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outlineLvl w:val="0"/>
        <w:jc w:val="center"/>
      </w:pPr>
      <w:r>
        <w:rPr>
          <w:sz w:val="24"/>
        </w:rPr>
        <w:t xml:space="preserve">ДЕПАРТАМЕНТ ЛЕСНОГО ХОЗЯЙСТВА</w:t>
      </w:r>
    </w:p>
    <w:p>
      <w:pPr>
        <w:pStyle w:val="2"/>
        <w:jc w:val="center"/>
      </w:pPr>
      <w:r>
        <w:rPr>
          <w:sz w:val="24"/>
        </w:rPr>
        <w:t xml:space="preserve">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15 августа 2024 г. N 66</w:t>
      </w:r>
    </w:p>
    <w:p>
      <w:pPr>
        <w:pStyle w:val="2"/>
        <w:jc w:val="both"/>
      </w:pPr>
      <w:r>
        <w:rPr>
          <w:sz w:val="24"/>
        </w:rPr>
      </w:r>
    </w:p>
    <w:p>
      <w:pPr>
        <w:pStyle w:val="2"/>
        <w:jc w:val="center"/>
      </w:pPr>
      <w:r>
        <w:rPr>
          <w:sz w:val="24"/>
        </w:rPr>
        <w:t xml:space="preserve">ОБ УТВЕРЖДЕНИИ ЛЕСОХОЗЯЙСТВЕННОГО РЕГЛАМЕНТА</w:t>
      </w:r>
    </w:p>
    <w:p>
      <w:pPr>
        <w:pStyle w:val="2"/>
        <w:jc w:val="center"/>
      </w:pPr>
      <w:r>
        <w:rPr>
          <w:sz w:val="24"/>
        </w:rPr>
        <w:t xml:space="preserve">АСИНОВСКОГО 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20.11.2024 </w:t>
            </w:r>
            <w:r>
              <w:rPr>
                <w:sz w:val="24"/>
                <w:color w:val="392c69"/>
              </w:rPr>
              <w:t xml:space="preserve">N 89</w:t>
            </w:r>
            <w:r>
              <w:rPr>
                <w:sz w:val="24"/>
                <w:color w:val="392c69"/>
              </w:rPr>
              <w:t xml:space="preserve">, от 24.04.2025 </w:t>
            </w:r>
            <w:r>
              <w:rPr>
                <w:sz w:val="24"/>
                <w:color w:val="392c69"/>
              </w:rPr>
              <w:t xml:space="preserve">N 29</w:t>
            </w:r>
            <w:r>
              <w:rPr>
                <w:sz w:val="24"/>
                <w:color w:val="392c69"/>
              </w:rPr>
              <w:t xml:space="preserve">, от 11.06.2025 </w:t>
            </w:r>
            <w:r>
              <w:rPr>
                <w:sz w:val="24"/>
                <w:color w:val="392c69"/>
              </w:rPr>
              <w:t xml:space="preserve">N 39</w:t>
            </w:r>
            <w:r>
              <w:rPr>
                <w:sz w:val="24"/>
                <w:color w:val="392c69"/>
              </w:rPr>
              <w:t xml:space="preserve">,</w:t>
            </w:r>
          </w:p>
          <w:p>
            <w:pPr>
              <w:pStyle w:val="0"/>
              <w:jc w:val="center"/>
            </w:pPr>
            <w:r>
              <w:rPr>
                <w:sz w:val="24"/>
                <w:color w:val="392c69"/>
              </w:rPr>
              <w:t xml:space="preserve">от 29.09.2025 </w:t>
            </w:r>
            <w:r>
              <w:rPr>
                <w:sz w:val="24"/>
                <w:color w:val="392c69"/>
              </w:rPr>
              <w:t xml:space="preserve">N 58</w:t>
            </w:r>
            <w:r>
              <w:rPr>
                <w:sz w:val="24"/>
                <w:color w:val="392c69"/>
              </w:rPr>
              <w:t xml:space="preserve">, от 23.12.2025 </w:t>
            </w:r>
            <w:r>
              <w:rPr>
                <w:sz w:val="24"/>
                <w:color w:val="392c69"/>
              </w:rPr>
              <w:t xml:space="preserve">N 65</w:t>
            </w:r>
            <w:r>
              <w:rPr>
                <w:sz w:val="24"/>
                <w:color w:val="392c69"/>
              </w:rPr>
              <w:t xml:space="preserve">, от 22.04.2026 </w:t>
            </w:r>
            <w:r>
              <w:rPr>
                <w:sz w:val="24"/>
                <w:color w:val="392c69"/>
              </w:rPr>
              <w:t xml:space="preserve">N 15</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r>
        <w:rPr>
          <w:sz w:val="24"/>
        </w:rPr>
        <w:t xml:space="preserve">частью 2 статьи 87</w:t>
      </w:r>
      <w:r>
        <w:rPr>
          <w:sz w:val="24"/>
        </w:rPr>
        <w:t xml:space="preserve">, </w:t>
      </w:r>
      <w:r>
        <w:rPr>
          <w:sz w:val="24"/>
        </w:rPr>
        <w:t xml:space="preserve">пунктом 9 части 1 статьи 83</w:t>
      </w:r>
      <w:r>
        <w:rPr>
          <w:sz w:val="24"/>
        </w:rPr>
        <w:t xml:space="preserve"> Лесного кодекса Российской Федерации, </w:t>
      </w:r>
      <w:r>
        <w:rPr>
          <w:sz w:val="24"/>
        </w:rPr>
        <w:t xml:space="preserve">постановлением</w:t>
      </w:r>
      <w:r>
        <w:rPr>
          <w:sz w:val="24"/>
        </w:rPr>
        <w:t xml:space="preserve"> Губернатора Томской области от 18.10.2012 N 128 "Об утверждении Положения о Департаменте лесного хозяйства Томской области", в целях рационального использования, охраны, защиты и воспроизводства лесов, расположенных в границах Асиновского лесничества Томской области, приказываю:</w:t>
      </w:r>
    </w:p>
    <w:p>
      <w:pPr>
        <w:pStyle w:val="0"/>
        <w:spacing w:before="240" w:line-rule="auto"/>
        <w:ind w:firstLine="540"/>
        <w:jc w:val="both"/>
      </w:pPr>
      <w:r>
        <w:rPr>
          <w:sz w:val="24"/>
        </w:rPr>
        <w:t xml:space="preserve">1. Утвердить лесохозяйственный </w:t>
      </w:r>
      <w:hyperlink w:history="0" w:anchor="P60" w:tooltip="ЛЕСОХОЗЯЙСТВЕННЫЙ РЕГЛАМЕНТ">
        <w:r>
          <w:rPr>
            <w:sz w:val="24"/>
            <w:color w:val="0000ff"/>
          </w:rPr>
          <w:t xml:space="preserve">регламент</w:t>
        </w:r>
      </w:hyperlink>
      <w:r>
        <w:rPr>
          <w:sz w:val="24"/>
        </w:rPr>
        <w:t xml:space="preserve"> Асиновского лесничества Томской области согласно приложению к настоящему приказу.</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r>
        <w:rPr>
          <w:sz w:val="24"/>
        </w:rPr>
        <w:t xml:space="preserve">1) </w:t>
      </w:r>
      <w:r>
        <w:rPr>
          <w:sz w:val="24"/>
        </w:rPr>
        <w:t xml:space="preserve">приказ</w:t>
      </w:r>
      <w:r>
        <w:rPr>
          <w:sz w:val="24"/>
        </w:rPr>
        <w:t xml:space="preserve"> Департамента лесного хозяйства Томской области от 31.07.2014 N 64 "Об утверждении лесохозяйственного регламента Асиновского лесничества Томской области" ("Красное знамя" N 109 (27012), 12.08.2014), за исключением </w:t>
      </w:r>
      <w:r>
        <w:rPr>
          <w:sz w:val="24"/>
        </w:rPr>
        <w:t xml:space="preserve">пунктов 2.1.1</w:t>
      </w:r>
      <w:r>
        <w:rPr>
          <w:sz w:val="24"/>
        </w:rPr>
        <w:t xml:space="preserve"> - </w:t>
      </w:r>
      <w:r>
        <w:rPr>
          <w:sz w:val="24"/>
        </w:rPr>
        <w:t xml:space="preserve">2.1.3</w:t>
      </w:r>
      <w:r>
        <w:rPr>
          <w:sz w:val="24"/>
        </w:rPr>
        <w:t xml:space="preserve"> лесохозяйственного регламента, утвержденного пунктом 1 указанного приказа;</w:t>
      </w:r>
    </w:p>
    <w:p>
      <w:pPr>
        <w:pStyle w:val="0"/>
        <w:spacing w:before="240" w:line-rule="auto"/>
        <w:ind w:firstLine="540"/>
        <w:jc w:val="both"/>
      </w:pPr>
      <w:r>
        <w:rPr>
          <w:sz w:val="24"/>
        </w:rPr>
        <w:t xml:space="preserve">2) </w:t>
      </w:r>
      <w:r>
        <w:rPr>
          <w:sz w:val="24"/>
        </w:rPr>
        <w:t xml:space="preserve">приказ</w:t>
      </w:r>
      <w:r>
        <w:rPr>
          <w:sz w:val="24"/>
        </w:rPr>
        <w:t xml:space="preserve"> Департамента лесного хозяйства Томской области от 08.06.2015 N 38 "О внесении изменений в лесохозяйственный регламент Асиновского лесничества Томской области" (официальный интернет-портал Администрации Томской области (www.tomsk.gov.ru), 18.06.2015);</w:t>
      </w:r>
    </w:p>
    <w:p>
      <w:pPr>
        <w:pStyle w:val="0"/>
        <w:spacing w:before="240" w:line-rule="auto"/>
        <w:ind w:firstLine="540"/>
        <w:jc w:val="both"/>
      </w:pPr>
      <w:r>
        <w:rPr>
          <w:sz w:val="24"/>
        </w:rPr>
        <w:t xml:space="preserve">3) </w:t>
      </w:r>
      <w:r>
        <w:rPr>
          <w:sz w:val="24"/>
        </w:rPr>
        <w:t xml:space="preserve">приказ</w:t>
      </w:r>
      <w:r>
        <w:rPr>
          <w:sz w:val="24"/>
        </w:rPr>
        <w:t xml:space="preserve"> Департамента лесного хозяйства Томской области от 23.06.2015 N 58 "О внесении изменений в лесохозяйственный регламент Асиновского лесничества Томской области" (официальный интернет-портал Администрации Томской области (www.tomsk.gov.ru), 24.06.2015);</w:t>
      </w:r>
    </w:p>
    <w:p>
      <w:pPr>
        <w:pStyle w:val="0"/>
        <w:spacing w:before="240" w:line-rule="auto"/>
        <w:ind w:firstLine="540"/>
        <w:jc w:val="both"/>
      </w:pPr>
      <w:r>
        <w:rPr>
          <w:sz w:val="24"/>
        </w:rPr>
        <w:t xml:space="preserve">4) </w:t>
      </w:r>
      <w:r>
        <w:rPr>
          <w:sz w:val="24"/>
        </w:rPr>
        <w:t xml:space="preserve">приказ</w:t>
      </w:r>
      <w:r>
        <w:rPr>
          <w:sz w:val="24"/>
        </w:rPr>
        <w:t xml:space="preserve"> Департамента лесного хозяйства Томской области от 06.10.2015 N 81 "О внесении изменения в лесохозяйственный регламент Асиновского лесничества Томской области" (официальный интернет-портал Администрации Томской области (www.tomsk.gov.ru), 07.10.2015);</w:t>
      </w:r>
    </w:p>
    <w:p>
      <w:pPr>
        <w:pStyle w:val="0"/>
        <w:spacing w:before="240" w:line-rule="auto"/>
        <w:ind w:firstLine="540"/>
        <w:jc w:val="both"/>
      </w:pPr>
      <w:r>
        <w:rPr>
          <w:sz w:val="24"/>
        </w:rPr>
        <w:t xml:space="preserve">5) </w:t>
      </w:r>
      <w:r>
        <w:rPr>
          <w:sz w:val="24"/>
        </w:rPr>
        <w:t xml:space="preserve">приказ</w:t>
      </w:r>
      <w:r>
        <w:rPr>
          <w:sz w:val="24"/>
        </w:rPr>
        <w:t xml:space="preserve"> Департамента лесного хозяйства Томской области от 19.01.2016 N 3 "О внесении изменений в лесохозяйственный регламент Асиновского лесничества Томской области" (официальный интернет-портал Администрации Томской области (www.tomsk.gov.ru), 22.01.2016);</w:t>
      </w:r>
    </w:p>
    <w:p>
      <w:pPr>
        <w:pStyle w:val="0"/>
        <w:spacing w:before="240" w:line-rule="auto"/>
        <w:ind w:firstLine="540"/>
        <w:jc w:val="both"/>
      </w:pPr>
      <w:r>
        <w:rPr>
          <w:sz w:val="24"/>
        </w:rPr>
        <w:t xml:space="preserve">6) </w:t>
      </w:r>
      <w:r>
        <w:rPr>
          <w:sz w:val="24"/>
        </w:rPr>
        <w:t xml:space="preserve">приказ</w:t>
      </w:r>
      <w:r>
        <w:rPr>
          <w:sz w:val="24"/>
        </w:rPr>
        <w:t xml:space="preserve"> Департамента лесного хозяйства Томской области от 29.02.2016 N 18 "О внесении изменения в лесохозяйственный регламент Асиновского лесничества Томской области" (официальный интернет-портал Администрации Томской области (www.tomsk.gov.ru), 01.03.2016);</w:t>
      </w:r>
    </w:p>
    <w:p>
      <w:pPr>
        <w:pStyle w:val="0"/>
        <w:spacing w:before="240" w:line-rule="auto"/>
        <w:ind w:firstLine="540"/>
        <w:jc w:val="both"/>
      </w:pPr>
      <w:r>
        <w:rPr>
          <w:sz w:val="24"/>
        </w:rPr>
        <w:t xml:space="preserve">7) </w:t>
      </w:r>
      <w:r>
        <w:rPr>
          <w:sz w:val="24"/>
        </w:rPr>
        <w:t xml:space="preserve">приказ</w:t>
      </w:r>
      <w:r>
        <w:rPr>
          <w:sz w:val="24"/>
        </w:rPr>
        <w:t xml:space="preserve"> Департамента лесного хозяйства Томской области от 19.04.2016 N 33 "О внесении изменений в лесохозяйственный регламент Асиновского лесничества Томской области" (официальный интернет-портал Администрации Томской области (www.tomsk.gov.ru), 22.04.2016);</w:t>
      </w:r>
    </w:p>
    <w:p>
      <w:pPr>
        <w:pStyle w:val="0"/>
        <w:spacing w:before="240" w:line-rule="auto"/>
        <w:ind w:firstLine="540"/>
        <w:jc w:val="both"/>
      </w:pPr>
      <w:r>
        <w:rPr>
          <w:sz w:val="24"/>
        </w:rPr>
        <w:t xml:space="preserve">8) </w:t>
      </w:r>
      <w:r>
        <w:rPr>
          <w:sz w:val="24"/>
        </w:rPr>
        <w:t xml:space="preserve">приказ</w:t>
      </w:r>
      <w:r>
        <w:rPr>
          <w:sz w:val="24"/>
        </w:rPr>
        <w:t xml:space="preserve"> Департамента лесного хозяйства Томской области от 29.09.2016 N 63 "О внесении изменения в лесохозяйственный регламент Асиновского лесничества Томской области" (официальный интернет-портал Администрации Томской области (www.tomsk.gov.ru), 07.10.2016);</w:t>
      </w:r>
    </w:p>
    <w:p>
      <w:pPr>
        <w:pStyle w:val="0"/>
        <w:spacing w:before="240" w:line-rule="auto"/>
        <w:ind w:firstLine="540"/>
        <w:jc w:val="both"/>
      </w:pPr>
      <w:r>
        <w:rPr>
          <w:sz w:val="24"/>
        </w:rPr>
        <w:t xml:space="preserve">9) </w:t>
      </w:r>
      <w:r>
        <w:rPr>
          <w:sz w:val="24"/>
        </w:rPr>
        <w:t xml:space="preserve">приказ</w:t>
      </w:r>
      <w:r>
        <w:rPr>
          <w:sz w:val="24"/>
        </w:rPr>
        <w:t xml:space="preserve"> Департамента лесного хозяйства Томской области от 15.03.2017 N 14 "О внесении изменений в лесохозяйственный регламент Асиновского лесничества Томской области" (официальный интернет-портал Администрации Томской области (www.tomsk.gov.ru), 15.03.2017);</w:t>
      </w:r>
    </w:p>
    <w:p>
      <w:pPr>
        <w:pStyle w:val="0"/>
        <w:spacing w:before="240" w:line-rule="auto"/>
        <w:ind w:firstLine="540"/>
        <w:jc w:val="both"/>
      </w:pPr>
      <w:r>
        <w:rPr>
          <w:sz w:val="24"/>
        </w:rPr>
        <w:t xml:space="preserve">10) </w:t>
      </w:r>
      <w:r>
        <w:rPr>
          <w:sz w:val="24"/>
        </w:rPr>
        <w:t xml:space="preserve">приказ</w:t>
      </w:r>
      <w:r>
        <w:rPr>
          <w:sz w:val="24"/>
        </w:rPr>
        <w:t xml:space="preserve"> Департамента лесного хозяйства Томской области от 31.08.2017 N 48 "О внесении изменений в лесохозяйственный регламент Асиновского лесничества Томской области" (официальный интернет-портал Администрации Томской области (www.tomsk.gov.ru), 01.09.2017);</w:t>
      </w:r>
    </w:p>
    <w:p>
      <w:pPr>
        <w:pStyle w:val="0"/>
        <w:spacing w:before="240" w:line-rule="auto"/>
        <w:ind w:firstLine="540"/>
        <w:jc w:val="both"/>
      </w:pPr>
      <w:r>
        <w:rPr>
          <w:sz w:val="24"/>
        </w:rPr>
        <w:t xml:space="preserve">11) </w:t>
      </w:r>
      <w:r>
        <w:rPr>
          <w:sz w:val="24"/>
        </w:rPr>
        <w:t xml:space="preserve">приказ</w:t>
      </w:r>
      <w:r>
        <w:rPr>
          <w:sz w:val="24"/>
        </w:rPr>
        <w:t xml:space="preserve"> Департамента лесного хозяйства Томской области от 13.11.2018 N 37 "О внесении изменения в лесохозяйственный регламент Асиновского лесничества Томской области" (Официальный интернет-портал правовой информации (www.pravo.gov.ru), 16.11.2018, N 7001201811160001);</w:t>
      </w:r>
    </w:p>
    <w:p>
      <w:pPr>
        <w:pStyle w:val="0"/>
        <w:spacing w:before="240" w:line-rule="auto"/>
        <w:ind w:firstLine="540"/>
        <w:jc w:val="both"/>
      </w:pPr>
      <w:r>
        <w:rPr>
          <w:sz w:val="24"/>
        </w:rPr>
        <w:t xml:space="preserve">12) </w:t>
      </w:r>
      <w:r>
        <w:rPr>
          <w:sz w:val="24"/>
        </w:rPr>
        <w:t xml:space="preserve">приказ</w:t>
      </w:r>
      <w:r>
        <w:rPr>
          <w:sz w:val="24"/>
        </w:rPr>
        <w:t xml:space="preserve"> Департамента лесного хозяйства Томской области от 17.04.2019 N 11 "О внесении изменения в лесохозяйственный регламент Асиновского лесничества Томской области" (Официальный интернет-портал правовой информации (www.pravo.gov.ru), 18.04.2019, N 7001201904180003);</w:t>
      </w:r>
    </w:p>
    <w:p>
      <w:pPr>
        <w:pStyle w:val="0"/>
        <w:spacing w:before="240" w:line-rule="auto"/>
        <w:ind w:firstLine="540"/>
        <w:jc w:val="both"/>
      </w:pPr>
      <w:r>
        <w:rPr>
          <w:sz w:val="24"/>
        </w:rPr>
        <w:t xml:space="preserve">13) </w:t>
      </w:r>
      <w:r>
        <w:rPr>
          <w:sz w:val="24"/>
        </w:rPr>
        <w:t xml:space="preserve">пункт 6)</w:t>
      </w:r>
      <w:r>
        <w:rPr>
          <w:sz w:val="24"/>
        </w:rPr>
        <w:t xml:space="preserve"> приказа Департамента лесного хозяйства Томской области от 31.05.2019 N 21 "О внесении изменений в отдельные приказы Департамента лесного хозяйства Томской области" (Официальный интернет-портал правовой информации (www.pravo.gov.ru), 03.06.2019, N 7001201906030003);</w:t>
      </w:r>
    </w:p>
    <w:p>
      <w:pPr>
        <w:pStyle w:val="0"/>
        <w:spacing w:before="240" w:line-rule="auto"/>
        <w:ind w:firstLine="540"/>
        <w:jc w:val="both"/>
      </w:pPr>
      <w:r>
        <w:rPr>
          <w:sz w:val="24"/>
        </w:rPr>
        <w:t xml:space="preserve">14) </w:t>
      </w:r>
      <w:r>
        <w:rPr>
          <w:sz w:val="24"/>
        </w:rPr>
        <w:t xml:space="preserve">приказ</w:t>
      </w:r>
      <w:r>
        <w:rPr>
          <w:sz w:val="24"/>
        </w:rPr>
        <w:t xml:space="preserve"> Департамента лесного хозяйства Томской области от 21.08.2019 N 50 "О внесении изменения в лесохозяйственный регламент Асиновского лесничества Томской области" (Официальный интернет-портал правовой информации (www.pravo.gov.ru), 22.08.2019, N 7001201908220004);</w:t>
      </w:r>
    </w:p>
    <w:p>
      <w:pPr>
        <w:pStyle w:val="0"/>
        <w:spacing w:before="240" w:line-rule="auto"/>
        <w:ind w:firstLine="540"/>
        <w:jc w:val="both"/>
      </w:pPr>
      <w:r>
        <w:rPr>
          <w:sz w:val="24"/>
        </w:rPr>
        <w:t xml:space="preserve">15) </w:t>
      </w:r>
      <w:r>
        <w:rPr>
          <w:sz w:val="24"/>
        </w:rPr>
        <w:t xml:space="preserve">приказ</w:t>
      </w:r>
      <w:r>
        <w:rPr>
          <w:sz w:val="24"/>
        </w:rPr>
        <w:t xml:space="preserve"> Департамента лесного хозяйства Томской области от 06.02.2020 N 5 "О внесении изменений в лесохозяйственный регламент Асиновского лесничества Томской области" (Официальный интернет-портал правовой информации (www.pravo.gov.ru), 10.02.2020, N 7001202002100003);</w:t>
      </w:r>
    </w:p>
    <w:p>
      <w:pPr>
        <w:pStyle w:val="0"/>
        <w:spacing w:before="240" w:line-rule="auto"/>
        <w:ind w:firstLine="540"/>
        <w:jc w:val="both"/>
      </w:pPr>
      <w:r>
        <w:rPr>
          <w:sz w:val="24"/>
        </w:rPr>
        <w:t xml:space="preserve">16) </w:t>
      </w:r>
      <w:r>
        <w:rPr>
          <w:sz w:val="24"/>
        </w:rPr>
        <w:t xml:space="preserve">приказ</w:t>
      </w:r>
      <w:r>
        <w:rPr>
          <w:sz w:val="24"/>
        </w:rPr>
        <w:t xml:space="preserve"> Департамента лесного хозяйства Томской области от 01.10.2020 N 48 "О внесении изменений в лесохозяйственный регламент Асиновского лесничества Томской области" (Официальный интернет-портал правовой информации (www.pravo.gov.ru), 06.10.2020, N 7001202010060022);</w:t>
      </w:r>
    </w:p>
    <w:p>
      <w:pPr>
        <w:pStyle w:val="0"/>
        <w:spacing w:before="240" w:line-rule="auto"/>
        <w:ind w:firstLine="540"/>
        <w:jc w:val="both"/>
      </w:pPr>
      <w:r>
        <w:rPr>
          <w:sz w:val="24"/>
        </w:rPr>
        <w:t xml:space="preserve">17) </w:t>
      </w:r>
      <w:r>
        <w:rPr>
          <w:sz w:val="24"/>
        </w:rPr>
        <w:t xml:space="preserve">приказ</w:t>
      </w:r>
      <w:r>
        <w:rPr>
          <w:sz w:val="24"/>
        </w:rPr>
        <w:t xml:space="preserve"> Департамента лесного хозяйства Томской области от 20.11.2020 N 70 "О внесении изменений в лесохозяйственный регламент Асиновского лесничества Томской области" (Официальный интернет-портал правовой информации (www.pravo.gov.ru), 20.11.2020, N 7001202011200027);</w:t>
      </w:r>
    </w:p>
    <w:p>
      <w:pPr>
        <w:pStyle w:val="0"/>
        <w:spacing w:before="240" w:line-rule="auto"/>
        <w:ind w:firstLine="540"/>
        <w:jc w:val="both"/>
      </w:pPr>
      <w:r>
        <w:rPr>
          <w:sz w:val="24"/>
        </w:rPr>
        <w:t xml:space="preserve">18) </w:t>
      </w:r>
      <w:r>
        <w:rPr>
          <w:sz w:val="24"/>
        </w:rPr>
        <w:t xml:space="preserve">приказ</w:t>
      </w:r>
      <w:r>
        <w:rPr>
          <w:sz w:val="24"/>
        </w:rPr>
        <w:t xml:space="preserve"> Департамента лесного хозяйства Томской области от 26.02.2021 N 3 "О внесении изменений в лесохозяйственный регламент Асиновского лесничества Томской области" (Официальный интернет-портал правовой информации (www.pravo.gov.ru), 01.03.2021, N 7001202103010004);</w:t>
      </w:r>
    </w:p>
    <w:p>
      <w:pPr>
        <w:pStyle w:val="0"/>
        <w:spacing w:before="240" w:line-rule="auto"/>
        <w:ind w:firstLine="540"/>
        <w:jc w:val="both"/>
      </w:pPr>
      <w:r>
        <w:rPr>
          <w:sz w:val="24"/>
        </w:rPr>
        <w:t xml:space="preserve">19) </w:t>
      </w:r>
      <w:r>
        <w:rPr>
          <w:sz w:val="24"/>
        </w:rPr>
        <w:t xml:space="preserve">приказ</w:t>
      </w:r>
      <w:r>
        <w:rPr>
          <w:sz w:val="24"/>
        </w:rPr>
        <w:t xml:space="preserve"> Департамента лесного хозяйства Томской области от 26.05.2021 N 8 "О внесении изменений в лесохозяйственный регламент Асиновского лесничества Томской области" (Официальный интернет-портал правовой информации (www.pravo.gov.ru), 26.05.2021, N 7001202105260003);</w:t>
      </w:r>
    </w:p>
    <w:p>
      <w:pPr>
        <w:pStyle w:val="0"/>
        <w:spacing w:before="240" w:line-rule="auto"/>
        <w:ind w:firstLine="540"/>
        <w:jc w:val="both"/>
      </w:pPr>
      <w:r>
        <w:rPr>
          <w:sz w:val="24"/>
        </w:rPr>
        <w:t xml:space="preserve">20) </w:t>
      </w:r>
      <w:r>
        <w:rPr>
          <w:sz w:val="24"/>
        </w:rPr>
        <w:t xml:space="preserve">приказ</w:t>
      </w:r>
      <w:r>
        <w:rPr>
          <w:sz w:val="24"/>
        </w:rPr>
        <w:t xml:space="preserve"> Департамента лесного хозяйства Томской области от 28.07.2021 N 33 "О внесении изменений в лесохозяйственный регламент Асиновского лесничества Томской области" (Официальный интернет-портал правовой информации (www.pravo.gov.ru), 29.07.2021, N 7001202107290006);</w:t>
      </w:r>
    </w:p>
    <w:p>
      <w:pPr>
        <w:pStyle w:val="0"/>
        <w:spacing w:before="240" w:line-rule="auto"/>
        <w:ind w:firstLine="540"/>
        <w:jc w:val="both"/>
      </w:pPr>
      <w:r>
        <w:rPr>
          <w:sz w:val="24"/>
        </w:rPr>
        <w:t xml:space="preserve">21) </w:t>
      </w:r>
      <w:r>
        <w:rPr>
          <w:sz w:val="24"/>
        </w:rPr>
        <w:t xml:space="preserve">приказ</w:t>
      </w:r>
      <w:r>
        <w:rPr>
          <w:sz w:val="24"/>
        </w:rPr>
        <w:t xml:space="preserve"> Департамента лесного хозяйства Томской области от 05.07.2022 N 25 "О внесении изменений в лесохозяйственный регламент Асиновского лесничества Томской области" (Официальный интернет-портал правовой информации (www.pravo.gov.ru), 06.07.2022, N 7001202207060015);</w:t>
      </w:r>
    </w:p>
    <w:p>
      <w:pPr>
        <w:pStyle w:val="0"/>
        <w:spacing w:before="240" w:line-rule="auto"/>
        <w:ind w:firstLine="540"/>
        <w:jc w:val="both"/>
      </w:pPr>
      <w:r>
        <w:rPr>
          <w:sz w:val="24"/>
        </w:rPr>
        <w:t xml:space="preserve">22) </w:t>
      </w:r>
      <w:r>
        <w:rPr>
          <w:sz w:val="24"/>
        </w:rPr>
        <w:t xml:space="preserve">приказ</w:t>
      </w:r>
      <w:r>
        <w:rPr>
          <w:sz w:val="24"/>
        </w:rPr>
        <w:t xml:space="preserve"> Департамента лесного хозяйства Томской области от 26.09.2022 N 48 "О внесении изменений в лесохозяйственный регламент Асиновского лесничества Томской области" (Официальный интернет-портал правовой информации (www.pravo.gov.ru), 27.09.2022, N 7001202209270015);</w:t>
      </w:r>
    </w:p>
    <w:p>
      <w:pPr>
        <w:pStyle w:val="0"/>
        <w:spacing w:before="240" w:line-rule="auto"/>
        <w:ind w:firstLine="540"/>
        <w:jc w:val="both"/>
      </w:pPr>
      <w:r>
        <w:rPr>
          <w:sz w:val="24"/>
        </w:rPr>
        <w:t xml:space="preserve">23) </w:t>
      </w:r>
      <w:r>
        <w:rPr>
          <w:sz w:val="24"/>
        </w:rPr>
        <w:t xml:space="preserve">приказ</w:t>
      </w:r>
      <w:r>
        <w:rPr>
          <w:sz w:val="24"/>
        </w:rPr>
        <w:t xml:space="preserve"> Департамента лесного хозяйства Томской области от 01.02.2023 N 7 "О внесении изменений в лесохозяйственный регламент Асиновского лесничества Томской области" (Официальный интернет-портал правовой информации (www.pravo.gov.ru), 07.02.2023, N 7001202302070002);</w:t>
      </w:r>
    </w:p>
    <w:p>
      <w:pPr>
        <w:pStyle w:val="0"/>
        <w:spacing w:before="240" w:line-rule="auto"/>
        <w:ind w:firstLine="540"/>
        <w:jc w:val="both"/>
      </w:pPr>
      <w:r>
        <w:rPr>
          <w:sz w:val="24"/>
        </w:rPr>
        <w:t xml:space="preserve">24) </w:t>
      </w:r>
      <w:r>
        <w:rPr>
          <w:sz w:val="24"/>
        </w:rPr>
        <w:t xml:space="preserve">приказ</w:t>
      </w:r>
      <w:r>
        <w:rPr>
          <w:sz w:val="24"/>
        </w:rPr>
        <w:t xml:space="preserve"> Департамента лесного хозяйства Томской области от 12.03.2024 N 30 "О внесении изменений в лесохозяйственный регламент Асиновского лесничества Томской области" (Официальный интернет-портал правовой информации (www.pravo.gov.ru), 13.03.2024, N 7001202403130001);</w:t>
      </w:r>
    </w:p>
    <w:p>
      <w:pPr>
        <w:pStyle w:val="0"/>
        <w:spacing w:before="240" w:line-rule="auto"/>
        <w:ind w:firstLine="540"/>
        <w:jc w:val="both"/>
      </w:pPr>
      <w:r>
        <w:rPr>
          <w:sz w:val="24"/>
        </w:rPr>
        <w:t xml:space="preserve">25) </w:t>
      </w:r>
      <w:r>
        <w:rPr>
          <w:sz w:val="24"/>
        </w:rPr>
        <w:t xml:space="preserve">приказ</w:t>
      </w:r>
      <w:r>
        <w:rPr>
          <w:sz w:val="24"/>
        </w:rPr>
        <w:t xml:space="preserve"> Департамента лесного хозяйства Томской области от 26.06.2024 N 48 "О внесении изменений в лесохозяйственный регламент Асиновского лесничества Томской области" (Официальный интернет-портал правовой информации (www.pravo.gov.ru), 01.07.2024, N 7001202407010007).</w:t>
      </w:r>
    </w:p>
    <w:p>
      <w:pPr>
        <w:pStyle w:val="0"/>
        <w:spacing w:before="240" w:line-rule="auto"/>
        <w:ind w:firstLine="540"/>
        <w:jc w:val="both"/>
      </w:pPr>
      <w:r>
        <w:rPr>
          <w:sz w:val="24"/>
        </w:rPr>
        <w:t xml:space="preserve">3. </w:t>
      </w:r>
      <w:r>
        <w:rPr>
          <w:sz w:val="24"/>
        </w:rPr>
        <w:t xml:space="preserve">Пункты 2.1.1</w:t>
      </w:r>
      <w:r>
        <w:rPr>
          <w:sz w:val="24"/>
        </w:rPr>
        <w:t xml:space="preserve"> - </w:t>
      </w:r>
      <w:r>
        <w:rPr>
          <w:sz w:val="24"/>
        </w:rPr>
        <w:t xml:space="preserve">2.1.3</w:t>
      </w:r>
      <w:r>
        <w:rPr>
          <w:sz w:val="24"/>
        </w:rPr>
        <w:t xml:space="preserve"> лесохозяйственного регламента, утвержденного пунктом 1 приказа Департамента лесного хозяйства Томской области от 31.07.2014 N 64 "Об утверждении лесохозяйственного регламента Асиновского лесничества Томской области", действуют до 31.12.2024.</w:t>
      </w:r>
    </w:p>
    <w:bookmarkStart w:id="43" w:name="P43"/>
    <w:bookmarkEnd w:id="43"/>
    <w:p>
      <w:pPr>
        <w:pStyle w:val="0"/>
        <w:spacing w:before="240" w:line-rule="auto"/>
        <w:ind w:firstLine="540"/>
        <w:jc w:val="both"/>
      </w:pPr>
      <w:r>
        <w:rPr>
          <w:sz w:val="24"/>
        </w:rPr>
        <w:t xml:space="preserve">4. Настоящий приказ вступает в силу со дня его официального опубликования, за исключением </w:t>
      </w:r>
      <w:hyperlink w:history="0" w:anchor="P975" w:tooltip="2.1.1. Расчетная лесосека для осуществления">
        <w:r>
          <w:rPr>
            <w:sz w:val="24"/>
            <w:color w:val="0000ff"/>
          </w:rPr>
          <w:t xml:space="preserve">пунктов 2.1.1</w:t>
        </w:r>
      </w:hyperlink>
      <w:r>
        <w:rPr>
          <w:sz w:val="24"/>
        </w:rPr>
        <w:t xml:space="preserve"> - </w:t>
      </w:r>
      <w:hyperlink w:history="0" w:anchor="P4833" w:tooltip="2.1.3. Расчетная лесосека (ежегодный допустимый">
        <w:r>
          <w:rPr>
            <w:sz w:val="24"/>
            <w:color w:val="0000ff"/>
          </w:rPr>
          <w:t xml:space="preserve">2.1.3</w:t>
        </w:r>
      </w:hyperlink>
      <w:r>
        <w:rPr>
          <w:sz w:val="24"/>
        </w:rPr>
        <w:t xml:space="preserve">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w:t>
      </w:r>
    </w:p>
    <w:p>
      <w:pPr>
        <w:pStyle w:val="0"/>
        <w:spacing w:before="240" w:line-rule="auto"/>
        <w:ind w:firstLine="540"/>
        <w:jc w:val="both"/>
      </w:pPr>
      <w:r>
        <w:rPr>
          <w:sz w:val="24"/>
        </w:rPr>
        <w:t xml:space="preserve">5. Контроль за исполнением настоящего приказа возложить на заместителя начальника Департамента лесного хозяйства Томской области О.Н.Парахину.</w:t>
      </w:r>
    </w:p>
    <w:p>
      <w:pPr>
        <w:pStyle w:val="0"/>
        <w:jc w:val="both"/>
      </w:pPr>
      <w:r>
        <w:rPr>
          <w:sz w:val="24"/>
        </w:rPr>
        <w:t xml:space="preserve">(п. 5 в ред. </w:t>
      </w:r>
      <w:r>
        <w:rPr>
          <w:sz w:val="24"/>
        </w:rPr>
        <w:t xml:space="preserve">приказа</w:t>
      </w:r>
      <w:r>
        <w:rPr>
          <w:sz w:val="24"/>
        </w:rPr>
        <w:t xml:space="preserve"> Департамента лесного хозяйства Томской области от 29.09.2025 N 58)</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А.С.КОНЕВ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лесного хозяйства</w:t>
      </w:r>
    </w:p>
    <w:p>
      <w:pPr>
        <w:pStyle w:val="0"/>
        <w:jc w:val="right"/>
      </w:pPr>
      <w:r>
        <w:rPr>
          <w:sz w:val="24"/>
        </w:rPr>
        <w:t xml:space="preserve">Томской области</w:t>
      </w:r>
    </w:p>
    <w:p>
      <w:pPr>
        <w:pStyle w:val="0"/>
        <w:jc w:val="right"/>
      </w:pPr>
      <w:r>
        <w:rPr>
          <w:sz w:val="24"/>
        </w:rPr>
        <w:t xml:space="preserve">от 15.08.2024 N 66</w:t>
      </w:r>
    </w:p>
    <w:p>
      <w:pPr>
        <w:pStyle w:val="0"/>
        <w:jc w:val="both"/>
      </w:pPr>
      <w:r>
        <w:rPr>
          <w:sz w:val="24"/>
        </w:rPr>
      </w:r>
    </w:p>
    <w:bookmarkStart w:id="60" w:name="P60"/>
    <w:bookmarkEnd w:id="60"/>
    <w:p>
      <w:pPr>
        <w:pStyle w:val="2"/>
        <w:jc w:val="center"/>
      </w:pPr>
      <w:r>
        <w:rPr>
          <w:sz w:val="24"/>
        </w:rPr>
        <w:t xml:space="preserve">ЛЕСОХОЗЯЙСТВЕННЫЙ РЕГЛАМЕНТ</w:t>
      </w:r>
    </w:p>
    <w:p>
      <w:pPr>
        <w:pStyle w:val="2"/>
        <w:jc w:val="center"/>
      </w:pPr>
      <w:r>
        <w:rPr>
          <w:sz w:val="24"/>
        </w:rPr>
        <w:t xml:space="preserve">АСИНОВСКОГО 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20.11.2024 </w:t>
            </w:r>
            <w:r>
              <w:rPr>
                <w:sz w:val="24"/>
                <w:color w:val="392c69"/>
              </w:rPr>
              <w:t xml:space="preserve">N 89</w:t>
            </w:r>
            <w:r>
              <w:rPr>
                <w:sz w:val="24"/>
                <w:color w:val="392c69"/>
              </w:rPr>
              <w:t xml:space="preserve">, от 24.04.2025 </w:t>
            </w:r>
            <w:r>
              <w:rPr>
                <w:sz w:val="24"/>
                <w:color w:val="392c69"/>
              </w:rPr>
              <w:t xml:space="preserve">N 29</w:t>
            </w:r>
            <w:r>
              <w:rPr>
                <w:sz w:val="24"/>
                <w:color w:val="392c69"/>
              </w:rPr>
              <w:t xml:space="preserve">, от 11.06.2025 </w:t>
            </w:r>
            <w:r>
              <w:rPr>
                <w:sz w:val="24"/>
                <w:color w:val="392c69"/>
              </w:rPr>
              <w:t xml:space="preserve">N 39</w:t>
            </w:r>
            <w:r>
              <w:rPr>
                <w:sz w:val="24"/>
                <w:color w:val="392c69"/>
              </w:rPr>
              <w:t xml:space="preserve">,</w:t>
            </w:r>
          </w:p>
          <w:p>
            <w:pPr>
              <w:pStyle w:val="0"/>
              <w:jc w:val="center"/>
            </w:pPr>
            <w:r>
              <w:rPr>
                <w:sz w:val="24"/>
                <w:color w:val="392c69"/>
              </w:rPr>
              <w:t xml:space="preserve">от 29.09.2025 </w:t>
            </w:r>
            <w:r>
              <w:rPr>
                <w:sz w:val="24"/>
                <w:color w:val="392c69"/>
              </w:rPr>
              <w:t xml:space="preserve">N 58</w:t>
            </w:r>
            <w:r>
              <w:rPr>
                <w:sz w:val="24"/>
                <w:color w:val="392c69"/>
              </w:rPr>
              <w:t xml:space="preserve">, от 23.12.2025 </w:t>
            </w:r>
            <w:r>
              <w:rPr>
                <w:sz w:val="24"/>
                <w:color w:val="392c69"/>
              </w:rPr>
              <w:t xml:space="preserve">N 65</w:t>
            </w:r>
            <w:r>
              <w:rPr>
                <w:sz w:val="24"/>
                <w:color w:val="392c69"/>
              </w:rPr>
              <w:t xml:space="preserve">, от 22.04.2026 </w:t>
            </w:r>
            <w:r>
              <w:rPr>
                <w:sz w:val="24"/>
                <w:color w:val="392c69"/>
              </w:rPr>
              <w:t xml:space="preserve">N 15</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ВВЕДЕНИЕ</w:t>
      </w:r>
    </w:p>
    <w:p>
      <w:pPr>
        <w:pStyle w:val="0"/>
        <w:jc w:val="both"/>
      </w:pPr>
      <w:r>
        <w:rPr>
          <w:sz w:val="24"/>
        </w:rPr>
      </w:r>
    </w:p>
    <w:p>
      <w:pPr>
        <w:pStyle w:val="2"/>
        <w:outlineLvl w:val="2"/>
        <w:jc w:val="center"/>
      </w:pPr>
      <w:r>
        <w:rPr>
          <w:sz w:val="24"/>
        </w:rPr>
        <w:t xml:space="preserve">Общие положения</w:t>
      </w:r>
    </w:p>
    <w:p>
      <w:pPr>
        <w:pStyle w:val="0"/>
        <w:jc w:val="both"/>
      </w:pPr>
      <w:r>
        <w:rPr>
          <w:sz w:val="24"/>
        </w:rPr>
      </w:r>
    </w:p>
    <w:p>
      <w:pPr>
        <w:pStyle w:val="0"/>
        <w:ind w:firstLine="540"/>
        <w:jc w:val="both"/>
      </w:pPr>
      <w:r>
        <w:rPr>
          <w:sz w:val="24"/>
        </w:rPr>
        <w:t xml:space="preserve">Лесохозяйственный регламент является основой осуществления использования, охраны, защиты, воспроизводства лесов, расположенных в границах Асиновского лесничества. Лесохозяйственный регламент (далее - Регламент) разработан в соответствии с Лесным </w:t>
      </w:r>
      <w:r>
        <w:rPr>
          <w:sz w:val="24"/>
        </w:rPr>
        <w:t xml:space="preserve">кодексом</w:t>
      </w:r>
      <w:r>
        <w:rPr>
          <w:sz w:val="24"/>
        </w:rPr>
        <w:t xml:space="preserve"> Российской Федерации (далее - Лесной кодекс) и </w:t>
      </w:r>
      <w:r>
        <w:rPr>
          <w:sz w:val="24"/>
        </w:rPr>
        <w:t xml:space="preserve">Приказом</w:t>
      </w:r>
      <w:r>
        <w:rPr>
          <w:sz w:val="24"/>
        </w:rPr>
        <w:t xml:space="preserve"> Министерства природных ресурсов и экологии Российской Федерации от 27.02.2017 N 72 "Об утверждении состава лесохозяйственных регламентов, порядка их разработки, сроков их действия и порядка внесения в них изменений".</w:t>
      </w:r>
    </w:p>
    <w:p>
      <w:pPr>
        <w:pStyle w:val="0"/>
        <w:spacing w:before="240" w:line-rule="auto"/>
        <w:ind w:firstLine="540"/>
        <w:jc w:val="both"/>
      </w:pPr>
      <w:r>
        <w:rPr>
          <w:sz w:val="24"/>
        </w:rPr>
        <w:t xml:space="preserve">Регламент содержит свод нормативов и параметров комплексного освоения лесов, обеспечивающих принцип многоцелевого, рационального использования лесов, закрепленный в </w:t>
      </w:r>
      <w:r>
        <w:rPr>
          <w:sz w:val="24"/>
        </w:rPr>
        <w:t xml:space="preserve">статьях 1</w:t>
      </w:r>
      <w:r>
        <w:rPr>
          <w:sz w:val="24"/>
        </w:rPr>
        <w:t xml:space="preserve">, </w:t>
      </w:r>
      <w:r>
        <w:rPr>
          <w:sz w:val="24"/>
        </w:rPr>
        <w:t xml:space="preserve">12</w:t>
      </w:r>
      <w:r>
        <w:rPr>
          <w:sz w:val="24"/>
        </w:rPr>
        <w:t xml:space="preserve"> Лесного кодекса.</w:t>
      </w:r>
    </w:p>
    <w:p>
      <w:pPr>
        <w:pStyle w:val="0"/>
        <w:spacing w:before="240" w:line-rule="auto"/>
        <w:ind w:firstLine="540"/>
        <w:jc w:val="both"/>
      </w:pPr>
      <w:r>
        <w:rPr>
          <w:sz w:val="24"/>
        </w:rPr>
        <w:t xml:space="preserve">Требования, включенные в лесохозяйственный регламент, обязательны для исполнения всеми гражданами и юридическими лицами, осуществляющими использование, охрану, защиту, воспроизводство лесов в границах лесничества (</w:t>
      </w:r>
      <w:r>
        <w:rPr>
          <w:sz w:val="24"/>
        </w:rPr>
        <w:t xml:space="preserve">часть 6 статьи 87</w:t>
      </w:r>
      <w:r>
        <w:rPr>
          <w:sz w:val="24"/>
        </w:rPr>
        <w:t xml:space="preserve"> Лесного кодекса). Невыполнение Регламента и проекта освоения лесов является основанием для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 (</w:t>
      </w:r>
      <w:r>
        <w:rPr>
          <w:sz w:val="24"/>
        </w:rPr>
        <w:t xml:space="preserve">статьи 24</w:t>
      </w:r>
      <w:r>
        <w:rPr>
          <w:sz w:val="24"/>
        </w:rPr>
        <w:t xml:space="preserve">, </w:t>
      </w:r>
      <w:r>
        <w:rPr>
          <w:sz w:val="24"/>
        </w:rPr>
        <w:t xml:space="preserve">51</w:t>
      </w:r>
      <w:r>
        <w:rPr>
          <w:sz w:val="24"/>
        </w:rPr>
        <w:t xml:space="preserve">, </w:t>
      </w:r>
      <w:r>
        <w:rPr>
          <w:sz w:val="24"/>
        </w:rPr>
        <w:t xml:space="preserve">61</w:t>
      </w:r>
      <w:r>
        <w:rPr>
          <w:sz w:val="24"/>
        </w:rPr>
        <w:t xml:space="preserve"> Лесного кодекса).</w:t>
      </w:r>
    </w:p>
    <w:p>
      <w:pPr>
        <w:pStyle w:val="0"/>
        <w:jc w:val="both"/>
      </w:pPr>
      <w:r>
        <w:rPr>
          <w:sz w:val="24"/>
        </w:rPr>
      </w:r>
    </w:p>
    <w:p>
      <w:pPr>
        <w:pStyle w:val="2"/>
        <w:outlineLvl w:val="2"/>
        <w:jc w:val="center"/>
      </w:pPr>
      <w:r>
        <w:rPr>
          <w:sz w:val="24"/>
        </w:rPr>
        <w:t xml:space="preserve">Основание для разработки регламента</w:t>
      </w:r>
    </w:p>
    <w:p>
      <w:pPr>
        <w:pStyle w:val="0"/>
        <w:jc w:val="both"/>
      </w:pPr>
      <w:r>
        <w:rPr>
          <w:sz w:val="24"/>
        </w:rPr>
      </w:r>
    </w:p>
    <w:p>
      <w:pPr>
        <w:pStyle w:val="0"/>
        <w:ind w:firstLine="540"/>
        <w:jc w:val="both"/>
      </w:pPr>
      <w:r>
        <w:rPr>
          <w:sz w:val="24"/>
        </w:rPr>
        <w:t xml:space="preserve">Регламент разработан в 2024 году на основании Государственного контракта от 02.05.2024 N 0865200000324000306 на выполнение работ по разработке проектов лесохозяйственных регламентов лесничеств Томской области.</w:t>
      </w:r>
    </w:p>
    <w:p>
      <w:pPr>
        <w:pStyle w:val="0"/>
        <w:jc w:val="both"/>
      </w:pPr>
      <w:r>
        <w:rPr>
          <w:sz w:val="24"/>
        </w:rPr>
      </w:r>
    </w:p>
    <w:p>
      <w:pPr>
        <w:pStyle w:val="2"/>
        <w:outlineLvl w:val="2"/>
        <w:jc w:val="center"/>
      </w:pPr>
      <w:r>
        <w:rPr>
          <w:sz w:val="24"/>
        </w:rPr>
        <w:t xml:space="preserve">Срок действия лесохозяйственного регламента</w:t>
      </w:r>
    </w:p>
    <w:p>
      <w:pPr>
        <w:pStyle w:val="0"/>
        <w:jc w:val="both"/>
      </w:pPr>
      <w:r>
        <w:rPr>
          <w:sz w:val="24"/>
        </w:rPr>
      </w:r>
    </w:p>
    <w:p>
      <w:pPr>
        <w:pStyle w:val="0"/>
        <w:ind w:firstLine="540"/>
        <w:jc w:val="both"/>
      </w:pPr>
      <w:r>
        <w:rPr>
          <w:sz w:val="24"/>
        </w:rPr>
        <w:t xml:space="preserve">Срок действия Регламента устанавливается 10 лет с момента его утверждения.</w:t>
      </w:r>
    </w:p>
    <w:p>
      <w:pPr>
        <w:pStyle w:val="0"/>
        <w:jc w:val="both"/>
      </w:pPr>
      <w:r>
        <w:rPr>
          <w:sz w:val="24"/>
        </w:rPr>
      </w:r>
    </w:p>
    <w:p>
      <w:pPr>
        <w:pStyle w:val="2"/>
        <w:outlineLvl w:val="2"/>
        <w:jc w:val="center"/>
      </w:pPr>
      <w:r>
        <w:rPr>
          <w:sz w:val="24"/>
        </w:rPr>
        <w:t xml:space="preserve">Сведения о разработчике лесохозяйственного регламента</w:t>
      </w:r>
    </w:p>
    <w:p>
      <w:pPr>
        <w:pStyle w:val="0"/>
        <w:jc w:val="both"/>
      </w:pPr>
      <w:r>
        <w:rPr>
          <w:sz w:val="24"/>
        </w:rPr>
      </w:r>
    </w:p>
    <w:p>
      <w:pPr>
        <w:pStyle w:val="0"/>
        <w:ind w:firstLine="540"/>
        <w:jc w:val="both"/>
      </w:pPr>
      <w:r>
        <w:rPr>
          <w:sz w:val="24"/>
        </w:rPr>
        <w:t xml:space="preserve">Регламент разработан Обществом с ограниченной ответственностью "Геоземстрой".</w:t>
      </w:r>
    </w:p>
    <w:p>
      <w:pPr>
        <w:pStyle w:val="0"/>
        <w:spacing w:before="240" w:line-rule="auto"/>
        <w:ind w:firstLine="540"/>
        <w:jc w:val="both"/>
      </w:pPr>
      <w:r>
        <w:rPr>
          <w:sz w:val="24"/>
        </w:rPr>
        <w:t xml:space="preserve">Адрес регистрации: 394087, г. Воронеж, ул. Ушинского, 4а</w:t>
      </w:r>
    </w:p>
    <w:p>
      <w:pPr>
        <w:pStyle w:val="0"/>
        <w:spacing w:before="240" w:line-rule="auto"/>
        <w:ind w:firstLine="540"/>
        <w:jc w:val="both"/>
      </w:pPr>
      <w:r>
        <w:rPr>
          <w:sz w:val="24"/>
        </w:rPr>
        <w:t xml:space="preserve">Тел. (4732) 34-71-90.</w:t>
      </w:r>
    </w:p>
    <w:p>
      <w:pPr>
        <w:pStyle w:val="0"/>
        <w:spacing w:before="240" w:line-rule="auto"/>
        <w:ind w:firstLine="540"/>
        <w:jc w:val="both"/>
      </w:pPr>
      <w:r>
        <w:rPr>
          <w:sz w:val="24"/>
        </w:rPr>
        <w:t xml:space="preserve">E-mail: mail@geozemstroy.vrn.ru</w:t>
      </w:r>
    </w:p>
    <w:p>
      <w:pPr>
        <w:pStyle w:val="0"/>
        <w:spacing w:before="240" w:line-rule="auto"/>
        <w:ind w:firstLine="540"/>
        <w:jc w:val="both"/>
      </w:pPr>
      <w:r>
        <w:rPr>
          <w:sz w:val="24"/>
        </w:rPr>
        <w:t xml:space="preserve">ИНН 3666095794, КПП 366601001, ОГРН 1023601534990</w:t>
      </w:r>
    </w:p>
    <w:p>
      <w:pPr>
        <w:pStyle w:val="0"/>
        <w:spacing w:before="240" w:line-rule="auto"/>
        <w:ind w:firstLine="540"/>
        <w:jc w:val="both"/>
      </w:pPr>
      <w:r>
        <w:rPr>
          <w:sz w:val="24"/>
        </w:rPr>
        <w:t xml:space="preserve">р/с 40702810213400107654</w:t>
      </w:r>
    </w:p>
    <w:p>
      <w:pPr>
        <w:pStyle w:val="0"/>
        <w:spacing w:before="240" w:line-rule="auto"/>
        <w:ind w:firstLine="540"/>
        <w:jc w:val="both"/>
      </w:pPr>
      <w:r>
        <w:rPr>
          <w:sz w:val="24"/>
        </w:rPr>
        <w:t xml:space="preserve">в Центрально-Черноземном банке СБ РФ г. Воронеж,</w:t>
      </w:r>
    </w:p>
    <w:p>
      <w:pPr>
        <w:pStyle w:val="0"/>
        <w:spacing w:before="240" w:line-rule="auto"/>
        <w:ind w:firstLine="540"/>
        <w:jc w:val="both"/>
      </w:pPr>
      <w:r>
        <w:rPr>
          <w:sz w:val="24"/>
        </w:rPr>
        <w:t xml:space="preserve">к/с 30101810300000000681</w:t>
      </w:r>
    </w:p>
    <w:p>
      <w:pPr>
        <w:pStyle w:val="0"/>
        <w:spacing w:before="240" w:line-rule="auto"/>
        <w:ind w:firstLine="540"/>
        <w:jc w:val="both"/>
      </w:pPr>
      <w:r>
        <w:rPr>
          <w:sz w:val="24"/>
        </w:rPr>
        <w:t xml:space="preserve">БИК 0420077681</w:t>
      </w:r>
    </w:p>
    <w:p>
      <w:pPr>
        <w:pStyle w:val="0"/>
        <w:spacing w:before="240" w:line-rule="auto"/>
        <w:ind w:firstLine="540"/>
        <w:jc w:val="both"/>
      </w:pPr>
      <w:r>
        <w:rPr>
          <w:sz w:val="24"/>
        </w:rPr>
        <w:t xml:space="preserve">Директор Прилепин Валерий Анатольевич</w:t>
      </w:r>
    </w:p>
    <w:p>
      <w:pPr>
        <w:pStyle w:val="0"/>
        <w:spacing w:before="240" w:line-rule="auto"/>
        <w:ind w:firstLine="540"/>
        <w:jc w:val="both"/>
      </w:pPr>
      <w:r>
        <w:rPr>
          <w:sz w:val="24"/>
        </w:rPr>
        <w:t xml:space="preserve">Руководитель проекта Филимонова Евгения Макаровна.</w:t>
      </w:r>
    </w:p>
    <w:p>
      <w:pPr>
        <w:pStyle w:val="0"/>
        <w:jc w:val="both"/>
      </w:pPr>
      <w:r>
        <w:rPr>
          <w:sz w:val="24"/>
        </w:rPr>
      </w:r>
    </w:p>
    <w:p>
      <w:pPr>
        <w:pStyle w:val="2"/>
        <w:outlineLvl w:val="2"/>
        <w:jc w:val="center"/>
      </w:pPr>
      <w:r>
        <w:rPr>
          <w:sz w:val="24"/>
        </w:rPr>
        <w:t xml:space="preserve">Перечень законодательных, нормативно-правовых актов,</w:t>
      </w:r>
    </w:p>
    <w:p>
      <w:pPr>
        <w:pStyle w:val="2"/>
        <w:jc w:val="center"/>
      </w:pPr>
      <w:r>
        <w:rPr>
          <w:sz w:val="24"/>
        </w:rPr>
        <w:t xml:space="preserve">нормативно-технических, методических и проектных документов,</w:t>
      </w:r>
    </w:p>
    <w:p>
      <w:pPr>
        <w:pStyle w:val="2"/>
        <w:jc w:val="center"/>
      </w:pPr>
      <w:r>
        <w:rPr>
          <w:sz w:val="24"/>
        </w:rPr>
        <w:t xml:space="preserve">на основе которых разработан лесохозяйственный регламент</w:t>
      </w:r>
    </w:p>
    <w:p>
      <w:pPr>
        <w:pStyle w:val="0"/>
        <w:jc w:val="both"/>
      </w:pPr>
      <w:r>
        <w:rPr>
          <w:sz w:val="24"/>
        </w:rPr>
      </w:r>
    </w:p>
    <w:p>
      <w:pPr>
        <w:pStyle w:val="0"/>
        <w:jc w:val="center"/>
      </w:pPr>
      <w:r>
        <w:rPr>
          <w:sz w:val="24"/>
        </w:rPr>
        <w:t xml:space="preserve">Законодательные акты Российской Федерации</w:t>
      </w:r>
    </w:p>
    <w:p>
      <w:pPr>
        <w:pStyle w:val="0"/>
        <w:jc w:val="both"/>
      </w:pPr>
      <w:r>
        <w:rPr>
          <w:sz w:val="24"/>
        </w:rPr>
      </w:r>
    </w:p>
    <w:p>
      <w:pPr>
        <w:pStyle w:val="0"/>
        <w:ind w:firstLine="540"/>
        <w:jc w:val="both"/>
      </w:pPr>
      <w:r>
        <w:rPr>
          <w:sz w:val="24"/>
        </w:rPr>
        <w:t xml:space="preserve">Лесной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4 декабря 2006 года N 201-ФЗ "О введении в действие Лесного кодекса Российской Федерации";</w:t>
      </w:r>
    </w:p>
    <w:p>
      <w:pPr>
        <w:pStyle w:val="0"/>
        <w:spacing w:before="240" w:line-rule="auto"/>
        <w:ind w:firstLine="540"/>
        <w:jc w:val="both"/>
      </w:pPr>
      <w:r>
        <w:rPr>
          <w:sz w:val="24"/>
        </w:rPr>
        <w:t xml:space="preserve">Земельный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25 октября 2001 года N 137-ФЗ "О введении в действие Земельного кодекса Российской Федерации";</w:t>
      </w:r>
    </w:p>
    <w:p>
      <w:pPr>
        <w:pStyle w:val="0"/>
        <w:spacing w:before="240" w:line-rule="auto"/>
        <w:ind w:firstLine="540"/>
        <w:jc w:val="both"/>
      </w:pPr>
      <w:r>
        <w:rPr>
          <w:sz w:val="24"/>
        </w:rPr>
        <w:t xml:space="preserve">Водный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Градостроительный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 декабря 1994 года N 69-ФЗ "О пожарной безопасности";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24 июля 2009 года N 209-ФЗ "Об охоте и о сохранении охотничьих ресурсов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14 марта 1995 года N 33-ФЗ "Об особо охраняемых природных территориях";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8 января 1998 года N 3-ФЗ "О наркотических средствах и психотропных веществах";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29 декабря 2006 года N 264-ФЗ "О развитии сельского хозяйства";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19 июля 1997 года N 109-ФЗ "О безопасном обращении с пестицидами и агрохимикатами";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 июля 1997 года N 117-ФЗ "О безопасности гидротехнических сооружений";</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 марта 2003 года N 35-ФЗ "Об электроэнергетике";</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7 июля 2003 N 126-ФЗ "О связи";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31 марта 1999 года N 69-ФЗ "О газоснабжении в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 сентября 1997 года N 125-ФЗ "О свободе совести и о религиозных объединениях";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30 декабря 2021 года N 454-ФЗ "О семеноводстве".</w:t>
      </w:r>
    </w:p>
    <w:p>
      <w:pPr>
        <w:pStyle w:val="0"/>
        <w:jc w:val="both"/>
      </w:pPr>
      <w:r>
        <w:rPr>
          <w:sz w:val="24"/>
        </w:rPr>
      </w:r>
    </w:p>
    <w:p>
      <w:pPr>
        <w:pStyle w:val="0"/>
        <w:jc w:val="center"/>
      </w:pPr>
      <w:r>
        <w:rPr>
          <w:sz w:val="24"/>
        </w:rPr>
        <w:t xml:space="preserve">Нормативные документы Правительства Российской Федерации</w:t>
      </w:r>
    </w:p>
    <w:p>
      <w:pPr>
        <w:pStyle w:val="0"/>
        <w:jc w:val="both"/>
      </w:pPr>
      <w:r>
        <w:rPr>
          <w:sz w:val="24"/>
        </w:rPr>
      </w:r>
    </w:p>
    <w:p>
      <w:pPr>
        <w:pStyle w:val="0"/>
        <w:ind w:firstLine="540"/>
        <w:jc w:val="both"/>
      </w:pPr>
      <w:r>
        <w:rPr>
          <w:sz w:val="24"/>
        </w:rPr>
        <w:t xml:space="preserve">Постановление</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09.06.1995 N 578 "Об утверждении Правил охраны линий и сооружений связи Российской Федерации";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20.11.2000 N 878 "Об утверждении Правил охраны газораспределительных сетей";</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22.04.2025 N 526 "О мерах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18.05.2022 N 897 "Об утверждении Правил осуществления лесовосстановления или лесоразведения в случае, предусмотренном частью 4 статьи 63.1 Лесного кодекса Российской Федерации, о признании утратившим силу постановления Правительства Российской Федерации от 7 мая 2019 г. N 566 и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29.05.2025 N 781 "Об утверждении Правил проведения рекультивации и консервации земель".</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jc w:val="both"/>
      </w:pPr>
      <w:r>
        <w:rPr>
          <w:sz w:val="24"/>
        </w:rPr>
      </w:r>
    </w:p>
    <w:p>
      <w:pPr>
        <w:pStyle w:val="0"/>
        <w:jc w:val="center"/>
      </w:pPr>
      <w:r>
        <w:rPr>
          <w:sz w:val="24"/>
        </w:rPr>
        <w:t xml:space="preserve">Приказы Министерства природных ресурсов</w:t>
      </w:r>
    </w:p>
    <w:p>
      <w:pPr>
        <w:pStyle w:val="0"/>
        <w:jc w:val="center"/>
      </w:pPr>
      <w:r>
        <w:rPr>
          <w:sz w:val="24"/>
        </w:rPr>
        <w:t xml:space="preserve">и экологии Российской Федерации</w:t>
      </w:r>
    </w:p>
    <w:p>
      <w:pPr>
        <w:pStyle w:val="0"/>
        <w:jc w:val="both"/>
      </w:pPr>
      <w:r>
        <w:rPr>
          <w:sz w:val="24"/>
        </w:rPr>
      </w:r>
    </w:p>
    <w:p>
      <w:pPr>
        <w:pStyle w:val="0"/>
        <w:ind w:firstLine="540"/>
        <w:jc w:val="both"/>
      </w:pPr>
      <w:r>
        <w:rPr>
          <w:sz w:val="24"/>
        </w:rPr>
        <w:t xml:space="preserve">Приказ</w:t>
      </w:r>
      <w:r>
        <w:rPr>
          <w:sz w:val="24"/>
        </w:rPr>
        <w:t xml:space="preserve">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15.05.2025 N 269 "Об утверждении Порядка производства (выращивания, сбора), определения категорий, хранения, транспортировки, реализации и использования семян лесных растений, саженцев, сеянцев основных лесных древесных пород";</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25.04.2025 N 231 "Об утверждении Правил создания, выделения объектов лесного семеноводства (лесосеменных плантаций, постоянных лесосеменных участков, других лесных насаждений, лесных растений, используемых в целях производства (выращивания, сбора) семян лесных растений, саженцев, сеянцев лесных древесных пород, а также сохранения генофонда и изучения наследственных свойств лесных растений), ухода за такими объектами";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29.12.2021 N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30.07.2020 N 534 "Об утверждении Правил ухода за лесами";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10.07.2020 N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12.10.2021 N 737 "Об утверждении Правил создания лесных питомников и их эксплуатации";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27.07.2020 N 487 "Об утверждении Правил использования лесов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911 "Об утверждении Правил заготовки живицы";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20.12.2021 N 978 "Об утверждении Правил лесоразведения, формы, состава, порядка согласования проекта лесоразведения, оснований для отказа в его согласовании, а также требований к формату в электронной форме проекта лесоразведения";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01.04.2022 N 244 "Об утверждении Правил тушения лесных пожаров";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23.05.2023 N 320 "Об утверждении Перечня объектов растительного мира, занесенных в Красную книгу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Российской Федерации от 12.08.2021 N 558 "Об утверждении Особенностей использования, охраны, защиты, воспроизводства лесов, расположенных на особо охраняемых природных территориях";</w:t>
      </w:r>
    </w:p>
    <w:p>
      <w:pPr>
        <w:pStyle w:val="0"/>
        <w:spacing w:before="240" w:line-rule="auto"/>
        <w:ind w:firstLine="540"/>
        <w:jc w:val="both"/>
      </w:pPr>
      <w:r>
        <w:rPr>
          <w:sz w:val="24"/>
        </w:rPr>
        <w:t xml:space="preserve">Приказ</w:t>
      </w:r>
      <w:r>
        <w:rPr>
          <w:sz w:val="24"/>
        </w:rPr>
        <w:t xml:space="preserve"> Министерства природных ресурсов Российской Федерации от 08.06.2017 N 283 "Об утверждении Особенностей осуществления профилактических и реабилитационных мероприятий в зонах радиоактивного загрязнения лесов";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912 "Об утверждении Правил осуществления мероприятий по предупреждению распространения вредных организмов";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01.11.2025 N 586 "Об утверждении Правил ликвидации очагов вредных организмов";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15)</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17.01.2022 N 23 "Об утверждении видов лесосечных работ, порядка и последовательности их выполнения, формы технологической карты лесосечных работ, формы акта заключительного осмотра лесосеки и порядка заключительного осмотра лесосеки";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17.03.2025 N 105 "Об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14.03.2025 N 102 "Об утверждении перечня видов (пород) деревьев и кустарников, заготовка древесины которых не допускается";</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23.12.2025 N 65)</w:t>
      </w:r>
    </w:p>
    <w:p>
      <w:pPr>
        <w:pStyle w:val="0"/>
        <w:jc w:val="both"/>
      </w:pPr>
      <w:r>
        <w:rPr>
          <w:sz w:val="24"/>
        </w:rPr>
      </w:r>
    </w:p>
    <w:p>
      <w:pPr>
        <w:pStyle w:val="0"/>
        <w:jc w:val="center"/>
      </w:pPr>
      <w:r>
        <w:rPr>
          <w:sz w:val="24"/>
        </w:rPr>
        <w:t xml:space="preserve">Документы Федерального агентства</w:t>
      </w:r>
    </w:p>
    <w:p>
      <w:pPr>
        <w:pStyle w:val="0"/>
        <w:jc w:val="center"/>
      </w:pPr>
      <w:r>
        <w:rPr>
          <w:sz w:val="24"/>
        </w:rPr>
        <w:t xml:space="preserve">лесного хозяйства (Рослесхоза)</w:t>
      </w:r>
    </w:p>
    <w:p>
      <w:pPr>
        <w:pStyle w:val="0"/>
        <w:jc w:val="both"/>
      </w:pPr>
      <w:r>
        <w:rPr>
          <w:sz w:val="24"/>
        </w:rPr>
      </w:r>
    </w:p>
    <w:p>
      <w:pPr>
        <w:pStyle w:val="0"/>
        <w:ind w:firstLine="540"/>
        <w:jc w:val="both"/>
      </w:pPr>
      <w:r>
        <w:rPr>
          <w:sz w:val="24"/>
        </w:rPr>
        <w:t xml:space="preserve">Приказ</w:t>
      </w:r>
      <w:r>
        <w:rPr>
          <w:sz w:val="24"/>
        </w:rPr>
        <w:t xml:space="preserve"> Федерального агентства лесного хозяйства от 09.04.2015 N 105 "Об установлении возрастов рубок";</w:t>
      </w:r>
    </w:p>
    <w:p>
      <w:pPr>
        <w:pStyle w:val="0"/>
        <w:spacing w:before="240" w:line-rule="auto"/>
        <w:ind w:firstLine="540"/>
        <w:jc w:val="both"/>
      </w:pPr>
      <w:r>
        <w:rPr>
          <w:sz w:val="24"/>
        </w:rPr>
        <w:t xml:space="preserve">Приказ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Приказ Федерального агентства лесного хозяйства от 10.06.2011 N 221 "Об отнесении лесов на территории Томской области к ценным лесам, эксплуатационным лесам и установлении их границ";</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w:t>
      </w:r>
    </w:p>
    <w:p>
      <w:pPr>
        <w:pStyle w:val="0"/>
        <w:spacing w:before="240" w:line-rule="auto"/>
        <w:ind w:firstLine="540"/>
        <w:jc w:val="both"/>
      </w:pPr>
      <w:r>
        <w:rPr>
          <w:sz w:val="24"/>
        </w:rPr>
        <w:t xml:space="preserve">абзацы шестой - седьмой утратили силу. - </w:t>
      </w:r>
      <w:r>
        <w:rPr>
          <w:sz w:val="24"/>
        </w:rPr>
        <w:t xml:space="preserve">Приказ</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Приказ Федерального агентства лесного хозяйства от 09.10.2013 N 288 "О применении региональных классов пожарной опасности в лесах в зависимости от условий погоды";</w:t>
      </w:r>
    </w:p>
    <w:p>
      <w:pPr>
        <w:pStyle w:val="0"/>
        <w:spacing w:before="240" w:line-rule="auto"/>
        <w:ind w:firstLine="540"/>
        <w:jc w:val="both"/>
      </w:pPr>
      <w:r>
        <w:rPr>
          <w:sz w:val="24"/>
        </w:rPr>
        <w:t xml:space="preserve">Приказ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r>
        <w:rPr>
          <w:sz w:val="24"/>
        </w:rPr>
        <w:t xml:space="preserve">Указания по лесному семеноводству в Российской Федерации (утв. Рослесхозом 11.01.2000);</w:t>
      </w:r>
    </w:p>
    <w:p>
      <w:pPr>
        <w:pStyle w:val="0"/>
        <w:spacing w:before="240" w:line-rule="auto"/>
        <w:ind w:firstLine="540"/>
        <w:jc w:val="both"/>
      </w:pPr>
      <w:r>
        <w:rPr>
          <w:sz w:val="24"/>
        </w:rPr>
        <w:t xml:space="preserve">Приказ Федерального агентства лесного хозяйства от 19.02.2019 N 367 "Об установлении границ Асиновского лесничества в Томской области";</w:t>
      </w:r>
    </w:p>
    <w:p>
      <w:pPr>
        <w:pStyle w:val="0"/>
        <w:spacing w:before="240" w:line-rule="auto"/>
        <w:ind w:firstLine="540"/>
        <w:jc w:val="both"/>
      </w:pPr>
      <w:r>
        <w:rPr>
          <w:sz w:val="24"/>
        </w:rPr>
        <w:t xml:space="preserve">Приказ Федерального агентства лесного хозяйства от 28.02.2023 N 327 "Об отнесении лесов к защитным лесам, эксплуатационным лесам и установлении их границ, о выделении особо защитных участков лесов и установлении их границ на территории Мало-Юксинского участкового лесничества Асиновского лесничества Томской области и о внесении изменений в приказы Федерального агентства лесного хозяйства от 10.06.2011 N 221, от 15.03.2017 N 111";</w:t>
      </w:r>
    </w:p>
    <w:p>
      <w:pPr>
        <w:pStyle w:val="0"/>
        <w:spacing w:before="240" w:line-rule="auto"/>
        <w:ind w:firstLine="540"/>
        <w:jc w:val="both"/>
      </w:pPr>
      <w:r>
        <w:rPr>
          <w:sz w:val="24"/>
        </w:rPr>
        <w:t xml:space="preserve">Приказ Федерального агентства лесного хозяйства от 05.08.2024 N 606 "Об отнесении лесов к защитным лесам, эксплуатационным лесам и установлении их границ и о выделении особо защитных участков лесов и установлении их границ на территории Митрофановского участкового лесничества Асиновского лесничества Томской области и о внесении изменения в приказ Федерального агентства лесного хозяйства от 10.06.2011 N 221".</w:t>
      </w:r>
    </w:p>
    <w:p>
      <w:pPr>
        <w:pStyle w:val="0"/>
        <w:jc w:val="both"/>
      </w:pPr>
      <w:r>
        <w:rPr>
          <w:sz w:val="24"/>
        </w:rPr>
      </w:r>
    </w:p>
    <w:p>
      <w:pPr>
        <w:pStyle w:val="0"/>
        <w:jc w:val="center"/>
      </w:pPr>
      <w:r>
        <w:rPr>
          <w:sz w:val="24"/>
        </w:rPr>
        <w:t xml:space="preserve">Нормативные документы уровня субъекта Российской Федерации</w:t>
      </w:r>
    </w:p>
    <w:p>
      <w:pPr>
        <w:pStyle w:val="0"/>
        <w:jc w:val="both"/>
      </w:pPr>
      <w:r>
        <w:rPr>
          <w:sz w:val="24"/>
        </w:rPr>
      </w:r>
    </w:p>
    <w:p>
      <w:pPr>
        <w:pStyle w:val="0"/>
        <w:ind w:firstLine="540"/>
        <w:jc w:val="both"/>
      </w:pPr>
      <w:r>
        <w:rPr>
          <w:sz w:val="24"/>
        </w:rPr>
        <w:t xml:space="preserve">Закон</w:t>
      </w:r>
      <w:r>
        <w:rPr>
          <w:sz w:val="24"/>
        </w:rPr>
        <w:t xml:space="preserve"> Томской области от 24 ноября 2009 года N 256-ОЗ "Об установлении исключительных случаев заготовки древесины для обеспечения государственных нужд или муниципальных нужд, заготовки елей и (или) деревьев других хвойных пород для новогодних праздников на основании договора купли-продажи лесных насаждений";</w:t>
      </w:r>
    </w:p>
    <w:p>
      <w:pPr>
        <w:pStyle w:val="0"/>
        <w:spacing w:before="240" w:line-rule="auto"/>
        <w:ind w:firstLine="540"/>
        <w:jc w:val="both"/>
      </w:pPr>
      <w:r>
        <w:rPr>
          <w:sz w:val="24"/>
        </w:rPr>
        <w:t xml:space="preserve">Постановление</w:t>
      </w:r>
      <w:r>
        <w:rPr>
          <w:sz w:val="24"/>
        </w:rPr>
        <w:t xml:space="preserve"> Администрации Томской области от 08.07.2011 N 204а "Об утверждении Схемы территориального планирования Томской области"</w:t>
      </w:r>
    </w:p>
    <w:p>
      <w:pPr>
        <w:pStyle w:val="0"/>
        <w:jc w:val="both"/>
      </w:pPr>
      <w:r>
        <w:rPr>
          <w:sz w:val="24"/>
        </w:rPr>
      </w:r>
    </w:p>
    <w:p>
      <w:pPr>
        <w:pStyle w:val="0"/>
        <w:jc w:val="center"/>
      </w:pPr>
      <w:r>
        <w:rPr>
          <w:sz w:val="24"/>
        </w:rPr>
        <w:t xml:space="preserve">Методические указания</w:t>
      </w:r>
    </w:p>
    <w:p>
      <w:pPr>
        <w:pStyle w:val="0"/>
        <w:jc w:val="both"/>
      </w:pPr>
      <w:r>
        <w:rPr>
          <w:sz w:val="24"/>
        </w:rPr>
      </w:r>
    </w:p>
    <w:p>
      <w:pPr>
        <w:pStyle w:val="0"/>
        <w:ind w:firstLine="540"/>
        <w:jc w:val="both"/>
      </w:pPr>
      <w:r>
        <w:rPr>
          <w:sz w:val="24"/>
        </w:rPr>
        <w:t xml:space="preserve">Красная книга Российской Федерации;</w:t>
      </w:r>
    </w:p>
    <w:p>
      <w:pPr>
        <w:pStyle w:val="0"/>
        <w:spacing w:before="240" w:line-rule="auto"/>
        <w:ind w:firstLine="540"/>
        <w:jc w:val="both"/>
      </w:pPr>
      <w:r>
        <w:rPr>
          <w:sz w:val="24"/>
        </w:rPr>
        <w:t xml:space="preserve">Красная книга Томской области;</w:t>
      </w:r>
    </w:p>
    <w:p>
      <w:pPr>
        <w:pStyle w:val="0"/>
        <w:spacing w:before="240" w:line-rule="auto"/>
        <w:ind w:firstLine="540"/>
        <w:jc w:val="both"/>
      </w:pPr>
      <w:r>
        <w:rPr>
          <w:sz w:val="24"/>
        </w:rPr>
        <w:t xml:space="preserve">ГОСТ 17462-84 "Продукция лесозаготовительной промышленности. Термины и определения";</w:t>
      </w:r>
    </w:p>
    <w:p>
      <w:pPr>
        <w:pStyle w:val="0"/>
        <w:spacing w:before="240" w:line-rule="auto"/>
        <w:ind w:firstLine="540"/>
        <w:jc w:val="both"/>
      </w:pPr>
      <w:r>
        <w:rPr>
          <w:sz w:val="24"/>
        </w:rPr>
        <w:t xml:space="preserve">ГОСТ 6663-74 "Корье для производства дубильных экстрактов. Технические условия";</w:t>
      </w:r>
    </w:p>
    <w:p>
      <w:pPr>
        <w:pStyle w:val="0"/>
        <w:spacing w:before="240" w:line-rule="auto"/>
        <w:ind w:firstLine="540"/>
        <w:jc w:val="both"/>
      </w:pPr>
      <w:r>
        <w:rPr>
          <w:sz w:val="24"/>
        </w:rPr>
        <w:t xml:space="preserve">ГОСТ 17.6.1.01-83 "Охрана и защита лесов. Термины и определения";</w:t>
      </w:r>
    </w:p>
    <w:p>
      <w:pPr>
        <w:pStyle w:val="0"/>
        <w:spacing w:before="240" w:line-rule="auto"/>
        <w:ind w:firstLine="540"/>
        <w:jc w:val="both"/>
      </w:pPr>
      <w:r>
        <w:rPr>
          <w:sz w:val="24"/>
        </w:rPr>
        <w:t xml:space="preserve">ГОСТ 21769-84 "Зелень древесная. Технические условия";</w:t>
      </w:r>
    </w:p>
    <w:p>
      <w:pPr>
        <w:pStyle w:val="0"/>
        <w:spacing w:before="240" w:line-rule="auto"/>
        <w:ind w:firstLine="540"/>
        <w:jc w:val="both"/>
      </w:pPr>
      <w:r>
        <w:rPr>
          <w:sz w:val="24"/>
        </w:rPr>
        <w:t xml:space="preserve">ГОСТ 17559-82 "Лесные культуры. Термины и определения";</w:t>
      </w:r>
    </w:p>
    <w:p>
      <w:pPr>
        <w:pStyle w:val="0"/>
        <w:spacing w:before="240" w:line-rule="auto"/>
        <w:ind w:firstLine="540"/>
        <w:jc w:val="both"/>
      </w:pPr>
      <w:r>
        <w:rPr>
          <w:sz w:val="24"/>
        </w:rPr>
        <w:t xml:space="preserve">ГОСТ 18486-87 "Лесоводство. Термины и определения";</w:t>
      </w:r>
    </w:p>
    <w:p>
      <w:pPr>
        <w:pStyle w:val="0"/>
        <w:spacing w:before="240" w:line-rule="auto"/>
        <w:ind w:firstLine="540"/>
        <w:jc w:val="both"/>
      </w:pPr>
      <w:r>
        <w:rPr>
          <w:sz w:val="24"/>
        </w:rPr>
        <w:t xml:space="preserve">ГОСТ Р 58004-2017 "Лесовосстановление. Технические условия";</w:t>
      </w:r>
    </w:p>
    <w:p>
      <w:pPr>
        <w:pStyle w:val="0"/>
        <w:spacing w:before="240" w:line-rule="auto"/>
        <w:ind w:firstLine="540"/>
        <w:jc w:val="both"/>
      </w:pPr>
      <w:r>
        <w:rPr>
          <w:sz w:val="24"/>
        </w:rPr>
        <w:t xml:space="preserve">ОСТ 56-103-98 "Охрана лесов от пожаров. Противопожарные разрывы и минерализованные полосы. Критерии качества и оценка состояния";</w:t>
      </w:r>
    </w:p>
    <w:p>
      <w:pPr>
        <w:pStyle w:val="0"/>
        <w:spacing w:before="240" w:line-rule="auto"/>
        <w:ind w:firstLine="540"/>
        <w:jc w:val="both"/>
      </w:pPr>
      <w:r>
        <w:rPr>
          <w:sz w:val="24"/>
        </w:rPr>
        <w:t xml:space="preserve">Руководство по учету и оценке второстепенных лесных ресурсов и продуктов побочного пользования. М.: ВНИИЛМ, 2003;</w:t>
      </w:r>
    </w:p>
    <w:p>
      <w:pPr>
        <w:pStyle w:val="0"/>
        <w:spacing w:before="240" w:line-rule="auto"/>
        <w:ind w:firstLine="540"/>
        <w:jc w:val="both"/>
      </w:pPr>
      <w:r>
        <w:rPr>
          <w:sz w:val="24"/>
        </w:rPr>
        <w:t xml:space="preserve">ОСТ 56-97-93 "Рубки ухода за лесами. Оценка качества", 22.11.1993;</w:t>
      </w:r>
    </w:p>
    <w:p>
      <w:pPr>
        <w:pStyle w:val="0"/>
        <w:spacing w:before="240" w:line-rule="auto"/>
        <w:ind w:firstLine="540"/>
        <w:jc w:val="both"/>
      </w:pPr>
      <w:r>
        <w:rPr>
          <w:sz w:val="24"/>
        </w:rPr>
        <w:t xml:space="preserve">ОСТ 56-44-80 "Знаки натурные лесоустроительные и лесохозяйственные. Типы, размеры и общие технические требования", 19.08.1981;</w:t>
      </w:r>
    </w:p>
    <w:p>
      <w:pPr>
        <w:pStyle w:val="0"/>
        <w:spacing w:before="240" w:line-rule="auto"/>
        <w:ind w:firstLine="540"/>
        <w:jc w:val="both"/>
      </w:pPr>
      <w:r>
        <w:rPr>
          <w:sz w:val="24"/>
        </w:rPr>
        <w:t xml:space="preserve">Лесоустроительные материалы лесничеств Томской области;</w:t>
      </w:r>
    </w:p>
    <w:p>
      <w:pPr>
        <w:pStyle w:val="0"/>
        <w:spacing w:before="240" w:line-rule="auto"/>
        <w:ind w:firstLine="540"/>
        <w:jc w:val="both"/>
      </w:pPr>
      <w:r>
        <w:rPr>
          <w:sz w:val="24"/>
        </w:rPr>
        <w:t xml:space="preserve">Лесохозяйственные регламенты лесничеств, действующие на территории Томской области;</w:t>
      </w:r>
    </w:p>
    <w:p>
      <w:pPr>
        <w:pStyle w:val="0"/>
        <w:spacing w:before="240" w:line-rule="auto"/>
        <w:ind w:firstLine="540"/>
        <w:jc w:val="both"/>
      </w:pPr>
      <w:r>
        <w:rPr>
          <w:sz w:val="24"/>
        </w:rPr>
        <w:t xml:space="preserve">Утвержденные материалы проектирования границ лесопарковых зон, материалы по переводу земель в земли иных категорий, материалы перевода земель лесного фонда Томской области в иные категории земель.</w:t>
      </w:r>
    </w:p>
    <w:p>
      <w:pPr>
        <w:pStyle w:val="0"/>
        <w:jc w:val="both"/>
      </w:pPr>
      <w:r>
        <w:rPr>
          <w:sz w:val="24"/>
        </w:rPr>
      </w:r>
    </w:p>
    <w:p>
      <w:pPr>
        <w:pStyle w:val="2"/>
        <w:outlineLvl w:val="1"/>
        <w:jc w:val="center"/>
      </w:pPr>
      <w:r>
        <w:rPr>
          <w:sz w:val="24"/>
        </w:rPr>
        <w:t xml:space="preserve">Глава 1. ОБЩИЕ СВЕДЕНИЯ</w:t>
      </w:r>
    </w:p>
    <w:p>
      <w:pPr>
        <w:pStyle w:val="0"/>
        <w:jc w:val="both"/>
      </w:pPr>
      <w:r>
        <w:rPr>
          <w:sz w:val="24"/>
        </w:rPr>
      </w:r>
    </w:p>
    <w:p>
      <w:pPr>
        <w:pStyle w:val="2"/>
        <w:outlineLvl w:val="2"/>
        <w:jc w:val="center"/>
      </w:pPr>
      <w:r>
        <w:rPr>
          <w:sz w:val="24"/>
        </w:rPr>
        <w:t xml:space="preserve">1.1. Краткая характеристика лесничества</w:t>
      </w:r>
    </w:p>
    <w:p>
      <w:pPr>
        <w:pStyle w:val="0"/>
        <w:jc w:val="both"/>
      </w:pPr>
      <w:r>
        <w:rPr>
          <w:sz w:val="24"/>
        </w:rPr>
      </w:r>
    </w:p>
    <w:p>
      <w:pPr>
        <w:pStyle w:val="0"/>
        <w:jc w:val="center"/>
      </w:pPr>
      <w:r>
        <w:rPr>
          <w:sz w:val="24"/>
        </w:rPr>
        <w:t xml:space="preserve">1.1.1. Наименование и местоположение лесничества</w:t>
      </w:r>
    </w:p>
    <w:p>
      <w:pPr>
        <w:pStyle w:val="0"/>
        <w:jc w:val="both"/>
      </w:pPr>
      <w:r>
        <w:rPr>
          <w:sz w:val="24"/>
        </w:rPr>
      </w:r>
    </w:p>
    <w:p>
      <w:pPr>
        <w:pStyle w:val="0"/>
        <w:ind w:firstLine="540"/>
        <w:jc w:val="both"/>
      </w:pPr>
      <w:r>
        <w:rPr>
          <w:sz w:val="24"/>
        </w:rPr>
        <w:t xml:space="preserve">Асиновское лесничество расположено в юго-восточной части Томской области, на территории Асиновского и Молчановского муниципальных районов.</w:t>
      </w:r>
    </w:p>
    <w:p>
      <w:pPr>
        <w:pStyle w:val="0"/>
        <w:spacing w:before="240" w:line-rule="auto"/>
        <w:ind w:firstLine="540"/>
        <w:jc w:val="both"/>
      </w:pPr>
      <w:r>
        <w:rPr>
          <w:sz w:val="24"/>
        </w:rPr>
        <w:t xml:space="preserve">Территория лесничества граничит:</w:t>
      </w:r>
    </w:p>
    <w:p>
      <w:pPr>
        <w:pStyle w:val="0"/>
        <w:spacing w:before="240" w:line-rule="auto"/>
        <w:ind w:firstLine="540"/>
        <w:jc w:val="both"/>
      </w:pPr>
      <w:r>
        <w:rPr>
          <w:sz w:val="24"/>
        </w:rPr>
        <w:t xml:space="preserve">на севере с Молчановским муниципальным районом и Улу-Юльским лесничеством;</w:t>
      </w:r>
    </w:p>
    <w:p>
      <w:pPr>
        <w:pStyle w:val="0"/>
        <w:spacing w:before="240" w:line-rule="auto"/>
        <w:ind w:firstLine="540"/>
        <w:jc w:val="both"/>
      </w:pPr>
      <w:r>
        <w:rPr>
          <w:sz w:val="24"/>
        </w:rPr>
        <w:t xml:space="preserve">на западе - с Кривошеинским и Томским муниципальными районами, Молчановским и Кривошеинским лесничествами;</w:t>
      </w:r>
    </w:p>
    <w:p>
      <w:pPr>
        <w:pStyle w:val="0"/>
        <w:spacing w:before="240" w:line-rule="auto"/>
        <w:ind w:firstLine="540"/>
        <w:jc w:val="both"/>
      </w:pPr>
      <w:r>
        <w:rPr>
          <w:sz w:val="24"/>
        </w:rPr>
        <w:t xml:space="preserve">на востоке - с Первомайским муниципальным районом;</w:t>
      </w:r>
    </w:p>
    <w:p>
      <w:pPr>
        <w:pStyle w:val="0"/>
        <w:spacing w:before="240" w:line-rule="auto"/>
        <w:ind w:firstLine="540"/>
        <w:jc w:val="both"/>
      </w:pPr>
      <w:r>
        <w:rPr>
          <w:sz w:val="24"/>
        </w:rPr>
        <w:t xml:space="preserve">на юге - с Зырянским и Томским муниципальными районами.</w:t>
      </w:r>
    </w:p>
    <w:p>
      <w:pPr>
        <w:pStyle w:val="0"/>
        <w:jc w:val="both"/>
      </w:pPr>
      <w:r>
        <w:rPr>
          <w:sz w:val="24"/>
        </w:rPr>
      </w:r>
    </w:p>
    <w:p>
      <w:pPr>
        <w:pStyle w:val="0"/>
        <w:jc w:val="center"/>
      </w:pPr>
      <w:r>
        <w:rPr>
          <w:sz w:val="24"/>
        </w:rPr>
        <w:t xml:space="preserve">1.1.2. Общая площадь лесничества и участковых лесничеств</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Приказом</w:t>
            </w:r>
            <w:r>
              <w:rPr>
                <w:sz w:val="24"/>
                <w:color w:val="392c69"/>
              </w:rPr>
              <w:t xml:space="preserve"> Департамента лесного хозяйства Томской области от 29.09.2025 N 58 в п. 1.1.2 внесены изменения, в соответствии с которыми цифры "434379" должны быть заменены цифрами "434704,9738". Указанные цифры в данном пункте отсутствуют.</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Общая площадь лесничества составляет 434730 га, в административно-хозяйственном отношении подразделяется на четыре участковых лесничества: Батуринское, Митрофановское, Мало-Юксинское, Асиновское </w:t>
      </w:r>
      <w:hyperlink w:history="0" w:anchor="P247" w:tooltip="Структура лесничества">
        <w:r>
          <w:rPr>
            <w:sz w:val="24"/>
            <w:color w:val="0000ff"/>
          </w:rPr>
          <w:t xml:space="preserve">(таблица 1)</w:t>
        </w:r>
      </w:hyperlink>
      <w:r>
        <w:rPr>
          <w:sz w:val="24"/>
        </w:rPr>
        <w:t xml:space="preserve">.</w:t>
      </w:r>
    </w:p>
    <w:p>
      <w:pPr>
        <w:pStyle w:val="0"/>
        <w:jc w:val="both"/>
      </w:pPr>
      <w:r>
        <w:rPr>
          <w:sz w:val="24"/>
        </w:rPr>
      </w:r>
    </w:p>
    <w:p>
      <w:pPr>
        <w:pStyle w:val="0"/>
        <w:jc w:val="center"/>
      </w:pPr>
      <w:r>
        <w:rPr>
          <w:sz w:val="24"/>
        </w:rPr>
        <w:t xml:space="preserve">1.1.3. Распределение территории лесничества</w:t>
      </w:r>
    </w:p>
    <w:p>
      <w:pPr>
        <w:pStyle w:val="0"/>
        <w:jc w:val="center"/>
      </w:pPr>
      <w:r>
        <w:rPr>
          <w:sz w:val="24"/>
        </w:rPr>
        <w:t xml:space="preserve">по муниципальным образованиям</w:t>
      </w:r>
    </w:p>
    <w:p>
      <w:pPr>
        <w:pStyle w:val="0"/>
        <w:jc w:val="both"/>
      </w:pPr>
      <w:r>
        <w:rPr>
          <w:sz w:val="24"/>
        </w:rPr>
      </w:r>
    </w:p>
    <w:p>
      <w:pPr>
        <w:pStyle w:val="0"/>
        <w:ind w:firstLine="540"/>
        <w:jc w:val="both"/>
      </w:pPr>
      <w:r>
        <w:rPr>
          <w:sz w:val="24"/>
        </w:rPr>
        <w:t xml:space="preserve">Деление на участковые лесничества и их площади приведены в соответствии с Приказом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Карта-схема Томской области с выделением территории Асиновского лесничества приведена в Приложении 1 (не приводится).</w:t>
      </w:r>
    </w:p>
    <w:p>
      <w:pPr>
        <w:pStyle w:val="0"/>
        <w:jc w:val="both"/>
      </w:pPr>
      <w:r>
        <w:rPr>
          <w:sz w:val="24"/>
        </w:rPr>
      </w:r>
    </w:p>
    <w:p>
      <w:pPr>
        <w:pStyle w:val="0"/>
        <w:jc w:val="right"/>
      </w:pPr>
      <w:r>
        <w:rPr>
          <w:sz w:val="24"/>
        </w:rPr>
        <w:t xml:space="preserve">Таблица 1</w:t>
      </w:r>
    </w:p>
    <w:p>
      <w:pPr>
        <w:pStyle w:val="0"/>
        <w:jc w:val="both"/>
      </w:pPr>
      <w:r>
        <w:rPr>
          <w:sz w:val="24"/>
        </w:rPr>
      </w:r>
    </w:p>
    <w:bookmarkStart w:id="247" w:name="P247"/>
    <w:bookmarkEnd w:id="247"/>
    <w:p>
      <w:pPr>
        <w:pStyle w:val="0"/>
        <w:jc w:val="center"/>
      </w:pPr>
      <w:r>
        <w:rPr>
          <w:sz w:val="24"/>
        </w:rPr>
        <w:t xml:space="preserve">Структура лесничества</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29.09.2025 N 58)</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639"/>
        <w:gridCol w:w="2268"/>
        <w:gridCol w:w="2835"/>
        <w:gridCol w:w="1701"/>
      </w:tblGrid>
      <w:tr>
        <w:tc>
          <w:tcPr>
            <w:tcW w:w="567" w:type="dxa"/>
            <w:vAlign w:val="center"/>
          </w:tcPr>
          <w:p>
            <w:pPr>
              <w:pStyle w:val="0"/>
              <w:jc w:val="center"/>
            </w:pPr>
            <w:r>
              <w:rPr>
                <w:sz w:val="24"/>
              </w:rPr>
              <w:t xml:space="preserve">N п/п</w:t>
            </w:r>
          </w:p>
        </w:tc>
        <w:tc>
          <w:tcPr>
            <w:tcW w:w="1639" w:type="dxa"/>
            <w:vAlign w:val="center"/>
          </w:tcPr>
          <w:p>
            <w:pPr>
              <w:pStyle w:val="0"/>
              <w:jc w:val="center"/>
            </w:pPr>
            <w:r>
              <w:rPr>
                <w:sz w:val="24"/>
              </w:rPr>
              <w:t xml:space="preserve">Наименование лесничества</w:t>
            </w:r>
          </w:p>
        </w:tc>
        <w:tc>
          <w:tcPr>
            <w:tcW w:w="2268" w:type="dxa"/>
            <w:vAlign w:val="center"/>
          </w:tcPr>
          <w:p>
            <w:pPr>
              <w:pStyle w:val="0"/>
              <w:jc w:val="center"/>
            </w:pPr>
            <w:r>
              <w:rPr>
                <w:sz w:val="24"/>
              </w:rPr>
              <w:t xml:space="preserve">Наименование участковых лесничеств</w:t>
            </w:r>
          </w:p>
        </w:tc>
        <w:tc>
          <w:tcPr>
            <w:tcW w:w="2835" w:type="dxa"/>
            <w:vAlign w:val="center"/>
          </w:tcPr>
          <w:p>
            <w:pPr>
              <w:pStyle w:val="0"/>
              <w:jc w:val="center"/>
            </w:pPr>
            <w:r>
              <w:rPr>
                <w:sz w:val="24"/>
              </w:rPr>
              <w:t xml:space="preserve">Административный район (муниципальное образование)</w:t>
            </w:r>
          </w:p>
        </w:tc>
        <w:tc>
          <w:tcPr>
            <w:tcW w:w="1701" w:type="dxa"/>
            <w:vAlign w:val="center"/>
          </w:tcPr>
          <w:p>
            <w:pPr>
              <w:pStyle w:val="0"/>
              <w:jc w:val="center"/>
            </w:pPr>
            <w:r>
              <w:rPr>
                <w:sz w:val="24"/>
              </w:rPr>
              <w:t xml:space="preserve">Общая площадь, га</w:t>
            </w:r>
          </w:p>
        </w:tc>
      </w:tr>
      <w:tr>
        <w:tc>
          <w:tcPr>
            <w:tcW w:w="567" w:type="dxa"/>
            <w:vAlign w:val="center"/>
          </w:tcPr>
          <w:p>
            <w:pPr>
              <w:pStyle w:val="0"/>
              <w:jc w:val="center"/>
            </w:pPr>
            <w:r>
              <w:rPr>
                <w:sz w:val="24"/>
              </w:rPr>
              <w:t xml:space="preserve">1</w:t>
            </w:r>
          </w:p>
        </w:tc>
        <w:tc>
          <w:tcPr>
            <w:tcW w:w="1639" w:type="dxa"/>
            <w:vAlign w:val="center"/>
          </w:tcPr>
          <w:p>
            <w:pPr>
              <w:pStyle w:val="0"/>
            </w:pPr>
            <w:r>
              <w:rPr>
                <w:sz w:val="24"/>
              </w:rPr>
            </w:r>
          </w:p>
        </w:tc>
        <w:tc>
          <w:tcPr>
            <w:tcW w:w="2268" w:type="dxa"/>
            <w:vAlign w:val="center"/>
          </w:tcPr>
          <w:p>
            <w:pPr>
              <w:pStyle w:val="0"/>
              <w:jc w:val="center"/>
            </w:pPr>
            <w:r>
              <w:rPr>
                <w:sz w:val="24"/>
              </w:rPr>
              <w:t xml:space="preserve">2</w:t>
            </w:r>
          </w:p>
        </w:tc>
        <w:tc>
          <w:tcPr>
            <w:tcW w:w="2835"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r>
      <w:tr>
        <w:tc>
          <w:tcPr>
            <w:tcW w:w="567" w:type="dxa"/>
            <w:vAlign w:val="center"/>
            <w:vMerge w:val="restart"/>
          </w:tcPr>
          <w:p>
            <w:pPr>
              <w:pStyle w:val="0"/>
              <w:jc w:val="center"/>
            </w:pPr>
            <w:r>
              <w:rPr>
                <w:sz w:val="24"/>
              </w:rPr>
              <w:t xml:space="preserve">1</w:t>
            </w:r>
          </w:p>
        </w:tc>
        <w:tc>
          <w:tcPr>
            <w:tcW w:w="1639" w:type="dxa"/>
            <w:vAlign w:val="center"/>
            <w:vMerge w:val="restart"/>
          </w:tcPr>
          <w:p>
            <w:pPr>
              <w:pStyle w:val="0"/>
            </w:pPr>
            <w:r>
              <w:rPr>
                <w:sz w:val="24"/>
              </w:rPr>
              <w:t xml:space="preserve">Асиновское</w:t>
            </w:r>
          </w:p>
        </w:tc>
        <w:tc>
          <w:tcPr>
            <w:tcW w:w="2268" w:type="dxa"/>
            <w:vAlign w:val="center"/>
            <w:vMerge w:val="restart"/>
          </w:tcPr>
          <w:p>
            <w:pPr>
              <w:pStyle w:val="0"/>
            </w:pPr>
            <w:r>
              <w:rPr>
                <w:sz w:val="24"/>
              </w:rPr>
              <w:t xml:space="preserve">Батуринское</w:t>
            </w:r>
          </w:p>
        </w:tc>
        <w:tc>
          <w:tcPr>
            <w:tcW w:w="2835" w:type="dxa"/>
            <w:vAlign w:val="center"/>
          </w:tcPr>
          <w:p>
            <w:pPr>
              <w:pStyle w:val="0"/>
              <w:jc w:val="center"/>
            </w:pPr>
            <w:r>
              <w:rPr>
                <w:sz w:val="24"/>
              </w:rPr>
              <w:t xml:space="preserve">Асиновский</w:t>
            </w:r>
          </w:p>
        </w:tc>
        <w:tc>
          <w:tcPr>
            <w:tcW w:w="1701" w:type="dxa"/>
            <w:vAlign w:val="center"/>
          </w:tcPr>
          <w:p>
            <w:pPr>
              <w:pStyle w:val="0"/>
              <w:jc w:val="center"/>
            </w:pPr>
            <w:r>
              <w:rPr>
                <w:sz w:val="24"/>
              </w:rPr>
              <w:t xml:space="preserve">128317,8334</w:t>
            </w:r>
          </w:p>
        </w:tc>
      </w:tr>
      <w:tr>
        <w:tc>
          <w:tcPr>
            <w:vMerge w:val="continue"/>
          </w:tcPr>
          <w:p/>
        </w:tc>
        <w:tc>
          <w:tcPr>
            <w:vMerge w:val="continue"/>
          </w:tcPr>
          <w:p/>
        </w:tc>
        <w:tc>
          <w:tcPr>
            <w:vMerge w:val="continue"/>
          </w:tcPr>
          <w:p/>
        </w:tc>
        <w:tc>
          <w:tcPr>
            <w:tcW w:w="2835" w:type="dxa"/>
            <w:vAlign w:val="center"/>
          </w:tcPr>
          <w:p>
            <w:pPr>
              <w:pStyle w:val="0"/>
              <w:jc w:val="center"/>
            </w:pPr>
            <w:r>
              <w:rPr>
                <w:sz w:val="24"/>
              </w:rPr>
              <w:t xml:space="preserve">Молчановский</w:t>
            </w:r>
          </w:p>
        </w:tc>
        <w:tc>
          <w:tcPr>
            <w:tcW w:w="1701" w:type="dxa"/>
            <w:vAlign w:val="center"/>
          </w:tcPr>
          <w:p>
            <w:pPr>
              <w:pStyle w:val="0"/>
              <w:jc w:val="center"/>
            </w:pPr>
            <w:r>
              <w:rPr>
                <w:sz w:val="24"/>
              </w:rPr>
              <w:t xml:space="preserve">29279,3075</w:t>
            </w:r>
          </w:p>
        </w:tc>
      </w:tr>
      <w:tr>
        <w:tc>
          <w:tcPr>
            <w:tcW w:w="567" w:type="dxa"/>
            <w:vAlign w:val="center"/>
          </w:tcPr>
          <w:p>
            <w:pPr>
              <w:pStyle w:val="0"/>
              <w:jc w:val="center"/>
            </w:pPr>
            <w:r>
              <w:rPr>
                <w:sz w:val="24"/>
              </w:rPr>
              <w:t xml:space="preserve">2</w:t>
            </w:r>
          </w:p>
        </w:tc>
        <w:tc>
          <w:tcPr>
            <w:vMerge w:val="continue"/>
          </w:tcPr>
          <w:p/>
        </w:tc>
        <w:tc>
          <w:tcPr>
            <w:tcW w:w="2268" w:type="dxa"/>
            <w:vAlign w:val="center"/>
          </w:tcPr>
          <w:p>
            <w:pPr>
              <w:pStyle w:val="0"/>
            </w:pPr>
            <w:r>
              <w:rPr>
                <w:sz w:val="24"/>
              </w:rPr>
              <w:t xml:space="preserve">Митрофановское</w:t>
            </w:r>
          </w:p>
        </w:tc>
        <w:tc>
          <w:tcPr>
            <w:tcW w:w="2835" w:type="dxa"/>
            <w:vAlign w:val="center"/>
          </w:tcPr>
          <w:p>
            <w:pPr>
              <w:pStyle w:val="0"/>
              <w:jc w:val="center"/>
            </w:pPr>
            <w:r>
              <w:rPr>
                <w:sz w:val="24"/>
              </w:rPr>
              <w:t xml:space="preserve">Асиновский</w:t>
            </w:r>
          </w:p>
        </w:tc>
        <w:tc>
          <w:tcPr>
            <w:tcW w:w="1701" w:type="dxa"/>
            <w:vAlign w:val="center"/>
          </w:tcPr>
          <w:p>
            <w:pPr>
              <w:pStyle w:val="0"/>
              <w:jc w:val="center"/>
            </w:pPr>
            <w:r>
              <w:rPr>
                <w:sz w:val="24"/>
              </w:rPr>
              <w:t xml:space="preserve">104754,5717</w:t>
            </w:r>
          </w:p>
        </w:tc>
      </w:tr>
      <w:tr>
        <w:tc>
          <w:tcPr>
            <w:tcW w:w="567" w:type="dxa"/>
            <w:vAlign w:val="center"/>
          </w:tcPr>
          <w:p>
            <w:pPr>
              <w:pStyle w:val="0"/>
              <w:jc w:val="center"/>
            </w:pPr>
            <w:r>
              <w:rPr>
                <w:sz w:val="24"/>
              </w:rPr>
              <w:t xml:space="preserve">3</w:t>
            </w:r>
          </w:p>
        </w:tc>
        <w:tc>
          <w:tcPr>
            <w:vMerge w:val="continue"/>
          </w:tcPr>
          <w:p/>
        </w:tc>
        <w:tc>
          <w:tcPr>
            <w:tcW w:w="2268" w:type="dxa"/>
            <w:vAlign w:val="center"/>
          </w:tcPr>
          <w:p>
            <w:pPr>
              <w:pStyle w:val="0"/>
            </w:pPr>
            <w:r>
              <w:rPr>
                <w:sz w:val="24"/>
              </w:rPr>
              <w:t xml:space="preserve">Мало-Юксинское</w:t>
            </w:r>
          </w:p>
        </w:tc>
        <w:tc>
          <w:tcPr>
            <w:tcW w:w="2835" w:type="dxa"/>
            <w:vAlign w:val="center"/>
          </w:tcPr>
          <w:p>
            <w:pPr>
              <w:pStyle w:val="0"/>
              <w:jc w:val="center"/>
            </w:pPr>
            <w:r>
              <w:rPr>
                <w:sz w:val="24"/>
              </w:rPr>
              <w:t xml:space="preserve">Асиновский</w:t>
            </w:r>
          </w:p>
        </w:tc>
        <w:tc>
          <w:tcPr>
            <w:tcW w:w="1701" w:type="dxa"/>
            <w:vAlign w:val="center"/>
          </w:tcPr>
          <w:p>
            <w:pPr>
              <w:pStyle w:val="0"/>
              <w:jc w:val="center"/>
            </w:pPr>
            <w:r>
              <w:rPr>
                <w:sz w:val="24"/>
              </w:rPr>
              <w:t xml:space="preserve">94547,4632</w:t>
            </w:r>
          </w:p>
        </w:tc>
      </w:tr>
      <w:tr>
        <w:tc>
          <w:tcPr>
            <w:tcW w:w="567" w:type="dxa"/>
            <w:vAlign w:val="center"/>
          </w:tcPr>
          <w:p>
            <w:pPr>
              <w:pStyle w:val="0"/>
              <w:jc w:val="center"/>
            </w:pPr>
            <w:r>
              <w:rPr>
                <w:sz w:val="24"/>
              </w:rPr>
              <w:t xml:space="preserve">4</w:t>
            </w:r>
          </w:p>
        </w:tc>
        <w:tc>
          <w:tcPr>
            <w:vMerge w:val="continue"/>
          </w:tcPr>
          <w:p/>
        </w:tc>
        <w:tc>
          <w:tcPr>
            <w:tcW w:w="2268" w:type="dxa"/>
            <w:vAlign w:val="center"/>
          </w:tcPr>
          <w:p>
            <w:pPr>
              <w:pStyle w:val="0"/>
            </w:pPr>
            <w:r>
              <w:rPr>
                <w:sz w:val="24"/>
              </w:rPr>
              <w:t xml:space="preserve">Асиновское</w:t>
            </w:r>
          </w:p>
        </w:tc>
        <w:tc>
          <w:tcPr>
            <w:tcW w:w="2835" w:type="dxa"/>
            <w:vAlign w:val="center"/>
          </w:tcPr>
          <w:p>
            <w:pPr>
              <w:pStyle w:val="0"/>
              <w:jc w:val="center"/>
            </w:pPr>
            <w:r>
              <w:rPr>
                <w:sz w:val="24"/>
              </w:rPr>
              <w:t xml:space="preserve">Асиновский</w:t>
            </w:r>
          </w:p>
        </w:tc>
        <w:tc>
          <w:tcPr>
            <w:tcW w:w="1701" w:type="dxa"/>
            <w:vAlign w:val="center"/>
          </w:tcPr>
          <w:p>
            <w:pPr>
              <w:pStyle w:val="0"/>
              <w:jc w:val="center"/>
            </w:pPr>
            <w:r>
              <w:rPr>
                <w:sz w:val="24"/>
              </w:rPr>
              <w:t xml:space="preserve">77805,7980</w:t>
            </w:r>
          </w:p>
        </w:tc>
      </w:tr>
      <w:tr>
        <w:tc>
          <w:tcPr>
            <w:gridSpan w:val="4"/>
            <w:tcW w:w="7309" w:type="dxa"/>
            <w:vAlign w:val="center"/>
          </w:tcPr>
          <w:p>
            <w:pPr>
              <w:pStyle w:val="0"/>
            </w:pPr>
            <w:r>
              <w:rPr>
                <w:sz w:val="24"/>
              </w:rPr>
              <w:t xml:space="preserve">Всего по лесничеству</w:t>
            </w:r>
          </w:p>
        </w:tc>
        <w:tc>
          <w:tcPr>
            <w:tcW w:w="1701" w:type="dxa"/>
            <w:vAlign w:val="center"/>
          </w:tcPr>
          <w:p>
            <w:pPr>
              <w:pStyle w:val="0"/>
              <w:jc w:val="center"/>
            </w:pPr>
            <w:r>
              <w:rPr>
                <w:sz w:val="24"/>
              </w:rPr>
              <w:t xml:space="preserve">434704,9738</w:t>
            </w:r>
          </w:p>
        </w:tc>
      </w:tr>
    </w:tbl>
    <w:p>
      <w:pPr>
        <w:pStyle w:val="0"/>
        <w:jc w:val="both"/>
      </w:pPr>
      <w:r>
        <w:rPr>
          <w:sz w:val="24"/>
        </w:rPr>
      </w:r>
    </w:p>
    <w:p>
      <w:pPr>
        <w:pStyle w:val="0"/>
        <w:ind w:firstLine="540"/>
        <w:jc w:val="both"/>
      </w:pPr>
      <w:hyperlink w:history="0" w:anchor="P7653" w:tooltip="СТРУКТУРА">
        <w:r>
          <w:rPr>
            <w:sz w:val="24"/>
            <w:color w:val="0000ff"/>
          </w:rPr>
          <w:t xml:space="preserve">Структура</w:t>
        </w:r>
      </w:hyperlink>
      <w:r>
        <w:rPr>
          <w:sz w:val="24"/>
        </w:rPr>
        <w:t xml:space="preserve"> участковых лесничеств приводится в Приложении 4.</w:t>
      </w:r>
    </w:p>
    <w:p>
      <w:pPr>
        <w:pStyle w:val="0"/>
        <w:jc w:val="both"/>
      </w:pPr>
      <w:r>
        <w:rPr>
          <w:sz w:val="24"/>
        </w:rPr>
      </w:r>
    </w:p>
    <w:p>
      <w:pPr>
        <w:pStyle w:val="0"/>
        <w:jc w:val="center"/>
      </w:pPr>
      <w:r>
        <w:rPr>
          <w:sz w:val="24"/>
        </w:rPr>
        <w:t xml:space="preserve">1.1.4. Распределение лесов лесничества по лесорастительным</w:t>
      </w:r>
    </w:p>
    <w:p>
      <w:pPr>
        <w:pStyle w:val="0"/>
        <w:jc w:val="center"/>
      </w:pPr>
      <w:r>
        <w:rPr>
          <w:sz w:val="24"/>
        </w:rPr>
        <w:t xml:space="preserve">зонам, лесным районам и зонам лесозащитного</w:t>
      </w:r>
    </w:p>
    <w:p>
      <w:pPr>
        <w:pStyle w:val="0"/>
        <w:jc w:val="center"/>
      </w:pPr>
      <w:r>
        <w:rPr>
          <w:sz w:val="24"/>
        </w:rPr>
        <w:t xml:space="preserve">и лесосеменного районирования</w:t>
      </w:r>
    </w:p>
    <w:p>
      <w:pPr>
        <w:pStyle w:val="0"/>
        <w:jc w:val="both"/>
      </w:pPr>
      <w:r>
        <w:rPr>
          <w:sz w:val="24"/>
        </w:rPr>
      </w:r>
    </w:p>
    <w:p>
      <w:pPr>
        <w:pStyle w:val="0"/>
        <w:ind w:firstLine="540"/>
        <w:jc w:val="both"/>
      </w:pPr>
      <w:r>
        <w:rPr>
          <w:sz w:val="24"/>
        </w:rPr>
        <w:t xml:space="preserve">Выполнено в соответствии со </w:t>
      </w:r>
      <w:r>
        <w:rPr>
          <w:sz w:val="24"/>
        </w:rPr>
        <w:t xml:space="preserve">статьей 15</w:t>
      </w:r>
      <w:r>
        <w:rPr>
          <w:sz w:val="24"/>
        </w:rPr>
        <w:t xml:space="preserve"> Лесного кодекса, </w:t>
      </w:r>
      <w:r>
        <w:rPr>
          <w:sz w:val="24"/>
        </w:rPr>
        <w:t xml:space="preserve">приказом</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 </w:t>
      </w:r>
      <w:r>
        <w:rPr>
          <w:sz w:val="24"/>
        </w:rPr>
        <w:t xml:space="preserve">приказом</w:t>
      </w:r>
      <w:r>
        <w:rPr>
          <w:sz w:val="24"/>
        </w:rPr>
        <w:t xml:space="preserve"> Федерального агентства лесного хозяйства от 26.12.2018 N 1067 "Об установлении лесозащитного районирования в лесах, расположенных на землях лесного фонда, и признании утратившим силу приказ Рослесхоза от 25.04.2017 N 179" и приказом Федерального агентства лесного хозяйства от 19.12.2022 N 1032 "Об установлении лесосеменного районирования" (таблица 2).</w:t>
      </w:r>
    </w:p>
    <w:p>
      <w:pPr>
        <w:pStyle w:val="0"/>
        <w:jc w:val="both"/>
      </w:pPr>
      <w:r>
        <w:rPr>
          <w:sz w:val="24"/>
        </w:rPr>
      </w:r>
    </w:p>
    <w:p>
      <w:pPr>
        <w:pStyle w:val="0"/>
        <w:jc w:val="right"/>
      </w:pPr>
      <w:r>
        <w:rPr>
          <w:sz w:val="24"/>
        </w:rPr>
        <w:t xml:space="preserve">Таблица 2</w:t>
      </w:r>
    </w:p>
    <w:p>
      <w:pPr>
        <w:pStyle w:val="0"/>
        <w:jc w:val="both"/>
      </w:pPr>
      <w:r>
        <w:rPr>
          <w:sz w:val="24"/>
        </w:rPr>
      </w:r>
    </w:p>
    <w:p>
      <w:pPr>
        <w:pStyle w:val="0"/>
        <w:jc w:val="center"/>
      </w:pPr>
      <w:r>
        <w:rPr>
          <w:sz w:val="24"/>
        </w:rPr>
        <w:t xml:space="preserve">Распределение лесов лесничества</w:t>
      </w:r>
    </w:p>
    <w:p>
      <w:pPr>
        <w:pStyle w:val="0"/>
        <w:jc w:val="center"/>
      </w:pPr>
      <w:r>
        <w:rPr>
          <w:sz w:val="24"/>
        </w:rPr>
        <w:t xml:space="preserve">по лесорастительным зонам и лесным районам</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29.09.2025 N 58)</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984"/>
        <w:gridCol w:w="1969"/>
        <w:gridCol w:w="2268"/>
        <w:gridCol w:w="2268"/>
        <w:gridCol w:w="1714"/>
        <w:gridCol w:w="1304"/>
        <w:gridCol w:w="1519"/>
      </w:tblGrid>
      <w:tr>
        <w:tc>
          <w:tcPr>
            <w:tcW w:w="567" w:type="dxa"/>
          </w:tcPr>
          <w:p>
            <w:pPr>
              <w:pStyle w:val="0"/>
              <w:jc w:val="center"/>
            </w:pPr>
            <w:r>
              <w:rPr>
                <w:sz w:val="24"/>
              </w:rPr>
              <w:t xml:space="preserve">N п/п</w:t>
            </w:r>
          </w:p>
        </w:tc>
        <w:tc>
          <w:tcPr>
            <w:tcW w:w="1984" w:type="dxa"/>
          </w:tcPr>
          <w:p>
            <w:pPr>
              <w:pStyle w:val="0"/>
              <w:jc w:val="center"/>
            </w:pPr>
            <w:r>
              <w:rPr>
                <w:sz w:val="24"/>
              </w:rPr>
              <w:t xml:space="preserve">Наименование участковых лесничеств</w:t>
            </w:r>
          </w:p>
        </w:tc>
        <w:tc>
          <w:tcPr>
            <w:tcW w:w="1969" w:type="dxa"/>
          </w:tcPr>
          <w:p>
            <w:pPr>
              <w:pStyle w:val="0"/>
              <w:jc w:val="center"/>
            </w:pPr>
            <w:r>
              <w:rPr>
                <w:sz w:val="24"/>
              </w:rPr>
              <w:t xml:space="preserve">Лесорастительная зона</w:t>
            </w:r>
          </w:p>
        </w:tc>
        <w:tc>
          <w:tcPr>
            <w:tcW w:w="2268" w:type="dxa"/>
          </w:tcPr>
          <w:p>
            <w:pPr>
              <w:pStyle w:val="0"/>
              <w:jc w:val="center"/>
            </w:pPr>
            <w:r>
              <w:rPr>
                <w:sz w:val="24"/>
              </w:rPr>
              <w:t xml:space="preserve">Лесной район</w:t>
            </w:r>
          </w:p>
        </w:tc>
        <w:tc>
          <w:tcPr>
            <w:tcW w:w="2268" w:type="dxa"/>
          </w:tcPr>
          <w:p>
            <w:pPr>
              <w:pStyle w:val="0"/>
              <w:jc w:val="center"/>
            </w:pPr>
            <w:r>
              <w:rPr>
                <w:sz w:val="24"/>
              </w:rPr>
              <w:t xml:space="preserve">Зона лесозащитного районирования</w:t>
            </w:r>
          </w:p>
        </w:tc>
        <w:tc>
          <w:tcPr>
            <w:tcW w:w="1714" w:type="dxa"/>
          </w:tcPr>
          <w:p>
            <w:pPr>
              <w:pStyle w:val="0"/>
              <w:jc w:val="center"/>
            </w:pPr>
            <w:r>
              <w:rPr>
                <w:sz w:val="24"/>
              </w:rPr>
              <w:t xml:space="preserve">Зона лесосеменного районирования</w:t>
            </w:r>
          </w:p>
        </w:tc>
        <w:tc>
          <w:tcPr>
            <w:tcW w:w="1304" w:type="dxa"/>
          </w:tcPr>
          <w:p>
            <w:pPr>
              <w:pStyle w:val="0"/>
              <w:jc w:val="center"/>
            </w:pPr>
            <w:r>
              <w:rPr>
                <w:sz w:val="24"/>
              </w:rPr>
              <w:t xml:space="preserve">Перечень лесных кварталов</w:t>
            </w:r>
          </w:p>
        </w:tc>
        <w:tc>
          <w:tcPr>
            <w:tcW w:w="1519" w:type="dxa"/>
          </w:tcPr>
          <w:p>
            <w:pPr>
              <w:pStyle w:val="0"/>
              <w:jc w:val="center"/>
            </w:pPr>
            <w:r>
              <w:rPr>
                <w:sz w:val="24"/>
              </w:rPr>
              <w:t xml:space="preserve">Площадь, га</w:t>
            </w:r>
          </w:p>
        </w:tc>
      </w:tr>
      <w:tr>
        <w:tc>
          <w:tcPr>
            <w:tcW w:w="567" w:type="dxa"/>
          </w:tcPr>
          <w:p>
            <w:pPr>
              <w:pStyle w:val="0"/>
              <w:jc w:val="center"/>
            </w:pPr>
            <w:r>
              <w:rPr>
                <w:sz w:val="24"/>
              </w:rPr>
              <w:t xml:space="preserve">1</w:t>
            </w:r>
          </w:p>
        </w:tc>
        <w:tc>
          <w:tcPr>
            <w:tcW w:w="1984" w:type="dxa"/>
          </w:tcPr>
          <w:p>
            <w:pPr>
              <w:pStyle w:val="0"/>
              <w:jc w:val="center"/>
            </w:pPr>
            <w:r>
              <w:rPr>
                <w:sz w:val="24"/>
              </w:rPr>
              <w:t xml:space="preserve">2</w:t>
            </w:r>
          </w:p>
        </w:tc>
        <w:tc>
          <w:tcPr>
            <w:tcW w:w="1969" w:type="dxa"/>
          </w:tcPr>
          <w:p>
            <w:pPr>
              <w:pStyle w:val="0"/>
              <w:jc w:val="center"/>
            </w:pPr>
            <w:r>
              <w:rPr>
                <w:sz w:val="24"/>
              </w:rPr>
              <w:t xml:space="preserve">3</w:t>
            </w:r>
          </w:p>
        </w:tc>
        <w:tc>
          <w:tcPr>
            <w:tcW w:w="2268" w:type="dxa"/>
          </w:tcPr>
          <w:p>
            <w:pPr>
              <w:pStyle w:val="0"/>
              <w:jc w:val="center"/>
            </w:pPr>
            <w:r>
              <w:rPr>
                <w:sz w:val="24"/>
              </w:rPr>
              <w:t xml:space="preserve">4</w:t>
            </w:r>
          </w:p>
        </w:tc>
        <w:tc>
          <w:tcPr>
            <w:tcW w:w="2268" w:type="dxa"/>
          </w:tcPr>
          <w:p>
            <w:pPr>
              <w:pStyle w:val="0"/>
              <w:jc w:val="center"/>
            </w:pPr>
            <w:r>
              <w:rPr>
                <w:sz w:val="24"/>
              </w:rPr>
              <w:t xml:space="preserve">5</w:t>
            </w:r>
          </w:p>
        </w:tc>
        <w:tc>
          <w:tcPr>
            <w:tcW w:w="1714" w:type="dxa"/>
          </w:tcPr>
          <w:p>
            <w:pPr>
              <w:pStyle w:val="0"/>
              <w:jc w:val="center"/>
            </w:pPr>
            <w:r>
              <w:rPr>
                <w:sz w:val="24"/>
              </w:rPr>
              <w:t xml:space="preserve">6</w:t>
            </w:r>
          </w:p>
        </w:tc>
        <w:tc>
          <w:tcPr>
            <w:tcW w:w="1304" w:type="dxa"/>
          </w:tcPr>
          <w:p>
            <w:pPr>
              <w:pStyle w:val="0"/>
              <w:jc w:val="center"/>
            </w:pPr>
            <w:r>
              <w:rPr>
                <w:sz w:val="24"/>
              </w:rPr>
              <w:t xml:space="preserve">7</w:t>
            </w:r>
          </w:p>
        </w:tc>
        <w:tc>
          <w:tcPr>
            <w:tcW w:w="1519" w:type="dxa"/>
          </w:tcPr>
          <w:p>
            <w:pPr>
              <w:pStyle w:val="0"/>
              <w:jc w:val="center"/>
            </w:pPr>
            <w:r>
              <w:rPr>
                <w:sz w:val="24"/>
              </w:rPr>
              <w:t xml:space="preserve">8</w:t>
            </w:r>
          </w:p>
        </w:tc>
      </w:tr>
      <w:tr>
        <w:tc>
          <w:tcPr>
            <w:tcW w:w="567" w:type="dxa"/>
            <w:vAlign w:val="center"/>
          </w:tcPr>
          <w:p>
            <w:pPr>
              <w:pStyle w:val="0"/>
              <w:jc w:val="center"/>
            </w:pPr>
            <w:r>
              <w:rPr>
                <w:sz w:val="24"/>
              </w:rPr>
              <w:t xml:space="preserve">1</w:t>
            </w:r>
          </w:p>
        </w:tc>
        <w:tc>
          <w:tcPr>
            <w:tcW w:w="1984" w:type="dxa"/>
          </w:tcPr>
          <w:p>
            <w:pPr>
              <w:pStyle w:val="0"/>
              <w:jc w:val="center"/>
            </w:pPr>
            <w:r>
              <w:rPr>
                <w:sz w:val="24"/>
              </w:rPr>
              <w:t xml:space="preserve">Батуринское</w:t>
            </w:r>
          </w:p>
        </w:tc>
        <w:tc>
          <w:tcPr>
            <w:tcW w:w="1969" w:type="dxa"/>
            <w:vMerge w:val="restart"/>
          </w:tcPr>
          <w:p>
            <w:pPr>
              <w:pStyle w:val="0"/>
              <w:jc w:val="center"/>
            </w:pPr>
            <w:r>
              <w:rPr>
                <w:sz w:val="24"/>
              </w:rPr>
              <w:t xml:space="preserve">Таежная</w:t>
            </w:r>
          </w:p>
        </w:tc>
        <w:tc>
          <w:tcPr>
            <w:tcW w:w="2268" w:type="dxa"/>
            <w:vMerge w:val="restart"/>
          </w:tcPr>
          <w:p>
            <w:pPr>
              <w:pStyle w:val="0"/>
              <w:jc w:val="center"/>
            </w:pPr>
            <w:r>
              <w:rPr>
                <w:sz w:val="24"/>
              </w:rPr>
              <w:t xml:space="preserve">Западно-Сибирский южно-таежный равнинный район</w:t>
            </w:r>
          </w:p>
        </w:tc>
        <w:tc>
          <w:tcPr>
            <w:tcW w:w="2268" w:type="dxa"/>
            <w:vMerge w:val="restart"/>
          </w:tcPr>
          <w:p>
            <w:pPr>
              <w:pStyle w:val="0"/>
              <w:jc w:val="center"/>
            </w:pPr>
            <w:r>
              <w:rPr>
                <w:sz w:val="24"/>
              </w:rPr>
              <w:t xml:space="preserve">Южно-таежный район средней лесопатологической угрозы</w:t>
            </w:r>
          </w:p>
        </w:tc>
        <w:tc>
          <w:tcPr>
            <w:tcW w:w="1714" w:type="dxa"/>
            <w:vMerge w:val="restart"/>
          </w:tcPr>
          <w:p>
            <w:pPr>
              <w:pStyle w:val="0"/>
              <w:jc w:val="center"/>
            </w:pPr>
            <w:r>
              <w:rPr>
                <w:sz w:val="24"/>
              </w:rPr>
              <w:t xml:space="preserve">Сосна - 11, ель - 10, лиственница - 7, кедр - 4</w:t>
            </w:r>
          </w:p>
        </w:tc>
        <w:tc>
          <w:tcPr>
            <w:tcW w:w="1304" w:type="dxa"/>
          </w:tcPr>
          <w:p>
            <w:pPr>
              <w:pStyle w:val="0"/>
              <w:jc w:val="center"/>
            </w:pPr>
            <w:r>
              <w:rPr>
                <w:sz w:val="24"/>
              </w:rPr>
              <w:t xml:space="preserve">Кварталы: 1 - 342</w:t>
            </w:r>
          </w:p>
        </w:tc>
        <w:tc>
          <w:tcPr>
            <w:tcW w:w="1519" w:type="dxa"/>
            <w:vAlign w:val="center"/>
          </w:tcPr>
          <w:p>
            <w:pPr>
              <w:pStyle w:val="0"/>
              <w:jc w:val="center"/>
            </w:pPr>
            <w:r>
              <w:rPr>
                <w:sz w:val="24"/>
              </w:rPr>
              <w:t xml:space="preserve">157597,1409</w:t>
            </w:r>
          </w:p>
        </w:tc>
      </w:tr>
      <w:tr>
        <w:tc>
          <w:tcPr>
            <w:tcW w:w="567" w:type="dxa"/>
            <w:vAlign w:val="center"/>
          </w:tcPr>
          <w:p>
            <w:pPr>
              <w:pStyle w:val="0"/>
              <w:jc w:val="center"/>
            </w:pPr>
            <w:r>
              <w:rPr>
                <w:sz w:val="24"/>
              </w:rPr>
              <w:t xml:space="preserve">2</w:t>
            </w:r>
          </w:p>
        </w:tc>
        <w:tc>
          <w:tcPr>
            <w:tcW w:w="1984" w:type="dxa"/>
          </w:tcPr>
          <w:p>
            <w:pPr>
              <w:pStyle w:val="0"/>
              <w:jc w:val="center"/>
            </w:pPr>
            <w:r>
              <w:rPr>
                <w:sz w:val="24"/>
              </w:rPr>
              <w:t xml:space="preserve">Митрофановское</w:t>
            </w:r>
          </w:p>
        </w:tc>
        <w:tc>
          <w:tcPr>
            <w:vMerge w:val="continue"/>
          </w:tcPr>
          <w:p/>
        </w:tc>
        <w:tc>
          <w:tcPr>
            <w:vMerge w:val="continue"/>
          </w:tcPr>
          <w:p/>
        </w:tc>
        <w:tc>
          <w:tcPr>
            <w:vMerge w:val="continue"/>
          </w:tcPr>
          <w:p/>
        </w:tc>
        <w:tc>
          <w:tcPr>
            <w:vMerge w:val="continue"/>
          </w:tcPr>
          <w:p/>
        </w:tc>
        <w:tc>
          <w:tcPr>
            <w:tcW w:w="1304" w:type="dxa"/>
          </w:tcPr>
          <w:p>
            <w:pPr>
              <w:pStyle w:val="0"/>
              <w:jc w:val="center"/>
            </w:pPr>
            <w:r>
              <w:rPr>
                <w:sz w:val="24"/>
              </w:rPr>
              <w:t xml:space="preserve">Кварталы: 1 - 147</w:t>
            </w:r>
          </w:p>
        </w:tc>
        <w:tc>
          <w:tcPr>
            <w:tcW w:w="1519" w:type="dxa"/>
            <w:vAlign w:val="center"/>
          </w:tcPr>
          <w:p>
            <w:pPr>
              <w:pStyle w:val="0"/>
              <w:jc w:val="center"/>
            </w:pPr>
            <w:r>
              <w:rPr>
                <w:sz w:val="24"/>
              </w:rPr>
              <w:t xml:space="preserve">104754,5717</w:t>
            </w:r>
          </w:p>
        </w:tc>
      </w:tr>
      <w:tr>
        <w:tc>
          <w:tcPr>
            <w:tcW w:w="567" w:type="dxa"/>
            <w:vAlign w:val="center"/>
          </w:tcPr>
          <w:p>
            <w:pPr>
              <w:pStyle w:val="0"/>
              <w:jc w:val="center"/>
            </w:pPr>
            <w:r>
              <w:rPr>
                <w:sz w:val="24"/>
              </w:rPr>
              <w:t xml:space="preserve">3</w:t>
            </w:r>
          </w:p>
        </w:tc>
        <w:tc>
          <w:tcPr>
            <w:tcW w:w="1984" w:type="dxa"/>
          </w:tcPr>
          <w:p>
            <w:pPr>
              <w:pStyle w:val="0"/>
              <w:jc w:val="center"/>
            </w:pPr>
            <w:r>
              <w:rPr>
                <w:sz w:val="24"/>
              </w:rPr>
              <w:t xml:space="preserve">Мало-Юксинское</w:t>
            </w:r>
          </w:p>
        </w:tc>
        <w:tc>
          <w:tcPr>
            <w:vMerge w:val="continue"/>
          </w:tcPr>
          <w:p/>
        </w:tc>
        <w:tc>
          <w:tcPr>
            <w:vMerge w:val="continue"/>
          </w:tcPr>
          <w:p/>
        </w:tc>
        <w:tc>
          <w:tcPr>
            <w:vMerge w:val="continue"/>
          </w:tcPr>
          <w:p/>
        </w:tc>
        <w:tc>
          <w:tcPr>
            <w:vMerge w:val="continue"/>
          </w:tcPr>
          <w:p/>
        </w:tc>
        <w:tc>
          <w:tcPr>
            <w:tcW w:w="1304" w:type="dxa"/>
          </w:tcPr>
          <w:p>
            <w:pPr>
              <w:pStyle w:val="0"/>
              <w:jc w:val="center"/>
            </w:pPr>
            <w:r>
              <w:rPr>
                <w:sz w:val="24"/>
              </w:rPr>
              <w:t xml:space="preserve">Кварталы: 1 - 172</w:t>
            </w:r>
          </w:p>
        </w:tc>
        <w:tc>
          <w:tcPr>
            <w:tcW w:w="1519" w:type="dxa"/>
            <w:vAlign w:val="center"/>
          </w:tcPr>
          <w:p>
            <w:pPr>
              <w:pStyle w:val="0"/>
              <w:jc w:val="center"/>
            </w:pPr>
            <w:r>
              <w:rPr>
                <w:sz w:val="24"/>
              </w:rPr>
              <w:t xml:space="preserve">94547,4632</w:t>
            </w:r>
          </w:p>
        </w:tc>
      </w:tr>
      <w:tr>
        <w:tc>
          <w:tcPr>
            <w:tcW w:w="567" w:type="dxa"/>
            <w:vAlign w:val="center"/>
          </w:tcPr>
          <w:p>
            <w:pPr>
              <w:pStyle w:val="0"/>
              <w:jc w:val="center"/>
            </w:pPr>
            <w:r>
              <w:rPr>
                <w:sz w:val="24"/>
              </w:rPr>
              <w:t xml:space="preserve">4</w:t>
            </w:r>
          </w:p>
        </w:tc>
        <w:tc>
          <w:tcPr>
            <w:tcW w:w="1984" w:type="dxa"/>
          </w:tcPr>
          <w:p>
            <w:pPr>
              <w:pStyle w:val="0"/>
              <w:jc w:val="center"/>
            </w:pPr>
            <w:r>
              <w:rPr>
                <w:sz w:val="24"/>
              </w:rPr>
              <w:t xml:space="preserve">Асиновское</w:t>
            </w:r>
          </w:p>
        </w:tc>
        <w:tc>
          <w:tcPr>
            <w:vMerge w:val="continue"/>
          </w:tcPr>
          <w:p/>
        </w:tc>
        <w:tc>
          <w:tcPr>
            <w:vMerge w:val="continue"/>
          </w:tcPr>
          <w:p/>
        </w:tc>
        <w:tc>
          <w:tcPr>
            <w:vMerge w:val="continue"/>
          </w:tcPr>
          <w:p/>
        </w:tc>
        <w:tc>
          <w:tcPr>
            <w:vMerge w:val="continue"/>
          </w:tcPr>
          <w:p/>
        </w:tc>
        <w:tc>
          <w:tcPr>
            <w:tcW w:w="1304" w:type="dxa"/>
          </w:tcPr>
          <w:p>
            <w:pPr>
              <w:pStyle w:val="0"/>
              <w:jc w:val="center"/>
            </w:pPr>
            <w:r>
              <w:rPr>
                <w:sz w:val="24"/>
              </w:rPr>
              <w:t xml:space="preserve">Кварталы: 1 - 327</w:t>
            </w:r>
          </w:p>
        </w:tc>
        <w:tc>
          <w:tcPr>
            <w:tcW w:w="1519" w:type="dxa"/>
            <w:vAlign w:val="center"/>
          </w:tcPr>
          <w:p>
            <w:pPr>
              <w:pStyle w:val="0"/>
              <w:jc w:val="center"/>
            </w:pPr>
            <w:r>
              <w:rPr>
                <w:sz w:val="24"/>
              </w:rPr>
              <w:t xml:space="preserve">77805,7980</w:t>
            </w:r>
          </w:p>
        </w:tc>
      </w:tr>
      <w:tr>
        <w:tc>
          <w:tcPr>
            <w:gridSpan w:val="7"/>
            <w:tcW w:w="12074" w:type="dxa"/>
          </w:tcPr>
          <w:p>
            <w:pPr>
              <w:pStyle w:val="0"/>
              <w:jc w:val="center"/>
            </w:pPr>
            <w:r>
              <w:rPr>
                <w:sz w:val="24"/>
              </w:rPr>
              <w:t xml:space="preserve">Всего по лесничеству</w:t>
            </w:r>
          </w:p>
        </w:tc>
        <w:tc>
          <w:tcPr>
            <w:tcW w:w="1519" w:type="dxa"/>
            <w:vAlign w:val="center"/>
          </w:tcPr>
          <w:p>
            <w:pPr>
              <w:pStyle w:val="0"/>
              <w:jc w:val="center"/>
            </w:pPr>
            <w:r>
              <w:rPr>
                <w:sz w:val="24"/>
              </w:rPr>
              <w:t xml:space="preserve">434704,9738</w:t>
            </w:r>
          </w:p>
        </w:tc>
      </w:tr>
    </w:tbl>
    <w:p>
      <w:pPr>
        <w:sectPr>
          <w:pgSz w:w="16838" w:h="11906" w:orient="landscape"/>
          <w:pgMar w:top="1133" w:right="1440" w:bottom="566" w:left="1440" w:header="0" w:footer="0" w:gutter="0"/>
          <w:titlePg/>
        </w:sectPr>
      </w:pP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Приказом</w:t>
            </w:r>
            <w:r>
              <w:rPr>
                <w:sz w:val="24"/>
                <w:color w:val="392c69"/>
              </w:rPr>
              <w:t xml:space="preserve"> Департамента лесного хозяйства Томской области от 24.04.2025 N 29 приложение 2 изложено в новой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Схематическая карта территории Асиновского лесничества с распределением территории лесничества и участковых лесничеств по лесорастительным зонам и лесным районам приведена в Приложении 2 (не приводится).</w:t>
      </w:r>
    </w:p>
    <w:p>
      <w:pPr>
        <w:pStyle w:val="0"/>
        <w:jc w:val="both"/>
      </w:pPr>
      <w:r>
        <w:rPr>
          <w:sz w:val="24"/>
        </w:rPr>
      </w:r>
    </w:p>
    <w:p>
      <w:pPr>
        <w:pStyle w:val="0"/>
        <w:jc w:val="center"/>
      </w:pPr>
      <w:r>
        <w:rPr>
          <w:sz w:val="24"/>
        </w:rPr>
        <w:t xml:space="preserve">1.1.5. Распределение лесов по целевому назначению</w:t>
      </w:r>
    </w:p>
    <w:p>
      <w:pPr>
        <w:pStyle w:val="0"/>
        <w:jc w:val="center"/>
      </w:pPr>
      <w:r>
        <w:rPr>
          <w:sz w:val="24"/>
        </w:rPr>
        <w:t xml:space="preserve">и категориям защитных лесов по кварталам или их частям,</w:t>
      </w:r>
    </w:p>
    <w:p>
      <w:pPr>
        <w:pStyle w:val="0"/>
        <w:jc w:val="center"/>
      </w:pPr>
      <w:r>
        <w:rPr>
          <w:sz w:val="24"/>
        </w:rPr>
        <w:t xml:space="preserve">а также основания выделения защитных, эксплуатационных</w:t>
      </w:r>
    </w:p>
    <w:p>
      <w:pPr>
        <w:pStyle w:val="0"/>
        <w:jc w:val="center"/>
      </w:pPr>
      <w:r>
        <w:rPr>
          <w:sz w:val="24"/>
        </w:rPr>
        <w:t xml:space="preserve">и резервных лесов</w:t>
      </w:r>
    </w:p>
    <w:p>
      <w:pPr>
        <w:pStyle w:val="0"/>
        <w:jc w:val="both"/>
      </w:pPr>
      <w:r>
        <w:rPr>
          <w:sz w:val="24"/>
        </w:rPr>
      </w:r>
    </w:p>
    <w:p>
      <w:pPr>
        <w:pStyle w:val="0"/>
        <w:ind w:firstLine="540"/>
        <w:jc w:val="both"/>
      </w:pPr>
      <w:r>
        <w:rPr>
          <w:sz w:val="24"/>
        </w:rPr>
        <w:t xml:space="preserve">Распределение территории лесничества и участковых лесничеств по целевому назначению лесов и категориям защитных лесов по кварталам и их частям, а также основания выделения защитных и эксплуатационных лесов отражено в </w:t>
      </w:r>
      <w:hyperlink w:history="0" w:anchor="P353" w:tooltip="Распределение лесов по целевому назначению">
        <w:r>
          <w:rPr>
            <w:sz w:val="24"/>
            <w:color w:val="0000ff"/>
          </w:rPr>
          <w:t xml:space="preserve">таблице 3</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Приказом</w:t>
            </w:r>
            <w:r>
              <w:rPr>
                <w:sz w:val="24"/>
                <w:color w:val="392c69"/>
              </w:rPr>
              <w:t xml:space="preserve"> Департамента лесного хозяйства Томской области от 24.04.2025 N 29 приложение 3 изложено в новой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Поквартальная карта-схема подразделения лесов по целевому назначению с нанесением местоположения существующих и проектируемых особо охраняемых природных территорий и объектов лесной, лесоперерабатывающей инфраструктуры, объектов, не связанных с созданием лесной инфраструктуры приведено в Приложении 3 (не приводится).</w:t>
      </w:r>
    </w:p>
    <w:p>
      <w:pPr>
        <w:pStyle w:val="0"/>
        <w:jc w:val="both"/>
      </w:pPr>
      <w:r>
        <w:rPr>
          <w:sz w:val="24"/>
        </w:rPr>
      </w:r>
    </w:p>
    <w:p>
      <w:pPr>
        <w:pStyle w:val="0"/>
        <w:jc w:val="right"/>
      </w:pPr>
      <w:r>
        <w:rPr>
          <w:sz w:val="24"/>
        </w:rPr>
        <w:t xml:space="preserve">Таблица 3</w:t>
      </w:r>
    </w:p>
    <w:p>
      <w:pPr>
        <w:pStyle w:val="0"/>
        <w:jc w:val="both"/>
      </w:pPr>
      <w:r>
        <w:rPr>
          <w:sz w:val="24"/>
        </w:rPr>
      </w:r>
    </w:p>
    <w:bookmarkStart w:id="353" w:name="P353"/>
    <w:bookmarkEnd w:id="353"/>
    <w:p>
      <w:pPr>
        <w:pStyle w:val="0"/>
        <w:jc w:val="center"/>
      </w:pPr>
      <w:r>
        <w:rPr>
          <w:sz w:val="24"/>
        </w:rPr>
        <w:t xml:space="preserve">Распределение лесов по целевому назначению</w:t>
      </w:r>
    </w:p>
    <w:p>
      <w:pPr>
        <w:pStyle w:val="0"/>
        <w:jc w:val="center"/>
      </w:pPr>
      <w:r>
        <w:rPr>
          <w:sz w:val="24"/>
        </w:rPr>
        <w:t xml:space="preserve">и категориям защитных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23.12.2025 N 65)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924"/>
        <w:gridCol w:w="1587"/>
        <w:gridCol w:w="1384"/>
        <w:gridCol w:w="1804"/>
      </w:tblGrid>
      <w:tr>
        <w:tc>
          <w:tcPr>
            <w:tcW w:w="2324" w:type="dxa"/>
            <w:vAlign w:val="center"/>
          </w:tcPr>
          <w:p>
            <w:pPr>
              <w:pStyle w:val="0"/>
              <w:jc w:val="center"/>
            </w:pPr>
            <w:r>
              <w:rPr>
                <w:sz w:val="24"/>
              </w:rPr>
              <w:t xml:space="preserve">Целевое назначение лесов</w:t>
            </w:r>
          </w:p>
        </w:tc>
        <w:tc>
          <w:tcPr>
            <w:tcW w:w="1924" w:type="dxa"/>
            <w:vAlign w:val="center"/>
          </w:tcPr>
          <w:p>
            <w:pPr>
              <w:pStyle w:val="0"/>
              <w:jc w:val="center"/>
            </w:pPr>
            <w:r>
              <w:rPr>
                <w:sz w:val="24"/>
              </w:rPr>
              <w:t xml:space="preserve">Участковое лесничество</w:t>
            </w:r>
          </w:p>
        </w:tc>
        <w:tc>
          <w:tcPr>
            <w:tcW w:w="1587" w:type="dxa"/>
            <w:vAlign w:val="center"/>
          </w:tcPr>
          <w:p>
            <w:pPr>
              <w:pStyle w:val="0"/>
              <w:jc w:val="center"/>
            </w:pPr>
            <w:r>
              <w:rPr>
                <w:sz w:val="24"/>
              </w:rPr>
              <w:t xml:space="preserve">Номера кварталов или их частей</w:t>
            </w:r>
          </w:p>
        </w:tc>
        <w:tc>
          <w:tcPr>
            <w:tcW w:w="1384" w:type="dxa"/>
            <w:vAlign w:val="center"/>
          </w:tcPr>
          <w:p>
            <w:pPr>
              <w:pStyle w:val="0"/>
              <w:jc w:val="center"/>
            </w:pPr>
            <w:r>
              <w:rPr>
                <w:sz w:val="24"/>
              </w:rPr>
              <w:t xml:space="preserve">Площадь, га</w:t>
            </w:r>
          </w:p>
        </w:tc>
        <w:tc>
          <w:tcPr>
            <w:tcW w:w="1804" w:type="dxa"/>
            <w:vAlign w:val="center"/>
          </w:tcPr>
          <w:p>
            <w:pPr>
              <w:pStyle w:val="0"/>
              <w:jc w:val="center"/>
            </w:pPr>
            <w:r>
              <w:rPr>
                <w:sz w:val="24"/>
              </w:rPr>
              <w:t xml:space="preserve">Основания деления лесов по целевому назначению</w:t>
            </w:r>
          </w:p>
        </w:tc>
      </w:tr>
      <w:tr>
        <w:tc>
          <w:tcPr>
            <w:tcW w:w="2324" w:type="dxa"/>
            <w:vAlign w:val="center"/>
          </w:tcPr>
          <w:p>
            <w:pPr>
              <w:pStyle w:val="0"/>
              <w:jc w:val="center"/>
            </w:pPr>
            <w:r>
              <w:rPr>
                <w:sz w:val="24"/>
              </w:rPr>
              <w:t xml:space="preserve">1</w:t>
            </w:r>
          </w:p>
        </w:tc>
        <w:tc>
          <w:tcPr>
            <w:tcW w:w="1924" w:type="dxa"/>
            <w:vAlign w:val="center"/>
          </w:tcPr>
          <w:p>
            <w:pPr>
              <w:pStyle w:val="0"/>
              <w:jc w:val="center"/>
            </w:pPr>
            <w:r>
              <w:rPr>
                <w:sz w:val="24"/>
              </w:rPr>
              <w:t xml:space="preserve">2</w:t>
            </w:r>
          </w:p>
        </w:tc>
        <w:tc>
          <w:tcPr>
            <w:tcW w:w="1587" w:type="dxa"/>
            <w:vAlign w:val="center"/>
          </w:tcPr>
          <w:p>
            <w:pPr>
              <w:pStyle w:val="0"/>
              <w:jc w:val="center"/>
            </w:pPr>
            <w:r>
              <w:rPr>
                <w:sz w:val="24"/>
              </w:rPr>
              <w:t xml:space="preserve">3</w:t>
            </w:r>
          </w:p>
        </w:tc>
        <w:tc>
          <w:tcPr>
            <w:tcW w:w="1384" w:type="dxa"/>
            <w:vAlign w:val="center"/>
          </w:tcPr>
          <w:p>
            <w:pPr>
              <w:pStyle w:val="0"/>
              <w:jc w:val="center"/>
            </w:pPr>
            <w:r>
              <w:rPr>
                <w:sz w:val="24"/>
              </w:rPr>
              <w:t xml:space="preserve">4</w:t>
            </w:r>
          </w:p>
        </w:tc>
        <w:tc>
          <w:tcPr>
            <w:tcW w:w="1804" w:type="dxa"/>
            <w:vAlign w:val="center"/>
          </w:tcPr>
          <w:p>
            <w:pPr>
              <w:pStyle w:val="0"/>
              <w:jc w:val="center"/>
            </w:pPr>
            <w:r>
              <w:rPr>
                <w:sz w:val="24"/>
              </w:rPr>
              <w:t xml:space="preserve">5</w:t>
            </w:r>
          </w:p>
        </w:tc>
      </w:tr>
      <w:tr>
        <w:tc>
          <w:tcPr>
            <w:tcW w:w="2324" w:type="dxa"/>
            <w:vAlign w:val="center"/>
          </w:tcPr>
          <w:p>
            <w:pPr>
              <w:pStyle w:val="0"/>
            </w:pPr>
            <w:r>
              <w:rPr>
                <w:sz w:val="24"/>
              </w:rPr>
              <w:t xml:space="preserve">Всего лесов</w:t>
            </w:r>
          </w:p>
        </w:tc>
        <w:tc>
          <w:tcPr>
            <w:tcW w:w="1924" w:type="dxa"/>
            <w:vAlign w:val="center"/>
          </w:tcPr>
          <w:p>
            <w:pPr>
              <w:pStyle w:val="0"/>
            </w:pPr>
            <w:r>
              <w:rPr>
                <w:sz w:val="24"/>
              </w:rPr>
            </w:r>
          </w:p>
        </w:tc>
        <w:tc>
          <w:tcPr>
            <w:tcW w:w="1587" w:type="dxa"/>
            <w:vAlign w:val="center"/>
          </w:tcPr>
          <w:p>
            <w:pPr>
              <w:pStyle w:val="0"/>
            </w:pPr>
            <w:r>
              <w:rPr>
                <w:sz w:val="24"/>
              </w:rPr>
            </w:r>
          </w:p>
        </w:tc>
        <w:tc>
          <w:tcPr>
            <w:tcW w:w="1384" w:type="dxa"/>
            <w:vAlign w:val="center"/>
          </w:tcPr>
          <w:p>
            <w:pPr>
              <w:pStyle w:val="0"/>
              <w:jc w:val="center"/>
            </w:pPr>
            <w:r>
              <w:rPr>
                <w:sz w:val="24"/>
              </w:rPr>
              <w:t xml:space="preserve">434704,9738</w:t>
            </w:r>
          </w:p>
        </w:tc>
        <w:tc>
          <w:tcPr>
            <w:tcW w:w="1804" w:type="dxa"/>
            <w:vAlign w:val="center"/>
          </w:tcPr>
          <w:p>
            <w:pPr>
              <w:pStyle w:val="0"/>
            </w:pPr>
            <w:r>
              <w:rPr>
                <w:sz w:val="24"/>
              </w:rPr>
            </w:r>
          </w:p>
        </w:tc>
      </w:tr>
      <w:tr>
        <w:tc>
          <w:tcPr>
            <w:tcW w:w="2324" w:type="dxa"/>
            <w:vAlign w:val="center"/>
          </w:tcPr>
          <w:p>
            <w:pPr>
              <w:pStyle w:val="0"/>
            </w:pPr>
            <w:r>
              <w:rPr>
                <w:sz w:val="24"/>
              </w:rPr>
              <w:t xml:space="preserve">Защитные леса, всего:</w:t>
            </w:r>
          </w:p>
        </w:tc>
        <w:tc>
          <w:tcPr>
            <w:tcW w:w="1924" w:type="dxa"/>
            <w:vAlign w:val="center"/>
          </w:tcPr>
          <w:p>
            <w:pPr>
              <w:pStyle w:val="0"/>
            </w:pPr>
            <w:r>
              <w:rPr>
                <w:sz w:val="24"/>
              </w:rPr>
            </w:r>
          </w:p>
        </w:tc>
        <w:tc>
          <w:tcPr>
            <w:tcW w:w="1587" w:type="dxa"/>
            <w:vAlign w:val="center"/>
          </w:tcPr>
          <w:p>
            <w:pPr>
              <w:pStyle w:val="0"/>
            </w:pPr>
            <w:r>
              <w:rPr>
                <w:sz w:val="24"/>
              </w:rPr>
            </w:r>
          </w:p>
        </w:tc>
        <w:tc>
          <w:tcPr>
            <w:tcW w:w="1384" w:type="dxa"/>
            <w:vAlign w:val="center"/>
          </w:tcPr>
          <w:p>
            <w:pPr>
              <w:pStyle w:val="0"/>
              <w:jc w:val="center"/>
            </w:pPr>
            <w:r>
              <w:rPr>
                <w:sz w:val="24"/>
              </w:rPr>
              <w:t xml:space="preserve">108057,3180</w:t>
            </w:r>
          </w:p>
        </w:tc>
        <w:tc>
          <w:tcPr>
            <w:tcW w:w="1804" w:type="dxa"/>
            <w:vAlign w:val="center"/>
          </w:tcPr>
          <w:p>
            <w:pPr>
              <w:pStyle w:val="0"/>
              <w:jc w:val="center"/>
            </w:pPr>
            <w:r>
              <w:rPr>
                <w:sz w:val="24"/>
              </w:rPr>
              <w:t xml:space="preserve">Лесной </w:t>
            </w:r>
            <w:r>
              <w:rPr>
                <w:sz w:val="24"/>
              </w:rPr>
              <w:t xml:space="preserve">кодекс</w:t>
            </w:r>
          </w:p>
        </w:tc>
      </w:tr>
      <w:tr>
        <w:tc>
          <w:tcPr>
            <w:tcW w:w="2324" w:type="dxa"/>
            <w:vAlign w:val="center"/>
          </w:tcPr>
          <w:p>
            <w:pPr>
              <w:pStyle w:val="0"/>
            </w:pPr>
            <w:r>
              <w:rPr>
                <w:sz w:val="24"/>
              </w:rPr>
              <w:t xml:space="preserve">В том числе:</w:t>
            </w:r>
          </w:p>
        </w:tc>
        <w:tc>
          <w:tcPr>
            <w:tcW w:w="1924" w:type="dxa"/>
            <w:vAlign w:val="center"/>
          </w:tcPr>
          <w:p>
            <w:pPr>
              <w:pStyle w:val="0"/>
            </w:pPr>
            <w:r>
              <w:rPr>
                <w:sz w:val="24"/>
              </w:rPr>
            </w:r>
          </w:p>
        </w:tc>
        <w:tc>
          <w:tcPr>
            <w:tcW w:w="1587" w:type="dxa"/>
            <w:vAlign w:val="center"/>
          </w:tcPr>
          <w:p>
            <w:pPr>
              <w:pStyle w:val="0"/>
            </w:pPr>
            <w:r>
              <w:rPr>
                <w:sz w:val="24"/>
              </w:rPr>
            </w:r>
          </w:p>
        </w:tc>
        <w:tc>
          <w:tcPr>
            <w:tcW w:w="1384" w:type="dxa"/>
            <w:vAlign w:val="center"/>
          </w:tcPr>
          <w:p>
            <w:pPr>
              <w:pStyle w:val="0"/>
            </w:pPr>
            <w:r>
              <w:rPr>
                <w:sz w:val="24"/>
              </w:rPr>
            </w:r>
          </w:p>
        </w:tc>
        <w:tc>
          <w:tcPr>
            <w:tcW w:w="1804" w:type="dxa"/>
            <w:vAlign w:val="center"/>
          </w:tcPr>
          <w:p>
            <w:pPr>
              <w:pStyle w:val="0"/>
            </w:pPr>
            <w:r>
              <w:rPr>
                <w:sz w:val="24"/>
              </w:rPr>
            </w:r>
          </w:p>
        </w:tc>
      </w:tr>
      <w:tr>
        <w:tc>
          <w:tcPr>
            <w:tcW w:w="2324" w:type="dxa"/>
            <w:vAlign w:val="center"/>
            <w:vMerge w:val="restart"/>
          </w:tcPr>
          <w:p>
            <w:pPr>
              <w:pStyle w:val="0"/>
            </w:pPr>
            <w:r>
              <w:rPr>
                <w:sz w:val="24"/>
              </w:rPr>
              <w:t xml:space="preserve">Леса, расположенные на особо охраняемых природных территориях</w:t>
            </w:r>
          </w:p>
        </w:tc>
        <w:tc>
          <w:tcPr>
            <w:tcW w:w="1924" w:type="dxa"/>
            <w:vAlign w:val="center"/>
          </w:tcPr>
          <w:p>
            <w:pPr>
              <w:pStyle w:val="0"/>
            </w:pPr>
            <w:r>
              <w:rPr>
                <w:sz w:val="24"/>
              </w:rPr>
              <w:t xml:space="preserve">Мало-Юксинское</w:t>
            </w:r>
          </w:p>
        </w:tc>
        <w:tc>
          <w:tcPr>
            <w:tcW w:w="1587" w:type="dxa"/>
            <w:vAlign w:val="center"/>
          </w:tcPr>
          <w:p>
            <w:pPr>
              <w:pStyle w:val="0"/>
            </w:pPr>
            <w:r>
              <w:rPr>
                <w:sz w:val="24"/>
              </w:rPr>
              <w:t xml:space="preserve">Квартал 153, части кварталов 48, 152, 156 - 161, 165 - 169</w:t>
            </w:r>
          </w:p>
        </w:tc>
        <w:tc>
          <w:tcPr>
            <w:tcW w:w="1384" w:type="dxa"/>
            <w:vAlign w:val="center"/>
            <w:vMerge w:val="restart"/>
          </w:tcPr>
          <w:p>
            <w:pPr>
              <w:pStyle w:val="0"/>
              <w:jc w:val="center"/>
            </w:pPr>
            <w:r>
              <w:rPr>
                <w:sz w:val="24"/>
              </w:rPr>
              <w:t xml:space="preserve">34026,1000</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приказ Федерального агентства лесного хозяйства от 28.02.2023 N 327;</w:t>
            </w:r>
          </w:p>
          <w:p>
            <w:pPr>
              <w:pStyle w:val="0"/>
              <w:jc w:val="center"/>
            </w:pPr>
            <w:r>
              <w:rPr>
                <w:sz w:val="24"/>
              </w:rPr>
              <w:t xml:space="preserve">приказ Федерального агентства лесного хозяйства от 05.08.2024 N 606</w:t>
            </w:r>
          </w:p>
        </w:tc>
      </w:tr>
      <w:tr>
        <w:tc>
          <w:tcPr>
            <w:vMerge w:val="continue"/>
          </w:tcPr>
          <w:p/>
        </w:tc>
        <w:tc>
          <w:tcPr>
            <w:tcW w:w="1924" w:type="dxa"/>
            <w:vAlign w:val="center"/>
          </w:tcPr>
          <w:p>
            <w:pPr>
              <w:pStyle w:val="0"/>
            </w:pPr>
            <w:r>
              <w:rPr>
                <w:sz w:val="24"/>
              </w:rPr>
              <w:t xml:space="preserve">Митрофановское</w:t>
            </w:r>
          </w:p>
        </w:tc>
        <w:tc>
          <w:tcPr>
            <w:tcW w:w="1587" w:type="dxa"/>
            <w:vAlign w:val="center"/>
          </w:tcPr>
          <w:p>
            <w:pPr>
              <w:pStyle w:val="0"/>
            </w:pPr>
            <w:r>
              <w:rPr>
                <w:sz w:val="24"/>
              </w:rPr>
              <w:t xml:space="preserve">кварталы 84, 94 - 99, 105 - 115, 117 - 127, части кварталов 85 - 87, 128</w:t>
            </w:r>
          </w:p>
        </w:tc>
        <w:tc>
          <w:tcPr>
            <w:vMerge w:val="continue"/>
          </w:tcPr>
          <w:p/>
        </w:tc>
        <w:tc>
          <w:tcPr>
            <w:vMerge w:val="continue"/>
          </w:tcPr>
          <w:p/>
        </w:tc>
      </w:tr>
      <w:tr>
        <w:tc>
          <w:tcPr>
            <w:tcW w:w="2324" w:type="dxa"/>
            <w:vAlign w:val="center"/>
            <w:vMerge w:val="restart"/>
          </w:tcPr>
          <w:p>
            <w:pPr>
              <w:pStyle w:val="0"/>
            </w:pPr>
            <w:r>
              <w:rPr>
                <w:sz w:val="24"/>
              </w:rPr>
              <w:t xml:space="preserve">Леса, расположенные в водоохранных зонах</w:t>
            </w:r>
          </w:p>
        </w:tc>
        <w:tc>
          <w:tcPr>
            <w:tcW w:w="1924" w:type="dxa"/>
            <w:vAlign w:val="center"/>
          </w:tcPr>
          <w:p>
            <w:pPr>
              <w:pStyle w:val="0"/>
            </w:pPr>
            <w:r>
              <w:rPr>
                <w:sz w:val="24"/>
              </w:rPr>
              <w:t xml:space="preserve">Асиновское</w:t>
            </w:r>
          </w:p>
        </w:tc>
        <w:tc>
          <w:tcPr>
            <w:tcW w:w="1587" w:type="dxa"/>
            <w:vAlign w:val="center"/>
          </w:tcPr>
          <w:p>
            <w:pPr>
              <w:pStyle w:val="0"/>
            </w:pPr>
            <w:r>
              <w:rPr>
                <w:sz w:val="24"/>
              </w:rPr>
              <w:t xml:space="preserve">части кварталов 1, 3, 7, 8, 11 - 14, 20, 21, 25, 26, 32 - 35, 38, 44 - 49, 55, 56, 57, 62, 63, 65, 69 - 73, 77 - 81, 91, 92, 94 - 96, 98 - 101, 109 - 113, 116 - 122, 127 - 130, 135 - 140, 146 - 148, 152, 153, 155 - 159, 162, 164 - 166, 168 - 170, 174, 177 - 181, 184 - 186, 188 - 199, 201, 202, 205 - 212, 214 - 218, 222 - 230, 232 - 235, 237 - 240, 242 - 246, 248, 249, 251, 254, 255, 259, 262, 266, 269 - 282, 285, 286, 288, 289, 292 - 302, 309 - 311, 313 - 316, 318 - 322, 326, 327</w:t>
            </w:r>
          </w:p>
        </w:tc>
        <w:tc>
          <w:tcPr>
            <w:tcW w:w="1384" w:type="dxa"/>
            <w:vAlign w:val="center"/>
            <w:vMerge w:val="restart"/>
          </w:tcPr>
          <w:p>
            <w:pPr>
              <w:pStyle w:val="0"/>
              <w:jc w:val="center"/>
            </w:pPr>
            <w:r>
              <w:rPr>
                <w:sz w:val="24"/>
              </w:rPr>
              <w:t xml:space="preserve">22896,8030</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Водный </w:t>
            </w:r>
            <w:r>
              <w:rPr>
                <w:sz w:val="24"/>
              </w:rPr>
              <w:t xml:space="preserve">кодекс</w:t>
            </w:r>
            <w:r>
              <w:rPr>
                <w:sz w:val="24"/>
              </w:rPr>
              <w:t xml:space="preserve">,</w:t>
            </w:r>
          </w:p>
          <w:p>
            <w:pPr>
              <w:pStyle w:val="0"/>
              <w:jc w:val="center"/>
            </w:pPr>
            <w:r>
              <w:rPr>
                <w:sz w:val="24"/>
              </w:rPr>
              <w:t xml:space="preserve">приказ Федерального агентства лесного хозяйства от 28.02.2023 N 327;</w:t>
            </w:r>
          </w:p>
          <w:p>
            <w:pPr>
              <w:pStyle w:val="0"/>
              <w:jc w:val="center"/>
            </w:pPr>
            <w:r>
              <w:rPr>
                <w:sz w:val="24"/>
              </w:rPr>
              <w:t xml:space="preserve">приказ Федерального агентства лесного хозяйства от 05.08.2024 N 606</w:t>
            </w:r>
          </w:p>
        </w:tc>
      </w:tr>
      <w:tr>
        <w:tc>
          <w:tcPr>
            <w:vMerge w:val="continue"/>
          </w:tcPr>
          <w:p/>
        </w:tc>
        <w:tc>
          <w:tcPr>
            <w:tcW w:w="1924" w:type="dxa"/>
            <w:vAlign w:val="center"/>
          </w:tcPr>
          <w:p>
            <w:pPr>
              <w:pStyle w:val="0"/>
            </w:pPr>
            <w:r>
              <w:rPr>
                <w:sz w:val="24"/>
              </w:rPr>
              <w:t xml:space="preserve">Батуринское</w:t>
            </w:r>
          </w:p>
        </w:tc>
        <w:tc>
          <w:tcPr>
            <w:tcW w:w="1587" w:type="dxa"/>
            <w:vAlign w:val="center"/>
          </w:tcPr>
          <w:p>
            <w:pPr>
              <w:pStyle w:val="0"/>
            </w:pPr>
            <w:r>
              <w:rPr>
                <w:sz w:val="24"/>
              </w:rPr>
              <w:t xml:space="preserve">части кварталов 1 - 12, 14, 15, 17 - 21, 23 - 26, 31, 32, 36, 40, 51, 61, 70 - 76, 80 - 82, 87, 88, 97, 99, 100, 112, 113, 119 - 127, 138, 139, 145 - 147, 149 - 152, 155 - 158, 163, 164, 169 - 173, 180, 181, 185 - 187, 192 - 197, 199 - 201, 204 - 206, 213 - 221, 230 - 232, 234 - 237, 244, 247 - 250, 255, 260 - 262, 265, 266, 273 - 276, 283 - 287, 290, 293 - 296, 299, 303 - 307, 312 - 314, 315, 317 - 322, 327 - 331, 333, 334, 336, 337, 340 - 342</w:t>
            </w:r>
          </w:p>
        </w:tc>
        <w:tc>
          <w:tcPr>
            <w:vMerge w:val="continue"/>
          </w:tcPr>
          <w:p/>
        </w:tc>
        <w:tc>
          <w:tcPr>
            <w:vMerge w:val="continue"/>
          </w:tcPr>
          <w:p/>
        </w:tc>
      </w:tr>
      <w:tr>
        <w:tc>
          <w:tcPr>
            <w:vMerge w:val="continue"/>
          </w:tcPr>
          <w:p/>
        </w:tc>
        <w:tc>
          <w:tcPr>
            <w:tcW w:w="1924" w:type="dxa"/>
            <w:vAlign w:val="center"/>
          </w:tcPr>
          <w:p>
            <w:pPr>
              <w:pStyle w:val="0"/>
            </w:pPr>
            <w:r>
              <w:rPr>
                <w:sz w:val="24"/>
              </w:rPr>
              <w:t xml:space="preserve">Мало-Юксинское</w:t>
            </w:r>
          </w:p>
        </w:tc>
        <w:tc>
          <w:tcPr>
            <w:tcW w:w="1587" w:type="dxa"/>
            <w:vAlign w:val="center"/>
          </w:tcPr>
          <w:p>
            <w:pPr>
              <w:pStyle w:val="0"/>
            </w:pPr>
            <w:r>
              <w:rPr>
                <w:sz w:val="24"/>
              </w:rPr>
              <w:t xml:space="preserve">части кварталов 1, 6, 7, 9 - 15, 17, 18, 21 - 31, 42 - 49, 53 - 59, 62, 63, 68, 73 - 78, 83 - 87, 90, 91, 99 - 101, 106, 108, 109, 118 - 124, 128 - 131, 134, 139 - 142, 144, 146, 147, 149, 151, 154, 161, 166, 167, 170, 171</w:t>
            </w:r>
          </w:p>
        </w:tc>
        <w:tc>
          <w:tcPr>
            <w:vMerge w:val="continue"/>
          </w:tcPr>
          <w:p/>
        </w:tc>
        <w:tc>
          <w:tcPr>
            <w:vMerge w:val="continue"/>
          </w:tcPr>
          <w:p/>
        </w:tc>
      </w:tr>
      <w:tr>
        <w:tc>
          <w:tcPr>
            <w:vMerge w:val="continue"/>
          </w:tcPr>
          <w:p/>
        </w:tc>
        <w:tc>
          <w:tcPr>
            <w:tcW w:w="1924" w:type="dxa"/>
            <w:vAlign w:val="center"/>
          </w:tcPr>
          <w:p>
            <w:pPr>
              <w:pStyle w:val="0"/>
            </w:pPr>
            <w:r>
              <w:rPr>
                <w:sz w:val="24"/>
              </w:rPr>
              <w:t xml:space="preserve">Митрофановское</w:t>
            </w:r>
          </w:p>
        </w:tc>
        <w:tc>
          <w:tcPr>
            <w:tcW w:w="1587" w:type="dxa"/>
            <w:vAlign w:val="center"/>
          </w:tcPr>
          <w:p>
            <w:pPr>
              <w:pStyle w:val="0"/>
            </w:pPr>
            <w:r>
              <w:rPr>
                <w:sz w:val="24"/>
              </w:rPr>
              <w:t xml:space="preserve">части кварталов 1, 3 - 4, 10, 13, 16 - 18, 20 - 21, 24, 43 - 50, 52 - 53, 58 - 67, 77 - 81, 88 - 90, 103, 129, 134 - 135, 138 - 140, 143 - 147</w:t>
            </w:r>
          </w:p>
        </w:tc>
        <w:tc>
          <w:tcPr>
            <w:vMerge w:val="continue"/>
          </w:tcPr>
          <w:p/>
        </w:tc>
        <w:tc>
          <w:tcPr>
            <w:vMerge w:val="continue"/>
          </w:tcPr>
          <w:p/>
        </w:tc>
      </w:tr>
      <w:tr>
        <w:tc>
          <w:tcPr>
            <w:tcW w:w="2324" w:type="dxa"/>
            <w:vAlign w:val="center"/>
          </w:tcPr>
          <w:p>
            <w:pPr>
              <w:pStyle w:val="0"/>
            </w:pPr>
            <w:r>
              <w:rPr>
                <w:sz w:val="24"/>
              </w:rPr>
              <w:t xml:space="preserve">Леса, выполняющие функции защиты природных и иных объектов, итого:</w:t>
            </w:r>
          </w:p>
        </w:tc>
        <w:tc>
          <w:tcPr>
            <w:tcW w:w="1924" w:type="dxa"/>
            <w:vAlign w:val="center"/>
          </w:tcPr>
          <w:p>
            <w:pPr>
              <w:pStyle w:val="0"/>
            </w:pPr>
            <w:r>
              <w:rPr>
                <w:sz w:val="24"/>
              </w:rPr>
            </w:r>
          </w:p>
        </w:tc>
        <w:tc>
          <w:tcPr>
            <w:tcW w:w="1587" w:type="dxa"/>
            <w:vAlign w:val="center"/>
          </w:tcPr>
          <w:p>
            <w:pPr>
              <w:pStyle w:val="0"/>
            </w:pPr>
            <w:r>
              <w:rPr>
                <w:sz w:val="24"/>
              </w:rPr>
            </w:r>
          </w:p>
        </w:tc>
        <w:tc>
          <w:tcPr>
            <w:tcW w:w="1384" w:type="dxa"/>
            <w:vAlign w:val="center"/>
          </w:tcPr>
          <w:p>
            <w:pPr>
              <w:pStyle w:val="0"/>
              <w:jc w:val="center"/>
            </w:pPr>
            <w:r>
              <w:rPr>
                <w:sz w:val="24"/>
              </w:rPr>
              <w:t xml:space="preserve">10524,1557</w:t>
            </w:r>
          </w:p>
        </w:tc>
        <w:tc>
          <w:tcPr>
            <w:tcW w:w="1804" w:type="dxa"/>
            <w:vAlign w:val="center"/>
          </w:tcPr>
          <w:p>
            <w:pPr>
              <w:pStyle w:val="0"/>
              <w:jc w:val="center"/>
            </w:pPr>
            <w:r>
              <w:rPr>
                <w:sz w:val="24"/>
              </w:rPr>
              <w:t xml:space="preserve">Лесной </w:t>
            </w:r>
            <w:r>
              <w:rPr>
                <w:sz w:val="24"/>
              </w:rPr>
              <w:t xml:space="preserve">кодекс</w:t>
            </w:r>
          </w:p>
        </w:tc>
      </w:tr>
      <w:tr>
        <w:tc>
          <w:tcPr>
            <w:tcW w:w="2324" w:type="dxa"/>
            <w:vAlign w:val="center"/>
          </w:tcPr>
          <w:p>
            <w:pPr>
              <w:pStyle w:val="0"/>
            </w:pPr>
            <w:r>
              <w:rPr>
                <w:sz w:val="24"/>
              </w:rPr>
              <w:t xml:space="preserve">В том числе:</w:t>
            </w:r>
          </w:p>
        </w:tc>
        <w:tc>
          <w:tcPr>
            <w:tcW w:w="1924" w:type="dxa"/>
            <w:vAlign w:val="center"/>
          </w:tcPr>
          <w:p>
            <w:pPr>
              <w:pStyle w:val="0"/>
            </w:pPr>
            <w:r>
              <w:rPr>
                <w:sz w:val="24"/>
              </w:rPr>
            </w:r>
          </w:p>
        </w:tc>
        <w:tc>
          <w:tcPr>
            <w:tcW w:w="1587" w:type="dxa"/>
            <w:vAlign w:val="center"/>
          </w:tcPr>
          <w:p>
            <w:pPr>
              <w:pStyle w:val="0"/>
            </w:pPr>
            <w:r>
              <w:rPr>
                <w:sz w:val="24"/>
              </w:rPr>
            </w:r>
          </w:p>
        </w:tc>
        <w:tc>
          <w:tcPr>
            <w:tcW w:w="1384" w:type="dxa"/>
            <w:vAlign w:val="center"/>
          </w:tcPr>
          <w:p>
            <w:pPr>
              <w:pStyle w:val="0"/>
            </w:pPr>
            <w:r>
              <w:rPr>
                <w:sz w:val="24"/>
              </w:rPr>
            </w:r>
          </w:p>
        </w:tc>
        <w:tc>
          <w:tcPr>
            <w:tcW w:w="1804" w:type="dxa"/>
            <w:vAlign w:val="center"/>
          </w:tcPr>
          <w:p>
            <w:pPr>
              <w:pStyle w:val="0"/>
            </w:pPr>
            <w:r>
              <w:rPr>
                <w:sz w:val="24"/>
              </w:rPr>
            </w:r>
          </w:p>
        </w:tc>
      </w:tr>
      <w:tr>
        <w:tc>
          <w:tcPr>
            <w:tcW w:w="2324" w:type="dxa"/>
            <w:vAlign w:val="center"/>
          </w:tcPr>
          <w:p>
            <w:pPr>
              <w:pStyle w:val="0"/>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vMerge w:val="restart"/>
          </w:tcPr>
          <w:p>
            <w:pPr>
              <w:pStyle w:val="0"/>
            </w:pPr>
            <w:r>
              <w:rPr>
                <w:sz w:val="24"/>
              </w:rPr>
              <w:t xml:space="preserve">Леса, расположенные в защитных полосах лесов</w:t>
            </w:r>
          </w:p>
        </w:tc>
        <w:tc>
          <w:tcPr>
            <w:tcW w:w="1924" w:type="dxa"/>
            <w:vAlign w:val="center"/>
          </w:tcPr>
          <w:p>
            <w:pPr>
              <w:pStyle w:val="0"/>
            </w:pPr>
            <w:r>
              <w:rPr>
                <w:sz w:val="24"/>
              </w:rPr>
              <w:t xml:space="preserve">Асиновское</w:t>
            </w:r>
          </w:p>
        </w:tc>
        <w:tc>
          <w:tcPr>
            <w:tcW w:w="1587" w:type="dxa"/>
            <w:vAlign w:val="center"/>
          </w:tcPr>
          <w:p>
            <w:pPr>
              <w:pStyle w:val="0"/>
            </w:pPr>
            <w:r>
              <w:rPr>
                <w:sz w:val="24"/>
              </w:rPr>
              <w:t xml:space="preserve">кварталы 200, 213, 268, части кварталов 8, 9, 21, 22, 35, 36, 48 - 51, 66, 67, 85, 88, 89, 110, 111, 130, 151 - 153, 155, 157, 170 - 173, 202, 210 - 212, 217, 233, 251, 265, 269, 270, 285, 286, 289 - 292, 301 - 306, 309, 319</w:t>
            </w:r>
          </w:p>
        </w:tc>
        <w:tc>
          <w:tcPr>
            <w:tcW w:w="1384" w:type="dxa"/>
            <w:vAlign w:val="center"/>
            <w:vMerge w:val="restart"/>
          </w:tcPr>
          <w:p>
            <w:pPr>
              <w:pStyle w:val="0"/>
              <w:jc w:val="center"/>
            </w:pPr>
            <w:r>
              <w:rPr>
                <w:sz w:val="24"/>
              </w:rPr>
              <w:t xml:space="preserve">4052,2052</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Распоряжение Администрации Томской области от 16.01.1992 N 29-р;</w:t>
            </w:r>
          </w:p>
          <w:p>
            <w:pPr>
              <w:pStyle w:val="0"/>
              <w:jc w:val="center"/>
            </w:pPr>
            <w:r>
              <w:rPr>
                <w:sz w:val="24"/>
              </w:rPr>
              <w:t xml:space="preserve">Постановление СМ РСФСР от 27.01.1962 N 83;</w:t>
            </w:r>
          </w:p>
          <w:p>
            <w:pPr>
              <w:pStyle w:val="0"/>
              <w:jc w:val="center"/>
            </w:pPr>
            <w:r>
              <w:rPr>
                <w:sz w:val="24"/>
              </w:rPr>
              <w:t xml:space="preserve">приказ Федерального агентства лесного хозяйства от 28.02.2023 N 327;</w:t>
            </w:r>
          </w:p>
          <w:p>
            <w:pPr>
              <w:pStyle w:val="0"/>
              <w:jc w:val="center"/>
            </w:pPr>
            <w:r>
              <w:rPr>
                <w:sz w:val="24"/>
              </w:rPr>
              <w:t xml:space="preserve">приказ Федерального агентства лесного хозяйства от 05.08.2024 N 606</w:t>
            </w:r>
          </w:p>
        </w:tc>
      </w:tr>
      <w:tr>
        <w:tc>
          <w:tcPr>
            <w:vMerge w:val="continue"/>
          </w:tcPr>
          <w:p/>
        </w:tc>
        <w:tc>
          <w:tcPr>
            <w:tcW w:w="1924" w:type="dxa"/>
            <w:vAlign w:val="center"/>
          </w:tcPr>
          <w:p>
            <w:pPr>
              <w:pStyle w:val="0"/>
            </w:pPr>
            <w:r>
              <w:rPr>
                <w:sz w:val="24"/>
              </w:rPr>
              <w:t xml:space="preserve">Батуринское</w:t>
            </w:r>
          </w:p>
        </w:tc>
        <w:tc>
          <w:tcPr>
            <w:tcW w:w="1587" w:type="dxa"/>
            <w:vAlign w:val="center"/>
          </w:tcPr>
          <w:p>
            <w:pPr>
              <w:pStyle w:val="0"/>
            </w:pPr>
            <w:r>
              <w:rPr>
                <w:sz w:val="24"/>
              </w:rPr>
              <w:t xml:space="preserve">части кварталов 58 - 61, 70, 97 - 99, 121, 122, 149, 168, 169, 192 - 194, 215, 246, 264, 265</w:t>
            </w:r>
          </w:p>
        </w:tc>
        <w:tc>
          <w:tcPr>
            <w:vMerge w:val="continue"/>
          </w:tcPr>
          <w:p/>
        </w:tc>
        <w:tc>
          <w:tcPr>
            <w:vMerge w:val="continue"/>
          </w:tcPr>
          <w:p/>
        </w:tc>
      </w:tr>
      <w:tr>
        <w:tc>
          <w:tcPr>
            <w:vMerge w:val="continue"/>
          </w:tcPr>
          <w:p/>
        </w:tc>
        <w:tc>
          <w:tcPr>
            <w:tcW w:w="1924" w:type="dxa"/>
            <w:vAlign w:val="center"/>
          </w:tcPr>
          <w:p>
            <w:pPr>
              <w:pStyle w:val="0"/>
            </w:pPr>
            <w:r>
              <w:rPr>
                <w:sz w:val="24"/>
              </w:rPr>
              <w:t xml:space="preserve">Мало-Юксинское</w:t>
            </w:r>
          </w:p>
        </w:tc>
        <w:tc>
          <w:tcPr>
            <w:tcW w:w="1587" w:type="dxa"/>
            <w:vAlign w:val="center"/>
          </w:tcPr>
          <w:p>
            <w:pPr>
              <w:pStyle w:val="0"/>
            </w:pPr>
            <w:r>
              <w:rPr>
                <w:sz w:val="24"/>
              </w:rPr>
              <w:t xml:space="preserve">части кварталов 1, 3 - 6, 21, 22, 26 - 30, 42 - 45, 60, 61, 67, 80 - 82, 93, 94, 97 - 99, 102, 105, 110, 112, 113, 118, 119, 125 - 129, 134 - 136, 142, 147, 149, 154, 160 - 162, 167, 168, 169</w:t>
            </w:r>
          </w:p>
        </w:tc>
        <w:tc>
          <w:tcPr>
            <w:vMerge w:val="continue"/>
          </w:tcPr>
          <w:p/>
        </w:tc>
        <w:tc>
          <w:tcPr>
            <w:vMerge w:val="continue"/>
          </w:tcPr>
          <w:p/>
        </w:tc>
      </w:tr>
      <w:tr>
        <w:tc>
          <w:tcPr>
            <w:vMerge w:val="continue"/>
          </w:tcPr>
          <w:p/>
        </w:tc>
        <w:tc>
          <w:tcPr>
            <w:tcW w:w="1924" w:type="dxa"/>
            <w:vAlign w:val="center"/>
          </w:tcPr>
          <w:p>
            <w:pPr>
              <w:pStyle w:val="0"/>
            </w:pPr>
            <w:r>
              <w:rPr>
                <w:sz w:val="24"/>
              </w:rPr>
              <w:t xml:space="preserve">Митрофановское</w:t>
            </w:r>
          </w:p>
        </w:tc>
        <w:tc>
          <w:tcPr>
            <w:tcW w:w="1587" w:type="dxa"/>
            <w:vAlign w:val="center"/>
          </w:tcPr>
          <w:p>
            <w:pPr>
              <w:pStyle w:val="0"/>
            </w:pPr>
            <w:r>
              <w:rPr>
                <w:sz w:val="24"/>
              </w:rPr>
              <w:t xml:space="preserve">части кварталов 129, 135, 147</w:t>
            </w:r>
          </w:p>
        </w:tc>
        <w:tc>
          <w:tcPr>
            <w:vMerge w:val="continue"/>
          </w:tcPr>
          <w:p/>
        </w:tc>
        <w:tc>
          <w:tcPr>
            <w:vMerge w:val="continue"/>
          </w:tcPr>
          <w:p/>
        </w:tc>
      </w:tr>
      <w:tr>
        <w:tc>
          <w:tcPr>
            <w:tcW w:w="2324" w:type="dxa"/>
            <w:vAlign w:val="center"/>
            <w:vMerge w:val="restart"/>
          </w:tcPr>
          <w:p>
            <w:pPr>
              <w:pStyle w:val="0"/>
            </w:pPr>
            <w:r>
              <w:rPr>
                <w:sz w:val="24"/>
              </w:rPr>
              <w:t xml:space="preserve">Леса, расположенные в зеленых зонах</w:t>
            </w:r>
          </w:p>
        </w:tc>
        <w:tc>
          <w:tcPr>
            <w:tcW w:w="1924" w:type="dxa"/>
            <w:vAlign w:val="center"/>
          </w:tcPr>
          <w:p>
            <w:pPr>
              <w:pStyle w:val="0"/>
            </w:pPr>
            <w:r>
              <w:rPr>
                <w:sz w:val="24"/>
              </w:rPr>
              <w:t xml:space="preserve">Асиновское</w:t>
            </w:r>
          </w:p>
        </w:tc>
        <w:tc>
          <w:tcPr>
            <w:tcW w:w="1587" w:type="dxa"/>
            <w:vAlign w:val="center"/>
          </w:tcPr>
          <w:p>
            <w:pPr>
              <w:pStyle w:val="0"/>
            </w:pPr>
            <w:r>
              <w:rPr>
                <w:sz w:val="24"/>
              </w:rPr>
              <w:t xml:space="preserve">кварталы 131, 204, 247, части кварталов 130, 203</w:t>
            </w:r>
          </w:p>
        </w:tc>
        <w:tc>
          <w:tcPr>
            <w:tcW w:w="1384" w:type="dxa"/>
            <w:vAlign w:val="center"/>
            <w:vMerge w:val="restart"/>
          </w:tcPr>
          <w:p>
            <w:pPr>
              <w:pStyle w:val="0"/>
              <w:jc w:val="center"/>
            </w:pPr>
            <w:r>
              <w:rPr>
                <w:sz w:val="24"/>
              </w:rPr>
              <w:t xml:space="preserve">6471,9505</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Распоряжение СМ РСФСР от 25.01.1963 N 192-р;</w:t>
            </w:r>
          </w:p>
          <w:p>
            <w:pPr>
              <w:pStyle w:val="0"/>
              <w:jc w:val="center"/>
            </w:pPr>
            <w:r>
              <w:rPr>
                <w:sz w:val="24"/>
              </w:rPr>
              <w:t xml:space="preserve">Распоряжение СМ РСФСР от 17.07.1954 N 7783-р;</w:t>
            </w:r>
          </w:p>
          <w:p>
            <w:pPr>
              <w:pStyle w:val="0"/>
              <w:jc w:val="center"/>
            </w:pPr>
            <w:r>
              <w:rPr>
                <w:sz w:val="24"/>
              </w:rPr>
              <w:t xml:space="preserve">распоряжение Департамента лесного хозяйства Томской области от 11.01.2017 N 7</w:t>
            </w:r>
          </w:p>
        </w:tc>
      </w:tr>
      <w:tr>
        <w:tc>
          <w:tcPr>
            <w:vMerge w:val="continue"/>
          </w:tcPr>
          <w:p/>
        </w:tc>
        <w:tc>
          <w:tcPr>
            <w:tcW w:w="1924" w:type="dxa"/>
            <w:vAlign w:val="center"/>
          </w:tcPr>
          <w:p>
            <w:pPr>
              <w:pStyle w:val="0"/>
            </w:pPr>
            <w:r>
              <w:rPr>
                <w:sz w:val="24"/>
              </w:rPr>
              <w:t xml:space="preserve">Батуринское</w:t>
            </w:r>
          </w:p>
        </w:tc>
        <w:tc>
          <w:tcPr>
            <w:tcW w:w="1587" w:type="dxa"/>
            <w:vAlign w:val="center"/>
          </w:tcPr>
          <w:p>
            <w:pPr>
              <w:pStyle w:val="0"/>
            </w:pPr>
            <w:r>
              <w:rPr>
                <w:sz w:val="24"/>
              </w:rPr>
              <w:t xml:space="preserve">кварталы 37 - 39, 41 - 45, 52 - 57, 62 - 69, 89 - 96, 101 - 107, части кварталов 113, 131, 132, 133</w:t>
            </w:r>
          </w:p>
        </w:tc>
        <w:tc>
          <w:tcPr>
            <w:vMerge w:val="continue"/>
          </w:tcPr>
          <w:p/>
        </w:tc>
        <w:tc>
          <w:tcPr>
            <w:vMerge w:val="continue"/>
          </w:tcPr>
          <w:p/>
        </w:tc>
      </w:tr>
      <w:tr>
        <w:tc>
          <w:tcPr>
            <w:tcW w:w="2324" w:type="dxa"/>
            <w:vAlign w:val="center"/>
          </w:tcPr>
          <w:p>
            <w:pPr>
              <w:pStyle w:val="0"/>
            </w:pPr>
            <w:r>
              <w:rPr>
                <w:sz w:val="24"/>
              </w:rPr>
              <w:t xml:space="preserve">Леса, расположенные в лесопарковых зонах</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tcPr>
          <w:p>
            <w:pPr>
              <w:pStyle w:val="0"/>
            </w:pPr>
            <w:r>
              <w:rPr>
                <w:sz w:val="24"/>
              </w:rPr>
              <w:t xml:space="preserve">Горно-санитарные леса</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tcPr>
          <w:p>
            <w:pPr>
              <w:pStyle w:val="0"/>
            </w:pPr>
            <w:r>
              <w:rPr>
                <w:sz w:val="24"/>
              </w:rPr>
              <w:t xml:space="preserve">Ценные леса, итого</w:t>
            </w:r>
          </w:p>
        </w:tc>
        <w:tc>
          <w:tcPr>
            <w:tcW w:w="1924" w:type="dxa"/>
            <w:vAlign w:val="center"/>
          </w:tcPr>
          <w:p>
            <w:pPr>
              <w:pStyle w:val="0"/>
            </w:pPr>
            <w:r>
              <w:rPr>
                <w:sz w:val="24"/>
              </w:rPr>
            </w:r>
          </w:p>
        </w:tc>
        <w:tc>
          <w:tcPr>
            <w:tcW w:w="1587" w:type="dxa"/>
            <w:vAlign w:val="center"/>
          </w:tcPr>
          <w:p>
            <w:pPr>
              <w:pStyle w:val="0"/>
            </w:pPr>
            <w:r>
              <w:rPr>
                <w:sz w:val="24"/>
              </w:rPr>
            </w:r>
          </w:p>
        </w:tc>
        <w:tc>
          <w:tcPr>
            <w:tcW w:w="1384" w:type="dxa"/>
            <w:vAlign w:val="center"/>
          </w:tcPr>
          <w:p>
            <w:pPr>
              <w:pStyle w:val="0"/>
              <w:jc w:val="center"/>
            </w:pPr>
            <w:r>
              <w:rPr>
                <w:sz w:val="24"/>
              </w:rPr>
              <w:t xml:space="preserve">40610,2593</w:t>
            </w:r>
          </w:p>
        </w:tc>
        <w:tc>
          <w:tcPr>
            <w:tcW w:w="1804" w:type="dxa"/>
            <w:vAlign w:val="center"/>
          </w:tcPr>
          <w:p>
            <w:pPr>
              <w:pStyle w:val="0"/>
              <w:jc w:val="center"/>
            </w:pPr>
            <w:r>
              <w:rPr>
                <w:sz w:val="24"/>
              </w:rPr>
              <w:t xml:space="preserve">Лесной </w:t>
            </w:r>
            <w:r>
              <w:rPr>
                <w:sz w:val="24"/>
              </w:rPr>
              <w:t xml:space="preserve">кодекс</w:t>
            </w:r>
          </w:p>
        </w:tc>
      </w:tr>
      <w:tr>
        <w:tc>
          <w:tcPr>
            <w:tcW w:w="2324" w:type="dxa"/>
            <w:vAlign w:val="center"/>
          </w:tcPr>
          <w:p>
            <w:pPr>
              <w:pStyle w:val="0"/>
            </w:pPr>
            <w:r>
              <w:rPr>
                <w:sz w:val="24"/>
              </w:rPr>
              <w:t xml:space="preserve">в том числе:</w:t>
            </w:r>
          </w:p>
        </w:tc>
        <w:tc>
          <w:tcPr>
            <w:tcW w:w="1924" w:type="dxa"/>
            <w:vAlign w:val="center"/>
          </w:tcPr>
          <w:p>
            <w:pPr>
              <w:pStyle w:val="0"/>
            </w:pPr>
            <w:r>
              <w:rPr>
                <w:sz w:val="24"/>
              </w:rPr>
            </w:r>
          </w:p>
        </w:tc>
        <w:tc>
          <w:tcPr>
            <w:tcW w:w="1587" w:type="dxa"/>
            <w:vAlign w:val="center"/>
          </w:tcPr>
          <w:p>
            <w:pPr>
              <w:pStyle w:val="0"/>
            </w:pPr>
            <w:r>
              <w:rPr>
                <w:sz w:val="24"/>
              </w:rPr>
            </w:r>
          </w:p>
        </w:tc>
        <w:tc>
          <w:tcPr>
            <w:tcW w:w="1384" w:type="dxa"/>
            <w:vAlign w:val="center"/>
          </w:tcPr>
          <w:p>
            <w:pPr>
              <w:pStyle w:val="0"/>
            </w:pPr>
            <w:r>
              <w:rPr>
                <w:sz w:val="24"/>
              </w:rPr>
            </w:r>
          </w:p>
        </w:tc>
        <w:tc>
          <w:tcPr>
            <w:tcW w:w="1804" w:type="dxa"/>
            <w:vAlign w:val="center"/>
          </w:tcPr>
          <w:p>
            <w:pPr>
              <w:pStyle w:val="0"/>
            </w:pPr>
            <w:r>
              <w:rPr>
                <w:sz w:val="24"/>
              </w:rPr>
            </w:r>
          </w:p>
        </w:tc>
      </w:tr>
      <w:tr>
        <w:tc>
          <w:tcPr>
            <w:tcW w:w="2324" w:type="dxa"/>
            <w:vAlign w:val="center"/>
          </w:tcPr>
          <w:p>
            <w:pPr>
              <w:pStyle w:val="0"/>
            </w:pPr>
            <w:r>
              <w:rPr>
                <w:sz w:val="24"/>
              </w:rPr>
              <w:t xml:space="preserve">Государственные защитные лесные полосы</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tcPr>
          <w:p>
            <w:pPr>
              <w:pStyle w:val="0"/>
            </w:pPr>
            <w:r>
              <w:rPr>
                <w:sz w:val="24"/>
              </w:rPr>
              <w:t xml:space="preserve">Противоэрозионные леса</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tcPr>
          <w:p>
            <w:pPr>
              <w:pStyle w:val="0"/>
            </w:pPr>
            <w:r>
              <w:rPr>
                <w:sz w:val="24"/>
              </w:rPr>
              <w:t xml:space="preserve">Пустынные, полупустынные леса</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tcPr>
          <w:p>
            <w:pPr>
              <w:pStyle w:val="0"/>
            </w:pPr>
            <w:r>
              <w:rPr>
                <w:sz w:val="24"/>
              </w:rPr>
              <w:t xml:space="preserve">Лесостепные леса</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tcPr>
          <w:p>
            <w:pPr>
              <w:pStyle w:val="0"/>
            </w:pPr>
            <w:r>
              <w:rPr>
                <w:sz w:val="24"/>
              </w:rPr>
              <w:t xml:space="preserve">Лесотундровые леса</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tcPr>
          <w:p>
            <w:pPr>
              <w:pStyle w:val="0"/>
            </w:pPr>
            <w:r>
              <w:rPr>
                <w:sz w:val="24"/>
              </w:rPr>
              <w:t xml:space="preserve">Горные леса</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tcPr>
          <w:p>
            <w:pPr>
              <w:pStyle w:val="0"/>
            </w:pPr>
            <w:r>
              <w:rPr>
                <w:sz w:val="24"/>
              </w:rPr>
              <w:t xml:space="preserve">Леса, имеющие научное или историко-культурное значение</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vMerge w:val="restart"/>
          </w:tcPr>
          <w:p>
            <w:pPr>
              <w:pStyle w:val="0"/>
            </w:pPr>
            <w:r>
              <w:rPr>
                <w:sz w:val="24"/>
              </w:rPr>
              <w:t xml:space="preserve">Леса, расположенные в орехово-промысловых зонах</w:t>
            </w:r>
          </w:p>
        </w:tc>
        <w:tc>
          <w:tcPr>
            <w:tcW w:w="1924" w:type="dxa"/>
            <w:vAlign w:val="center"/>
          </w:tcPr>
          <w:p>
            <w:pPr>
              <w:pStyle w:val="0"/>
            </w:pPr>
            <w:r>
              <w:rPr>
                <w:sz w:val="24"/>
              </w:rPr>
              <w:t xml:space="preserve">Батуринское</w:t>
            </w:r>
          </w:p>
        </w:tc>
        <w:tc>
          <w:tcPr>
            <w:tcW w:w="1587" w:type="dxa"/>
            <w:vAlign w:val="center"/>
          </w:tcPr>
          <w:p>
            <w:pPr>
              <w:pStyle w:val="0"/>
            </w:pPr>
            <w:r>
              <w:rPr>
                <w:sz w:val="24"/>
              </w:rPr>
              <w:t xml:space="preserve">части кварталов 120, 121, 146 - 149, 165 - 168, 189, 190, 209, 241, 242, 252, 260, 289, 290, 312</w:t>
            </w:r>
          </w:p>
        </w:tc>
        <w:tc>
          <w:tcPr>
            <w:tcW w:w="1384" w:type="dxa"/>
            <w:vAlign w:val="center"/>
            <w:vMerge w:val="restart"/>
          </w:tcPr>
          <w:p>
            <w:pPr>
              <w:pStyle w:val="0"/>
              <w:jc w:val="center"/>
            </w:pPr>
            <w:r>
              <w:rPr>
                <w:sz w:val="24"/>
              </w:rPr>
              <w:t xml:space="preserve">26668,1000</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Постановление СМ РСФСР от 04.06.1954 N 870</w:t>
            </w:r>
          </w:p>
          <w:p>
            <w:pPr>
              <w:pStyle w:val="0"/>
              <w:jc w:val="center"/>
            </w:pPr>
            <w:r>
              <w:rPr>
                <w:sz w:val="24"/>
              </w:rPr>
              <w:t xml:space="preserve">Постановление СМ РСФСР от 28.08.1968 N 593;</w:t>
            </w:r>
          </w:p>
          <w:p>
            <w:pPr>
              <w:pStyle w:val="0"/>
              <w:jc w:val="center"/>
            </w:pPr>
            <w:r>
              <w:rPr>
                <w:sz w:val="24"/>
              </w:rPr>
              <w:t xml:space="preserve">приказ Федерального агентства лесного хозяйства от 10.06.2011 N 221;</w:t>
            </w:r>
          </w:p>
          <w:p>
            <w:pPr>
              <w:pStyle w:val="0"/>
              <w:jc w:val="center"/>
            </w:pPr>
            <w:r>
              <w:rPr>
                <w:sz w:val="24"/>
              </w:rPr>
              <w:t xml:space="preserve">приказ Федерального агентства лесного хозяйства от 28.02.2023 N 327;</w:t>
            </w:r>
          </w:p>
          <w:p>
            <w:pPr>
              <w:pStyle w:val="0"/>
              <w:jc w:val="center"/>
            </w:pPr>
            <w:r>
              <w:rPr>
                <w:sz w:val="24"/>
              </w:rPr>
              <w:t xml:space="preserve">приказ Федерального агентства лесного хозяйства от 05.08.2024 N 606</w:t>
            </w:r>
          </w:p>
        </w:tc>
      </w:tr>
      <w:tr>
        <w:tc>
          <w:tcPr>
            <w:vMerge w:val="continue"/>
          </w:tcPr>
          <w:p/>
        </w:tc>
        <w:tc>
          <w:tcPr>
            <w:tcW w:w="1924" w:type="dxa"/>
            <w:vAlign w:val="center"/>
          </w:tcPr>
          <w:p>
            <w:pPr>
              <w:pStyle w:val="0"/>
            </w:pPr>
            <w:r>
              <w:rPr>
                <w:sz w:val="24"/>
              </w:rPr>
              <w:t xml:space="preserve">Мало-Юксинское</w:t>
            </w:r>
          </w:p>
        </w:tc>
        <w:tc>
          <w:tcPr>
            <w:tcW w:w="1587" w:type="dxa"/>
            <w:vAlign w:val="center"/>
          </w:tcPr>
          <w:p>
            <w:pPr>
              <w:pStyle w:val="0"/>
            </w:pPr>
            <w:r>
              <w:rPr>
                <w:sz w:val="24"/>
              </w:rPr>
              <w:t xml:space="preserve">части кварталов 1, 3, 5 - 7, 11 - 13, 18 - 23, 25 - 29, 31, 33 - 35, 40 - 45, 48, 49, 52 - 59, 61, 63 - 67, 69, 71, 73 - 81, 87 - 91, 95, 97, 105, 107 - 109, 114, 116 - 118, 128 - 130, 133 - 138, 150, 152, 154, 156 - 172</w:t>
            </w:r>
          </w:p>
        </w:tc>
        <w:tc>
          <w:tcPr>
            <w:vMerge w:val="continue"/>
          </w:tcPr>
          <w:p/>
        </w:tc>
        <w:tc>
          <w:tcPr>
            <w:vMerge w:val="continue"/>
          </w:tcPr>
          <w:p/>
        </w:tc>
      </w:tr>
      <w:tr>
        <w:tc>
          <w:tcPr>
            <w:vMerge w:val="continue"/>
          </w:tcPr>
          <w:p/>
        </w:tc>
        <w:tc>
          <w:tcPr>
            <w:tcW w:w="1924" w:type="dxa"/>
            <w:vAlign w:val="center"/>
          </w:tcPr>
          <w:p>
            <w:pPr>
              <w:pStyle w:val="0"/>
            </w:pPr>
            <w:r>
              <w:rPr>
                <w:sz w:val="24"/>
              </w:rPr>
              <w:t xml:space="preserve">Митрофановское</w:t>
            </w:r>
          </w:p>
        </w:tc>
        <w:tc>
          <w:tcPr>
            <w:tcW w:w="1587" w:type="dxa"/>
            <w:vAlign w:val="center"/>
          </w:tcPr>
          <w:p>
            <w:pPr>
              <w:pStyle w:val="0"/>
            </w:pPr>
            <w:r>
              <w:rPr>
                <w:sz w:val="24"/>
              </w:rPr>
              <w:t xml:space="preserve">кварталы 11, 12, 14, 15, 31, 32, 39 - 42, 54 - 57, 68 - 71, 73 - 76, 82, 83, 91 - 93, 116, 130, 131, 136</w:t>
            </w:r>
          </w:p>
        </w:tc>
        <w:tc>
          <w:tcPr>
            <w:vMerge w:val="continue"/>
          </w:tcPr>
          <w:p/>
        </w:tc>
        <w:tc>
          <w:tcPr>
            <w:vMerge w:val="continue"/>
          </w:tcPr>
          <w:p/>
        </w:tc>
      </w:tr>
      <w:tr>
        <w:tc>
          <w:tcPr>
            <w:tcW w:w="2324" w:type="dxa"/>
            <w:vAlign w:val="center"/>
          </w:tcPr>
          <w:p>
            <w:pPr>
              <w:pStyle w:val="0"/>
            </w:pPr>
            <w:r>
              <w:rPr>
                <w:sz w:val="24"/>
              </w:rPr>
              <w:t xml:space="preserve">Лесные плодовые насаждения</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tcPr>
          <w:p>
            <w:pPr>
              <w:pStyle w:val="0"/>
            </w:pPr>
            <w:r>
              <w:rPr>
                <w:sz w:val="24"/>
              </w:rPr>
              <w:t xml:space="preserve">Ленточные боры</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r>
        <w:tc>
          <w:tcPr>
            <w:tcW w:w="2324" w:type="dxa"/>
            <w:vAlign w:val="center"/>
            <w:vMerge w:val="restart"/>
          </w:tcPr>
          <w:p>
            <w:pPr>
              <w:pStyle w:val="0"/>
            </w:pPr>
            <w:r>
              <w:rPr>
                <w:sz w:val="24"/>
              </w:rPr>
              <w:t xml:space="preserve">Запретные полосы лесов, расположенные вдоль водных объектов</w:t>
            </w:r>
          </w:p>
        </w:tc>
        <w:tc>
          <w:tcPr>
            <w:tcW w:w="1924" w:type="dxa"/>
            <w:vAlign w:val="center"/>
          </w:tcPr>
          <w:p>
            <w:pPr>
              <w:pStyle w:val="0"/>
            </w:pPr>
            <w:r>
              <w:rPr>
                <w:sz w:val="24"/>
              </w:rPr>
              <w:t xml:space="preserve">Мало-Юксинское</w:t>
            </w:r>
          </w:p>
        </w:tc>
        <w:tc>
          <w:tcPr>
            <w:tcW w:w="1587" w:type="dxa"/>
            <w:vAlign w:val="center"/>
          </w:tcPr>
          <w:p>
            <w:pPr>
              <w:pStyle w:val="0"/>
            </w:pPr>
            <w:r>
              <w:rPr>
                <w:sz w:val="24"/>
              </w:rPr>
              <w:t xml:space="preserve">части кварталов 1, 18, 24, 25, 28, 29, 31, 43, 44, 48, 49, 57 - 59, 63, 77, 78, 90, 91, 99, 100, 106, 108, 109, 118 - 120, 131, 134, 139 - 142, 147, 154, 161, 169 - 171</w:t>
            </w:r>
          </w:p>
        </w:tc>
        <w:tc>
          <w:tcPr>
            <w:tcW w:w="1384" w:type="dxa"/>
            <w:vAlign w:val="center"/>
            <w:vMerge w:val="restart"/>
          </w:tcPr>
          <w:p>
            <w:pPr>
              <w:pStyle w:val="0"/>
              <w:jc w:val="center"/>
            </w:pPr>
            <w:r>
              <w:rPr>
                <w:sz w:val="24"/>
              </w:rPr>
              <w:t xml:space="preserve">2943,2502</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приказ Федерального агентства лесного хозяйства от 28.02.2023 N 327;</w:t>
            </w:r>
          </w:p>
          <w:p>
            <w:pPr>
              <w:pStyle w:val="0"/>
              <w:jc w:val="center"/>
            </w:pPr>
            <w:r>
              <w:rPr>
                <w:sz w:val="24"/>
              </w:rPr>
              <w:t xml:space="preserve">приказ Федерального агентства лесного хозяйства от 05.08.2024 N 606</w:t>
            </w:r>
          </w:p>
        </w:tc>
      </w:tr>
      <w:tr>
        <w:tc>
          <w:tcPr>
            <w:vMerge w:val="continue"/>
          </w:tcPr>
          <w:p/>
        </w:tc>
        <w:tc>
          <w:tcPr>
            <w:tcW w:w="1924" w:type="dxa"/>
            <w:vAlign w:val="center"/>
          </w:tcPr>
          <w:p>
            <w:pPr>
              <w:pStyle w:val="0"/>
            </w:pPr>
            <w:r>
              <w:rPr>
                <w:sz w:val="24"/>
              </w:rPr>
              <w:t xml:space="preserve">Митрофановское</w:t>
            </w:r>
          </w:p>
        </w:tc>
        <w:tc>
          <w:tcPr>
            <w:tcW w:w="1587" w:type="dxa"/>
            <w:vAlign w:val="bottom"/>
          </w:tcPr>
          <w:p>
            <w:pPr>
              <w:pStyle w:val="0"/>
            </w:pPr>
            <w:r>
              <w:rPr>
                <w:sz w:val="24"/>
              </w:rPr>
              <w:t xml:space="preserve">части кварталов 13, 16, 20, 43, 44, 50, 52, 53, 58 - 67, 78 - 81, 103, 134, 138 - 140, 144, 146, 147</w:t>
            </w:r>
          </w:p>
        </w:tc>
        <w:tc>
          <w:tcPr>
            <w:vMerge w:val="continue"/>
          </w:tcPr>
          <w:p/>
        </w:tc>
        <w:tc>
          <w:tcPr>
            <w:vMerge w:val="continue"/>
          </w:tcPr>
          <w:p/>
        </w:tc>
      </w:tr>
      <w:tr>
        <w:tc>
          <w:tcPr>
            <w:tcW w:w="2324" w:type="dxa"/>
            <w:vAlign w:val="center"/>
            <w:vMerge w:val="restart"/>
          </w:tcPr>
          <w:p>
            <w:pPr>
              <w:pStyle w:val="0"/>
            </w:pPr>
            <w:r>
              <w:rPr>
                <w:sz w:val="24"/>
              </w:rPr>
              <w:t xml:space="preserve">Нерестоохранные полосы лесов</w:t>
            </w:r>
          </w:p>
        </w:tc>
        <w:tc>
          <w:tcPr>
            <w:tcW w:w="1924" w:type="dxa"/>
            <w:vAlign w:val="center"/>
          </w:tcPr>
          <w:p>
            <w:pPr>
              <w:pStyle w:val="0"/>
            </w:pPr>
            <w:r>
              <w:rPr>
                <w:sz w:val="24"/>
              </w:rPr>
              <w:t xml:space="preserve">Асиновское</w:t>
            </w:r>
          </w:p>
        </w:tc>
        <w:tc>
          <w:tcPr>
            <w:tcW w:w="1587" w:type="dxa"/>
            <w:vAlign w:val="center"/>
          </w:tcPr>
          <w:p>
            <w:pPr>
              <w:pStyle w:val="0"/>
            </w:pPr>
            <w:r>
              <w:rPr>
                <w:sz w:val="24"/>
              </w:rPr>
              <w:t xml:space="preserve">части кварталов 14, 25, 54, 55, 70 - 72, 94, 95, 137, 156 - 158, 233, 235, 237 - 239, 240, 251, 253 - 255, 266, 267, 269 - 271 - 278, 291 - 293, 309 - 311, 325 - 327</w:t>
            </w:r>
          </w:p>
        </w:tc>
        <w:tc>
          <w:tcPr>
            <w:tcW w:w="1384" w:type="dxa"/>
            <w:vAlign w:val="center"/>
            <w:vMerge w:val="restart"/>
          </w:tcPr>
          <w:p>
            <w:pPr>
              <w:pStyle w:val="0"/>
              <w:jc w:val="center"/>
            </w:pPr>
            <w:r>
              <w:rPr>
                <w:sz w:val="24"/>
              </w:rPr>
              <w:t xml:space="preserve">10998,9091</w:t>
            </w:r>
          </w:p>
        </w:tc>
        <w:tc>
          <w:tcPr>
            <w:tcW w:w="1804" w:type="dxa"/>
            <w:vAlign w:val="center"/>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Постановление СМ РСФСР от 26.10.1973 N 554;</w:t>
            </w:r>
          </w:p>
          <w:p>
            <w:pPr>
              <w:pStyle w:val="0"/>
              <w:jc w:val="center"/>
            </w:pPr>
            <w:r>
              <w:rPr>
                <w:sz w:val="24"/>
              </w:rPr>
              <w:t xml:space="preserve">Приказ Федерального агентства лесного хозяйства от 10.06.2011 N 221;</w:t>
            </w:r>
          </w:p>
          <w:p>
            <w:pPr>
              <w:pStyle w:val="0"/>
              <w:jc w:val="center"/>
            </w:pPr>
            <w:r>
              <w:rPr>
                <w:sz w:val="24"/>
              </w:rPr>
              <w:t xml:space="preserve">Приказ Федерального агентства лесного хозяйства от 28.02.2023 N 327</w:t>
            </w:r>
          </w:p>
        </w:tc>
      </w:tr>
      <w:tr>
        <w:tc>
          <w:tcPr>
            <w:vMerge w:val="continue"/>
          </w:tcPr>
          <w:p/>
        </w:tc>
        <w:tc>
          <w:tcPr>
            <w:tcW w:w="1924" w:type="dxa"/>
            <w:vAlign w:val="center"/>
          </w:tcPr>
          <w:p>
            <w:pPr>
              <w:pStyle w:val="0"/>
            </w:pPr>
            <w:r>
              <w:rPr>
                <w:sz w:val="24"/>
              </w:rPr>
              <w:t xml:space="preserve">Батуринское</w:t>
            </w:r>
          </w:p>
        </w:tc>
        <w:tc>
          <w:tcPr>
            <w:tcW w:w="1587" w:type="dxa"/>
            <w:vAlign w:val="center"/>
          </w:tcPr>
          <w:p>
            <w:pPr>
              <w:pStyle w:val="0"/>
            </w:pPr>
            <w:r>
              <w:rPr>
                <w:sz w:val="24"/>
              </w:rPr>
              <w:t xml:space="preserve">части кварталов 1 - 3, 7 - 11, 23, 40, 61, 70 - 74, 97, 100, 124, 125, 151, 152, 196, 197, 218</w:t>
            </w:r>
          </w:p>
        </w:tc>
        <w:tc>
          <w:tcPr>
            <w:vMerge w:val="continue"/>
          </w:tcPr>
          <w:p/>
        </w:tc>
        <w:tc>
          <w:tcPr>
            <w:vMerge w:val="continue"/>
          </w:tcPr>
          <w:p/>
        </w:tc>
      </w:tr>
      <w:tr>
        <w:tc>
          <w:tcPr>
            <w:vMerge w:val="continue"/>
          </w:tcPr>
          <w:p/>
        </w:tc>
        <w:tc>
          <w:tcPr>
            <w:tcW w:w="1924" w:type="dxa"/>
            <w:vAlign w:val="center"/>
          </w:tcPr>
          <w:p>
            <w:pPr>
              <w:pStyle w:val="0"/>
            </w:pPr>
            <w:r>
              <w:rPr>
                <w:sz w:val="24"/>
              </w:rPr>
              <w:t xml:space="preserve">Мало-Юксинское</w:t>
            </w:r>
          </w:p>
        </w:tc>
        <w:tc>
          <w:tcPr>
            <w:tcW w:w="1587" w:type="dxa"/>
            <w:vAlign w:val="center"/>
          </w:tcPr>
          <w:p>
            <w:pPr>
              <w:pStyle w:val="0"/>
            </w:pPr>
            <w:r>
              <w:rPr>
                <w:sz w:val="24"/>
              </w:rPr>
              <w:t xml:space="preserve">части кварталов 8, 9, 10, 13 - 15, 17, 24, 29, 30, 45 - 47, 60 - 62, 86, 101, 121 - 124, 146</w:t>
            </w:r>
          </w:p>
        </w:tc>
        <w:tc>
          <w:tcPr>
            <w:vMerge w:val="continue"/>
          </w:tcPr>
          <w:p/>
        </w:tc>
        <w:tc>
          <w:tcPr>
            <w:vMerge w:val="continue"/>
          </w:tcPr>
          <w:p/>
        </w:tc>
      </w:tr>
      <w:tr>
        <w:tc>
          <w:tcPr>
            <w:tcW w:w="2324" w:type="dxa"/>
            <w:vAlign w:val="center"/>
          </w:tcPr>
          <w:p>
            <w:pPr>
              <w:pStyle w:val="0"/>
            </w:pPr>
            <w:r>
              <w:rPr>
                <w:sz w:val="24"/>
              </w:rPr>
              <w:t xml:space="preserve">Городские леса</w:t>
            </w:r>
          </w:p>
        </w:tc>
        <w:tc>
          <w:tcPr>
            <w:tcW w:w="1924" w:type="dxa"/>
            <w:vAlign w:val="center"/>
          </w:tcPr>
          <w:p>
            <w:pPr>
              <w:pStyle w:val="0"/>
            </w:pPr>
            <w:r>
              <w:rPr>
                <w:sz w:val="24"/>
              </w:rPr>
              <w:t xml:space="preserve">-</w:t>
            </w:r>
          </w:p>
        </w:tc>
        <w:tc>
          <w:tcPr>
            <w:tcW w:w="1587" w:type="dxa"/>
            <w:vAlign w:val="center"/>
          </w:tcPr>
          <w:p>
            <w:pPr>
              <w:pStyle w:val="0"/>
            </w:pPr>
            <w:r>
              <w:rPr>
                <w:sz w:val="24"/>
              </w:rPr>
            </w:r>
          </w:p>
        </w:tc>
        <w:tc>
          <w:tcPr>
            <w:tcW w:w="1384" w:type="dxa"/>
            <w:vAlign w:val="center"/>
          </w:tcPr>
          <w:p>
            <w:pPr>
              <w:pStyle w:val="0"/>
            </w:pPr>
            <w:r>
              <w:rPr>
                <w:sz w:val="24"/>
              </w:rPr>
            </w:r>
          </w:p>
        </w:tc>
        <w:tc>
          <w:tcPr>
            <w:tcW w:w="1804" w:type="dxa"/>
          </w:tcPr>
          <w:p>
            <w:pPr>
              <w:pStyle w:val="0"/>
            </w:pPr>
            <w:r>
              <w:rPr>
                <w:sz w:val="24"/>
              </w:rPr>
            </w:r>
          </w:p>
        </w:tc>
      </w:tr>
      <w:tr>
        <w:tc>
          <w:tcPr>
            <w:tcW w:w="2324" w:type="dxa"/>
            <w:vAlign w:val="center"/>
            <w:vMerge w:val="restart"/>
          </w:tcPr>
          <w:p>
            <w:pPr>
              <w:pStyle w:val="0"/>
            </w:pPr>
            <w:r>
              <w:rPr>
                <w:sz w:val="24"/>
              </w:rPr>
              <w:t xml:space="preserve">Эксплуатационные леса</w:t>
            </w:r>
          </w:p>
        </w:tc>
        <w:tc>
          <w:tcPr>
            <w:tcW w:w="1924" w:type="dxa"/>
            <w:vAlign w:val="center"/>
          </w:tcPr>
          <w:p>
            <w:pPr>
              <w:pStyle w:val="0"/>
            </w:pPr>
            <w:r>
              <w:rPr>
                <w:sz w:val="24"/>
              </w:rPr>
              <w:t xml:space="preserve">Асиновское</w:t>
            </w:r>
          </w:p>
        </w:tc>
        <w:tc>
          <w:tcPr>
            <w:tcW w:w="1587" w:type="dxa"/>
            <w:vAlign w:val="center"/>
          </w:tcPr>
          <w:p>
            <w:pPr>
              <w:pStyle w:val="0"/>
            </w:pPr>
            <w:r>
              <w:rPr>
                <w:sz w:val="24"/>
              </w:rPr>
              <w:t xml:space="preserve">кварталы 2, 4 - 6, 10 - 13, 15 - 19, 23, 24, 27 - 31, 37, 39 - 43, 52, 53, 58 - 61, 64, 68, 74 - 76, 82, 83, 84, 86, 87, 90, 93, 97, 102 - 108, 114, 115, 123 - 126, 132 - 134, 141 - 145, 149, 150, 154, 160, 161, 163, 167, 175, 176, 182, 183, 187, 219, 220, 221, 231, 236, 241, 250, 252, 256 - 258, 260, 261, 264, 283, 284, 287, 307, 308, 312, 317, 323, 324, 263, части кварталов 1, 3, 7 - 9, 14, 20 - 22, 25, 26, 32 - 36, 38, 44 - 51, 54, 56, 57, 62, 63, 65 - 67, 69 - 73, 77 - 81, 85, 88, 89, 91, 92, 94 - 96, 98 - 101, 109 - 113, 116 - 122, 127 - 130, 135 - 140, 146 - 148, 151 - 153, 156 - 159, 162, 164 - 166, 168 - 174, 177 - 181, 184 - 186, 188 - 199, 201 - 203, 205 - 209, 212, 214 - 216, 218, 222 - 230, 232 - 235, 237, 239, 240, 242 - 246, 248, 249, 251, 253, 259, 262, 265 - 267, 269, 274, 277 - 282, 285, 286, 288 - 306, 309 - 311, 313 - 316, 318, 320 - 322, 325 - 327</w:t>
            </w:r>
          </w:p>
        </w:tc>
        <w:tc>
          <w:tcPr>
            <w:tcW w:w="1384" w:type="dxa"/>
            <w:vAlign w:val="center"/>
            <w:vMerge w:val="restart"/>
          </w:tcPr>
          <w:p>
            <w:pPr>
              <w:pStyle w:val="0"/>
              <w:jc w:val="center"/>
            </w:pPr>
            <w:r>
              <w:rPr>
                <w:sz w:val="24"/>
              </w:rPr>
              <w:t xml:space="preserve">326647,6558</w:t>
            </w:r>
          </w:p>
        </w:tc>
        <w:tc>
          <w:tcPr>
            <w:tcW w:w="1804" w:type="dxa"/>
            <w:vMerge w:val="restart"/>
          </w:tcPr>
          <w:p>
            <w:pPr>
              <w:pStyle w:val="0"/>
              <w:jc w:val="center"/>
            </w:pPr>
            <w:r>
              <w:rPr>
                <w:sz w:val="24"/>
              </w:rPr>
              <w:t xml:space="preserve">Лесной </w:t>
            </w:r>
            <w:r>
              <w:rPr>
                <w:sz w:val="24"/>
              </w:rPr>
              <w:t xml:space="preserve">кодекс</w:t>
            </w:r>
            <w:r>
              <w:rPr>
                <w:sz w:val="24"/>
              </w:rPr>
              <w:t xml:space="preserve">;</w:t>
            </w:r>
          </w:p>
          <w:p>
            <w:pPr>
              <w:pStyle w:val="0"/>
              <w:jc w:val="center"/>
            </w:pPr>
            <w:r>
              <w:rPr>
                <w:sz w:val="24"/>
              </w:rPr>
              <w:t xml:space="preserve">Постановление СНК СССР от 23.04.1943 N 430;</w:t>
            </w:r>
          </w:p>
          <w:p>
            <w:pPr>
              <w:pStyle w:val="0"/>
              <w:jc w:val="center"/>
            </w:pPr>
            <w:r>
              <w:rPr>
                <w:sz w:val="24"/>
              </w:rPr>
              <w:t xml:space="preserve">Распоряжение СМ РСФСР от 14.07.1943 N 18416-р;</w:t>
            </w:r>
          </w:p>
          <w:p>
            <w:pPr>
              <w:pStyle w:val="0"/>
              <w:jc w:val="center"/>
            </w:pPr>
            <w:r>
              <w:rPr>
                <w:sz w:val="24"/>
              </w:rPr>
              <w:t xml:space="preserve">Распоряжение СМ РСФСР от 17.07.1954 N 7783-р;</w:t>
            </w:r>
          </w:p>
          <w:p>
            <w:pPr>
              <w:pStyle w:val="0"/>
              <w:jc w:val="center"/>
            </w:pPr>
            <w:r>
              <w:rPr>
                <w:sz w:val="24"/>
              </w:rPr>
              <w:t xml:space="preserve">приказ Федерального агентства лесного хозяйства от 10.06.2011 N 221;</w:t>
            </w:r>
          </w:p>
          <w:p>
            <w:pPr>
              <w:pStyle w:val="0"/>
              <w:jc w:val="center"/>
            </w:pPr>
            <w:r>
              <w:rPr>
                <w:sz w:val="24"/>
              </w:rPr>
              <w:t xml:space="preserve">приказ Федерального агентства лесного хозяйства от 28.02.2023 N 327;</w:t>
            </w:r>
          </w:p>
          <w:p>
            <w:pPr>
              <w:pStyle w:val="0"/>
              <w:jc w:val="center"/>
            </w:pPr>
            <w:r>
              <w:rPr>
                <w:sz w:val="24"/>
              </w:rPr>
              <w:t xml:space="preserve">приказ Федерального агентства лесного хозяйства от 05.08.2024 N 606</w:t>
            </w:r>
          </w:p>
        </w:tc>
      </w:tr>
      <w:tr>
        <w:tc>
          <w:tcPr>
            <w:vMerge w:val="continue"/>
          </w:tcPr>
          <w:p/>
        </w:tc>
        <w:tc>
          <w:tcPr>
            <w:tcW w:w="1924" w:type="dxa"/>
            <w:vAlign w:val="center"/>
          </w:tcPr>
          <w:p>
            <w:pPr>
              <w:pStyle w:val="0"/>
            </w:pPr>
            <w:r>
              <w:rPr>
                <w:sz w:val="24"/>
              </w:rPr>
              <w:t xml:space="preserve">Батуринское</w:t>
            </w:r>
          </w:p>
        </w:tc>
        <w:tc>
          <w:tcPr>
            <w:tcW w:w="1587" w:type="dxa"/>
            <w:vAlign w:val="center"/>
          </w:tcPr>
          <w:p>
            <w:pPr>
              <w:pStyle w:val="0"/>
            </w:pPr>
            <w:r>
              <w:rPr>
                <w:sz w:val="24"/>
              </w:rPr>
              <w:t xml:space="preserve">кварталы 13, 16, 22, 27 - 30, 33 - 35, 46 - 50, 77 - 79, 83 - 86, 108 - 111, 114 - 118, 128 - 137, 140 - 144, 153, 154, 159 - 162, 174 - 179, 182 - 184, 188, 191, 198, 202, 203, 207, 208, 210 - 212, 222 - 229, 233, 238 - 240, 243, 245, 251, 253, 254, 256 - 259, 263, 267 - 272, 277 - 282, 288, 291, 292, 297, 298, 300 - 302, 308 - 311, 316, 323 - 326, 332, 335, 338, 339,</w:t>
            </w:r>
          </w:p>
          <w:p>
            <w:pPr>
              <w:pStyle w:val="0"/>
            </w:pPr>
            <w:r>
              <w:rPr>
                <w:sz w:val="24"/>
              </w:rPr>
              <w:t xml:space="preserve">части кварталов 1 - 6, 8, 10 - 12, 14, 15, 17 - 25, 31, 32, 36, 51, 61, 70 - 76, 80 - 82, 87, 88, 97 - 100, 112, 113, 119 - 127, 138, 139, 145 - 151, 155 - 158, 163 - 173, 180, 181, 185 - 187, 189, 190, 192 - 197, 199 - 201, 204 - 206, 209, 213 - 221, 230 - 232, 234 - 237, 241, 242, 244, 246 - 250, 252, 255, 260 - 262, 264 - 266, 273 - 276, 283 - 287, 289, 290, 293 - 296, 299, 303 - 307, 312 - 315, 317 - 322, 327 - 331, 333, 334, 336, 337, 340 - 342</w:t>
            </w:r>
          </w:p>
        </w:tc>
        <w:tc>
          <w:tcPr>
            <w:vMerge w:val="continue"/>
          </w:tcPr>
          <w:p/>
        </w:tc>
        <w:tc>
          <w:tcPr>
            <w:vMerge w:val="continue"/>
          </w:tcPr>
          <w:p/>
        </w:tc>
      </w:tr>
      <w:tr>
        <w:tc>
          <w:tcPr>
            <w:vMerge w:val="continue"/>
          </w:tcPr>
          <w:p/>
        </w:tc>
        <w:tc>
          <w:tcPr>
            <w:tcW w:w="1924" w:type="dxa"/>
            <w:vAlign w:val="center"/>
          </w:tcPr>
          <w:p>
            <w:pPr>
              <w:pStyle w:val="0"/>
            </w:pPr>
            <w:r>
              <w:rPr>
                <w:sz w:val="24"/>
              </w:rPr>
              <w:t xml:space="preserve">Мало-Юксинское</w:t>
            </w:r>
          </w:p>
        </w:tc>
        <w:tc>
          <w:tcPr>
            <w:tcW w:w="1587" w:type="dxa"/>
            <w:vAlign w:val="center"/>
          </w:tcPr>
          <w:p>
            <w:pPr>
              <w:pStyle w:val="0"/>
            </w:pPr>
            <w:r>
              <w:rPr>
                <w:sz w:val="24"/>
              </w:rPr>
              <w:t xml:space="preserve">кварталы 2, 16, 32, 36 - 39, 50, 51, 70, 72, 92, 96, 103, 104, 111, 115, 132, 143, 145, 148, 155, части кварталов 1, 3 - 9, 11 - 15, 18 - 31, 33 - 35, 40 - 46, 48, 49, 52 - 61, 63 - 71, 73 - 91, 93 - 95, 97 - 100, 102, 105 - 110, 112 - 114, 116 - 120, 125 - 131, 133 - 142, 144, 146, 147, 149 - 151, 154, 160 - 172</w:t>
            </w:r>
          </w:p>
        </w:tc>
        <w:tc>
          <w:tcPr>
            <w:vMerge w:val="continue"/>
          </w:tcPr>
          <w:p/>
        </w:tc>
        <w:tc>
          <w:tcPr>
            <w:vMerge w:val="continue"/>
          </w:tcPr>
          <w:p/>
        </w:tc>
      </w:tr>
      <w:tr>
        <w:tc>
          <w:tcPr>
            <w:vMerge w:val="continue"/>
          </w:tcPr>
          <w:p/>
        </w:tc>
        <w:tc>
          <w:tcPr>
            <w:tcW w:w="1924" w:type="dxa"/>
            <w:vAlign w:val="center"/>
          </w:tcPr>
          <w:p>
            <w:pPr>
              <w:pStyle w:val="0"/>
            </w:pPr>
            <w:r>
              <w:rPr>
                <w:sz w:val="24"/>
              </w:rPr>
              <w:t xml:space="preserve">Митрофановское</w:t>
            </w:r>
          </w:p>
        </w:tc>
        <w:tc>
          <w:tcPr>
            <w:tcW w:w="1587" w:type="dxa"/>
            <w:vAlign w:val="center"/>
          </w:tcPr>
          <w:p>
            <w:pPr>
              <w:pStyle w:val="0"/>
            </w:pPr>
            <w:r>
              <w:rPr>
                <w:sz w:val="24"/>
              </w:rPr>
              <w:t xml:space="preserve">кварталы 2, 5 - 9, 19, 22, 23, 25 - 30, 33 - 38, 51, 72, 100, 101, 104, 132, 133, 137, 141 - 143, части кварталов 1, 3, 4, 10, 13, 16 - 18, 20, 21, 24, 43 - 50, 52, 53, 58 - 67, 77 - 81, 85 - 90, 102, 103, 128, 129, 134, 135, 138 - 140, 144 - 147</w:t>
            </w:r>
          </w:p>
        </w:tc>
        <w:tc>
          <w:tcPr>
            <w:vMerge w:val="continue"/>
          </w:tcPr>
          <w:p/>
        </w:tc>
        <w:tc>
          <w:tcPr>
            <w:vMerge w:val="continue"/>
          </w:tcPr>
          <w:p/>
        </w:tc>
      </w:tr>
      <w:tr>
        <w:tc>
          <w:tcPr>
            <w:tcW w:w="2324" w:type="dxa"/>
            <w:vAlign w:val="center"/>
          </w:tcPr>
          <w:p>
            <w:pPr>
              <w:pStyle w:val="0"/>
            </w:pPr>
            <w:r>
              <w:rPr>
                <w:sz w:val="24"/>
              </w:rPr>
              <w:t xml:space="preserve">Резервные леса</w:t>
            </w:r>
          </w:p>
        </w:tc>
        <w:tc>
          <w:tcPr>
            <w:tcW w:w="1924" w:type="dxa"/>
            <w:vAlign w:val="center"/>
          </w:tcPr>
          <w:p>
            <w:pPr>
              <w:pStyle w:val="0"/>
            </w:pPr>
            <w:r>
              <w:rPr>
                <w:sz w:val="24"/>
              </w:rPr>
              <w:t xml:space="preserve">-</w:t>
            </w:r>
          </w:p>
        </w:tc>
        <w:tc>
          <w:tcPr>
            <w:tcW w:w="1587" w:type="dxa"/>
            <w:vAlign w:val="center"/>
          </w:tcPr>
          <w:p>
            <w:pPr>
              <w:pStyle w:val="0"/>
            </w:pPr>
            <w:r>
              <w:rPr>
                <w:sz w:val="24"/>
              </w:rPr>
              <w:t xml:space="preserve">-</w:t>
            </w:r>
          </w:p>
        </w:tc>
        <w:tc>
          <w:tcPr>
            <w:tcW w:w="1384" w:type="dxa"/>
            <w:vAlign w:val="center"/>
          </w:tcPr>
          <w:p>
            <w:pPr>
              <w:pStyle w:val="0"/>
              <w:jc w:val="center"/>
            </w:pPr>
            <w:r>
              <w:rPr>
                <w:sz w:val="24"/>
              </w:rPr>
              <w:t xml:space="preserve">-</w:t>
            </w:r>
          </w:p>
        </w:tc>
        <w:tc>
          <w:tcPr>
            <w:tcW w:w="1804" w:type="dxa"/>
            <w:vAlign w:val="center"/>
          </w:tcPr>
          <w:p>
            <w:pPr>
              <w:pStyle w:val="0"/>
              <w:jc w:val="center"/>
            </w:pPr>
            <w:r>
              <w:rPr>
                <w:sz w:val="24"/>
              </w:rPr>
              <w:t xml:space="preserve">-</w:t>
            </w:r>
          </w:p>
        </w:tc>
      </w:tr>
    </w:tbl>
    <w:p>
      <w:pPr>
        <w:pStyle w:val="0"/>
        <w:jc w:val="both"/>
      </w:pPr>
      <w:r>
        <w:rPr>
          <w:sz w:val="24"/>
        </w:rPr>
      </w:r>
    </w:p>
    <w:p>
      <w:pPr>
        <w:pStyle w:val="0"/>
        <w:jc w:val="center"/>
      </w:pPr>
      <w:r>
        <w:rPr>
          <w:sz w:val="24"/>
        </w:rPr>
        <w:t xml:space="preserve">1.1.6. Характеристика лесных и нелесных земель из состава</w:t>
      </w:r>
    </w:p>
    <w:p>
      <w:pPr>
        <w:pStyle w:val="0"/>
        <w:jc w:val="center"/>
      </w:pPr>
      <w:r>
        <w:rPr>
          <w:sz w:val="24"/>
        </w:rPr>
        <w:t xml:space="preserve">земель лесного фонда на территории лесничества</w:t>
      </w:r>
    </w:p>
    <w:p>
      <w:pPr>
        <w:pStyle w:val="0"/>
        <w:jc w:val="both"/>
      </w:pPr>
      <w:r>
        <w:rPr>
          <w:sz w:val="24"/>
        </w:rPr>
      </w:r>
    </w:p>
    <w:p>
      <w:pPr>
        <w:pStyle w:val="0"/>
        <w:jc w:val="right"/>
      </w:pPr>
      <w:r>
        <w:rPr>
          <w:sz w:val="24"/>
        </w:rPr>
        <w:t xml:space="preserve">Таблица 4</w:t>
      </w:r>
    </w:p>
    <w:p>
      <w:pPr>
        <w:pStyle w:val="0"/>
        <w:jc w:val="both"/>
      </w:pPr>
      <w:r>
        <w:rPr>
          <w:sz w:val="24"/>
        </w:rPr>
      </w:r>
    </w:p>
    <w:p>
      <w:pPr>
        <w:pStyle w:val="0"/>
        <w:jc w:val="center"/>
      </w:pPr>
      <w:r>
        <w:rPr>
          <w:sz w:val="24"/>
        </w:rPr>
        <w:t xml:space="preserve">Характеристика лесных и нелесных земель</w:t>
      </w:r>
    </w:p>
    <w:p>
      <w:pPr>
        <w:pStyle w:val="0"/>
        <w:jc w:val="center"/>
      </w:pPr>
      <w:r>
        <w:rPr>
          <w:sz w:val="24"/>
        </w:rPr>
        <w:t xml:space="preserve">лесного фонда на территории лесничества</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29.09.2025 N 58)</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520"/>
        <w:gridCol w:w="1701"/>
        <w:gridCol w:w="850"/>
      </w:tblGrid>
      <w:tr>
        <w:tc>
          <w:tcPr>
            <w:tcW w:w="6520" w:type="dxa"/>
            <w:vAlign w:val="center"/>
            <w:vMerge w:val="restart"/>
          </w:tcPr>
          <w:p>
            <w:pPr>
              <w:pStyle w:val="0"/>
              <w:jc w:val="center"/>
            </w:pPr>
            <w:r>
              <w:rPr>
                <w:sz w:val="24"/>
              </w:rPr>
              <w:t xml:space="preserve">Показатели характеристики земель</w:t>
            </w:r>
          </w:p>
        </w:tc>
        <w:tc>
          <w:tcPr>
            <w:gridSpan w:val="2"/>
            <w:tcW w:w="2551" w:type="dxa"/>
            <w:vAlign w:val="center"/>
          </w:tcPr>
          <w:p>
            <w:pPr>
              <w:pStyle w:val="0"/>
              <w:jc w:val="center"/>
            </w:pPr>
            <w:r>
              <w:rPr>
                <w:sz w:val="24"/>
              </w:rPr>
              <w:t xml:space="preserve">Всего по лесничеству</w:t>
            </w:r>
          </w:p>
        </w:tc>
      </w:tr>
      <w:tr>
        <w:tc>
          <w:tcPr>
            <w:vMerge w:val="continue"/>
          </w:tcPr>
          <w:p/>
        </w:tc>
        <w:tc>
          <w:tcPr>
            <w:tcW w:w="1701" w:type="dxa"/>
            <w:vAlign w:val="center"/>
          </w:tcPr>
          <w:p>
            <w:pPr>
              <w:pStyle w:val="0"/>
              <w:jc w:val="center"/>
            </w:pPr>
            <w:r>
              <w:rPr>
                <w:sz w:val="24"/>
              </w:rPr>
              <w:t xml:space="preserve">Площадь, га</w:t>
            </w:r>
          </w:p>
        </w:tc>
        <w:tc>
          <w:tcPr>
            <w:tcW w:w="850" w:type="dxa"/>
            <w:vAlign w:val="center"/>
          </w:tcPr>
          <w:p>
            <w:pPr>
              <w:pStyle w:val="0"/>
              <w:jc w:val="center"/>
            </w:pPr>
            <w:r>
              <w:rPr>
                <w:sz w:val="24"/>
              </w:rPr>
              <w:t xml:space="preserve">%</w:t>
            </w:r>
          </w:p>
        </w:tc>
      </w:tr>
      <w:tr>
        <w:tc>
          <w:tcPr>
            <w:tcW w:w="6520"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r>
      <w:tr>
        <w:tc>
          <w:tcPr>
            <w:tcW w:w="6520" w:type="dxa"/>
            <w:vAlign w:val="center"/>
          </w:tcPr>
          <w:p>
            <w:pPr>
              <w:pStyle w:val="0"/>
            </w:pPr>
            <w:r>
              <w:rPr>
                <w:sz w:val="24"/>
              </w:rPr>
              <w:t xml:space="preserve">Общая площадь земель</w:t>
            </w:r>
          </w:p>
        </w:tc>
        <w:tc>
          <w:tcPr>
            <w:tcW w:w="1701" w:type="dxa"/>
            <w:vAlign w:val="center"/>
          </w:tcPr>
          <w:p>
            <w:pPr>
              <w:pStyle w:val="0"/>
              <w:jc w:val="center"/>
            </w:pPr>
            <w:r>
              <w:rPr>
                <w:sz w:val="24"/>
              </w:rPr>
              <w:t xml:space="preserve">434704,9738</w:t>
            </w:r>
          </w:p>
        </w:tc>
        <w:tc>
          <w:tcPr>
            <w:tcW w:w="850" w:type="dxa"/>
            <w:vAlign w:val="center"/>
          </w:tcPr>
          <w:p>
            <w:pPr>
              <w:pStyle w:val="0"/>
              <w:jc w:val="center"/>
            </w:pPr>
            <w:r>
              <w:rPr>
                <w:sz w:val="24"/>
              </w:rPr>
              <w:t xml:space="preserve">100,0</w:t>
            </w:r>
          </w:p>
        </w:tc>
      </w:tr>
      <w:tr>
        <w:tc>
          <w:tcPr>
            <w:tcW w:w="6520" w:type="dxa"/>
            <w:vAlign w:val="center"/>
          </w:tcPr>
          <w:p>
            <w:pPr>
              <w:pStyle w:val="0"/>
            </w:pPr>
            <w:r>
              <w:rPr>
                <w:sz w:val="24"/>
              </w:rPr>
              <w:t xml:space="preserve">Лесные земли, всего:</w:t>
            </w:r>
          </w:p>
        </w:tc>
        <w:tc>
          <w:tcPr>
            <w:tcW w:w="1701" w:type="dxa"/>
            <w:vAlign w:val="center"/>
          </w:tcPr>
          <w:p>
            <w:pPr>
              <w:pStyle w:val="0"/>
              <w:jc w:val="center"/>
            </w:pPr>
            <w:r>
              <w:rPr>
                <w:sz w:val="24"/>
              </w:rPr>
              <w:t xml:space="preserve">385515,7828</w:t>
            </w:r>
          </w:p>
        </w:tc>
        <w:tc>
          <w:tcPr>
            <w:tcW w:w="850" w:type="dxa"/>
            <w:vAlign w:val="center"/>
          </w:tcPr>
          <w:p>
            <w:pPr>
              <w:pStyle w:val="0"/>
              <w:jc w:val="center"/>
            </w:pPr>
            <w:r>
              <w:rPr>
                <w:sz w:val="24"/>
              </w:rPr>
              <w:t xml:space="preserve">88,7</w:t>
            </w:r>
          </w:p>
        </w:tc>
      </w:tr>
      <w:tr>
        <w:tc>
          <w:tcPr>
            <w:tcW w:w="6520" w:type="dxa"/>
            <w:vAlign w:val="center"/>
          </w:tcPr>
          <w:p>
            <w:pPr>
              <w:pStyle w:val="0"/>
            </w:pPr>
            <w:r>
              <w:rPr>
                <w:sz w:val="24"/>
              </w:rPr>
              <w:t xml:space="preserve">Земли, на которых расположены леса - всего</w:t>
            </w:r>
          </w:p>
        </w:tc>
        <w:tc>
          <w:tcPr>
            <w:tcW w:w="1701" w:type="dxa"/>
            <w:vAlign w:val="center"/>
          </w:tcPr>
          <w:p>
            <w:pPr>
              <w:pStyle w:val="0"/>
              <w:jc w:val="center"/>
            </w:pPr>
            <w:r>
              <w:rPr>
                <w:sz w:val="24"/>
              </w:rPr>
              <w:t xml:space="preserve">379213,4828</w:t>
            </w:r>
          </w:p>
        </w:tc>
        <w:tc>
          <w:tcPr>
            <w:tcW w:w="850" w:type="dxa"/>
            <w:vAlign w:val="center"/>
          </w:tcPr>
          <w:p>
            <w:pPr>
              <w:pStyle w:val="0"/>
              <w:jc w:val="center"/>
            </w:pPr>
            <w:r>
              <w:rPr>
                <w:sz w:val="24"/>
              </w:rPr>
              <w:t xml:space="preserve">87,2</w:t>
            </w:r>
          </w:p>
        </w:tc>
      </w:tr>
      <w:tr>
        <w:tc>
          <w:tcPr>
            <w:tcW w:w="6520" w:type="dxa"/>
            <w:vAlign w:val="center"/>
          </w:tcPr>
          <w:p>
            <w:pPr>
              <w:pStyle w:val="0"/>
            </w:pPr>
            <w:r>
              <w:rPr>
                <w:sz w:val="24"/>
              </w:rPr>
              <w:t xml:space="preserve">в том числе лесные культуры</w:t>
            </w:r>
          </w:p>
        </w:tc>
        <w:tc>
          <w:tcPr>
            <w:tcW w:w="1701" w:type="dxa"/>
            <w:vAlign w:val="center"/>
          </w:tcPr>
          <w:p>
            <w:pPr>
              <w:pStyle w:val="0"/>
              <w:jc w:val="center"/>
            </w:pPr>
            <w:r>
              <w:rPr>
                <w:sz w:val="24"/>
              </w:rPr>
              <w:t xml:space="preserve">6612,6000</w:t>
            </w:r>
          </w:p>
        </w:tc>
        <w:tc>
          <w:tcPr>
            <w:tcW w:w="850" w:type="dxa"/>
            <w:vAlign w:val="center"/>
          </w:tcPr>
          <w:p>
            <w:pPr>
              <w:pStyle w:val="0"/>
              <w:jc w:val="center"/>
            </w:pPr>
            <w:r>
              <w:rPr>
                <w:sz w:val="24"/>
              </w:rPr>
              <w:t xml:space="preserve">1,5</w:t>
            </w:r>
          </w:p>
        </w:tc>
      </w:tr>
      <w:tr>
        <w:tc>
          <w:tcPr>
            <w:tcW w:w="6520" w:type="dxa"/>
            <w:vAlign w:val="center"/>
          </w:tcPr>
          <w:p>
            <w:pPr>
              <w:pStyle w:val="0"/>
            </w:pPr>
            <w:r>
              <w:rPr>
                <w:sz w:val="24"/>
              </w:rPr>
              <w:t xml:space="preserve">Земли, не покрытые лесной растительностью, всего:</w:t>
            </w:r>
          </w:p>
        </w:tc>
        <w:tc>
          <w:tcPr>
            <w:tcW w:w="1701" w:type="dxa"/>
            <w:vAlign w:val="center"/>
          </w:tcPr>
          <w:p>
            <w:pPr>
              <w:pStyle w:val="0"/>
              <w:jc w:val="center"/>
            </w:pPr>
            <w:r>
              <w:rPr>
                <w:sz w:val="24"/>
              </w:rPr>
              <w:t xml:space="preserve">6302,3000</w:t>
            </w:r>
          </w:p>
        </w:tc>
        <w:tc>
          <w:tcPr>
            <w:tcW w:w="850" w:type="dxa"/>
            <w:vAlign w:val="center"/>
          </w:tcPr>
          <w:p>
            <w:pPr>
              <w:pStyle w:val="0"/>
              <w:jc w:val="center"/>
            </w:pPr>
            <w:r>
              <w:rPr>
                <w:sz w:val="24"/>
              </w:rPr>
              <w:t xml:space="preserve">1,4</w:t>
            </w:r>
          </w:p>
        </w:tc>
      </w:tr>
      <w:tr>
        <w:tc>
          <w:tcPr>
            <w:tcW w:w="6520" w:type="dxa"/>
            <w:vAlign w:val="center"/>
          </w:tcPr>
          <w:p>
            <w:pPr>
              <w:pStyle w:val="0"/>
            </w:pPr>
            <w:r>
              <w:rPr>
                <w:sz w:val="24"/>
              </w:rPr>
              <w:t xml:space="preserve">в том числе:</w:t>
            </w:r>
          </w:p>
        </w:tc>
        <w:tc>
          <w:tcPr>
            <w:tcW w:w="1701" w:type="dxa"/>
            <w:vAlign w:val="center"/>
          </w:tcPr>
          <w:p>
            <w:pPr>
              <w:pStyle w:val="0"/>
            </w:pPr>
            <w:r>
              <w:rPr>
                <w:sz w:val="24"/>
              </w:rPr>
            </w:r>
          </w:p>
        </w:tc>
        <w:tc>
          <w:tcPr>
            <w:tcW w:w="850" w:type="dxa"/>
            <w:vAlign w:val="center"/>
          </w:tcPr>
          <w:p>
            <w:pPr>
              <w:pStyle w:val="0"/>
            </w:pPr>
            <w:r>
              <w:rPr>
                <w:sz w:val="24"/>
              </w:rPr>
            </w:r>
          </w:p>
        </w:tc>
      </w:tr>
      <w:tr>
        <w:tc>
          <w:tcPr>
            <w:tcW w:w="6520" w:type="dxa"/>
            <w:vAlign w:val="center"/>
          </w:tcPr>
          <w:p>
            <w:pPr>
              <w:pStyle w:val="0"/>
            </w:pPr>
            <w:r>
              <w:rPr>
                <w:sz w:val="24"/>
              </w:rPr>
              <w:t xml:space="preserve">Несомкнувшиеся лесные культуры</w:t>
            </w:r>
          </w:p>
        </w:tc>
        <w:tc>
          <w:tcPr>
            <w:tcW w:w="1701" w:type="dxa"/>
            <w:vAlign w:val="center"/>
          </w:tcPr>
          <w:p>
            <w:pPr>
              <w:pStyle w:val="0"/>
              <w:jc w:val="center"/>
            </w:pPr>
            <w:r>
              <w:rPr>
                <w:sz w:val="24"/>
              </w:rPr>
              <w:t xml:space="preserve">83,7000</w:t>
            </w:r>
          </w:p>
        </w:tc>
        <w:tc>
          <w:tcPr>
            <w:tcW w:w="850" w:type="dxa"/>
            <w:vAlign w:val="center"/>
          </w:tcPr>
          <w:p>
            <w:pPr>
              <w:pStyle w:val="0"/>
              <w:jc w:val="center"/>
            </w:pPr>
            <w:r>
              <w:rPr>
                <w:sz w:val="24"/>
              </w:rPr>
              <w:t xml:space="preserve">0,1</w:t>
            </w:r>
          </w:p>
        </w:tc>
      </w:tr>
      <w:tr>
        <w:tc>
          <w:tcPr>
            <w:tcW w:w="6520" w:type="dxa"/>
            <w:vAlign w:val="center"/>
          </w:tcPr>
          <w:p>
            <w:pPr>
              <w:pStyle w:val="0"/>
            </w:pPr>
            <w:r>
              <w:rPr>
                <w:sz w:val="24"/>
              </w:rPr>
              <w:t xml:space="preserve">Лесные питомники, плантации</w:t>
            </w:r>
          </w:p>
        </w:tc>
        <w:tc>
          <w:tcPr>
            <w:tcW w:w="1701" w:type="dxa"/>
            <w:vAlign w:val="center"/>
          </w:tcPr>
          <w:p>
            <w:pPr>
              <w:pStyle w:val="0"/>
            </w:pPr>
            <w:r>
              <w:rPr>
                <w:sz w:val="24"/>
              </w:rPr>
            </w:r>
          </w:p>
        </w:tc>
        <w:tc>
          <w:tcPr>
            <w:tcW w:w="850" w:type="dxa"/>
            <w:vAlign w:val="center"/>
          </w:tcPr>
          <w:p>
            <w:pPr>
              <w:pStyle w:val="0"/>
            </w:pPr>
            <w:r>
              <w:rPr>
                <w:sz w:val="24"/>
              </w:rPr>
            </w:r>
          </w:p>
        </w:tc>
      </w:tr>
      <w:tr>
        <w:tc>
          <w:tcPr>
            <w:tcW w:w="6520" w:type="dxa"/>
            <w:vAlign w:val="center"/>
          </w:tcPr>
          <w:p>
            <w:pPr>
              <w:pStyle w:val="0"/>
            </w:pPr>
            <w:r>
              <w:rPr>
                <w:sz w:val="24"/>
              </w:rPr>
              <w:t xml:space="preserve">Естественные редины</w:t>
            </w:r>
          </w:p>
        </w:tc>
        <w:tc>
          <w:tcPr>
            <w:tcW w:w="1701" w:type="dxa"/>
            <w:vAlign w:val="center"/>
          </w:tcPr>
          <w:p>
            <w:pPr>
              <w:pStyle w:val="0"/>
            </w:pPr>
            <w:r>
              <w:rPr>
                <w:sz w:val="24"/>
              </w:rPr>
            </w:r>
          </w:p>
        </w:tc>
        <w:tc>
          <w:tcPr>
            <w:tcW w:w="850" w:type="dxa"/>
            <w:vAlign w:val="center"/>
          </w:tcPr>
          <w:p>
            <w:pPr>
              <w:pStyle w:val="0"/>
            </w:pPr>
            <w:r>
              <w:rPr>
                <w:sz w:val="24"/>
              </w:rPr>
            </w:r>
          </w:p>
        </w:tc>
      </w:tr>
      <w:tr>
        <w:tc>
          <w:tcPr>
            <w:tcW w:w="6520" w:type="dxa"/>
            <w:vAlign w:val="center"/>
          </w:tcPr>
          <w:p>
            <w:pPr>
              <w:pStyle w:val="0"/>
            </w:pPr>
            <w:r>
              <w:rPr>
                <w:sz w:val="24"/>
              </w:rPr>
              <w:t xml:space="preserve">Земли, предназначенные для лесовосстановления, всего:</w:t>
            </w:r>
          </w:p>
        </w:tc>
        <w:tc>
          <w:tcPr>
            <w:tcW w:w="1701" w:type="dxa"/>
            <w:vAlign w:val="center"/>
          </w:tcPr>
          <w:p>
            <w:pPr>
              <w:pStyle w:val="0"/>
              <w:jc w:val="center"/>
            </w:pPr>
            <w:r>
              <w:rPr>
                <w:sz w:val="24"/>
              </w:rPr>
              <w:t xml:space="preserve">6218,6000</w:t>
            </w:r>
          </w:p>
        </w:tc>
        <w:tc>
          <w:tcPr>
            <w:tcW w:w="850" w:type="dxa"/>
            <w:vAlign w:val="center"/>
          </w:tcPr>
          <w:p>
            <w:pPr>
              <w:pStyle w:val="0"/>
              <w:jc w:val="center"/>
            </w:pPr>
            <w:r>
              <w:rPr>
                <w:sz w:val="24"/>
              </w:rPr>
              <w:t xml:space="preserve">1,4</w:t>
            </w:r>
          </w:p>
        </w:tc>
      </w:tr>
      <w:tr>
        <w:tc>
          <w:tcPr>
            <w:tcW w:w="6520" w:type="dxa"/>
            <w:vAlign w:val="center"/>
          </w:tcPr>
          <w:p>
            <w:pPr>
              <w:pStyle w:val="0"/>
            </w:pPr>
            <w:r>
              <w:rPr>
                <w:sz w:val="24"/>
              </w:rPr>
              <w:t xml:space="preserve">в том числе:</w:t>
            </w:r>
          </w:p>
        </w:tc>
        <w:tc>
          <w:tcPr>
            <w:tcW w:w="1701" w:type="dxa"/>
            <w:vAlign w:val="center"/>
          </w:tcPr>
          <w:p>
            <w:pPr>
              <w:pStyle w:val="0"/>
            </w:pPr>
            <w:r>
              <w:rPr>
                <w:sz w:val="24"/>
              </w:rPr>
            </w:r>
          </w:p>
        </w:tc>
        <w:tc>
          <w:tcPr>
            <w:tcW w:w="850" w:type="dxa"/>
            <w:vAlign w:val="center"/>
          </w:tcPr>
          <w:p>
            <w:pPr>
              <w:pStyle w:val="0"/>
            </w:pPr>
            <w:r>
              <w:rPr>
                <w:sz w:val="24"/>
              </w:rPr>
            </w:r>
          </w:p>
        </w:tc>
      </w:tr>
      <w:tr>
        <w:tc>
          <w:tcPr>
            <w:tcW w:w="6520" w:type="dxa"/>
            <w:vAlign w:val="center"/>
          </w:tcPr>
          <w:p>
            <w:pPr>
              <w:pStyle w:val="0"/>
            </w:pPr>
            <w:r>
              <w:rPr>
                <w:sz w:val="24"/>
              </w:rPr>
              <w:t xml:space="preserve">- гари</w:t>
            </w:r>
          </w:p>
        </w:tc>
        <w:tc>
          <w:tcPr>
            <w:tcW w:w="1701" w:type="dxa"/>
            <w:vAlign w:val="center"/>
          </w:tcPr>
          <w:p>
            <w:pPr>
              <w:pStyle w:val="0"/>
              <w:jc w:val="center"/>
            </w:pPr>
            <w:r>
              <w:rPr>
                <w:sz w:val="24"/>
              </w:rPr>
              <w:t xml:space="preserve">142,7000</w:t>
            </w:r>
          </w:p>
        </w:tc>
        <w:tc>
          <w:tcPr>
            <w:tcW w:w="850" w:type="dxa"/>
            <w:vAlign w:val="center"/>
          </w:tcPr>
          <w:p>
            <w:pPr>
              <w:pStyle w:val="0"/>
              <w:jc w:val="center"/>
            </w:pPr>
            <w:r>
              <w:rPr>
                <w:sz w:val="24"/>
              </w:rPr>
              <w:t xml:space="preserve">0,1</w:t>
            </w:r>
          </w:p>
        </w:tc>
      </w:tr>
      <w:tr>
        <w:tc>
          <w:tcPr>
            <w:tcW w:w="6520" w:type="dxa"/>
            <w:vAlign w:val="center"/>
          </w:tcPr>
          <w:p>
            <w:pPr>
              <w:pStyle w:val="0"/>
            </w:pPr>
            <w:r>
              <w:rPr>
                <w:sz w:val="24"/>
              </w:rPr>
              <w:t xml:space="preserve">- погибшие насаждения</w:t>
            </w:r>
          </w:p>
        </w:tc>
        <w:tc>
          <w:tcPr>
            <w:tcW w:w="1701" w:type="dxa"/>
            <w:vAlign w:val="center"/>
          </w:tcPr>
          <w:p>
            <w:pPr>
              <w:pStyle w:val="0"/>
              <w:jc w:val="center"/>
            </w:pPr>
            <w:r>
              <w:rPr>
                <w:sz w:val="24"/>
              </w:rPr>
              <w:t xml:space="preserve">2915,5000</w:t>
            </w:r>
          </w:p>
        </w:tc>
        <w:tc>
          <w:tcPr>
            <w:tcW w:w="850" w:type="dxa"/>
            <w:vAlign w:val="center"/>
          </w:tcPr>
          <w:p>
            <w:pPr>
              <w:pStyle w:val="0"/>
              <w:jc w:val="center"/>
            </w:pPr>
            <w:r>
              <w:rPr>
                <w:sz w:val="24"/>
              </w:rPr>
              <w:t xml:space="preserve">0,6</w:t>
            </w:r>
          </w:p>
        </w:tc>
      </w:tr>
      <w:tr>
        <w:tc>
          <w:tcPr>
            <w:tcW w:w="6520" w:type="dxa"/>
            <w:vAlign w:val="center"/>
          </w:tcPr>
          <w:p>
            <w:pPr>
              <w:pStyle w:val="0"/>
            </w:pPr>
            <w:r>
              <w:rPr>
                <w:sz w:val="24"/>
              </w:rPr>
              <w:t xml:space="preserve">- вырубки</w:t>
            </w:r>
          </w:p>
        </w:tc>
        <w:tc>
          <w:tcPr>
            <w:tcW w:w="1701" w:type="dxa"/>
            <w:vAlign w:val="center"/>
          </w:tcPr>
          <w:p>
            <w:pPr>
              <w:pStyle w:val="0"/>
              <w:jc w:val="center"/>
            </w:pPr>
            <w:r>
              <w:rPr>
                <w:sz w:val="24"/>
              </w:rPr>
              <w:t xml:space="preserve">2528,2000</w:t>
            </w:r>
          </w:p>
        </w:tc>
        <w:tc>
          <w:tcPr>
            <w:tcW w:w="850" w:type="dxa"/>
            <w:vAlign w:val="center"/>
          </w:tcPr>
          <w:p>
            <w:pPr>
              <w:pStyle w:val="0"/>
              <w:jc w:val="center"/>
            </w:pPr>
            <w:r>
              <w:rPr>
                <w:sz w:val="24"/>
              </w:rPr>
              <w:t xml:space="preserve">0,6</w:t>
            </w:r>
          </w:p>
        </w:tc>
      </w:tr>
      <w:tr>
        <w:tc>
          <w:tcPr>
            <w:tcW w:w="6520" w:type="dxa"/>
            <w:vAlign w:val="center"/>
          </w:tcPr>
          <w:p>
            <w:pPr>
              <w:pStyle w:val="0"/>
            </w:pPr>
            <w:r>
              <w:rPr>
                <w:sz w:val="24"/>
              </w:rPr>
              <w:t xml:space="preserve">- прогалины, пустыри</w:t>
            </w:r>
          </w:p>
        </w:tc>
        <w:tc>
          <w:tcPr>
            <w:tcW w:w="1701" w:type="dxa"/>
            <w:vAlign w:val="center"/>
          </w:tcPr>
          <w:p>
            <w:pPr>
              <w:pStyle w:val="0"/>
              <w:jc w:val="center"/>
            </w:pPr>
            <w:r>
              <w:rPr>
                <w:sz w:val="24"/>
              </w:rPr>
              <w:t xml:space="preserve">632,2000</w:t>
            </w:r>
          </w:p>
        </w:tc>
        <w:tc>
          <w:tcPr>
            <w:tcW w:w="850" w:type="dxa"/>
            <w:vAlign w:val="center"/>
          </w:tcPr>
          <w:p>
            <w:pPr>
              <w:pStyle w:val="0"/>
              <w:jc w:val="center"/>
            </w:pPr>
            <w:r>
              <w:rPr>
                <w:sz w:val="24"/>
              </w:rPr>
              <w:t xml:space="preserve">0,1</w:t>
            </w:r>
          </w:p>
        </w:tc>
      </w:tr>
      <w:tr>
        <w:tc>
          <w:tcPr>
            <w:tcW w:w="6520" w:type="dxa"/>
            <w:vAlign w:val="center"/>
          </w:tcPr>
          <w:p>
            <w:pPr>
              <w:pStyle w:val="0"/>
            </w:pPr>
            <w:r>
              <w:rPr>
                <w:sz w:val="24"/>
              </w:rPr>
              <w:t xml:space="preserve">Нелесные земли - всего</w:t>
            </w:r>
          </w:p>
        </w:tc>
        <w:tc>
          <w:tcPr>
            <w:tcW w:w="1701" w:type="dxa"/>
            <w:vAlign w:val="center"/>
          </w:tcPr>
          <w:p>
            <w:pPr>
              <w:pStyle w:val="0"/>
              <w:jc w:val="center"/>
            </w:pPr>
            <w:r>
              <w:rPr>
                <w:sz w:val="24"/>
              </w:rPr>
              <w:t xml:space="preserve">49189,1910</w:t>
            </w:r>
          </w:p>
        </w:tc>
        <w:tc>
          <w:tcPr>
            <w:tcW w:w="850" w:type="dxa"/>
            <w:vAlign w:val="center"/>
          </w:tcPr>
          <w:p>
            <w:pPr>
              <w:pStyle w:val="0"/>
              <w:jc w:val="center"/>
            </w:pPr>
            <w:r>
              <w:rPr>
                <w:sz w:val="24"/>
              </w:rPr>
              <w:t xml:space="preserve">11,3</w:t>
            </w:r>
          </w:p>
        </w:tc>
      </w:tr>
      <w:tr>
        <w:tc>
          <w:tcPr>
            <w:tcW w:w="6520" w:type="dxa"/>
            <w:vAlign w:val="center"/>
          </w:tcPr>
          <w:p>
            <w:pPr>
              <w:pStyle w:val="0"/>
            </w:pPr>
            <w:r>
              <w:rPr>
                <w:sz w:val="24"/>
              </w:rPr>
              <w:t xml:space="preserve">в том числе:</w:t>
            </w:r>
          </w:p>
        </w:tc>
        <w:tc>
          <w:tcPr>
            <w:tcW w:w="1701" w:type="dxa"/>
            <w:vAlign w:val="center"/>
          </w:tcPr>
          <w:p>
            <w:pPr>
              <w:pStyle w:val="0"/>
            </w:pPr>
            <w:r>
              <w:rPr>
                <w:sz w:val="24"/>
              </w:rPr>
            </w:r>
          </w:p>
        </w:tc>
        <w:tc>
          <w:tcPr>
            <w:tcW w:w="850" w:type="dxa"/>
            <w:vAlign w:val="center"/>
          </w:tcPr>
          <w:p>
            <w:pPr>
              <w:pStyle w:val="0"/>
            </w:pPr>
            <w:r>
              <w:rPr>
                <w:sz w:val="24"/>
              </w:rPr>
            </w:r>
          </w:p>
        </w:tc>
      </w:tr>
      <w:tr>
        <w:tc>
          <w:tcPr>
            <w:tcW w:w="6520" w:type="dxa"/>
            <w:vAlign w:val="center"/>
          </w:tcPr>
          <w:p>
            <w:pPr>
              <w:pStyle w:val="0"/>
            </w:pPr>
            <w:r>
              <w:rPr>
                <w:sz w:val="24"/>
              </w:rPr>
              <w:t xml:space="preserve">Земли, необходимые для освоения лесов:</w:t>
            </w:r>
          </w:p>
        </w:tc>
        <w:tc>
          <w:tcPr>
            <w:tcW w:w="1701" w:type="dxa"/>
            <w:vAlign w:val="center"/>
          </w:tcPr>
          <w:p>
            <w:pPr>
              <w:pStyle w:val="0"/>
              <w:jc w:val="center"/>
            </w:pPr>
            <w:r>
              <w:rPr>
                <w:sz w:val="24"/>
              </w:rPr>
              <w:t xml:space="preserve">4376,3115</w:t>
            </w:r>
          </w:p>
        </w:tc>
        <w:tc>
          <w:tcPr>
            <w:tcW w:w="850" w:type="dxa"/>
            <w:vAlign w:val="center"/>
          </w:tcPr>
          <w:p>
            <w:pPr>
              <w:pStyle w:val="0"/>
              <w:jc w:val="center"/>
            </w:pPr>
            <w:r>
              <w:rPr>
                <w:sz w:val="24"/>
              </w:rPr>
              <w:t xml:space="preserve">1,0</w:t>
            </w:r>
          </w:p>
        </w:tc>
      </w:tr>
      <w:tr>
        <w:tc>
          <w:tcPr>
            <w:tcW w:w="6520" w:type="dxa"/>
            <w:vAlign w:val="center"/>
          </w:tcPr>
          <w:p>
            <w:pPr>
              <w:pStyle w:val="0"/>
            </w:pPr>
            <w:r>
              <w:rPr>
                <w:sz w:val="24"/>
              </w:rPr>
              <w:t xml:space="preserve">- дороги, просеки</w:t>
            </w:r>
          </w:p>
        </w:tc>
        <w:tc>
          <w:tcPr>
            <w:tcW w:w="1701" w:type="dxa"/>
            <w:vAlign w:val="center"/>
          </w:tcPr>
          <w:p>
            <w:pPr>
              <w:pStyle w:val="0"/>
              <w:jc w:val="center"/>
            </w:pPr>
            <w:r>
              <w:rPr>
                <w:sz w:val="24"/>
              </w:rPr>
              <w:t xml:space="preserve">1922,6560</w:t>
            </w:r>
          </w:p>
        </w:tc>
        <w:tc>
          <w:tcPr>
            <w:tcW w:w="850" w:type="dxa"/>
            <w:vAlign w:val="center"/>
          </w:tcPr>
          <w:p>
            <w:pPr>
              <w:pStyle w:val="0"/>
              <w:jc w:val="center"/>
            </w:pPr>
            <w:r>
              <w:rPr>
                <w:sz w:val="24"/>
              </w:rPr>
              <w:t xml:space="preserve">0,4</w:t>
            </w:r>
          </w:p>
        </w:tc>
      </w:tr>
      <w:tr>
        <w:tc>
          <w:tcPr>
            <w:tcW w:w="6520" w:type="dxa"/>
            <w:vAlign w:val="center"/>
          </w:tcPr>
          <w:p>
            <w:pPr>
              <w:pStyle w:val="0"/>
            </w:pPr>
            <w:r>
              <w:rPr>
                <w:sz w:val="24"/>
              </w:rPr>
              <w:t xml:space="preserve">- усадьбы и пр.</w:t>
            </w:r>
          </w:p>
        </w:tc>
        <w:tc>
          <w:tcPr>
            <w:tcW w:w="1701" w:type="dxa"/>
            <w:vAlign w:val="center"/>
          </w:tcPr>
          <w:p>
            <w:pPr>
              <w:pStyle w:val="0"/>
              <w:jc w:val="center"/>
            </w:pPr>
            <w:r>
              <w:rPr>
                <w:sz w:val="24"/>
              </w:rPr>
              <w:t xml:space="preserve">19,6000</w:t>
            </w:r>
          </w:p>
        </w:tc>
        <w:tc>
          <w:tcPr>
            <w:tcW w:w="850" w:type="dxa"/>
            <w:vAlign w:val="center"/>
          </w:tcPr>
          <w:p>
            <w:pPr>
              <w:pStyle w:val="0"/>
              <w:jc w:val="center"/>
            </w:pPr>
            <w:r>
              <w:rPr>
                <w:sz w:val="24"/>
              </w:rPr>
              <w:t xml:space="preserve">0,1</w:t>
            </w:r>
          </w:p>
        </w:tc>
      </w:tr>
      <w:tr>
        <w:tc>
          <w:tcPr>
            <w:tcW w:w="6520" w:type="dxa"/>
            <w:vAlign w:val="center"/>
          </w:tcPr>
          <w:p>
            <w:pPr>
              <w:pStyle w:val="0"/>
            </w:pPr>
            <w:r>
              <w:rPr>
                <w:sz w:val="24"/>
              </w:rPr>
              <w:t xml:space="preserve">- пашни</w:t>
            </w:r>
          </w:p>
        </w:tc>
        <w:tc>
          <w:tcPr>
            <w:tcW w:w="1701" w:type="dxa"/>
            <w:vAlign w:val="center"/>
          </w:tcPr>
          <w:p>
            <w:pPr>
              <w:pStyle w:val="0"/>
              <w:jc w:val="center"/>
            </w:pPr>
            <w:r>
              <w:rPr>
                <w:sz w:val="24"/>
              </w:rPr>
              <w:t xml:space="preserve">341,5000</w:t>
            </w:r>
          </w:p>
        </w:tc>
        <w:tc>
          <w:tcPr>
            <w:tcW w:w="850" w:type="dxa"/>
            <w:vAlign w:val="center"/>
          </w:tcPr>
          <w:p>
            <w:pPr>
              <w:pStyle w:val="0"/>
              <w:jc w:val="center"/>
            </w:pPr>
            <w:r>
              <w:rPr>
                <w:sz w:val="24"/>
              </w:rPr>
              <w:t xml:space="preserve">0,1</w:t>
            </w:r>
          </w:p>
        </w:tc>
      </w:tr>
      <w:tr>
        <w:tc>
          <w:tcPr>
            <w:tcW w:w="6520" w:type="dxa"/>
            <w:vAlign w:val="center"/>
          </w:tcPr>
          <w:p>
            <w:pPr>
              <w:pStyle w:val="0"/>
            </w:pPr>
            <w:r>
              <w:rPr>
                <w:sz w:val="24"/>
              </w:rPr>
              <w:t xml:space="preserve">- сенокосы</w:t>
            </w:r>
          </w:p>
        </w:tc>
        <w:tc>
          <w:tcPr>
            <w:tcW w:w="1701" w:type="dxa"/>
            <w:vAlign w:val="center"/>
          </w:tcPr>
          <w:p>
            <w:pPr>
              <w:pStyle w:val="0"/>
              <w:jc w:val="center"/>
            </w:pPr>
            <w:r>
              <w:rPr>
                <w:sz w:val="24"/>
              </w:rPr>
              <w:t xml:space="preserve">1825,1000</w:t>
            </w:r>
          </w:p>
        </w:tc>
        <w:tc>
          <w:tcPr>
            <w:tcW w:w="850" w:type="dxa"/>
            <w:vAlign w:val="center"/>
          </w:tcPr>
          <w:p>
            <w:pPr>
              <w:pStyle w:val="0"/>
              <w:jc w:val="center"/>
            </w:pPr>
            <w:r>
              <w:rPr>
                <w:sz w:val="24"/>
              </w:rPr>
              <w:t xml:space="preserve">0,3</w:t>
            </w:r>
          </w:p>
        </w:tc>
      </w:tr>
      <w:tr>
        <w:tc>
          <w:tcPr>
            <w:tcW w:w="6520" w:type="dxa"/>
            <w:vAlign w:val="center"/>
          </w:tcPr>
          <w:p>
            <w:pPr>
              <w:pStyle w:val="0"/>
            </w:pPr>
            <w:r>
              <w:rPr>
                <w:sz w:val="24"/>
              </w:rPr>
              <w:t xml:space="preserve">- пастбища</w:t>
            </w:r>
          </w:p>
        </w:tc>
        <w:tc>
          <w:tcPr>
            <w:tcW w:w="1701" w:type="dxa"/>
            <w:vAlign w:val="center"/>
          </w:tcPr>
          <w:p>
            <w:pPr>
              <w:pStyle w:val="0"/>
              <w:jc w:val="center"/>
            </w:pPr>
            <w:r>
              <w:rPr>
                <w:sz w:val="24"/>
              </w:rPr>
              <w:t xml:space="preserve">267,4555</w:t>
            </w:r>
          </w:p>
        </w:tc>
        <w:tc>
          <w:tcPr>
            <w:tcW w:w="850" w:type="dxa"/>
            <w:vAlign w:val="center"/>
          </w:tcPr>
          <w:p>
            <w:pPr>
              <w:pStyle w:val="0"/>
              <w:jc w:val="center"/>
            </w:pPr>
            <w:r>
              <w:rPr>
                <w:sz w:val="24"/>
              </w:rPr>
              <w:t xml:space="preserve">0,1</w:t>
            </w:r>
          </w:p>
        </w:tc>
      </w:tr>
      <w:tr>
        <w:tc>
          <w:tcPr>
            <w:tcW w:w="6520" w:type="dxa"/>
            <w:vAlign w:val="center"/>
          </w:tcPr>
          <w:p>
            <w:pPr>
              <w:pStyle w:val="0"/>
            </w:pPr>
            <w:r>
              <w:rPr>
                <w:sz w:val="24"/>
              </w:rPr>
              <w:t xml:space="preserve">Земли неудобные для использования:</w:t>
            </w:r>
          </w:p>
        </w:tc>
        <w:tc>
          <w:tcPr>
            <w:tcW w:w="1701" w:type="dxa"/>
            <w:vAlign w:val="center"/>
          </w:tcPr>
          <w:p>
            <w:pPr>
              <w:pStyle w:val="0"/>
              <w:jc w:val="center"/>
            </w:pPr>
            <w:r>
              <w:rPr>
                <w:sz w:val="24"/>
              </w:rPr>
              <w:t xml:space="preserve">44812,8795</w:t>
            </w:r>
          </w:p>
        </w:tc>
        <w:tc>
          <w:tcPr>
            <w:tcW w:w="850" w:type="dxa"/>
            <w:vAlign w:val="center"/>
          </w:tcPr>
          <w:p>
            <w:pPr>
              <w:pStyle w:val="0"/>
              <w:jc w:val="center"/>
            </w:pPr>
            <w:r>
              <w:rPr>
                <w:sz w:val="24"/>
              </w:rPr>
              <w:t xml:space="preserve">10,3</w:t>
            </w:r>
          </w:p>
        </w:tc>
      </w:tr>
      <w:tr>
        <w:tc>
          <w:tcPr>
            <w:tcW w:w="6520" w:type="dxa"/>
            <w:vAlign w:val="center"/>
          </w:tcPr>
          <w:p>
            <w:pPr>
              <w:pStyle w:val="0"/>
            </w:pPr>
            <w:r>
              <w:rPr>
                <w:sz w:val="24"/>
              </w:rPr>
              <w:t xml:space="preserve">- воды</w:t>
            </w:r>
          </w:p>
        </w:tc>
        <w:tc>
          <w:tcPr>
            <w:tcW w:w="1701" w:type="dxa"/>
            <w:vAlign w:val="center"/>
          </w:tcPr>
          <w:p>
            <w:pPr>
              <w:pStyle w:val="0"/>
              <w:jc w:val="center"/>
            </w:pPr>
            <w:r>
              <w:rPr>
                <w:sz w:val="24"/>
              </w:rPr>
              <w:t xml:space="preserve">2016,9000</w:t>
            </w:r>
          </w:p>
        </w:tc>
        <w:tc>
          <w:tcPr>
            <w:tcW w:w="850" w:type="dxa"/>
            <w:vAlign w:val="center"/>
          </w:tcPr>
          <w:p>
            <w:pPr>
              <w:pStyle w:val="0"/>
              <w:jc w:val="center"/>
            </w:pPr>
            <w:r>
              <w:rPr>
                <w:sz w:val="24"/>
              </w:rPr>
              <w:t xml:space="preserve">0,4</w:t>
            </w:r>
          </w:p>
        </w:tc>
      </w:tr>
      <w:tr>
        <w:tc>
          <w:tcPr>
            <w:tcW w:w="6520" w:type="dxa"/>
            <w:vAlign w:val="center"/>
          </w:tcPr>
          <w:p>
            <w:pPr>
              <w:pStyle w:val="0"/>
            </w:pPr>
            <w:r>
              <w:rPr>
                <w:sz w:val="24"/>
              </w:rPr>
              <w:t xml:space="preserve">- сады, тутовники, ягодники и др.</w:t>
            </w:r>
          </w:p>
        </w:tc>
        <w:tc>
          <w:tcPr>
            <w:tcW w:w="1701" w:type="dxa"/>
            <w:vAlign w:val="center"/>
          </w:tcPr>
          <w:p>
            <w:pPr>
              <w:pStyle w:val="0"/>
            </w:pPr>
            <w:r>
              <w:rPr>
                <w:sz w:val="24"/>
              </w:rPr>
            </w:r>
          </w:p>
        </w:tc>
        <w:tc>
          <w:tcPr>
            <w:tcW w:w="850" w:type="dxa"/>
            <w:vAlign w:val="center"/>
          </w:tcPr>
          <w:p>
            <w:pPr>
              <w:pStyle w:val="0"/>
            </w:pPr>
            <w:r>
              <w:rPr>
                <w:sz w:val="24"/>
              </w:rPr>
            </w:r>
          </w:p>
        </w:tc>
      </w:tr>
      <w:tr>
        <w:tc>
          <w:tcPr>
            <w:tcW w:w="6520" w:type="dxa"/>
            <w:vAlign w:val="center"/>
          </w:tcPr>
          <w:p>
            <w:pPr>
              <w:pStyle w:val="0"/>
            </w:pPr>
            <w:r>
              <w:rPr>
                <w:sz w:val="24"/>
              </w:rPr>
              <w:t xml:space="preserve">- болота</w:t>
            </w:r>
          </w:p>
        </w:tc>
        <w:tc>
          <w:tcPr>
            <w:tcW w:w="1701" w:type="dxa"/>
            <w:vAlign w:val="center"/>
          </w:tcPr>
          <w:p>
            <w:pPr>
              <w:pStyle w:val="0"/>
              <w:jc w:val="center"/>
            </w:pPr>
            <w:r>
              <w:rPr>
                <w:sz w:val="24"/>
              </w:rPr>
              <w:t xml:space="preserve">39013,5860</w:t>
            </w:r>
          </w:p>
        </w:tc>
        <w:tc>
          <w:tcPr>
            <w:tcW w:w="850" w:type="dxa"/>
            <w:vAlign w:val="center"/>
          </w:tcPr>
          <w:p>
            <w:pPr>
              <w:pStyle w:val="0"/>
              <w:jc w:val="center"/>
            </w:pPr>
            <w:r>
              <w:rPr>
                <w:sz w:val="24"/>
              </w:rPr>
              <w:t xml:space="preserve">9,0</w:t>
            </w:r>
          </w:p>
        </w:tc>
      </w:tr>
      <w:tr>
        <w:tc>
          <w:tcPr>
            <w:tcW w:w="6520" w:type="dxa"/>
            <w:vAlign w:val="center"/>
          </w:tcPr>
          <w:p>
            <w:pPr>
              <w:pStyle w:val="0"/>
            </w:pPr>
            <w:r>
              <w:rPr>
                <w:sz w:val="24"/>
              </w:rPr>
              <w:t xml:space="preserve">- пески</w:t>
            </w:r>
          </w:p>
        </w:tc>
        <w:tc>
          <w:tcPr>
            <w:tcW w:w="1701" w:type="dxa"/>
            <w:vAlign w:val="center"/>
          </w:tcPr>
          <w:p>
            <w:pPr>
              <w:pStyle w:val="0"/>
              <w:jc w:val="center"/>
            </w:pPr>
            <w:r>
              <w:rPr>
                <w:sz w:val="24"/>
              </w:rPr>
              <w:t xml:space="preserve">369,9935</w:t>
            </w:r>
          </w:p>
        </w:tc>
        <w:tc>
          <w:tcPr>
            <w:tcW w:w="850" w:type="dxa"/>
            <w:vAlign w:val="center"/>
          </w:tcPr>
          <w:p>
            <w:pPr>
              <w:pStyle w:val="0"/>
              <w:jc w:val="center"/>
            </w:pPr>
            <w:r>
              <w:rPr>
                <w:sz w:val="24"/>
              </w:rPr>
              <w:t xml:space="preserve">0,1</w:t>
            </w:r>
          </w:p>
        </w:tc>
      </w:tr>
      <w:tr>
        <w:tc>
          <w:tcPr>
            <w:tcW w:w="6520" w:type="dxa"/>
            <w:vAlign w:val="center"/>
          </w:tcPr>
          <w:p>
            <w:pPr>
              <w:pStyle w:val="0"/>
            </w:pPr>
            <w:r>
              <w:rPr>
                <w:sz w:val="24"/>
              </w:rPr>
              <w:t xml:space="preserve">- прочие земли</w:t>
            </w:r>
          </w:p>
        </w:tc>
        <w:tc>
          <w:tcPr>
            <w:tcW w:w="1701" w:type="dxa"/>
            <w:vAlign w:val="center"/>
          </w:tcPr>
          <w:p>
            <w:pPr>
              <w:pStyle w:val="0"/>
              <w:jc w:val="center"/>
            </w:pPr>
            <w:r>
              <w:rPr>
                <w:sz w:val="24"/>
              </w:rPr>
              <w:t xml:space="preserve">3412,4000</w:t>
            </w:r>
          </w:p>
        </w:tc>
        <w:tc>
          <w:tcPr>
            <w:tcW w:w="850" w:type="dxa"/>
            <w:vAlign w:val="center"/>
          </w:tcPr>
          <w:p>
            <w:pPr>
              <w:pStyle w:val="0"/>
              <w:jc w:val="center"/>
            </w:pPr>
            <w:r>
              <w:rPr>
                <w:sz w:val="24"/>
              </w:rPr>
              <w:t xml:space="preserve">0,8</w:t>
            </w:r>
          </w:p>
        </w:tc>
      </w:tr>
    </w:tbl>
    <w:p>
      <w:pPr>
        <w:pStyle w:val="0"/>
        <w:jc w:val="both"/>
      </w:pPr>
      <w:r>
        <w:rPr>
          <w:sz w:val="24"/>
        </w:rPr>
      </w:r>
    </w:p>
    <w:p>
      <w:pPr>
        <w:pStyle w:val="0"/>
        <w:jc w:val="center"/>
      </w:pPr>
      <w:r>
        <w:rPr>
          <w:sz w:val="24"/>
        </w:rPr>
        <w:t xml:space="preserve">1.1.7. Характеристика имеющихся и проектируемых особо</w:t>
      </w:r>
    </w:p>
    <w:p>
      <w:pPr>
        <w:pStyle w:val="0"/>
        <w:jc w:val="center"/>
      </w:pPr>
      <w:r>
        <w:rPr>
          <w:sz w:val="24"/>
        </w:rPr>
        <w:t xml:space="preserve">охраняемых природных территорий и объектов, планов по их</w:t>
      </w:r>
    </w:p>
    <w:p>
      <w:pPr>
        <w:pStyle w:val="0"/>
        <w:jc w:val="center"/>
      </w:pPr>
      <w:r>
        <w:rPr>
          <w:sz w:val="24"/>
        </w:rPr>
        <w:t xml:space="preserve">организации, развитию экологических сетей,</w:t>
      </w:r>
    </w:p>
    <w:p>
      <w:pPr>
        <w:pStyle w:val="0"/>
        <w:jc w:val="center"/>
      </w:pPr>
      <w:r>
        <w:rPr>
          <w:sz w:val="24"/>
        </w:rPr>
        <w:t xml:space="preserve">сохранению биоразнообразия</w:t>
      </w:r>
    </w:p>
    <w:p>
      <w:pPr>
        <w:pStyle w:val="0"/>
        <w:jc w:val="both"/>
      </w:pPr>
      <w:r>
        <w:rPr>
          <w:sz w:val="24"/>
        </w:rPr>
      </w:r>
    </w:p>
    <w:p>
      <w:pPr>
        <w:pStyle w:val="0"/>
        <w:ind w:firstLine="540"/>
        <w:jc w:val="both"/>
      </w:pPr>
      <w:r>
        <w:rPr>
          <w:sz w:val="24"/>
        </w:rPr>
        <w:t xml:space="preserve">На территории лесничества в целях сохранения и восстановления численности редких и исчезающих видов животных, уникальных природных комплексов и объектов созданы особо охраняемые природные территории, образованные без изъятия занимаемых ими земельных участков у собственников, владельцев и пользователей этих участков.</w:t>
      </w:r>
    </w:p>
    <w:p>
      <w:pPr>
        <w:pStyle w:val="0"/>
        <w:spacing w:before="240" w:line-rule="auto"/>
        <w:ind w:firstLine="540"/>
        <w:jc w:val="both"/>
      </w:pPr>
      <w:hyperlink w:history="0" w:anchor="P7687" w:tooltip="ПЕРЕЧЕНЬ">
        <w:r>
          <w:rPr>
            <w:sz w:val="24"/>
            <w:color w:val="0000ff"/>
          </w:rPr>
          <w:t xml:space="preserve">Перечень</w:t>
        </w:r>
      </w:hyperlink>
      <w:r>
        <w:rPr>
          <w:sz w:val="24"/>
        </w:rPr>
        <w:t xml:space="preserve"> особо охраняемых природных территорий приведен в Приложении 5, а также представлен на поквартальной карте-схеме подразделения лесов по целевому назначению (Приложение 3).</w:t>
      </w:r>
    </w:p>
    <w:p>
      <w:pPr>
        <w:pStyle w:val="0"/>
        <w:jc w:val="both"/>
      </w:pPr>
      <w:r>
        <w:rPr>
          <w:sz w:val="24"/>
        </w:rPr>
      </w:r>
    </w:p>
    <w:p>
      <w:pPr>
        <w:pStyle w:val="0"/>
        <w:jc w:val="center"/>
      </w:pPr>
      <w:r>
        <w:rPr>
          <w:sz w:val="24"/>
        </w:rPr>
        <w:t xml:space="preserve">1.1.8. Характеристика проектируемых</w:t>
      </w:r>
    </w:p>
    <w:p>
      <w:pPr>
        <w:pStyle w:val="0"/>
        <w:jc w:val="center"/>
      </w:pPr>
      <w:r>
        <w:rPr>
          <w:sz w:val="24"/>
        </w:rPr>
        <w:t xml:space="preserve">лесов национального наследия</w:t>
      </w:r>
    </w:p>
    <w:p>
      <w:pPr>
        <w:pStyle w:val="0"/>
        <w:jc w:val="both"/>
      </w:pPr>
      <w:r>
        <w:rPr>
          <w:sz w:val="24"/>
        </w:rPr>
      </w:r>
    </w:p>
    <w:p>
      <w:pPr>
        <w:pStyle w:val="0"/>
        <w:ind w:firstLine="540"/>
        <w:jc w:val="both"/>
      </w:pPr>
      <w:r>
        <w:rPr>
          <w:sz w:val="24"/>
        </w:rPr>
        <w:t xml:space="preserve">Леса национального наследия в Асиновском лесничестве не проектируются.</w:t>
      </w:r>
    </w:p>
    <w:p>
      <w:pPr>
        <w:pStyle w:val="0"/>
        <w:jc w:val="both"/>
      </w:pPr>
      <w:r>
        <w:rPr>
          <w:sz w:val="24"/>
        </w:rPr>
      </w:r>
    </w:p>
    <w:p>
      <w:pPr>
        <w:pStyle w:val="0"/>
        <w:jc w:val="center"/>
      </w:pPr>
      <w:r>
        <w:rPr>
          <w:sz w:val="24"/>
        </w:rPr>
        <w:t xml:space="preserve">1.1.9. Перечень видов биологического разнообразия и размеров</w:t>
      </w:r>
    </w:p>
    <w:p>
      <w:pPr>
        <w:pStyle w:val="0"/>
        <w:jc w:val="center"/>
      </w:pPr>
      <w:r>
        <w:rPr>
          <w:sz w:val="24"/>
        </w:rPr>
        <w:t xml:space="preserve">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p>
      <w:pPr>
        <w:pStyle w:val="0"/>
        <w:ind w:firstLine="540"/>
        <w:jc w:val="both"/>
      </w:pPr>
      <w:r>
        <w:rPr>
          <w:sz w:val="24"/>
        </w:rPr>
        <w:t xml:space="preserve">Специальных обследований по выявлению объектов биологического разнообразия и буферных зон не проводилось.</w:t>
      </w:r>
    </w:p>
    <w:p>
      <w:pPr>
        <w:pStyle w:val="0"/>
        <w:jc w:val="both"/>
      </w:pPr>
      <w:r>
        <w:rPr>
          <w:sz w:val="24"/>
        </w:rPr>
      </w:r>
    </w:p>
    <w:p>
      <w:pPr>
        <w:pStyle w:val="0"/>
        <w:jc w:val="right"/>
      </w:pPr>
      <w:r>
        <w:rPr>
          <w:sz w:val="24"/>
        </w:rPr>
        <w:t xml:space="preserve">Таблица 5</w:t>
      </w:r>
    </w:p>
    <w:p>
      <w:pPr>
        <w:pStyle w:val="0"/>
        <w:jc w:val="both"/>
      </w:pPr>
      <w:r>
        <w:rPr>
          <w:sz w:val="24"/>
        </w:rPr>
      </w:r>
    </w:p>
    <w:p>
      <w:pPr>
        <w:pStyle w:val="0"/>
        <w:jc w:val="center"/>
      </w:pPr>
      <w:r>
        <w:rPr>
          <w:sz w:val="24"/>
        </w:rPr>
        <w:t xml:space="preserve">Нормативы и параметры объектов биологического разнообразия</w:t>
      </w:r>
    </w:p>
    <w:p>
      <w:pPr>
        <w:pStyle w:val="0"/>
        <w:jc w:val="center"/>
      </w:pPr>
      <w:r>
        <w:rPr>
          <w:sz w:val="24"/>
        </w:rPr>
        <w:t xml:space="preserve">и 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835"/>
        <w:gridCol w:w="3288"/>
        <w:gridCol w:w="2494"/>
      </w:tblGrid>
      <w:tr>
        <w:tc>
          <w:tcPr>
            <w:tcW w:w="454" w:type="dxa"/>
            <w:vAlign w:val="center"/>
          </w:tcPr>
          <w:p>
            <w:pPr>
              <w:pStyle w:val="0"/>
              <w:jc w:val="center"/>
            </w:pPr>
            <w:r>
              <w:rPr>
                <w:sz w:val="24"/>
              </w:rPr>
              <w:t xml:space="preserve">N п/п</w:t>
            </w:r>
          </w:p>
        </w:tc>
        <w:tc>
          <w:tcPr>
            <w:tcW w:w="2835" w:type="dxa"/>
            <w:vAlign w:val="center"/>
          </w:tcPr>
          <w:p>
            <w:pPr>
              <w:pStyle w:val="0"/>
              <w:jc w:val="center"/>
            </w:pPr>
            <w:r>
              <w:rPr>
                <w:sz w:val="24"/>
              </w:rPr>
              <w:t xml:space="preserve">Наименование объектов биологического разнообразия</w:t>
            </w:r>
          </w:p>
        </w:tc>
        <w:tc>
          <w:tcPr>
            <w:tcW w:w="3288" w:type="dxa"/>
            <w:vAlign w:val="center"/>
          </w:tcPr>
          <w:p>
            <w:pPr>
              <w:pStyle w:val="0"/>
              <w:jc w:val="center"/>
            </w:pPr>
            <w:r>
              <w:rPr>
                <w:sz w:val="24"/>
              </w:rPr>
              <w:t xml:space="preserve">Характеристика объектов биологического разнообразия</w:t>
            </w:r>
          </w:p>
        </w:tc>
        <w:tc>
          <w:tcPr>
            <w:tcW w:w="2494" w:type="dxa"/>
            <w:vAlign w:val="center"/>
          </w:tcPr>
          <w:p>
            <w:pPr>
              <w:pStyle w:val="0"/>
              <w:jc w:val="center"/>
            </w:pPr>
            <w:r>
              <w:rPr>
                <w:sz w:val="24"/>
              </w:rPr>
              <w:t xml:space="preserve">Размеры буферных зон (при необходимости)</w:t>
            </w:r>
          </w:p>
        </w:tc>
      </w:tr>
      <w:tr>
        <w:tc>
          <w:tcPr>
            <w:tcW w:w="454" w:type="dxa"/>
            <w:vAlign w:val="center"/>
          </w:tcPr>
          <w:p>
            <w:pPr>
              <w:pStyle w:val="0"/>
              <w:jc w:val="center"/>
            </w:pPr>
            <w:r>
              <w:rPr>
                <w:sz w:val="24"/>
              </w:rPr>
              <w:t xml:space="preserve">1</w:t>
            </w:r>
          </w:p>
        </w:tc>
        <w:tc>
          <w:tcPr>
            <w:tcW w:w="2835" w:type="dxa"/>
            <w:vAlign w:val="center"/>
          </w:tcPr>
          <w:p>
            <w:pPr>
              <w:pStyle w:val="0"/>
              <w:jc w:val="center"/>
            </w:pPr>
            <w:r>
              <w:rPr>
                <w:sz w:val="24"/>
              </w:rPr>
              <w:t xml:space="preserve">2</w:t>
            </w:r>
          </w:p>
        </w:tc>
        <w:tc>
          <w:tcPr>
            <w:tcW w:w="3288" w:type="dxa"/>
            <w:vAlign w:val="center"/>
          </w:tcPr>
          <w:p>
            <w:pPr>
              <w:pStyle w:val="0"/>
              <w:jc w:val="center"/>
            </w:pPr>
            <w:r>
              <w:rPr>
                <w:sz w:val="24"/>
              </w:rPr>
              <w:t xml:space="preserve">3</w:t>
            </w:r>
          </w:p>
        </w:tc>
        <w:tc>
          <w:tcPr>
            <w:tcW w:w="2494" w:type="dxa"/>
            <w:vAlign w:val="center"/>
          </w:tcPr>
          <w:p>
            <w:pPr>
              <w:pStyle w:val="0"/>
              <w:jc w:val="center"/>
            </w:pPr>
            <w:r>
              <w:rPr>
                <w:sz w:val="24"/>
              </w:rPr>
              <w:t xml:space="preserve">4</w:t>
            </w:r>
          </w:p>
        </w:tc>
      </w:tr>
      <w:tr>
        <w:tc>
          <w:tcPr>
            <w:tcW w:w="454" w:type="dxa"/>
            <w:vAlign w:val="center"/>
          </w:tcPr>
          <w:p>
            <w:pPr>
              <w:pStyle w:val="0"/>
              <w:jc w:val="center"/>
            </w:pPr>
            <w:r>
              <w:rPr>
                <w:sz w:val="24"/>
              </w:rPr>
              <w:t xml:space="preserve">-</w:t>
            </w:r>
          </w:p>
        </w:tc>
        <w:tc>
          <w:tcPr>
            <w:tcW w:w="2835" w:type="dxa"/>
            <w:vAlign w:val="center"/>
          </w:tcPr>
          <w:p>
            <w:pPr>
              <w:pStyle w:val="0"/>
              <w:jc w:val="center"/>
            </w:pPr>
            <w:r>
              <w:rPr>
                <w:sz w:val="24"/>
              </w:rPr>
              <w:t xml:space="preserve">-</w:t>
            </w:r>
          </w:p>
        </w:tc>
        <w:tc>
          <w:tcPr>
            <w:tcW w:w="3288" w:type="dxa"/>
            <w:vAlign w:val="center"/>
          </w:tcPr>
          <w:p>
            <w:pPr>
              <w:pStyle w:val="0"/>
              <w:jc w:val="center"/>
            </w:pPr>
            <w:r>
              <w:rPr>
                <w:sz w:val="24"/>
              </w:rPr>
              <w:t xml:space="preserve">-</w:t>
            </w:r>
          </w:p>
        </w:tc>
        <w:tc>
          <w:tcPr>
            <w:tcW w:w="249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местоположение объектов биологического разнообразия и площадь буферных зон указываются при их проектировании при лесоустройстве и специальных обследованиях.</w:t>
      </w:r>
    </w:p>
    <w:p>
      <w:pPr>
        <w:pStyle w:val="0"/>
        <w:jc w:val="both"/>
      </w:pPr>
      <w:r>
        <w:rPr>
          <w:sz w:val="24"/>
        </w:rPr>
      </w:r>
    </w:p>
    <w:p>
      <w:pPr>
        <w:pStyle w:val="0"/>
        <w:jc w:val="center"/>
      </w:pPr>
      <w:r>
        <w:rPr>
          <w:sz w:val="24"/>
        </w:rPr>
        <w:t xml:space="preserve">1.1.10. Характеристика существующих объектов лесной,</w:t>
      </w:r>
    </w:p>
    <w:p>
      <w:pPr>
        <w:pStyle w:val="0"/>
        <w:jc w:val="center"/>
      </w:pPr>
      <w:r>
        <w:rPr>
          <w:sz w:val="24"/>
        </w:rPr>
        <w:t xml:space="preserve">лесоперерабатывающей инфраструктуры, объектов, не связанных</w:t>
      </w:r>
    </w:p>
    <w:p>
      <w:pPr>
        <w:pStyle w:val="0"/>
        <w:jc w:val="center"/>
      </w:pPr>
      <w:r>
        <w:rPr>
          <w:sz w:val="24"/>
        </w:rPr>
        <w:t xml:space="preserve">с созданием лесной инфраструктуры, мероприятий</w:t>
      </w:r>
    </w:p>
    <w:p>
      <w:pPr>
        <w:pStyle w:val="0"/>
        <w:jc w:val="center"/>
      </w:pPr>
      <w:r>
        <w:rPr>
          <w:sz w:val="24"/>
        </w:rPr>
        <w:t xml:space="preserve">по строительству, реконструкции и эксплуатации указанных</w:t>
      </w:r>
    </w:p>
    <w:p>
      <w:pPr>
        <w:pStyle w:val="0"/>
        <w:jc w:val="center"/>
      </w:pPr>
      <w:r>
        <w:rPr>
          <w:sz w:val="24"/>
        </w:rPr>
        <w:t xml:space="preserve">объектов, предусмотренных документами</w:t>
      </w:r>
    </w:p>
    <w:p>
      <w:pPr>
        <w:pStyle w:val="0"/>
        <w:jc w:val="center"/>
      </w:pPr>
      <w:r>
        <w:rPr>
          <w:sz w:val="24"/>
        </w:rPr>
        <w:t xml:space="preserve">территориального планирования</w:t>
      </w:r>
    </w:p>
    <w:p>
      <w:pPr>
        <w:pStyle w:val="0"/>
        <w:jc w:val="both"/>
      </w:pPr>
      <w:r>
        <w:rPr>
          <w:sz w:val="24"/>
        </w:rPr>
      </w:r>
    </w:p>
    <w:p>
      <w:pPr>
        <w:pStyle w:val="0"/>
        <w:jc w:val="center"/>
      </w:pPr>
      <w:r>
        <w:rPr>
          <w:sz w:val="24"/>
        </w:rPr>
        <w:t xml:space="preserve">1.1.10.1. Объекты лесной инфраструктуры</w:t>
      </w:r>
    </w:p>
    <w:p>
      <w:pPr>
        <w:pStyle w:val="0"/>
        <w:jc w:val="both"/>
      </w:pPr>
      <w:r>
        <w:rPr>
          <w:sz w:val="24"/>
        </w:rPr>
      </w:r>
    </w:p>
    <w:p>
      <w:pPr>
        <w:pStyle w:val="0"/>
        <w:ind w:firstLine="540"/>
        <w:jc w:val="both"/>
      </w:pPr>
      <w:r>
        <w:rPr>
          <w:sz w:val="24"/>
        </w:rPr>
        <w:t xml:space="preserve">В целях использования, охраны, защиты, воспроизводства лесов допускается создание объектов лесной инфраструктуры. </w:t>
      </w:r>
      <w:r>
        <w:rPr>
          <w:sz w:val="24"/>
        </w:rPr>
        <w:t xml:space="preserve">Перечень</w:t>
      </w:r>
      <w:r>
        <w:rPr>
          <w:sz w:val="24"/>
        </w:rPr>
        <w:t xml:space="preserve"> объектов лесной инфраструктуры для защитных, эксплуатационных и резервных лесов утвержден распоряжением Правительства Российской Федерации от 17.07.2012 N 1283-р. </w:t>
      </w:r>
      <w:r>
        <w:rPr>
          <w:sz w:val="24"/>
        </w:rPr>
        <w:t xml:space="preserve">Порядок</w:t>
      </w:r>
      <w:r>
        <w:rPr>
          <w:sz w:val="24"/>
        </w:rPr>
        <w:t xml:space="preserve"> проектирования, создания и эксплуатации объектов лесной инфраструктуры утвержден Приказом Министерства природных ресурсов и экологии Российской Федерации от 05.08.2020 N 565 "Об утверждении Порядка проектирования, создания, содержания и эксплуатации объектов лесной инфраструктуры".</w:t>
      </w:r>
    </w:p>
    <w:p>
      <w:pPr>
        <w:pStyle w:val="0"/>
        <w:spacing w:before="240" w:line-rule="auto"/>
        <w:ind w:firstLine="540"/>
        <w:jc w:val="both"/>
      </w:pPr>
      <w:r>
        <w:rPr>
          <w:sz w:val="24"/>
        </w:rPr>
        <w:t xml:space="preserve">Протяженность дорог, проходящих непосредственно по территории лесного фонда лесничества, составляет 2374 км, в том числе автомобильные дороги 2371 км, из них с твердым покрытием - 8 км, грунтовые дороги - 2262 км, дороги зимнего пользования - 1 км.</w:t>
      </w:r>
    </w:p>
    <w:p>
      <w:pPr>
        <w:pStyle w:val="0"/>
        <w:spacing w:before="240" w:line-rule="auto"/>
        <w:ind w:firstLine="540"/>
        <w:jc w:val="both"/>
      </w:pPr>
      <w:r>
        <w:rPr>
          <w:sz w:val="24"/>
        </w:rPr>
        <w:t xml:space="preserve">Параметры объектов лесной инфраструктуры, связанных со строительством дорог и дорожных сооружений, должны соответствовать требованиям ВСН 01-82 "Инструкция по проектированию лесозаготовительных предприятий", ВСН 7-82 "Инструкция по проектированию лесохозяйственных автомобильных дорог", СН 467-74 "Нормы отвода земель для автомобильных дорог".</w:t>
      </w:r>
    </w:p>
    <w:p>
      <w:pPr>
        <w:pStyle w:val="0"/>
        <w:spacing w:before="240" w:line-rule="auto"/>
        <w:ind w:firstLine="540"/>
        <w:jc w:val="both"/>
      </w:pPr>
      <w:r>
        <w:rPr>
          <w:sz w:val="24"/>
        </w:rPr>
        <w:t xml:space="preserve">Объемы строительства новых объектов, связанных с созданием лесной инфраструктуры, на территории лесничества представлены в </w:t>
      </w:r>
      <w:hyperlink w:history="0" w:anchor="P4838" w:tooltip="Расчетная лесосека (ежегодный допустимый объем изъятия">
        <w:r>
          <w:rPr>
            <w:sz w:val="24"/>
            <w:color w:val="0000ff"/>
          </w:rPr>
          <w:t xml:space="preserve">таблице 10</w:t>
        </w:r>
      </w:hyperlink>
      <w:r>
        <w:rPr>
          <w:sz w:val="24"/>
        </w:rPr>
        <w:t xml:space="preserve">.</w:t>
      </w:r>
    </w:p>
    <w:p>
      <w:pPr>
        <w:pStyle w:val="0"/>
        <w:spacing w:before="240" w:line-rule="auto"/>
        <w:ind w:firstLine="540"/>
        <w:jc w:val="both"/>
      </w:pPr>
      <w:r>
        <w:rPr>
          <w:sz w:val="24"/>
        </w:rPr>
        <w:t xml:space="preserve">Квартальные просеки и окружные границы требуют расчистки и разрубки. Разрубка заросших квартальных просек и окружных границ предусматривается шириной от 0,5 до 12 метров.</w:t>
      </w:r>
    </w:p>
    <w:p>
      <w:pPr>
        <w:pStyle w:val="0"/>
        <w:spacing w:before="240" w:line-rule="auto"/>
        <w:ind w:firstLine="540"/>
        <w:jc w:val="both"/>
      </w:pPr>
      <w:r>
        <w:rPr>
          <w:sz w:val="24"/>
        </w:rPr>
        <w:t xml:space="preserve">Объекты лесной инфраструктуры после того, как отпадет надобность в них, подлежат сносу, а земли, на которых они располагались - рекультивации.</w:t>
      </w:r>
    </w:p>
    <w:p>
      <w:pPr>
        <w:pStyle w:val="0"/>
        <w:jc w:val="both"/>
      </w:pPr>
      <w:r>
        <w:rPr>
          <w:sz w:val="24"/>
        </w:rPr>
      </w:r>
    </w:p>
    <w:p>
      <w:pPr>
        <w:pStyle w:val="0"/>
        <w:jc w:val="center"/>
      </w:pPr>
      <w:r>
        <w:rPr>
          <w:sz w:val="24"/>
        </w:rPr>
        <w:t xml:space="preserve">1.1.10.2. Лесоперерабатывающая инфраструктура</w:t>
      </w:r>
    </w:p>
    <w:p>
      <w:pPr>
        <w:pStyle w:val="0"/>
        <w:jc w:val="both"/>
      </w:pPr>
      <w:r>
        <w:rPr>
          <w:sz w:val="24"/>
        </w:rPr>
      </w:r>
    </w:p>
    <w:p>
      <w:pPr>
        <w:pStyle w:val="0"/>
        <w:ind w:firstLine="540"/>
        <w:jc w:val="both"/>
      </w:pPr>
      <w:r>
        <w:rPr>
          <w:sz w:val="24"/>
        </w:rPr>
        <w:t xml:space="preserve">Объектов лесоперерабатывающей инфраструктуры, расположенных непосредственно в лесу, нет. Строительство новых объектов на территории лесничества документами территориального планирования не предусмотрено.</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и на особо защитных участках лесов.</w:t>
      </w:r>
    </w:p>
    <w:p>
      <w:pPr>
        <w:pStyle w:val="0"/>
        <w:jc w:val="both"/>
      </w:pPr>
      <w:r>
        <w:rPr>
          <w:sz w:val="24"/>
        </w:rPr>
      </w:r>
    </w:p>
    <w:p>
      <w:pPr>
        <w:pStyle w:val="0"/>
        <w:jc w:val="center"/>
      </w:pPr>
      <w:r>
        <w:rPr>
          <w:sz w:val="24"/>
        </w:rPr>
        <w:t xml:space="preserve">1.1.10.3. Объекты, не связанные</w:t>
      </w:r>
    </w:p>
    <w:p>
      <w:pPr>
        <w:pStyle w:val="0"/>
        <w:jc w:val="center"/>
      </w:pPr>
      <w:r>
        <w:rPr>
          <w:sz w:val="24"/>
        </w:rPr>
        <w:t xml:space="preserve">с созданием лесной инфраструктуры</w:t>
      </w:r>
    </w:p>
    <w:p>
      <w:pPr>
        <w:pStyle w:val="0"/>
        <w:jc w:val="both"/>
      </w:pPr>
      <w:r>
        <w:rPr>
          <w:sz w:val="24"/>
        </w:rPr>
      </w:r>
    </w:p>
    <w:p>
      <w:pPr>
        <w:pStyle w:val="0"/>
        <w:ind w:firstLine="540"/>
        <w:jc w:val="both"/>
      </w:pPr>
      <w:r>
        <w:rPr>
          <w:sz w:val="24"/>
        </w:rPr>
        <w:t xml:space="preserve">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лесного фонда допускаются при использовании лесов в целях:</w:t>
      </w:r>
    </w:p>
    <w:p>
      <w:pPr>
        <w:pStyle w:val="0"/>
        <w:spacing w:before="240" w:line-rule="auto"/>
        <w:ind w:firstLine="540"/>
        <w:jc w:val="both"/>
      </w:pPr>
      <w:r>
        <w:rPr>
          <w:sz w:val="24"/>
        </w:rPr>
        <w:t xml:space="preserve">1) осуществления геологического изучения недр, разведки и добычи полезных ископаемых;</w:t>
      </w:r>
    </w:p>
    <w:p>
      <w:pPr>
        <w:pStyle w:val="0"/>
        <w:spacing w:before="240" w:line-rule="auto"/>
        <w:ind w:firstLine="540"/>
        <w:jc w:val="both"/>
      </w:pPr>
      <w:r>
        <w:rPr>
          <w:sz w:val="24"/>
        </w:rPr>
        <w:t xml:space="preserve">2)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pPr>
        <w:pStyle w:val="0"/>
        <w:spacing w:before="240" w:line-rule="auto"/>
        <w:ind w:firstLine="540"/>
        <w:jc w:val="both"/>
      </w:pPr>
      <w:r>
        <w:rPr>
          <w:sz w:val="24"/>
        </w:rPr>
        <w:t xml:space="preserve">3) строительства, реконструкции и эксплуатации линейных объектов;</w:t>
      </w:r>
    </w:p>
    <w:p>
      <w:pPr>
        <w:pStyle w:val="0"/>
        <w:spacing w:before="240" w:line-rule="auto"/>
        <w:ind w:firstLine="540"/>
        <w:jc w:val="both"/>
      </w:pPr>
      <w:r>
        <w:rPr>
          <w:sz w:val="24"/>
        </w:rPr>
        <w:t xml:space="preserve">4) создания и эксплуатации объектов лесоперерабатывающей инфраструктуры;</w:t>
      </w:r>
    </w:p>
    <w:p>
      <w:pPr>
        <w:pStyle w:val="0"/>
        <w:spacing w:before="240" w:line-rule="auto"/>
        <w:ind w:firstLine="540"/>
        <w:jc w:val="both"/>
      </w:pPr>
      <w:r>
        <w:rPr>
          <w:sz w:val="24"/>
        </w:rPr>
        <w:t xml:space="preserve">5) осуществления рекреационной деятельности;</w:t>
      </w:r>
    </w:p>
    <w:p>
      <w:pPr>
        <w:pStyle w:val="0"/>
        <w:spacing w:before="240" w:line-rule="auto"/>
        <w:ind w:firstLine="540"/>
        <w:jc w:val="both"/>
      </w:pPr>
      <w:r>
        <w:rPr>
          <w:sz w:val="24"/>
        </w:rPr>
        <w:t xml:space="preserve">6) осуществления религиозной деятельности.</w:t>
      </w:r>
    </w:p>
    <w:p>
      <w:pPr>
        <w:pStyle w:val="0"/>
        <w:spacing w:before="240" w:line-rule="auto"/>
        <w:ind w:firstLine="540"/>
        <w:jc w:val="both"/>
      </w:pPr>
      <w:r>
        <w:rPr>
          <w:sz w:val="24"/>
        </w:rPr>
        <w:t xml:space="preserve">Перечень</w:t>
      </w:r>
      <w:r>
        <w:rPr>
          <w:sz w:val="24"/>
        </w:rPr>
        <w:t xml:space="preserve"> объектов капитального строительства, не связанных с созданием лесной инфраструктуры утвержден распоряжением Правительства Российской Федерации от 30.04.2022 N 1084-р "Об утверждении 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w:t>
      </w:r>
    </w:p>
    <w:p>
      <w:pPr>
        <w:pStyle w:val="0"/>
        <w:spacing w:before="240" w:line-rule="auto"/>
        <w:ind w:firstLine="540"/>
        <w:jc w:val="both"/>
      </w:pPr>
      <w:r>
        <w:rPr>
          <w:sz w:val="24"/>
        </w:rPr>
        <w:t xml:space="preserve">Объемы строительства новых объектов, не связанных с созданием лесной инфраструктуры, на территории лесничества представлены в </w:t>
      </w:r>
      <w:hyperlink w:history="0" w:anchor="P4838" w:tooltip="Расчетная лесосека (ежегодный допустимый объем изъятия">
        <w:r>
          <w:rPr>
            <w:sz w:val="24"/>
            <w:color w:val="0000ff"/>
          </w:rPr>
          <w:t xml:space="preserve">таблице 10</w:t>
        </w:r>
      </w:hyperlink>
      <w:r>
        <w:rPr>
          <w:sz w:val="24"/>
        </w:rPr>
        <w:t xml:space="preserve">.</w:t>
      </w:r>
    </w:p>
    <w:p>
      <w:pPr>
        <w:pStyle w:val="0"/>
        <w:jc w:val="both"/>
      </w:pPr>
      <w:r>
        <w:rPr>
          <w:sz w:val="24"/>
        </w:rPr>
      </w:r>
    </w:p>
    <w:p>
      <w:pPr>
        <w:pStyle w:val="2"/>
        <w:outlineLvl w:val="2"/>
        <w:jc w:val="center"/>
      </w:pPr>
      <w:r>
        <w:rPr>
          <w:sz w:val="24"/>
        </w:rPr>
        <w:t xml:space="preserve">1.2. Виды разрешенного использования лесов на территории</w:t>
      </w:r>
    </w:p>
    <w:p>
      <w:pPr>
        <w:pStyle w:val="2"/>
        <w:jc w:val="center"/>
      </w:pPr>
      <w:r>
        <w:rPr>
          <w:sz w:val="24"/>
        </w:rPr>
        <w:t xml:space="preserve">лесничества с распределением по кварталам</w:t>
      </w:r>
    </w:p>
    <w:p>
      <w:pPr>
        <w:pStyle w:val="0"/>
        <w:jc w:val="both"/>
      </w:pPr>
      <w:r>
        <w:rPr>
          <w:sz w:val="24"/>
        </w:rPr>
      </w:r>
    </w:p>
    <w:p>
      <w:pPr>
        <w:pStyle w:val="0"/>
        <w:ind w:firstLine="540"/>
        <w:jc w:val="both"/>
      </w:pPr>
      <w:r>
        <w:rPr>
          <w:sz w:val="24"/>
        </w:rPr>
        <w:t xml:space="preserve">В соответствии со </w:t>
      </w:r>
      <w:r>
        <w:rPr>
          <w:sz w:val="24"/>
        </w:rPr>
        <w:t xml:space="preserve">статьями 24</w:t>
      </w:r>
      <w:r>
        <w:rPr>
          <w:sz w:val="24"/>
        </w:rPr>
        <w:t xml:space="preserve"> и </w:t>
      </w:r>
      <w:r>
        <w:rPr>
          <w:sz w:val="24"/>
        </w:rPr>
        <w:t xml:space="preserve">25</w:t>
      </w:r>
      <w:r>
        <w:rPr>
          <w:sz w:val="24"/>
        </w:rPr>
        <w:t xml:space="preserve"> Лесного кодекса определены следующие виды разрешенного использования лесов, осуществление которых возможно на территории Асиновского лесничества (таблица 6).</w:t>
      </w:r>
    </w:p>
    <w:p>
      <w:pPr>
        <w:pStyle w:val="0"/>
        <w:jc w:val="both"/>
      </w:pPr>
      <w:r>
        <w:rPr>
          <w:sz w:val="24"/>
        </w:rPr>
      </w:r>
    </w:p>
    <w:p>
      <w:pPr>
        <w:pStyle w:val="0"/>
        <w:jc w:val="right"/>
      </w:pPr>
      <w:r>
        <w:rPr>
          <w:sz w:val="24"/>
        </w:rPr>
        <w:t xml:space="preserve">Таблица 6</w:t>
      </w:r>
    </w:p>
    <w:p>
      <w:pPr>
        <w:pStyle w:val="0"/>
        <w:jc w:val="both"/>
      </w:pPr>
      <w:r>
        <w:rPr>
          <w:sz w:val="24"/>
        </w:rPr>
      </w:r>
    </w:p>
    <w:bookmarkStart w:id="763" w:name="P763"/>
    <w:bookmarkEnd w:id="763"/>
    <w:p>
      <w:pPr>
        <w:pStyle w:val="0"/>
        <w:jc w:val="center"/>
      </w:pPr>
      <w:r>
        <w:rPr>
          <w:sz w:val="24"/>
        </w:rPr>
        <w:t xml:space="preserve">Виды разрешенного использования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22.04.2026 N 15)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924"/>
        <w:gridCol w:w="3064"/>
        <w:gridCol w:w="1504"/>
      </w:tblGrid>
      <w:tr>
        <w:tc>
          <w:tcPr>
            <w:tcW w:w="2551" w:type="dxa"/>
            <w:vAlign w:val="center"/>
          </w:tcPr>
          <w:p>
            <w:pPr>
              <w:pStyle w:val="0"/>
              <w:jc w:val="center"/>
            </w:pPr>
            <w:r>
              <w:rPr>
                <w:sz w:val="24"/>
              </w:rPr>
              <w:t xml:space="preserve">Виды разрешенного использования лесов</w:t>
            </w:r>
          </w:p>
        </w:tc>
        <w:tc>
          <w:tcPr>
            <w:tcW w:w="1924" w:type="dxa"/>
            <w:vAlign w:val="center"/>
          </w:tcPr>
          <w:p>
            <w:pPr>
              <w:pStyle w:val="0"/>
              <w:jc w:val="center"/>
            </w:pPr>
            <w:r>
              <w:rPr>
                <w:sz w:val="24"/>
              </w:rPr>
              <w:t xml:space="preserve">Наименование участкового лесничества</w:t>
            </w:r>
          </w:p>
        </w:tc>
        <w:tc>
          <w:tcPr>
            <w:tcW w:w="3064" w:type="dxa"/>
            <w:vAlign w:val="center"/>
          </w:tcPr>
          <w:p>
            <w:pPr>
              <w:pStyle w:val="0"/>
              <w:jc w:val="center"/>
            </w:pPr>
            <w:r>
              <w:rPr>
                <w:sz w:val="24"/>
              </w:rPr>
              <w:t xml:space="preserve">Перечень кварталов или их частей</w:t>
            </w:r>
          </w:p>
        </w:tc>
        <w:tc>
          <w:tcPr>
            <w:tcW w:w="1504" w:type="dxa"/>
            <w:vAlign w:val="center"/>
          </w:tcPr>
          <w:p>
            <w:pPr>
              <w:pStyle w:val="0"/>
              <w:jc w:val="center"/>
            </w:pPr>
            <w:r>
              <w:rPr>
                <w:sz w:val="24"/>
              </w:rPr>
              <w:t xml:space="preserve">Площадь, га</w:t>
            </w:r>
          </w:p>
        </w:tc>
      </w:tr>
      <w:tr>
        <w:tc>
          <w:tcPr>
            <w:tcW w:w="2551" w:type="dxa"/>
            <w:vAlign w:val="center"/>
          </w:tcPr>
          <w:p>
            <w:pPr>
              <w:pStyle w:val="0"/>
              <w:jc w:val="center"/>
            </w:pPr>
            <w:r>
              <w:rPr>
                <w:sz w:val="24"/>
              </w:rPr>
              <w:t xml:space="preserve">1</w:t>
            </w:r>
          </w:p>
        </w:tc>
        <w:tc>
          <w:tcPr>
            <w:tcW w:w="1924" w:type="dxa"/>
            <w:vAlign w:val="center"/>
          </w:tcPr>
          <w:p>
            <w:pPr>
              <w:pStyle w:val="0"/>
              <w:jc w:val="center"/>
            </w:pPr>
            <w:r>
              <w:rPr>
                <w:sz w:val="24"/>
              </w:rPr>
              <w:t xml:space="preserve">2</w:t>
            </w:r>
          </w:p>
        </w:tc>
        <w:tc>
          <w:tcPr>
            <w:tcW w:w="3064" w:type="dxa"/>
            <w:vAlign w:val="center"/>
          </w:tcPr>
          <w:p>
            <w:pPr>
              <w:pStyle w:val="0"/>
              <w:jc w:val="center"/>
            </w:pPr>
            <w:r>
              <w:rPr>
                <w:sz w:val="24"/>
              </w:rPr>
              <w:t xml:space="preserve">3</w:t>
            </w:r>
          </w:p>
        </w:tc>
        <w:tc>
          <w:tcPr>
            <w:tcW w:w="1504" w:type="dxa"/>
            <w:vAlign w:val="center"/>
          </w:tcPr>
          <w:p>
            <w:pPr>
              <w:pStyle w:val="0"/>
              <w:jc w:val="center"/>
            </w:pPr>
            <w:r>
              <w:rPr>
                <w:sz w:val="24"/>
              </w:rPr>
              <w:t xml:space="preserve">4</w:t>
            </w:r>
          </w:p>
        </w:tc>
      </w:tr>
      <w:tr>
        <w:tc>
          <w:tcPr>
            <w:tcW w:w="2551" w:type="dxa"/>
            <w:vAlign w:val="center"/>
            <w:vMerge w:val="restart"/>
          </w:tcPr>
          <w:p>
            <w:pPr>
              <w:pStyle w:val="0"/>
            </w:pPr>
            <w:r>
              <w:rPr>
                <w:sz w:val="24"/>
              </w:rPr>
              <w:t xml:space="preserve">Заготовка древесины</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1 - 119, 122 - 145, 150 - 164, 169 - 188, 191 - 208, 210 - 240, 243 - 251, 253 - 259, 261 - 288, 291 - 311, 313 - 342, части кварталов 120, 121, 146 - 149, 165 - 168, 189, 190, 209, 241, 242, 252, 260, 289, 290, 312</w:t>
            </w:r>
          </w:p>
        </w:tc>
        <w:tc>
          <w:tcPr>
            <w:tcW w:w="1504" w:type="dxa"/>
            <w:vAlign w:val="center"/>
            <w:vMerge w:val="restart"/>
          </w:tcPr>
          <w:p>
            <w:pPr>
              <w:pStyle w:val="0"/>
              <w:jc w:val="center"/>
            </w:pPr>
            <w:r>
              <w:rPr>
                <w:sz w:val="24"/>
              </w:rPr>
              <w:t xml:space="preserve">374808,5359</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1 - 10, 13, 16 - 30, 33 - 38, 43 - 53, 58 - 67, 72, 77 - 81, 88 - 90, 100 - 104, 129, 132 - 135, 137 - 147,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2, 4, 8 - 10, 14 - 17, 24, 30, 32, 36 - 39, 46, 47, 50, 51, 57, 60, 62, 68, 70, 72, 77, 82, 83, 85, 86, 92 - 94, 96, 98, 101 - 104, 106, 110, 111 - 113, 115, 119 - 127, 131, 132, 139 - 149, 151, 155, части кварталов 1, 3, 5 - 7, 11 - 13, 18 - 23, 25 - 29, 31, 33 - 35, 40 - 45, 48, 49, 52 - 56, 58, 59, 61, 63, 64 - 67, 69, 71, 73 - 76, 78 - 81, 84, 87 - 91, 95, 97, 99, 100, 105, 107 - 109, 114, 116 - 118, 128 - 130, 133 - 138, 150, 154, 160 - 172</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116 - 130, 132 - 327, части кварталов 25, 37, 51, 52, 53, 92, 93, 111 - 115, 131</w:t>
            </w:r>
          </w:p>
        </w:tc>
        <w:tc>
          <w:tcPr>
            <w:vMerge w:val="continue"/>
          </w:tcPr>
          <w:p/>
        </w:tc>
      </w:tr>
      <w:tr>
        <w:tc>
          <w:tcPr>
            <w:tcW w:w="2551" w:type="dxa"/>
            <w:vAlign w:val="center"/>
            <w:vMerge w:val="restart"/>
          </w:tcPr>
          <w:p>
            <w:pPr>
              <w:pStyle w:val="0"/>
            </w:pPr>
            <w:r>
              <w:rPr>
                <w:sz w:val="24"/>
              </w:rPr>
              <w:t xml:space="preserve">Заготовка живицы</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1 - 119, 122 - 145, 150 - 164, 169 - 188, 191 - 208, 210 - 240, 243 - 251, 253 - 259, 261 - 288, 291 - 311, 313 - 342, части кварталов 120, 121, 146 - 149, 165 - 168, 189, 190, 209, 241, 242, 252, 260, 289, 290, 312</w:t>
            </w:r>
          </w:p>
        </w:tc>
        <w:tc>
          <w:tcPr>
            <w:tcW w:w="1504" w:type="dxa"/>
            <w:vAlign w:val="center"/>
            <w:vMerge w:val="restart"/>
          </w:tcPr>
          <w:p>
            <w:pPr>
              <w:pStyle w:val="0"/>
              <w:jc w:val="center"/>
            </w:pPr>
            <w:r>
              <w:rPr>
                <w:sz w:val="24"/>
              </w:rPr>
              <w:t xml:space="preserve">374808,5359</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1 - 10, 13, 16 - 30, 33 - 38, 43 - 53, 58 - 67, 72, 77 - 81, 88 - 90, 100 - 104, 129, 132 - 135, 137 - 147,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2, 4, 8 - 10, 14 - 17, 24, 30, 32, 36 - 39, 46, 47, 50, 51, 57, 60, 62, 68, 70, 72, 77, 82, 83, 85, 86, 92 - 94, 96, 98, 101 - 104, 106, 110, 111 - 113, 115, 119 - 127, 131, 132, 139 - 149, 151, 155, части кварталов 1, 3, 5 - 7, 11 - 13, 18 - 23, 25 - 29, 31, 33 - 35, 40 - 45, 48, 49, 52 - 56, 58, 59, 61, 63, 64 - 67, 69, 71, 73 - 76, 78 - 81, 84, 87 - 91, 95, 97, 99, 100, 105, 107 - 109, 114,</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116 - 118, 128 - 130, 133 - 138, 150, 154, 160 - 172 кварталы 1 - 23, 27 - 36, 38 - 50, 54 - 91,94 - 110, 116 - 130, 132 - 327, части кварталов 25, 37, 51, 52, 53, 92, 93, 111 - 115, 131</w:t>
            </w:r>
          </w:p>
        </w:tc>
        <w:tc>
          <w:tcPr>
            <w:tcW w:w="1504" w:type="dxa"/>
            <w:vAlign w:val="center"/>
          </w:tcPr>
          <w:p>
            <w:pPr>
              <w:pStyle w:val="0"/>
            </w:pPr>
            <w:r>
              <w:rPr>
                <w:sz w:val="24"/>
              </w:rPr>
            </w:r>
          </w:p>
        </w:tc>
      </w:tr>
      <w:tr>
        <w:tc>
          <w:tcPr>
            <w:tcW w:w="2551" w:type="dxa"/>
            <w:vAlign w:val="center"/>
            <w:vMerge w:val="restart"/>
          </w:tcPr>
          <w:p>
            <w:pPr>
              <w:pStyle w:val="0"/>
            </w:pPr>
            <w:r>
              <w:rPr>
                <w:sz w:val="24"/>
              </w:rPr>
              <w:t xml:space="preserve">Заготовка и сбор недревесных лесных ресурсов</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1 - 342</w:t>
            </w:r>
          </w:p>
        </w:tc>
        <w:tc>
          <w:tcPr>
            <w:tcW w:w="1504" w:type="dxa"/>
            <w:vAlign w:val="center"/>
            <w:vMerge w:val="restart"/>
          </w:tcPr>
          <w:p>
            <w:pPr>
              <w:pStyle w:val="0"/>
              <w:jc w:val="center"/>
            </w:pPr>
            <w:r>
              <w:rPr>
                <w:sz w:val="24"/>
              </w:rPr>
              <w:t xml:space="preserve">403026,6662</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 101 - 151, 154, 155, 162 - 164, 170 - 172, части кварталов 29, 48, 84, 99, 100, 152, 156 - 161, 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116 - 130, 132 - 327, части кварталов 25, 37, 51 - 53, 92, 93, 111 - 115, 131</w:t>
            </w:r>
          </w:p>
        </w:tc>
        <w:tc>
          <w:tcPr>
            <w:vMerge w:val="continue"/>
          </w:tcPr>
          <w:p/>
        </w:tc>
      </w:tr>
      <w:tr>
        <w:tc>
          <w:tcPr>
            <w:tcW w:w="2551" w:type="dxa"/>
            <w:vAlign w:val="center"/>
            <w:vMerge w:val="restart"/>
          </w:tcPr>
          <w:p>
            <w:pPr>
              <w:pStyle w:val="0"/>
            </w:pPr>
            <w:r>
              <w:rPr>
                <w:sz w:val="24"/>
              </w:rPr>
              <w:t xml:space="preserve">Заготовка пищевых лесных ресурсов и сбор лекарственных растений</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1 - 342</w:t>
            </w:r>
          </w:p>
        </w:tc>
        <w:tc>
          <w:tcPr>
            <w:tcW w:w="1504" w:type="dxa"/>
            <w:vAlign w:val="center"/>
            <w:vMerge w:val="restart"/>
          </w:tcPr>
          <w:p>
            <w:pPr>
              <w:pStyle w:val="0"/>
              <w:jc w:val="center"/>
            </w:pPr>
            <w:r>
              <w:rPr>
                <w:sz w:val="24"/>
              </w:rPr>
              <w:t xml:space="preserve">403026,6662</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85 - 98,101 - 151, 154, 155, 162 - 164, 170 - 172, части кварталов 29, 48, 84, 99, 100, 152, 156 - 161, 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116 - 130, 132 - 327, части кварталов 25, 37, 51 - 53, 92, 93, 111 - 115, 131</w:t>
            </w:r>
          </w:p>
        </w:tc>
        <w:tc>
          <w:tcPr>
            <w:vMerge w:val="continue"/>
          </w:tcPr>
          <w:p/>
        </w:tc>
      </w:tr>
      <w:tr>
        <w:tc>
          <w:tcPr>
            <w:tcW w:w="2551" w:type="dxa"/>
            <w:vAlign w:val="center"/>
            <w:vMerge w:val="restart"/>
          </w:tcPr>
          <w:p>
            <w:pPr>
              <w:pStyle w:val="0"/>
            </w:pPr>
            <w:r>
              <w:rPr>
                <w:sz w:val="24"/>
              </w:rPr>
              <w:t xml:space="preserve">Осуществление видов деятельности в сфере охотничьего хозяйства</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1 - 36, 46 - 51, 61, 70 - 88, 97 - 100, 108 - 342, части кварталов 40, 58 - 60</w:t>
            </w:r>
          </w:p>
        </w:tc>
        <w:tc>
          <w:tcPr>
            <w:tcW w:w="1504" w:type="dxa"/>
            <w:vAlign w:val="center"/>
            <w:vMerge w:val="restart"/>
          </w:tcPr>
          <w:p>
            <w:pPr>
              <w:pStyle w:val="0"/>
              <w:jc w:val="center"/>
            </w:pPr>
            <w:r>
              <w:rPr>
                <w:sz w:val="24"/>
              </w:rPr>
              <w:t xml:space="preserve">396554,7157</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 101 - 151, 154, 155, 162 - 164, 170 - 172, части кварталов 29, 48, 84, 99, 100, 152, 156 - 161, 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116 - 129, 132 - 202, 205 - 246, 248 - 327, части кварталов 25, 37, 51 - 53, 92, 93, 111 - 115, 130, 131, 203</w:t>
            </w:r>
          </w:p>
        </w:tc>
        <w:tc>
          <w:tcPr>
            <w:vMerge w:val="continue"/>
          </w:tcPr>
          <w:p/>
        </w:tc>
      </w:tr>
      <w:tr>
        <w:tc>
          <w:tcPr>
            <w:tcW w:w="2551" w:type="dxa"/>
            <w:vAlign w:val="center"/>
            <w:vMerge w:val="restart"/>
          </w:tcPr>
          <w:p>
            <w:pPr>
              <w:pStyle w:val="0"/>
            </w:pPr>
            <w:r>
              <w:rPr>
                <w:sz w:val="24"/>
              </w:rPr>
              <w:t xml:space="preserve">Ведение сельского хозяйства</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1 - 36, 46 - 51, 61, 70 - 88, 97 - 100, 108 - 342, части кварталов 40, 58 - 60</w:t>
            </w:r>
          </w:p>
        </w:tc>
        <w:tc>
          <w:tcPr>
            <w:tcW w:w="1504" w:type="dxa"/>
            <w:vAlign w:val="center"/>
            <w:vMerge w:val="restart"/>
          </w:tcPr>
          <w:p>
            <w:pPr>
              <w:pStyle w:val="0"/>
              <w:jc w:val="center"/>
            </w:pPr>
            <w:r>
              <w:rPr>
                <w:sz w:val="24"/>
              </w:rPr>
              <w:t xml:space="preserve">396554,7157</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 101 - 151, 154, 155, 162 - 164, 170 - 172, части кварталов 29, 48, 84, 99, 100, 152, 156 - 161,165 - 169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116 - 129, 132 - 202, 205 - 246, 248 - 327, части кварталов 25, 37, 51 - 53, 92, 93, 111 - 115, 130, 203</w:t>
            </w:r>
          </w:p>
        </w:tc>
        <w:tc>
          <w:tcPr>
            <w:vMerge w:val="continue"/>
          </w:tcPr>
          <w:p/>
        </w:tc>
      </w:tr>
      <w:tr>
        <w:tc>
          <w:tcPr>
            <w:tcW w:w="2551" w:type="dxa"/>
            <w:vAlign w:val="center"/>
            <w:vMerge w:val="restart"/>
          </w:tcPr>
          <w:p>
            <w:pPr>
              <w:pStyle w:val="0"/>
            </w:pPr>
            <w:r>
              <w:rPr>
                <w:sz w:val="24"/>
              </w:rPr>
              <w:t xml:space="preserve">Осуществление рыболовства, за исключением любительского рыболовства</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1 - 342</w:t>
            </w:r>
          </w:p>
        </w:tc>
        <w:tc>
          <w:tcPr>
            <w:tcW w:w="1504" w:type="dxa"/>
            <w:vAlign w:val="center"/>
            <w:vMerge w:val="restart"/>
          </w:tcPr>
          <w:p>
            <w:pPr>
              <w:pStyle w:val="0"/>
              <w:jc w:val="center"/>
            </w:pPr>
            <w:r>
              <w:rPr>
                <w:sz w:val="24"/>
              </w:rPr>
              <w:t xml:space="preserve">434704,9738</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1 - 147</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1 - 172</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1 - 327</w:t>
            </w:r>
          </w:p>
        </w:tc>
        <w:tc>
          <w:tcPr>
            <w:vMerge w:val="continue"/>
          </w:tcPr>
          <w:p/>
        </w:tc>
      </w:tr>
      <w:tr>
        <w:tc>
          <w:tcPr>
            <w:tcW w:w="2551" w:type="dxa"/>
            <w:vAlign w:val="center"/>
            <w:vMerge w:val="restart"/>
          </w:tcPr>
          <w:p>
            <w:pPr>
              <w:pStyle w:val="0"/>
            </w:pPr>
            <w:r>
              <w:rPr>
                <w:sz w:val="24"/>
              </w:rPr>
              <w:t xml:space="preserve">Осуществление научно-исследовательской деятельности, образовательной деятельности</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1 - 342</w:t>
            </w:r>
          </w:p>
        </w:tc>
        <w:tc>
          <w:tcPr>
            <w:tcW w:w="1504" w:type="dxa"/>
            <w:vAlign w:val="center"/>
            <w:vMerge w:val="restart"/>
          </w:tcPr>
          <w:p>
            <w:pPr>
              <w:pStyle w:val="0"/>
              <w:jc w:val="center"/>
            </w:pPr>
            <w:r>
              <w:rPr>
                <w:sz w:val="24"/>
              </w:rPr>
              <w:t xml:space="preserve">434704,9738</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1 - 147</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1 - 172</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1 - 327</w:t>
            </w:r>
          </w:p>
        </w:tc>
        <w:tc>
          <w:tcPr>
            <w:vMerge w:val="continue"/>
          </w:tcPr>
          <w:p/>
        </w:tc>
      </w:tr>
      <w:tr>
        <w:tc>
          <w:tcPr>
            <w:tcW w:w="2551" w:type="dxa"/>
            <w:vAlign w:val="center"/>
            <w:vMerge w:val="restart"/>
          </w:tcPr>
          <w:p>
            <w:pPr>
              <w:pStyle w:val="0"/>
            </w:pPr>
            <w:r>
              <w:rPr>
                <w:sz w:val="24"/>
              </w:rPr>
              <w:t xml:space="preserve">Осуществление рекреационной деятельности </w:t>
            </w:r>
            <w:hyperlink w:history="0" w:anchor="P963" w:tooltip="&lt;*&gt; За исключением размещения объектов капитального строительства на особо защитных участках леса">
              <w:r>
                <w:rPr>
                  <w:sz w:val="24"/>
                  <w:color w:val="0000ff"/>
                </w:rPr>
                <w:t xml:space="preserve">&lt;*&gt;</w:t>
              </w:r>
            </w:hyperlink>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1 - 342</w:t>
            </w:r>
          </w:p>
        </w:tc>
        <w:tc>
          <w:tcPr>
            <w:tcW w:w="1504" w:type="dxa"/>
            <w:vAlign w:val="center"/>
            <w:vMerge w:val="restart"/>
          </w:tcPr>
          <w:p>
            <w:pPr>
              <w:pStyle w:val="0"/>
              <w:jc w:val="center"/>
            </w:pPr>
            <w:r>
              <w:rPr>
                <w:sz w:val="24"/>
              </w:rPr>
              <w:t xml:space="preserve">1907853,3283</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 101 - 151, 154, 155, 162 - 164, 170 - 172, части кварталов 29, 48, 84, 99, 100, 152, 156 - 161, 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1 - 24, 26 - 36, 38 - 50, 54 - 91, 94 - 110, 116 - 130, 132 - 327, части кварталов 25, 37, 51 - 53, 92, 93, 111 - 115, 131</w:t>
            </w:r>
          </w:p>
        </w:tc>
        <w:tc>
          <w:tcPr>
            <w:vMerge w:val="continue"/>
          </w:tcPr>
          <w:p/>
        </w:tc>
      </w:tr>
      <w:tr>
        <w:tc>
          <w:tcPr>
            <w:tcW w:w="2551" w:type="dxa"/>
            <w:vAlign w:val="center"/>
            <w:vMerge w:val="restart"/>
          </w:tcPr>
          <w:p>
            <w:pPr>
              <w:pStyle w:val="0"/>
            </w:pPr>
            <w:r>
              <w:rPr>
                <w:sz w:val="24"/>
              </w:rPr>
              <w:t xml:space="preserve">Создание лесных плантаций и их эксплуатация</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13, 16, 22, 27 - 30, 33 - 35, 46 - 50, 77 - 79, 83 - 86, 108 - 111, 114 - 118, 128 - 137, 140 - 144, 153, 154, 159 - 162, 174 - 179, 182 - 184, 188, 191, 198, 202, 203, 207, 208, 210 - 212, 222 - 229, 233, 238 - 240, 243, 245, 251, 253, 254, 256 - 259, 263, 267 - 272, 277 - 282, 288, 291, 297, 298, 300 - 302, 308 - 311, 316, 323 - 326, 332, 335, 338, 339, части кварталов 1 - 6, 8, 10 - 12, 14, 15, 17 - 21, 23 - 26, 31, 32, 36, 51, 61, 70 - 76, 80 - 82, 87, 88, 97 - 100, 112, 113, 119 - 127, 138, 139, 145 - 151, 155 - 158, 163 - 173, 180, 181, 185 - 187, 189, 190, 192 - 197, 199 - 201, 204 - 206, 209, 213 - 221, 230 - 232, 234 - 237, 241, 242, 244, 246 - 250, 252, 255, 260 - 262, 264 - 266, 273 - 276, 283 - 287, 289, 290, 292 - 296, 299, 303 - 307, 312 - 315, 317 - 322, 327 - 331, 333, 334, 336, 337, 340 - 342</w:t>
            </w:r>
          </w:p>
        </w:tc>
        <w:tc>
          <w:tcPr>
            <w:tcW w:w="1504" w:type="dxa"/>
            <w:vAlign w:val="center"/>
            <w:vMerge w:val="restart"/>
          </w:tcPr>
          <w:p>
            <w:pPr>
              <w:pStyle w:val="0"/>
              <w:jc w:val="center"/>
            </w:pPr>
            <w:r>
              <w:rPr>
                <w:sz w:val="24"/>
              </w:rPr>
              <w:t xml:space="preserve">352668,8152</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1 - 38, 41 - 53, 56 - 76, 77 - 79, 82, 83, 88 - 90, 93, 100 - 104, 129, 131 - 135, 137 - 147, части кварталов 39, 40, 54, 55, 80, 81, 85 - 87, 91, 92, 116, 128, 130, 136</w:t>
            </w:r>
          </w:p>
        </w:tc>
        <w:tc>
          <w:tcPr>
            <w:vMerge w:val="continue"/>
          </w:tcPr>
          <w:p/>
        </w:tc>
      </w:tr>
      <w:tr>
        <w:tc>
          <w:tcPr>
            <w:vMerge w:val="continue"/>
          </w:tcPr>
          <w:p/>
        </w:tc>
        <w:tc>
          <w:tcPr>
            <w:tcW w:w="1924" w:type="dxa"/>
            <w:vAlign w:val="center"/>
          </w:tcPr>
          <w:p>
            <w:pPr>
              <w:pStyle w:val="0"/>
            </w:pPr>
            <w:r>
              <w:rPr>
                <w:sz w:val="24"/>
              </w:rPr>
              <w:t xml:space="preserve">Мало-Юксинское</w:t>
            </w:r>
          </w:p>
        </w:tc>
        <w:tc>
          <w:tcPr>
            <w:tcW w:w="3064" w:type="dxa"/>
            <w:vAlign w:val="center"/>
          </w:tcPr>
          <w:p>
            <w:pPr>
              <w:pStyle w:val="0"/>
              <w:jc w:val="both"/>
            </w:pPr>
            <w:r>
              <w:rPr>
                <w:sz w:val="24"/>
              </w:rPr>
              <w:t xml:space="preserve">кварталы 2,16, 32, 36 - 39, 50, 51, 70, 72, 92, 96, 103, 104, 111, 115, 132, 143, 145, 148, 155, части кварталов 1, 3 - 9, 11 - 15, 18 - 31, 33 - 35, 40 - 46, 48, 49, 52 - 61, 63 - 69, 71, 73 - 91, 93 - 95, 97 - 100, 102, 105 - 110, 112 - 114, 116 - 120, 125 - 131, 133 - 142, 144, 146, 147, 149 - 151, 154, 160 - 172</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tcPr>
          <w:p>
            <w:pPr>
              <w:pStyle w:val="0"/>
              <w:jc w:val="both"/>
            </w:pPr>
            <w:r>
              <w:rPr>
                <w:sz w:val="24"/>
              </w:rPr>
              <w:t xml:space="preserve">кварталы 2, 4 - 6, 10 - 13, 15 - 19, 23, 27 - 31, 39 - 43, 58 - 61, 64, 68, 74 - 76, 82 - 84, 86, 87, 90, 97, 102 - 108, 123 - 126, 132 - 134, 141 - 145, 149, 150, 154, 160, 161, 163, 175, 176, 182, 183, 187, 219 - 221, 231, 236, 241, 250, 252, 256 - 258, 260, 261, 263, 264, 283, 284, 287, 307, 308, 312, 317, 323, 324, части кварталов 1, 3, 7 - 9, 14, 20 - 22, 25, 32 - 38,44 - 51, 53, 54,56, 57, 62 - 63, 65 - 67, 69 - 73, 77 - 81, 85, 88, 89, 91 - 96, 98 - 101, 109 - 122, 127 - 130, 135 - 140, 146 - 148, 151 - 153, 156 - 159, 162, 164 - 166, 168 - 174, 177 - 180, 188, 189, 181, 184 - 186, 190 - 199, 201 - 203, 205 - 209, 212, 214 - 216, 218, 222 - 230, 232 - 235, 237, 239, 240, 242 - 246, 248, 249, 251, 253, 259, 262, 265 - 267, 269, 274, 277 - 282, 285, 286, 288 - 306, 309 - 311, 313 - 316, 318, 320 - 322, 325 - 327</w:t>
            </w:r>
          </w:p>
        </w:tc>
        <w:tc>
          <w:tcPr>
            <w:vMerge w:val="continue"/>
          </w:tcPr>
          <w:p/>
        </w:tc>
      </w:tr>
      <w:tr>
        <w:tc>
          <w:tcPr>
            <w:tcW w:w="2551" w:type="dxa"/>
            <w:vAlign w:val="center"/>
            <w:vMerge w:val="restart"/>
          </w:tcPr>
          <w:p>
            <w:pPr>
              <w:pStyle w:val="0"/>
            </w:pPr>
            <w:r>
              <w:rPr>
                <w:sz w:val="24"/>
              </w:rPr>
              <w:t xml:space="preserve">Выращивание лесных плодовых, ягодных, декоративных растений, лекарственных растений</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1 - 342</w:t>
            </w:r>
          </w:p>
        </w:tc>
        <w:tc>
          <w:tcPr>
            <w:tcW w:w="1504" w:type="dxa"/>
            <w:vAlign w:val="center"/>
            <w:vMerge w:val="restart"/>
          </w:tcPr>
          <w:p>
            <w:pPr>
              <w:pStyle w:val="0"/>
              <w:jc w:val="center"/>
            </w:pPr>
            <w:r>
              <w:rPr>
                <w:sz w:val="24"/>
              </w:rPr>
              <w:t xml:space="preserve">324680,8052</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 101 - 151, 154, 155, 162 - 164, 170 - 172, части кварталов 29, 48, 84, 99, 100, 152, 156 - 161, 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116 - 130, 132 - 327, части кварталов 25, 37, 51 - 53, 92, 93, 111 - 115, 131</w:t>
            </w:r>
          </w:p>
        </w:tc>
        <w:tc>
          <w:tcPr>
            <w:vMerge w:val="continue"/>
          </w:tcPr>
          <w:p/>
        </w:tc>
      </w:tr>
      <w:tr>
        <w:tc>
          <w:tcPr>
            <w:tcW w:w="2551" w:type="dxa"/>
            <w:vAlign w:val="center"/>
            <w:vMerge w:val="restart"/>
          </w:tcPr>
          <w:p>
            <w:pPr>
              <w:pStyle w:val="0"/>
            </w:pPr>
            <w:r>
              <w:rPr>
                <w:sz w:val="24"/>
              </w:rPr>
              <w:t xml:space="preserve">Создание лесных питомников и их эксплуатация</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1 - 342</w:t>
            </w:r>
          </w:p>
        </w:tc>
        <w:tc>
          <w:tcPr>
            <w:tcW w:w="1504" w:type="dxa"/>
            <w:vAlign w:val="center"/>
            <w:vMerge w:val="restart"/>
          </w:tcPr>
          <w:p>
            <w:pPr>
              <w:pStyle w:val="0"/>
              <w:jc w:val="center"/>
            </w:pPr>
            <w:r>
              <w:rPr>
                <w:sz w:val="24"/>
              </w:rPr>
              <w:t xml:space="preserve">403026,6662</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 101 - 151, 154, 155, 162 - 164, 170 - 172, части кварталов 29, 48, 84, 99, 100, 152, 156 - 161, 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116 - 130, 132 - 327, части кварталов 25, 37, 51 - 53, 92, 93, 111 - 115, 131</w:t>
            </w:r>
          </w:p>
        </w:tc>
        <w:tc>
          <w:tcPr>
            <w:vMerge w:val="continue"/>
          </w:tcPr>
          <w:p/>
        </w:tc>
      </w:tr>
      <w:tr>
        <w:tc>
          <w:tcPr>
            <w:tcW w:w="2551" w:type="dxa"/>
            <w:vAlign w:val="center"/>
            <w:vMerge w:val="restart"/>
          </w:tcPr>
          <w:p>
            <w:pPr>
              <w:pStyle w:val="0"/>
            </w:pPr>
            <w:r>
              <w:rPr>
                <w:sz w:val="24"/>
              </w:rPr>
              <w:t xml:space="preserve">Осуществление геологического изучения недр, разведка и добыча полезных ископаемых</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1 - 36, 46 - 51, 58 - 61, 70 - 88, 97 - 100, 108 - 130, 134 - 342, части кварталов 40, 58, 59, 60</w:t>
            </w:r>
          </w:p>
        </w:tc>
        <w:tc>
          <w:tcPr>
            <w:tcW w:w="1504" w:type="dxa"/>
            <w:vAlign w:val="center"/>
            <w:vMerge w:val="restart"/>
          </w:tcPr>
          <w:p>
            <w:pPr>
              <w:pStyle w:val="0"/>
              <w:jc w:val="center"/>
            </w:pPr>
            <w:r>
              <w:rPr>
                <w:sz w:val="24"/>
              </w:rPr>
              <w:t xml:space="preserve">394554,7157</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 101 - 151, 154, 155, 162 - 164, 170 - 172, части кварталов 29, 48, 84, 99, 100, 152, 156 - 161, 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116 - 129, 132 - 202, 205 - 246, 248 - 327, части кварталов 25, 37, 51 - 53, 92, 93, 111 - 115, 130, 203</w:t>
            </w:r>
          </w:p>
        </w:tc>
        <w:tc>
          <w:tcPr>
            <w:vMerge w:val="continue"/>
          </w:tcPr>
          <w:p/>
        </w:tc>
      </w:tr>
      <w:tr>
        <w:tc>
          <w:tcPr>
            <w:tcW w:w="2551" w:type="dxa"/>
            <w:vAlign w:val="center"/>
            <w:vMerge w:val="restart"/>
          </w:tcPr>
          <w:p>
            <w:pPr>
              <w:pStyle w:val="0"/>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 </w:t>
            </w:r>
            <w:hyperlink w:history="0" w:anchor="P964" w:tooltip="&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
              <w:r>
                <w:rPr>
                  <w:sz w:val="24"/>
                  <w:color w:val="0000ff"/>
                </w:rPr>
                <w:t xml:space="preserve">&lt;**&gt;</w:t>
              </w:r>
            </w:hyperlink>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1 - 342</w:t>
            </w:r>
          </w:p>
        </w:tc>
        <w:tc>
          <w:tcPr>
            <w:tcW w:w="1504" w:type="dxa"/>
            <w:vAlign w:val="center"/>
            <w:vMerge w:val="restart"/>
          </w:tcPr>
          <w:p>
            <w:pPr>
              <w:pStyle w:val="0"/>
              <w:jc w:val="center"/>
            </w:pPr>
            <w:r>
              <w:rPr>
                <w:sz w:val="24"/>
              </w:rPr>
              <w:t xml:space="preserve">403026,6662</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 101 - 151, 154, 155, 162 - 164, 170 - 172, части кварталов 29, 48, 84, 99, 100, 152, 156 - 161, 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116 - 130, 132 - 327, части кварталов 25, 37, 51 - 53, 92, 93, 111 - 115, 131</w:t>
            </w:r>
          </w:p>
        </w:tc>
        <w:tc>
          <w:tcPr>
            <w:vMerge w:val="continue"/>
          </w:tcPr>
          <w:p/>
        </w:tc>
      </w:tr>
      <w:tr>
        <w:tc>
          <w:tcPr>
            <w:tcW w:w="2551" w:type="dxa"/>
            <w:vAlign w:val="center"/>
            <w:vMerge w:val="restart"/>
          </w:tcPr>
          <w:p>
            <w:pPr>
              <w:pStyle w:val="0"/>
            </w:pPr>
            <w:r>
              <w:rPr>
                <w:sz w:val="24"/>
              </w:rPr>
              <w:t xml:space="preserve">Строительство, реконструкция, эксплуатация линейных объектов</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1 - 342</w:t>
            </w:r>
          </w:p>
        </w:tc>
        <w:tc>
          <w:tcPr>
            <w:tcW w:w="1504" w:type="dxa"/>
            <w:vAlign w:val="center"/>
            <w:vMerge w:val="restart"/>
          </w:tcPr>
          <w:p>
            <w:pPr>
              <w:pStyle w:val="0"/>
              <w:jc w:val="center"/>
            </w:pPr>
            <w:r>
              <w:rPr>
                <w:sz w:val="24"/>
              </w:rPr>
              <w:t xml:space="preserve">403026,6662</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1 - 83, 88 - 93, 100 - 104, 116, 129 - 147, части кварталов 85 - 87, 128</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center"/>
          </w:tcPr>
          <w:p>
            <w:pPr>
              <w:pStyle w:val="0"/>
              <w:jc w:val="both"/>
            </w:pPr>
            <w:r>
              <w:rPr>
                <w:sz w:val="24"/>
              </w:rPr>
              <w:t xml:space="preserve">кварталы 1 - 28, 30 - 47, 49 - 83, 85 - 98, 101 - 151, 154, 155, 162 - 164, 170 - 172, части кварталов 29, 48, 84, 99, 100, 152, 156 - 161, 165 - 169</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center"/>
          </w:tcPr>
          <w:p>
            <w:pPr>
              <w:pStyle w:val="0"/>
              <w:jc w:val="both"/>
            </w:pPr>
            <w:r>
              <w:rPr>
                <w:sz w:val="24"/>
              </w:rPr>
              <w:t xml:space="preserve">кварталы 1 - 23, 27 - 36, 38 - 50, 54 - 91, 94 - 110, 116 - 130, 132 - 327, части кварталов 25, 37, 51 - 53, 92, 93, 111 - 115, 131</w:t>
            </w:r>
          </w:p>
        </w:tc>
        <w:tc>
          <w:tcPr>
            <w:vMerge w:val="continue"/>
          </w:tcPr>
          <w:p/>
        </w:tc>
      </w:tr>
      <w:tr>
        <w:tc>
          <w:tcPr>
            <w:tcW w:w="2551" w:type="dxa"/>
            <w:vAlign w:val="center"/>
            <w:vMerge w:val="restart"/>
          </w:tcPr>
          <w:p>
            <w:pPr>
              <w:pStyle w:val="0"/>
            </w:pPr>
            <w:r>
              <w:rPr>
                <w:sz w:val="24"/>
              </w:rPr>
              <w:t xml:space="preserve">Создание и эксплуатация объектов лесоперерабатывающей инфраструктуры</w:t>
            </w:r>
          </w:p>
        </w:tc>
        <w:tc>
          <w:tcPr>
            <w:tcW w:w="1924" w:type="dxa"/>
            <w:vAlign w:val="center"/>
          </w:tcPr>
          <w:p>
            <w:pPr>
              <w:pStyle w:val="0"/>
              <w:jc w:val="center"/>
            </w:pPr>
            <w:r>
              <w:rPr>
                <w:sz w:val="24"/>
              </w:rPr>
              <w:t xml:space="preserve">Батуринское</w:t>
            </w:r>
          </w:p>
        </w:tc>
        <w:tc>
          <w:tcPr>
            <w:tcW w:w="3064" w:type="dxa"/>
            <w:vAlign w:val="center"/>
          </w:tcPr>
          <w:p>
            <w:pPr>
              <w:pStyle w:val="0"/>
              <w:jc w:val="both"/>
            </w:pPr>
            <w:r>
              <w:rPr>
                <w:sz w:val="24"/>
              </w:rPr>
              <w:t xml:space="preserve">кварталы 13, 16, 22, 27 - 30, 33 - 35, 46 - 50, 77 - 79, 83 - 86, 108 - 111, 114 - 118, 128 - 137, 140 - 144, 153, 154, 159 - 162, 174 - 179, 182 - 184, 188, 191, 198, 202, 203, 207, 208, 210 - 212, 222 - 229, 233, 238 - 240, 243, 245, 251, 253, 254, 256 - 259, 263, 267 - 272, 277 - 282, 288, 291, 297, 298, 300 - 302, 308 - 311, 316, 323 - 326, 332, 335, 338, 339, части кварталов 1 - 6, 8, 10 - 12, 14, 15, 17 - 21, 23 - 26, 31, 32, 36, 51, 61, 70 - 76, 80 - 82, 87, 88, 97 - 100, 112, 113, 119 - 127, 138, 139, 145 - 151, 155 - 158, 163 - 173, 180, 181, 185 - 187, 189, 190, 192 - 197, 199 - 201, 204 - 206, 209,213 - 221, 230 - 232, 234 - 237, 241, 242, 244, 246 - 250, 252, 255, 260 - 262, 264 - 266, 273 - 276, 283 - 287, 289, 290, 292 - 296, 299, 303 - 307, 312 - 315, 317 - 322, 327 - 331, 333, 334, 336, 337, 340 - 342</w:t>
            </w:r>
          </w:p>
        </w:tc>
        <w:tc>
          <w:tcPr>
            <w:tcW w:w="1504" w:type="dxa"/>
            <w:vAlign w:val="center"/>
            <w:vMerge w:val="restart"/>
          </w:tcPr>
          <w:p>
            <w:pPr>
              <w:pStyle w:val="0"/>
              <w:jc w:val="center"/>
            </w:pPr>
            <w:r>
              <w:rPr>
                <w:sz w:val="24"/>
              </w:rPr>
              <w:t xml:space="preserve">352668,8152</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jc w:val="both"/>
            </w:pPr>
            <w:r>
              <w:rPr>
                <w:sz w:val="24"/>
              </w:rPr>
              <w:t xml:space="preserve">кварталы 1 - 38, 41 - 53, 56 - 76, 77 - 79, 82, 83, 88 - 90, 93, 100 - 104, 129, 131 - 135, 137 - 147, части кварталов 39, 40, 54, 55, 80, 81, 85 - 87, 91, 92, 116, 128, 130, 136</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tcPr>
          <w:p>
            <w:pPr>
              <w:pStyle w:val="0"/>
              <w:jc w:val="both"/>
            </w:pPr>
            <w:r>
              <w:rPr>
                <w:sz w:val="24"/>
              </w:rPr>
              <w:t xml:space="preserve">кварталы 2, 16, 32, 36 - 39, 50, 51, 70, 72, 92, 96, 103, 104, 111, 115, 132, 143, 145, 148, 155, части кварталов 1, 3 - 9, 11 - 15, 18 - 31, 33 - 35, 40 - 46, 48, 49, 52 - 61, 63 - 69, 71, 73 - 91, 93 - 95, 97 - 100, 102, 105 - 110, 112 - 114, 116 - 120, 125 - 131, 133 - 142, 144, 146, 147, 149 - 151, 154, 160 - 172</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bottom"/>
          </w:tcPr>
          <w:p>
            <w:pPr>
              <w:pStyle w:val="0"/>
            </w:pPr>
            <w:r>
              <w:rPr>
                <w:sz w:val="24"/>
              </w:rPr>
              <w:t xml:space="preserve">кварталы 2, 4 - 6, 10 - 13, 15 - 19, 23, 27 - 31, 39 - 43, 58 - 61, 64, 68, 74 - 76, 82 - 84, 86, 87, 90, 97, 102 - 108, 123 - 126, 132 - 134, 141 - 145, 149, 150, 154, 160, 161, 163, 175, 176, 182, 183, 187, 219 - 221, 231, 236, 241, 250, 252, 256 - 258, 260, 261, 263, 264, 283, 284, 287, 307, 308, 312, 317, 323, 324, части кварталов 1, 3, 7 - 9, 14, 20 - 22, 25, 32 - 38, 44 - 51, 53, 54, 56, 57, 62 - 63, 65 - 67, 69 - 73, 77 - 81, 85, 88, 89, 91 - 96, 98 - 101, 109 - 122, 127 - 130, 135 - 140, 146 - 148, 151 - 153, 156 - 159, 162, 164 - 166, 168 - 174, 177 - 180, 188, 189, 181, 184 - 186, 190 - 199, 201 - 203, 205 - 209, 212, 214 - 216, 218, 222 - 230, 232 - 235, 237, 239, 240, 242 - 246, 248, 249, 251, 253, 259, 262, 265 - 267, 269, 274, 277 - 282, 285, 286, 288 - 306, 309 - 311, 313 - 316, 318, 320 - 322, 325 - 327</w:t>
            </w:r>
          </w:p>
        </w:tc>
        <w:tc>
          <w:tcPr>
            <w:vMerge w:val="continue"/>
          </w:tcPr>
          <w:p/>
        </w:tc>
      </w:tr>
      <w:tr>
        <w:tc>
          <w:tcPr>
            <w:tcW w:w="2551" w:type="dxa"/>
            <w:vAlign w:val="center"/>
            <w:vMerge w:val="restart"/>
          </w:tcPr>
          <w:p>
            <w:pPr>
              <w:pStyle w:val="0"/>
            </w:pPr>
            <w:r>
              <w:rPr>
                <w:sz w:val="24"/>
              </w:rPr>
              <w:t xml:space="preserve">Осуществление изыскательской деятельности</w:t>
            </w:r>
          </w:p>
        </w:tc>
        <w:tc>
          <w:tcPr>
            <w:tcW w:w="1924" w:type="dxa"/>
            <w:vAlign w:val="center"/>
          </w:tcPr>
          <w:p>
            <w:pPr>
              <w:pStyle w:val="0"/>
              <w:jc w:val="center"/>
            </w:pPr>
            <w:r>
              <w:rPr>
                <w:sz w:val="24"/>
              </w:rPr>
              <w:t xml:space="preserve">Батуринское</w:t>
            </w:r>
          </w:p>
        </w:tc>
        <w:tc>
          <w:tcPr>
            <w:tcW w:w="3064" w:type="dxa"/>
          </w:tcPr>
          <w:p>
            <w:pPr>
              <w:pStyle w:val="0"/>
            </w:pPr>
            <w:r>
              <w:rPr>
                <w:sz w:val="24"/>
              </w:rPr>
              <w:t xml:space="preserve">Кварталы 1 - 342</w:t>
            </w:r>
          </w:p>
        </w:tc>
        <w:tc>
          <w:tcPr>
            <w:tcW w:w="1504" w:type="dxa"/>
            <w:vAlign w:val="center"/>
            <w:vMerge w:val="restart"/>
          </w:tcPr>
          <w:p>
            <w:pPr>
              <w:pStyle w:val="0"/>
              <w:jc w:val="center"/>
            </w:pPr>
            <w:r>
              <w:rPr>
                <w:sz w:val="24"/>
              </w:rPr>
              <w:t xml:space="preserve">434704,9738</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center"/>
          </w:tcPr>
          <w:p>
            <w:pPr>
              <w:pStyle w:val="0"/>
            </w:pPr>
            <w:r>
              <w:rPr>
                <w:sz w:val="24"/>
              </w:rPr>
              <w:t xml:space="preserve">Кварталы 1 - 147</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tcPr>
          <w:p>
            <w:pPr>
              <w:pStyle w:val="0"/>
            </w:pPr>
            <w:r>
              <w:rPr>
                <w:sz w:val="24"/>
              </w:rPr>
              <w:t xml:space="preserve">Кварталы 1 - 172</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tcPr>
          <w:p>
            <w:pPr>
              <w:pStyle w:val="0"/>
            </w:pPr>
            <w:r>
              <w:rPr>
                <w:sz w:val="24"/>
              </w:rPr>
              <w:t xml:space="preserve">Кварталы 1 - 327</w:t>
            </w:r>
          </w:p>
        </w:tc>
        <w:tc>
          <w:tcPr>
            <w:vMerge w:val="continue"/>
          </w:tcPr>
          <w:p/>
        </w:tc>
      </w:tr>
      <w:tr>
        <w:tc>
          <w:tcPr>
            <w:tcW w:w="2551" w:type="dxa"/>
            <w:vAlign w:val="center"/>
            <w:vMerge w:val="restart"/>
          </w:tcPr>
          <w:p>
            <w:pPr>
              <w:pStyle w:val="0"/>
            </w:pPr>
            <w:r>
              <w:rPr>
                <w:sz w:val="24"/>
              </w:rPr>
              <w:t xml:space="preserve">Осуществление религиозной деятельности</w:t>
            </w:r>
          </w:p>
        </w:tc>
        <w:tc>
          <w:tcPr>
            <w:tcW w:w="1924" w:type="dxa"/>
            <w:vAlign w:val="center"/>
          </w:tcPr>
          <w:p>
            <w:pPr>
              <w:pStyle w:val="0"/>
              <w:jc w:val="center"/>
            </w:pPr>
            <w:r>
              <w:rPr>
                <w:sz w:val="24"/>
              </w:rPr>
              <w:t xml:space="preserve">Батуринское</w:t>
            </w:r>
          </w:p>
        </w:tc>
        <w:tc>
          <w:tcPr>
            <w:tcW w:w="3064" w:type="dxa"/>
            <w:vAlign w:val="bottom"/>
          </w:tcPr>
          <w:p>
            <w:pPr>
              <w:pStyle w:val="0"/>
            </w:pPr>
            <w:r>
              <w:rPr>
                <w:sz w:val="24"/>
              </w:rPr>
              <w:t xml:space="preserve">Кварталы 1 - 342</w:t>
            </w:r>
          </w:p>
        </w:tc>
        <w:tc>
          <w:tcPr>
            <w:tcW w:w="1504" w:type="dxa"/>
            <w:vAlign w:val="center"/>
            <w:vMerge w:val="restart"/>
          </w:tcPr>
          <w:p>
            <w:pPr>
              <w:pStyle w:val="0"/>
              <w:jc w:val="center"/>
            </w:pPr>
            <w:r>
              <w:rPr>
                <w:sz w:val="24"/>
              </w:rPr>
              <w:t xml:space="preserve">434704,9738</w:t>
            </w:r>
          </w:p>
        </w:tc>
      </w:tr>
      <w:tr>
        <w:tc>
          <w:tcPr>
            <w:vMerge w:val="continue"/>
          </w:tcPr>
          <w:p/>
        </w:tc>
        <w:tc>
          <w:tcPr>
            <w:tcW w:w="1924" w:type="dxa"/>
            <w:vAlign w:val="center"/>
          </w:tcPr>
          <w:p>
            <w:pPr>
              <w:pStyle w:val="0"/>
              <w:jc w:val="center"/>
            </w:pPr>
            <w:r>
              <w:rPr>
                <w:sz w:val="24"/>
              </w:rPr>
              <w:t xml:space="preserve">Митрофановское</w:t>
            </w:r>
          </w:p>
        </w:tc>
        <w:tc>
          <w:tcPr>
            <w:tcW w:w="3064" w:type="dxa"/>
            <w:vAlign w:val="bottom"/>
          </w:tcPr>
          <w:p>
            <w:pPr>
              <w:pStyle w:val="0"/>
            </w:pPr>
            <w:r>
              <w:rPr>
                <w:sz w:val="24"/>
              </w:rPr>
              <w:t xml:space="preserve">Кварталы 1 - 147</w:t>
            </w:r>
          </w:p>
        </w:tc>
        <w:tc>
          <w:tcPr>
            <w:vMerge w:val="continue"/>
          </w:tcPr>
          <w:p/>
        </w:tc>
      </w:tr>
      <w:tr>
        <w:tc>
          <w:tcPr>
            <w:vMerge w:val="continue"/>
          </w:tcPr>
          <w:p/>
        </w:tc>
        <w:tc>
          <w:tcPr>
            <w:tcW w:w="1924" w:type="dxa"/>
            <w:vAlign w:val="center"/>
          </w:tcPr>
          <w:p>
            <w:pPr>
              <w:pStyle w:val="0"/>
              <w:jc w:val="center"/>
            </w:pPr>
            <w:r>
              <w:rPr>
                <w:sz w:val="24"/>
              </w:rPr>
              <w:t xml:space="preserve">Мало-Юксинское</w:t>
            </w:r>
          </w:p>
        </w:tc>
        <w:tc>
          <w:tcPr>
            <w:tcW w:w="3064" w:type="dxa"/>
            <w:vAlign w:val="bottom"/>
          </w:tcPr>
          <w:p>
            <w:pPr>
              <w:pStyle w:val="0"/>
            </w:pPr>
            <w:r>
              <w:rPr>
                <w:sz w:val="24"/>
              </w:rPr>
              <w:t xml:space="preserve">Кварталы 1 - 172</w:t>
            </w:r>
          </w:p>
        </w:tc>
        <w:tc>
          <w:tcPr>
            <w:vMerge w:val="continue"/>
          </w:tcPr>
          <w:p/>
        </w:tc>
      </w:tr>
      <w:tr>
        <w:tc>
          <w:tcPr>
            <w:vMerge w:val="continue"/>
          </w:tcPr>
          <w:p/>
        </w:tc>
        <w:tc>
          <w:tcPr>
            <w:tcW w:w="1924" w:type="dxa"/>
            <w:vAlign w:val="center"/>
          </w:tcPr>
          <w:p>
            <w:pPr>
              <w:pStyle w:val="0"/>
              <w:jc w:val="center"/>
            </w:pPr>
            <w:r>
              <w:rPr>
                <w:sz w:val="24"/>
              </w:rPr>
              <w:t xml:space="preserve">Асиновское</w:t>
            </w:r>
          </w:p>
        </w:tc>
        <w:tc>
          <w:tcPr>
            <w:tcW w:w="3064" w:type="dxa"/>
            <w:vAlign w:val="bottom"/>
          </w:tcPr>
          <w:p>
            <w:pPr>
              <w:pStyle w:val="0"/>
            </w:pPr>
            <w:r>
              <w:rPr>
                <w:sz w:val="24"/>
              </w:rPr>
              <w:t xml:space="preserve">Кварталы 1 - 327</w:t>
            </w:r>
          </w:p>
        </w:tc>
        <w:tc>
          <w:tcPr>
            <w:vMerge w:val="continue"/>
          </w:tcPr>
          <w:p/>
        </w:tc>
      </w:tr>
      <w:tr>
        <w:tc>
          <w:tcPr>
            <w:tcW w:w="2551" w:type="dxa"/>
            <w:vAlign w:val="center"/>
          </w:tcPr>
          <w:p>
            <w:pPr>
              <w:pStyle w:val="0"/>
            </w:pPr>
            <w:r>
              <w:rPr>
                <w:sz w:val="24"/>
              </w:rPr>
              <w:t xml:space="preserve">Иные виды</w:t>
            </w:r>
          </w:p>
        </w:tc>
        <w:tc>
          <w:tcPr>
            <w:tcW w:w="1924" w:type="dxa"/>
            <w:vAlign w:val="center"/>
          </w:tcPr>
          <w:p>
            <w:pPr>
              <w:pStyle w:val="0"/>
              <w:jc w:val="center"/>
            </w:pPr>
            <w:r>
              <w:rPr>
                <w:sz w:val="24"/>
              </w:rPr>
              <w:t xml:space="preserve">-</w:t>
            </w:r>
          </w:p>
        </w:tc>
        <w:tc>
          <w:tcPr>
            <w:tcW w:w="3064" w:type="dxa"/>
            <w:vAlign w:val="center"/>
          </w:tcPr>
          <w:p>
            <w:pPr>
              <w:pStyle w:val="0"/>
              <w:jc w:val="center"/>
            </w:pPr>
            <w:r>
              <w:rPr>
                <w:sz w:val="24"/>
              </w:rPr>
              <w:t xml:space="preserve">-</w:t>
            </w:r>
          </w:p>
        </w:tc>
        <w:tc>
          <w:tcPr>
            <w:tcW w:w="150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w:t>
      </w:r>
    </w:p>
    <w:bookmarkStart w:id="963" w:name="P963"/>
    <w:bookmarkEnd w:id="963"/>
    <w:p>
      <w:pPr>
        <w:pStyle w:val="0"/>
        <w:spacing w:before="240" w:line-rule="auto"/>
        <w:ind w:firstLine="540"/>
        <w:jc w:val="both"/>
      </w:pPr>
      <w:r>
        <w:rPr>
          <w:sz w:val="24"/>
        </w:rPr>
        <w:t xml:space="preserve">&lt;*&gt; За исключением размещения объектов капитального строительства на особо защитных участках леса</w:t>
      </w:r>
    </w:p>
    <w:bookmarkStart w:id="964" w:name="P964"/>
    <w:bookmarkEnd w:id="964"/>
    <w:p>
      <w:pPr>
        <w:pStyle w:val="0"/>
        <w:spacing w:before="240" w:line-rule="auto"/>
        <w:ind w:firstLine="540"/>
        <w:jc w:val="both"/>
      </w:pPr>
      <w:r>
        <w:rPr>
          <w:sz w:val="24"/>
        </w:rPr>
        <w:t xml:space="preserve">&lt;**&gt;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w:t>
      </w:r>
    </w:p>
    <w:p>
      <w:pPr>
        <w:pStyle w:val="0"/>
        <w:jc w:val="both"/>
      </w:pPr>
      <w:r>
        <w:rPr>
          <w:sz w:val="24"/>
        </w:rPr>
      </w:r>
    </w:p>
    <w:p>
      <w:pPr>
        <w:pStyle w:val="0"/>
        <w:ind w:firstLine="540"/>
        <w:jc w:val="both"/>
      </w:pPr>
      <w:r>
        <w:rPr>
          <w:sz w:val="24"/>
        </w:rPr>
        <w:t xml:space="preserve">Примечание: При использовании лесов соответствующих видов должны учитываться ограничения, установленные режимами особой охраны территорий существующих особо охраняемых природных территорий.</w:t>
      </w:r>
    </w:p>
    <w:p>
      <w:pPr>
        <w:pStyle w:val="0"/>
        <w:jc w:val="both"/>
      </w:pPr>
      <w:r>
        <w:rPr>
          <w:sz w:val="24"/>
        </w:rPr>
      </w:r>
    </w:p>
    <w:p>
      <w:pPr>
        <w:pStyle w:val="2"/>
        <w:outlineLvl w:val="1"/>
        <w:jc w:val="center"/>
      </w:pPr>
      <w:r>
        <w:rPr>
          <w:sz w:val="24"/>
        </w:rPr>
        <w:t xml:space="preserve">Глава 2. НОРМАТИВЫ, ПАРАМЕТРЫ И СРОКИ ИСПОЛЬЗОВАНИЯ ЛЕСОВ,</w:t>
      </w:r>
    </w:p>
    <w:p>
      <w:pPr>
        <w:pStyle w:val="2"/>
        <w:jc w:val="center"/>
      </w:pPr>
      <w:r>
        <w:rPr>
          <w:sz w:val="24"/>
        </w:rPr>
        <w:t xml:space="preserve">ТРЕБОВАНИЯ К ОХРАНЕ, ЗАЩИТЕ И ВОСПРОИЗВОДСТВУ ЛЕСОВ</w:t>
      </w:r>
    </w:p>
    <w:p>
      <w:pPr>
        <w:pStyle w:val="0"/>
        <w:jc w:val="both"/>
      </w:pPr>
      <w:r>
        <w:rPr>
          <w:sz w:val="24"/>
        </w:rPr>
      </w:r>
    </w:p>
    <w:p>
      <w:pPr>
        <w:pStyle w:val="2"/>
        <w:outlineLvl w:val="2"/>
        <w:jc w:val="center"/>
      </w:pPr>
      <w:r>
        <w:rPr>
          <w:sz w:val="24"/>
        </w:rPr>
        <w:t xml:space="preserve">2.1. Нормативы, параметры и сроки использования</w:t>
      </w:r>
    </w:p>
    <w:p>
      <w:pPr>
        <w:pStyle w:val="2"/>
        <w:jc w:val="center"/>
      </w:pPr>
      <w:r>
        <w:rPr>
          <w:sz w:val="24"/>
        </w:rPr>
        <w:t xml:space="preserve">лесов для заготовки древесины</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2.1.1 </w:t>
            </w:r>
            <w:hyperlink w:history="0" w:anchor="P43"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75" w:name="P975"/>
    <w:bookmarkEnd w:id="975"/>
    <w:p>
      <w:pPr>
        <w:pStyle w:val="0"/>
        <w:spacing w:before="300" w:line-rule="auto"/>
        <w:jc w:val="center"/>
      </w:pPr>
      <w:r>
        <w:rPr>
          <w:sz w:val="24"/>
        </w:rPr>
        <w:t xml:space="preserve">2.1.1. Расчетная лесосека для осуществления</w:t>
      </w:r>
    </w:p>
    <w:p>
      <w:pPr>
        <w:pStyle w:val="0"/>
        <w:jc w:val="center"/>
      </w:pPr>
      <w:r>
        <w:rPr>
          <w:sz w:val="24"/>
        </w:rPr>
        <w:t xml:space="preserve">рубок спелых и перестойных лесных насаждений</w:t>
      </w:r>
    </w:p>
    <w:p>
      <w:pPr>
        <w:pStyle w:val="0"/>
        <w:jc w:val="both"/>
      </w:pPr>
      <w:r>
        <w:rPr>
          <w:sz w:val="24"/>
        </w:rPr>
      </w:r>
    </w:p>
    <w:p>
      <w:pPr>
        <w:pStyle w:val="0"/>
        <w:ind w:firstLine="540"/>
        <w:jc w:val="both"/>
      </w:pPr>
      <w:r>
        <w:rPr>
          <w:sz w:val="24"/>
        </w:rPr>
        <w:t xml:space="preserve">По Асиновскому лесничеству расчетная лесосека определена в соответствии с </w:t>
      </w:r>
      <w:r>
        <w:rPr>
          <w:sz w:val="24"/>
        </w:rPr>
        <w:t xml:space="preserve">приказом</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Запрещается заготовка древесины в объеме, превышающем расчетную лесосеку (допустимый объем изъятия древесины), а также с нарушением возрастов рубок. Расчетная лесосека устанавливается на срок действия лесохозяйственного регламента лесничества и вводится в действие с начала календарного года.</w:t>
      </w:r>
    </w:p>
    <w:p>
      <w:pPr>
        <w:pStyle w:val="0"/>
        <w:spacing w:before="240" w:line-rule="auto"/>
        <w:ind w:firstLine="540"/>
        <w:jc w:val="both"/>
      </w:pPr>
      <w:r>
        <w:rPr>
          <w:sz w:val="24"/>
        </w:rPr>
        <w:t xml:space="preserve">Размер расчетной лесосеки для заготовки древесины при осуществлении рубок спелых и перестойных лесных насаждений по Асиновскому лесничеству приведен в </w:t>
      </w:r>
      <w:hyperlink w:history="0" w:anchor="P985" w:tooltip="Расчетная лесосека для осуществления выборочных рубок спелых">
        <w:r>
          <w:rPr>
            <w:sz w:val="24"/>
            <w:color w:val="0000ff"/>
          </w:rPr>
          <w:t xml:space="preserve">таблицах 7</w:t>
        </w:r>
      </w:hyperlink>
      <w:r>
        <w:rPr>
          <w:sz w:val="24"/>
        </w:rPr>
        <w:t xml:space="preserve">, </w:t>
      </w:r>
      <w:hyperlink w:history="0" w:anchor="P2849" w:tooltip="Расчетная лесосека для осуществления сплошных">
        <w:r>
          <w:rPr>
            <w:sz w:val="24"/>
            <w:color w:val="0000ff"/>
          </w:rPr>
          <w:t xml:space="preserve">8</w:t>
        </w:r>
      </w:hyperlink>
      <w:r>
        <w:rPr>
          <w:sz w:val="24"/>
        </w:rPr>
        <w:t xml:space="preserve">.</w:t>
      </w:r>
    </w:p>
    <w:p>
      <w:pPr>
        <w:pStyle w:val="0"/>
        <w:jc w:val="both"/>
      </w:pPr>
      <w:r>
        <w:rPr>
          <w:sz w:val="24"/>
        </w:rPr>
      </w:r>
    </w:p>
    <w:p>
      <w:pPr>
        <w:pStyle w:val="0"/>
        <w:jc w:val="right"/>
      </w:pPr>
      <w:r>
        <w:rPr>
          <w:sz w:val="24"/>
        </w:rPr>
        <w:t xml:space="preserve">Таблица 7</w:t>
      </w:r>
    </w:p>
    <w:p>
      <w:pPr>
        <w:pStyle w:val="0"/>
        <w:jc w:val="both"/>
      </w:pPr>
      <w:r>
        <w:rPr>
          <w:sz w:val="24"/>
        </w:rPr>
      </w:r>
    </w:p>
    <w:bookmarkStart w:id="985" w:name="P985"/>
    <w:bookmarkEnd w:id="985"/>
    <w:p>
      <w:pPr>
        <w:pStyle w:val="0"/>
        <w:jc w:val="center"/>
      </w:pPr>
      <w:r>
        <w:rPr>
          <w:sz w:val="24"/>
        </w:rPr>
        <w:t xml:space="preserve">Расчетная лесосека для осуществления выборочных рубок спелых</w:t>
      </w:r>
    </w:p>
    <w:p>
      <w:pPr>
        <w:pStyle w:val="0"/>
        <w:jc w:val="center"/>
      </w:pPr>
      <w:r>
        <w:rPr>
          <w:sz w:val="24"/>
        </w:rPr>
        <w:t xml:space="preserve">и перестойных лесных насаждений</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69"/>
        <w:gridCol w:w="784"/>
        <w:gridCol w:w="784"/>
        <w:gridCol w:w="340"/>
        <w:gridCol w:w="559"/>
        <w:gridCol w:w="544"/>
        <w:gridCol w:w="664"/>
        <w:gridCol w:w="664"/>
        <w:gridCol w:w="664"/>
        <w:gridCol w:w="664"/>
        <w:gridCol w:w="784"/>
        <w:gridCol w:w="784"/>
        <w:gridCol w:w="784"/>
        <w:gridCol w:w="784"/>
        <w:gridCol w:w="784"/>
      </w:tblGrid>
      <w:tr>
        <w:tc>
          <w:tcPr>
            <w:tcW w:w="1669" w:type="dxa"/>
            <w:vAlign w:val="center"/>
            <w:vMerge w:val="restart"/>
          </w:tcPr>
          <w:p>
            <w:pPr>
              <w:pStyle w:val="0"/>
              <w:jc w:val="center"/>
            </w:pPr>
            <w:r>
              <w:rPr>
                <w:sz w:val="24"/>
              </w:rPr>
              <w:t xml:space="preserve">Показатели</w:t>
            </w:r>
          </w:p>
        </w:tc>
        <w:tc>
          <w:tcPr>
            <w:gridSpan w:val="2"/>
            <w:tcW w:w="1568" w:type="dxa"/>
            <w:vAlign w:val="center"/>
          </w:tcPr>
          <w:p>
            <w:pPr>
              <w:pStyle w:val="0"/>
              <w:jc w:val="center"/>
            </w:pPr>
            <w:r>
              <w:rPr>
                <w:sz w:val="24"/>
              </w:rPr>
              <w:t xml:space="preserve">Всего</w:t>
            </w:r>
          </w:p>
        </w:tc>
        <w:tc>
          <w:tcPr>
            <w:gridSpan w:val="12"/>
            <w:tcW w:w="8019" w:type="dxa"/>
            <w:vAlign w:val="center"/>
          </w:tcPr>
          <w:p>
            <w:pPr>
              <w:pStyle w:val="0"/>
              <w:jc w:val="center"/>
            </w:pPr>
            <w:r>
              <w:rPr>
                <w:sz w:val="24"/>
              </w:rPr>
              <w:t xml:space="preserve">В том числе по полнотам</w:t>
            </w:r>
          </w:p>
        </w:tc>
      </w:tr>
      <w:tr>
        <w:tc>
          <w:tcPr>
            <w:vMerge w:val="continue"/>
          </w:tcPr>
          <w:p/>
        </w:tc>
        <w:tc>
          <w:tcPr>
            <w:tcW w:w="784" w:type="dxa"/>
            <w:vAlign w:val="center"/>
            <w:vMerge w:val="restart"/>
          </w:tcPr>
          <w:p>
            <w:pPr>
              <w:pStyle w:val="0"/>
              <w:jc w:val="center"/>
            </w:pPr>
            <w:r>
              <w:rPr>
                <w:sz w:val="24"/>
              </w:rPr>
              <w:t xml:space="preserve">га</w:t>
            </w:r>
          </w:p>
        </w:tc>
        <w:tc>
          <w:tcPr>
            <w:tcW w:w="784" w:type="dxa"/>
            <w:vAlign w:val="center"/>
            <w:vMerge w:val="restart"/>
          </w:tcPr>
          <w:p>
            <w:pPr>
              <w:pStyle w:val="0"/>
              <w:jc w:val="center"/>
            </w:pPr>
            <w:r>
              <w:rPr>
                <w:sz w:val="24"/>
              </w:rPr>
              <w:t xml:space="preserve">тыс. м</w:t>
            </w:r>
            <w:r>
              <w:rPr>
                <w:sz w:val="24"/>
                <w:vertAlign w:val="superscript"/>
              </w:rPr>
              <w:t xml:space="preserve">3</w:t>
            </w:r>
          </w:p>
        </w:tc>
        <w:tc>
          <w:tcPr>
            <w:gridSpan w:val="2"/>
            <w:tcW w:w="899" w:type="dxa"/>
            <w:vAlign w:val="center"/>
          </w:tcPr>
          <w:p>
            <w:pPr>
              <w:pStyle w:val="0"/>
              <w:jc w:val="center"/>
            </w:pPr>
            <w:r>
              <w:rPr>
                <w:sz w:val="24"/>
              </w:rPr>
              <w:t xml:space="preserve">1,0</w:t>
            </w:r>
          </w:p>
        </w:tc>
        <w:tc>
          <w:tcPr>
            <w:gridSpan w:val="2"/>
            <w:tcW w:w="1208" w:type="dxa"/>
            <w:vAlign w:val="center"/>
          </w:tcPr>
          <w:p>
            <w:pPr>
              <w:pStyle w:val="0"/>
              <w:jc w:val="center"/>
            </w:pPr>
            <w:r>
              <w:rPr>
                <w:sz w:val="24"/>
              </w:rPr>
              <w:t xml:space="preserve">0,9</w:t>
            </w:r>
          </w:p>
        </w:tc>
        <w:tc>
          <w:tcPr>
            <w:gridSpan w:val="2"/>
            <w:tcW w:w="1328" w:type="dxa"/>
            <w:vAlign w:val="center"/>
          </w:tcPr>
          <w:p>
            <w:pPr>
              <w:pStyle w:val="0"/>
              <w:jc w:val="center"/>
            </w:pPr>
            <w:r>
              <w:rPr>
                <w:sz w:val="24"/>
              </w:rPr>
              <w:t xml:space="preserve">0,8</w:t>
            </w:r>
          </w:p>
        </w:tc>
        <w:tc>
          <w:tcPr>
            <w:gridSpan w:val="2"/>
            <w:tcW w:w="1448" w:type="dxa"/>
            <w:vAlign w:val="center"/>
          </w:tcPr>
          <w:p>
            <w:pPr>
              <w:pStyle w:val="0"/>
              <w:jc w:val="center"/>
            </w:pPr>
            <w:r>
              <w:rPr>
                <w:sz w:val="24"/>
              </w:rPr>
              <w:t xml:space="preserve">0,7</w:t>
            </w:r>
          </w:p>
        </w:tc>
        <w:tc>
          <w:tcPr>
            <w:gridSpan w:val="2"/>
            <w:tcW w:w="1568" w:type="dxa"/>
            <w:vAlign w:val="center"/>
          </w:tcPr>
          <w:p>
            <w:pPr>
              <w:pStyle w:val="0"/>
              <w:jc w:val="center"/>
            </w:pPr>
            <w:r>
              <w:rPr>
                <w:sz w:val="24"/>
              </w:rPr>
              <w:t xml:space="preserve">0,6</w:t>
            </w:r>
          </w:p>
        </w:tc>
        <w:tc>
          <w:tcPr>
            <w:gridSpan w:val="2"/>
            <w:tcW w:w="1568" w:type="dxa"/>
            <w:vAlign w:val="center"/>
          </w:tcPr>
          <w:p>
            <w:pPr>
              <w:pStyle w:val="0"/>
              <w:jc w:val="center"/>
            </w:pPr>
            <w:r>
              <w:rPr>
                <w:sz w:val="24"/>
              </w:rPr>
              <w:t xml:space="preserve">0,3 - 0,5</w:t>
            </w:r>
          </w:p>
        </w:tc>
      </w:tr>
      <w:tr>
        <w:tc>
          <w:tcPr>
            <w:vMerge w:val="continue"/>
          </w:tcPr>
          <w:p/>
        </w:tc>
        <w:tc>
          <w:tcPr>
            <w:vMerge w:val="continue"/>
          </w:tcPr>
          <w:p/>
        </w:tc>
        <w:tc>
          <w:tcPr>
            <w:vMerge w:val="continue"/>
          </w:tcPr>
          <w:p/>
        </w:tc>
        <w:tc>
          <w:tcPr>
            <w:tcW w:w="340" w:type="dxa"/>
            <w:vAlign w:val="center"/>
          </w:tcPr>
          <w:p>
            <w:pPr>
              <w:pStyle w:val="0"/>
              <w:jc w:val="center"/>
            </w:pPr>
            <w:r>
              <w:rPr>
                <w:sz w:val="24"/>
              </w:rPr>
              <w:t xml:space="preserve">га</w:t>
            </w:r>
          </w:p>
        </w:tc>
        <w:tc>
          <w:tcPr>
            <w:tcW w:w="559" w:type="dxa"/>
            <w:vAlign w:val="center"/>
          </w:tcPr>
          <w:p>
            <w:pPr>
              <w:pStyle w:val="0"/>
              <w:jc w:val="center"/>
            </w:pPr>
            <w:r>
              <w:rPr>
                <w:sz w:val="24"/>
              </w:rPr>
              <w:t xml:space="preserve">тыс. м</w:t>
            </w:r>
            <w:r>
              <w:rPr>
                <w:sz w:val="24"/>
                <w:vertAlign w:val="superscript"/>
              </w:rPr>
              <w:t xml:space="preserve">3</w:t>
            </w:r>
          </w:p>
        </w:tc>
        <w:tc>
          <w:tcPr>
            <w:tcW w:w="54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га</w:t>
            </w:r>
          </w:p>
        </w:tc>
        <w:tc>
          <w:tcPr>
            <w:tcW w:w="784"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га</w:t>
            </w:r>
          </w:p>
        </w:tc>
        <w:tc>
          <w:tcPr>
            <w:tcW w:w="784"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га</w:t>
            </w:r>
          </w:p>
        </w:tc>
        <w:tc>
          <w:tcPr>
            <w:tcW w:w="784" w:type="dxa"/>
            <w:vAlign w:val="center"/>
          </w:tcPr>
          <w:p>
            <w:pPr>
              <w:pStyle w:val="0"/>
              <w:jc w:val="center"/>
            </w:pPr>
            <w:r>
              <w:rPr>
                <w:sz w:val="24"/>
              </w:rPr>
              <w:t xml:space="preserve">тыс. м</w:t>
            </w:r>
            <w:r>
              <w:rPr>
                <w:sz w:val="24"/>
                <w:vertAlign w:val="superscript"/>
              </w:rPr>
              <w:t xml:space="preserve">3</w:t>
            </w:r>
          </w:p>
        </w:tc>
      </w:tr>
      <w:tr>
        <w:tc>
          <w:tcPr>
            <w:tcW w:w="1669" w:type="dxa"/>
            <w:vAlign w:val="center"/>
          </w:tcPr>
          <w:p>
            <w:pPr>
              <w:pStyle w:val="0"/>
              <w:jc w:val="center"/>
            </w:pPr>
            <w:r>
              <w:rPr>
                <w:sz w:val="24"/>
              </w:rPr>
              <w:t xml:space="preserve">1</w:t>
            </w:r>
          </w:p>
        </w:tc>
        <w:tc>
          <w:tcPr>
            <w:tcW w:w="784" w:type="dxa"/>
            <w:vAlign w:val="center"/>
          </w:tcPr>
          <w:p>
            <w:pPr>
              <w:pStyle w:val="0"/>
              <w:jc w:val="center"/>
            </w:pPr>
            <w:r>
              <w:rPr>
                <w:sz w:val="24"/>
              </w:rPr>
              <w:t xml:space="preserve">2</w:t>
            </w:r>
          </w:p>
        </w:tc>
        <w:tc>
          <w:tcPr>
            <w:tcW w:w="784" w:type="dxa"/>
            <w:vAlign w:val="center"/>
          </w:tcPr>
          <w:p>
            <w:pPr>
              <w:pStyle w:val="0"/>
              <w:jc w:val="center"/>
            </w:pPr>
            <w:r>
              <w:rPr>
                <w:sz w:val="24"/>
              </w:rPr>
              <w:t xml:space="preserve">3</w:t>
            </w:r>
          </w:p>
        </w:tc>
        <w:tc>
          <w:tcPr>
            <w:tcW w:w="340" w:type="dxa"/>
            <w:vAlign w:val="center"/>
          </w:tcPr>
          <w:p>
            <w:pPr>
              <w:pStyle w:val="0"/>
              <w:jc w:val="center"/>
            </w:pPr>
            <w:r>
              <w:rPr>
                <w:sz w:val="24"/>
              </w:rPr>
              <w:t xml:space="preserve">4</w:t>
            </w:r>
          </w:p>
        </w:tc>
        <w:tc>
          <w:tcPr>
            <w:tcW w:w="559" w:type="dxa"/>
            <w:vAlign w:val="center"/>
          </w:tcPr>
          <w:p>
            <w:pPr>
              <w:pStyle w:val="0"/>
              <w:jc w:val="center"/>
            </w:pPr>
            <w:r>
              <w:rPr>
                <w:sz w:val="24"/>
              </w:rPr>
              <w:t xml:space="preserve">5</w:t>
            </w:r>
          </w:p>
        </w:tc>
        <w:tc>
          <w:tcPr>
            <w:tcW w:w="544" w:type="dxa"/>
            <w:vAlign w:val="center"/>
          </w:tcPr>
          <w:p>
            <w:pPr>
              <w:pStyle w:val="0"/>
              <w:jc w:val="center"/>
            </w:pPr>
            <w:r>
              <w:rPr>
                <w:sz w:val="24"/>
              </w:rPr>
              <w:t xml:space="preserve">6</w:t>
            </w:r>
          </w:p>
        </w:tc>
        <w:tc>
          <w:tcPr>
            <w:tcW w:w="664" w:type="dxa"/>
            <w:vAlign w:val="center"/>
          </w:tcPr>
          <w:p>
            <w:pPr>
              <w:pStyle w:val="0"/>
              <w:jc w:val="center"/>
            </w:pPr>
            <w:r>
              <w:rPr>
                <w:sz w:val="24"/>
              </w:rPr>
              <w:t xml:space="preserve">7</w:t>
            </w:r>
          </w:p>
        </w:tc>
        <w:tc>
          <w:tcPr>
            <w:tcW w:w="664" w:type="dxa"/>
            <w:vAlign w:val="center"/>
          </w:tcPr>
          <w:p>
            <w:pPr>
              <w:pStyle w:val="0"/>
              <w:jc w:val="center"/>
            </w:pPr>
            <w:r>
              <w:rPr>
                <w:sz w:val="24"/>
              </w:rPr>
              <w:t xml:space="preserve">8</w:t>
            </w:r>
          </w:p>
        </w:tc>
        <w:tc>
          <w:tcPr>
            <w:tcW w:w="664" w:type="dxa"/>
            <w:vAlign w:val="center"/>
          </w:tcPr>
          <w:p>
            <w:pPr>
              <w:pStyle w:val="0"/>
              <w:jc w:val="center"/>
            </w:pPr>
            <w:r>
              <w:rPr>
                <w:sz w:val="24"/>
              </w:rPr>
              <w:t xml:space="preserve">9</w:t>
            </w:r>
          </w:p>
        </w:tc>
        <w:tc>
          <w:tcPr>
            <w:tcW w:w="664"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784" w:type="dxa"/>
            <w:vAlign w:val="center"/>
          </w:tcPr>
          <w:p>
            <w:pPr>
              <w:pStyle w:val="0"/>
              <w:jc w:val="center"/>
            </w:pPr>
            <w:r>
              <w:rPr>
                <w:sz w:val="24"/>
              </w:rPr>
              <w:t xml:space="preserve">12</w:t>
            </w:r>
          </w:p>
        </w:tc>
        <w:tc>
          <w:tcPr>
            <w:tcW w:w="784" w:type="dxa"/>
            <w:vAlign w:val="center"/>
          </w:tcPr>
          <w:p>
            <w:pPr>
              <w:pStyle w:val="0"/>
              <w:jc w:val="center"/>
            </w:pPr>
            <w:r>
              <w:rPr>
                <w:sz w:val="24"/>
              </w:rPr>
              <w:t xml:space="preserve">13</w:t>
            </w:r>
          </w:p>
        </w:tc>
        <w:tc>
          <w:tcPr>
            <w:tcW w:w="784" w:type="dxa"/>
            <w:vAlign w:val="center"/>
          </w:tcPr>
          <w:p>
            <w:pPr>
              <w:pStyle w:val="0"/>
              <w:jc w:val="center"/>
            </w:pPr>
            <w:r>
              <w:rPr>
                <w:sz w:val="24"/>
              </w:rPr>
              <w:t xml:space="preserve">14</w:t>
            </w:r>
          </w:p>
        </w:tc>
        <w:tc>
          <w:tcPr>
            <w:tcW w:w="784" w:type="dxa"/>
            <w:vAlign w:val="center"/>
          </w:tcPr>
          <w:p>
            <w:pPr>
              <w:pStyle w:val="0"/>
              <w:jc w:val="center"/>
            </w:pPr>
            <w:r>
              <w:rPr>
                <w:sz w:val="24"/>
              </w:rPr>
              <w:t xml:space="preserve">15</w:t>
            </w:r>
          </w:p>
        </w:tc>
      </w:tr>
      <w:tr>
        <w:tblPrEx>
          <w:tblBorders>
            <w:insideH w:val="nil"/>
          </w:tblBorders>
        </w:tblPrEx>
        <w:tc>
          <w:tcPr>
            <w:gridSpan w:val="15"/>
            <w:tcW w:w="11256" w:type="dxa"/>
            <w:vAlign w:val="center"/>
            <w:tcBorders>
              <w:bottom w:val="nil"/>
            </w:tcBorders>
          </w:tcPr>
          <w:p>
            <w:pPr>
              <w:pStyle w:val="0"/>
              <w:jc w:val="center"/>
            </w:pPr>
            <w:r>
              <w:rPr>
                <w:sz w:val="24"/>
              </w:rPr>
              <w:t xml:space="preserve">Добровольно-выборочные рубки.</w:t>
            </w:r>
          </w:p>
        </w:tc>
      </w:tr>
      <w:tr>
        <w:tblPrEx>
          <w:tblBorders>
            <w:insideH w:val="nil"/>
          </w:tblBorders>
        </w:tblPrEx>
        <w:tc>
          <w:tcPr>
            <w:gridSpan w:val="15"/>
            <w:tcW w:w="11256" w:type="dxa"/>
            <w:vAlign w:val="center"/>
            <w:tcBorders>
              <w:top w:val="nil"/>
            </w:tcBorders>
          </w:tcPr>
          <w:p>
            <w:pPr>
              <w:pStyle w:val="0"/>
              <w:jc w:val="center"/>
            </w:pPr>
            <w:r>
              <w:rPr>
                <w:sz w:val="24"/>
              </w:rPr>
              <w:t xml:space="preserve">Целевое назначение лесов Защитные</w:t>
            </w:r>
          </w:p>
        </w:tc>
      </w:tr>
      <w:tr>
        <w:tc>
          <w:tcPr>
            <w:gridSpan w:val="15"/>
            <w:tcW w:w="11256" w:type="dxa"/>
            <w:vAlign w:val="center"/>
          </w:tcPr>
          <w:p>
            <w:pPr>
              <w:pStyle w:val="0"/>
              <w:jc w:val="center"/>
            </w:pPr>
            <w:r>
              <w:rPr>
                <w:sz w:val="24"/>
              </w:rPr>
              <w:t xml:space="preserve">Категория защитных лесов Леса, расположенные в защитных полосах лесов</w:t>
            </w:r>
          </w:p>
        </w:tc>
      </w:tr>
      <w:tr>
        <w:tc>
          <w:tcPr>
            <w:gridSpan w:val="15"/>
            <w:tcW w:w="11256" w:type="dxa"/>
            <w:vAlign w:val="center"/>
          </w:tcPr>
          <w:p>
            <w:pPr>
              <w:pStyle w:val="0"/>
              <w:jc w:val="center"/>
            </w:pPr>
            <w:r>
              <w:rPr>
                <w:sz w:val="24"/>
              </w:rPr>
              <w:t xml:space="preserve">Хозяйственная секция Сосновая IV кл. бон. и ниже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67,3</w:t>
            </w:r>
          </w:p>
        </w:tc>
        <w:tc>
          <w:tcPr>
            <w:tcW w:w="784" w:type="dxa"/>
            <w:vAlign w:val="center"/>
          </w:tcPr>
          <w:p>
            <w:pPr>
              <w:pStyle w:val="0"/>
              <w:jc w:val="center"/>
            </w:pPr>
            <w:r>
              <w:rPr>
                <w:sz w:val="24"/>
              </w:rPr>
              <w:t xml:space="preserve">5,40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12,8</w:t>
            </w:r>
          </w:p>
        </w:tc>
        <w:tc>
          <w:tcPr>
            <w:tcW w:w="784" w:type="dxa"/>
            <w:vAlign w:val="center"/>
          </w:tcPr>
          <w:p>
            <w:pPr>
              <w:pStyle w:val="0"/>
              <w:jc w:val="center"/>
            </w:pPr>
            <w:r>
              <w:rPr>
                <w:sz w:val="24"/>
              </w:rPr>
              <w:t xml:space="preserve">1,20</w:t>
            </w:r>
          </w:p>
        </w:tc>
        <w:tc>
          <w:tcPr>
            <w:tcW w:w="784" w:type="dxa"/>
            <w:vAlign w:val="center"/>
          </w:tcPr>
          <w:p>
            <w:pPr>
              <w:pStyle w:val="0"/>
              <w:jc w:val="center"/>
            </w:pPr>
            <w:r>
              <w:rPr>
                <w:sz w:val="24"/>
              </w:rPr>
              <w:t xml:space="preserve">54,5</w:t>
            </w:r>
          </w:p>
        </w:tc>
        <w:tc>
          <w:tcPr>
            <w:tcW w:w="784" w:type="dxa"/>
            <w:vAlign w:val="center"/>
          </w:tcPr>
          <w:p>
            <w:pPr>
              <w:pStyle w:val="0"/>
              <w:jc w:val="center"/>
            </w:pPr>
            <w:r>
              <w:rPr>
                <w:sz w:val="24"/>
              </w:rPr>
              <w:t xml:space="preserve">4,20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Пихтовая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1,4</w:t>
            </w:r>
          </w:p>
        </w:tc>
        <w:tc>
          <w:tcPr>
            <w:tcW w:w="784" w:type="dxa"/>
            <w:vAlign w:val="center"/>
          </w:tcPr>
          <w:p>
            <w:pPr>
              <w:pStyle w:val="0"/>
              <w:jc w:val="center"/>
            </w:pPr>
            <w:r>
              <w:rPr>
                <w:sz w:val="24"/>
              </w:rPr>
              <w:t xml:space="preserve">0,30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1,4</w:t>
            </w:r>
          </w:p>
        </w:tc>
        <w:tc>
          <w:tcPr>
            <w:tcW w:w="784" w:type="dxa"/>
            <w:vAlign w:val="center"/>
          </w:tcPr>
          <w:p>
            <w:pPr>
              <w:pStyle w:val="0"/>
              <w:jc w:val="center"/>
            </w:pPr>
            <w:r>
              <w:rPr>
                <w:sz w:val="24"/>
              </w:rPr>
              <w:t xml:space="preserve">0,30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Березовая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43,4</w:t>
            </w:r>
          </w:p>
        </w:tc>
        <w:tc>
          <w:tcPr>
            <w:tcW w:w="784" w:type="dxa"/>
            <w:vAlign w:val="center"/>
          </w:tcPr>
          <w:p>
            <w:pPr>
              <w:pStyle w:val="0"/>
              <w:jc w:val="center"/>
            </w:pPr>
            <w:r>
              <w:rPr>
                <w:sz w:val="24"/>
              </w:rPr>
              <w:t xml:space="preserve">6,70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35,8</w:t>
            </w:r>
          </w:p>
        </w:tc>
        <w:tc>
          <w:tcPr>
            <w:tcW w:w="784" w:type="dxa"/>
            <w:vAlign w:val="center"/>
          </w:tcPr>
          <w:p>
            <w:pPr>
              <w:pStyle w:val="0"/>
              <w:jc w:val="center"/>
            </w:pPr>
            <w:r>
              <w:rPr>
                <w:sz w:val="24"/>
              </w:rPr>
              <w:t xml:space="preserve">5,70</w:t>
            </w:r>
          </w:p>
        </w:tc>
        <w:tc>
          <w:tcPr>
            <w:tcW w:w="784" w:type="dxa"/>
            <w:vAlign w:val="center"/>
          </w:tcPr>
          <w:p>
            <w:pPr>
              <w:pStyle w:val="0"/>
              <w:jc w:val="center"/>
            </w:pPr>
            <w:r>
              <w:rPr>
                <w:sz w:val="24"/>
              </w:rPr>
              <w:t xml:space="preserve">3,8</w:t>
            </w:r>
          </w:p>
        </w:tc>
        <w:tc>
          <w:tcPr>
            <w:tcW w:w="784" w:type="dxa"/>
            <w:vAlign w:val="center"/>
          </w:tcPr>
          <w:p>
            <w:pPr>
              <w:pStyle w:val="0"/>
              <w:jc w:val="center"/>
            </w:pPr>
            <w:r>
              <w:rPr>
                <w:sz w:val="24"/>
              </w:rPr>
              <w:t xml:space="preserve">0,50</w:t>
            </w:r>
          </w:p>
        </w:tc>
        <w:tc>
          <w:tcPr>
            <w:tcW w:w="784" w:type="dxa"/>
            <w:vAlign w:val="center"/>
          </w:tcPr>
          <w:p>
            <w:pPr>
              <w:pStyle w:val="0"/>
              <w:jc w:val="center"/>
            </w:pPr>
            <w:r>
              <w:rPr>
                <w:sz w:val="24"/>
              </w:rPr>
              <w:t xml:space="preserve">3,8</w:t>
            </w:r>
          </w:p>
        </w:tc>
        <w:tc>
          <w:tcPr>
            <w:tcW w:w="784" w:type="dxa"/>
            <w:vAlign w:val="center"/>
          </w:tcPr>
          <w:p>
            <w:pPr>
              <w:pStyle w:val="0"/>
              <w:jc w:val="center"/>
            </w:pPr>
            <w:r>
              <w:rPr>
                <w:sz w:val="24"/>
              </w:rPr>
              <w:t xml:space="preserve">0,40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0,57</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3,6</w:t>
            </w:r>
          </w:p>
        </w:tc>
        <w:tc>
          <w:tcPr>
            <w:tcW w:w="784" w:type="dxa"/>
            <w:vAlign w:val="center"/>
          </w:tcPr>
          <w:p>
            <w:pPr>
              <w:pStyle w:val="0"/>
            </w:pPr>
            <w:r>
              <w:rPr>
                <w:sz w:val="24"/>
              </w:rPr>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3,6</w:t>
            </w:r>
          </w:p>
        </w:tc>
        <w:tc>
          <w:tcPr>
            <w:tcW w:w="784" w:type="dxa"/>
            <w:vAlign w:val="center"/>
          </w:tcPr>
          <w:p>
            <w:pPr>
              <w:pStyle w:val="0"/>
            </w:pPr>
            <w:r>
              <w:rPr>
                <w:sz w:val="24"/>
              </w:rPr>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0,057</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0,057</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0,050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0,050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0,025</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0,025</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Осиновая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17,2</w:t>
            </w:r>
          </w:p>
        </w:tc>
        <w:tc>
          <w:tcPr>
            <w:tcW w:w="784" w:type="dxa"/>
            <w:vAlign w:val="center"/>
          </w:tcPr>
          <w:p>
            <w:pPr>
              <w:pStyle w:val="0"/>
              <w:jc w:val="center"/>
            </w:pPr>
            <w:r>
              <w:rPr>
                <w:sz w:val="24"/>
              </w:rPr>
              <w:t xml:space="preserve">3,90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5,8</w:t>
            </w:r>
          </w:p>
        </w:tc>
        <w:tc>
          <w:tcPr>
            <w:tcW w:w="664" w:type="dxa"/>
            <w:vAlign w:val="center"/>
          </w:tcPr>
          <w:p>
            <w:pPr>
              <w:pStyle w:val="0"/>
              <w:jc w:val="center"/>
            </w:pPr>
            <w:r>
              <w:rPr>
                <w:sz w:val="24"/>
              </w:rPr>
              <w:t xml:space="preserve">1,50</w:t>
            </w:r>
          </w:p>
        </w:tc>
        <w:tc>
          <w:tcPr>
            <w:tcW w:w="664" w:type="dxa"/>
            <w:vAlign w:val="center"/>
          </w:tcPr>
          <w:p>
            <w:pPr>
              <w:pStyle w:val="0"/>
              <w:jc w:val="center"/>
            </w:pPr>
            <w:r>
              <w:rPr>
                <w:sz w:val="24"/>
              </w:rPr>
              <w:t xml:space="preserve">7,3</w:t>
            </w:r>
          </w:p>
        </w:tc>
        <w:tc>
          <w:tcPr>
            <w:tcW w:w="784" w:type="dxa"/>
            <w:vAlign w:val="center"/>
          </w:tcPr>
          <w:p>
            <w:pPr>
              <w:pStyle w:val="0"/>
              <w:jc w:val="center"/>
            </w:pPr>
            <w:r>
              <w:rPr>
                <w:sz w:val="24"/>
              </w:rPr>
              <w:t xml:space="preserve">1,80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4,1</w:t>
            </w:r>
          </w:p>
        </w:tc>
        <w:tc>
          <w:tcPr>
            <w:tcW w:w="784" w:type="dxa"/>
            <w:vAlign w:val="center"/>
          </w:tcPr>
          <w:p>
            <w:pPr>
              <w:pStyle w:val="0"/>
              <w:jc w:val="center"/>
            </w:pPr>
            <w:r>
              <w:rPr>
                <w:sz w:val="24"/>
              </w:rPr>
              <w:t xml:space="preserve">0,60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0,18</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1,3</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0,6</w:t>
            </w:r>
          </w:p>
        </w:tc>
        <w:tc>
          <w:tcPr>
            <w:tcW w:w="664" w:type="dxa"/>
            <w:vAlign w:val="center"/>
          </w:tcPr>
          <w:p>
            <w:pPr>
              <w:pStyle w:val="0"/>
            </w:pPr>
            <w:r>
              <w:rPr>
                <w:sz w:val="24"/>
              </w:rPr>
            </w:r>
          </w:p>
        </w:tc>
        <w:tc>
          <w:tcPr>
            <w:tcW w:w="664" w:type="dxa"/>
            <w:vAlign w:val="center"/>
          </w:tcPr>
          <w:p>
            <w:pPr>
              <w:pStyle w:val="0"/>
              <w:jc w:val="center"/>
            </w:pPr>
            <w:r>
              <w:rPr>
                <w:sz w:val="24"/>
              </w:rPr>
              <w:t xml:space="preserve">0,7</w:t>
            </w:r>
          </w:p>
        </w:tc>
        <w:tc>
          <w:tcPr>
            <w:tcW w:w="784" w:type="dxa"/>
            <w:vAlign w:val="center"/>
          </w:tcPr>
          <w:p>
            <w:pPr>
              <w:pStyle w:val="0"/>
            </w:pPr>
            <w:r>
              <w:rPr>
                <w:sz w:val="24"/>
              </w:rPr>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0,040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0,022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0,018</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0,035</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0,019</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0,016</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0,018</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0,010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0,008</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Категория защитных лесов Нерестоохранные полосы лесов</w:t>
            </w:r>
          </w:p>
        </w:tc>
      </w:tr>
      <w:tr>
        <w:tc>
          <w:tcPr>
            <w:gridSpan w:val="15"/>
            <w:tcW w:w="11256" w:type="dxa"/>
            <w:vAlign w:val="center"/>
          </w:tcPr>
          <w:p>
            <w:pPr>
              <w:pStyle w:val="0"/>
              <w:jc w:val="center"/>
            </w:pPr>
            <w:r>
              <w:rPr>
                <w:sz w:val="24"/>
              </w:rPr>
              <w:t xml:space="preserve">Хозяйственная секция Сосновая III кл. бон. и выше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362,0</w:t>
            </w:r>
          </w:p>
        </w:tc>
        <w:tc>
          <w:tcPr>
            <w:tcW w:w="784" w:type="dxa"/>
            <w:vAlign w:val="center"/>
          </w:tcPr>
          <w:p>
            <w:pPr>
              <w:pStyle w:val="0"/>
              <w:jc w:val="center"/>
            </w:pPr>
            <w:r>
              <w:rPr>
                <w:sz w:val="24"/>
              </w:rPr>
              <w:t xml:space="preserve">69,30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78,0</w:t>
            </w:r>
          </w:p>
        </w:tc>
        <w:tc>
          <w:tcPr>
            <w:tcW w:w="784" w:type="dxa"/>
            <w:vAlign w:val="center"/>
          </w:tcPr>
          <w:p>
            <w:pPr>
              <w:pStyle w:val="0"/>
              <w:jc w:val="center"/>
            </w:pPr>
            <w:r>
              <w:rPr>
                <w:sz w:val="24"/>
              </w:rPr>
              <w:t xml:space="preserve">17,20</w:t>
            </w:r>
          </w:p>
        </w:tc>
        <w:tc>
          <w:tcPr>
            <w:tcW w:w="784" w:type="dxa"/>
            <w:vAlign w:val="center"/>
          </w:tcPr>
          <w:p>
            <w:pPr>
              <w:pStyle w:val="0"/>
              <w:jc w:val="center"/>
            </w:pPr>
            <w:r>
              <w:rPr>
                <w:sz w:val="24"/>
              </w:rPr>
              <w:t xml:space="preserve">137,0</w:t>
            </w:r>
          </w:p>
        </w:tc>
        <w:tc>
          <w:tcPr>
            <w:tcW w:w="784" w:type="dxa"/>
            <w:vAlign w:val="center"/>
          </w:tcPr>
          <w:p>
            <w:pPr>
              <w:pStyle w:val="0"/>
              <w:jc w:val="center"/>
            </w:pPr>
            <w:r>
              <w:rPr>
                <w:sz w:val="24"/>
              </w:rPr>
              <w:t xml:space="preserve">26,00</w:t>
            </w:r>
          </w:p>
        </w:tc>
        <w:tc>
          <w:tcPr>
            <w:tcW w:w="784" w:type="dxa"/>
            <w:vAlign w:val="center"/>
          </w:tcPr>
          <w:p>
            <w:pPr>
              <w:pStyle w:val="0"/>
              <w:jc w:val="center"/>
            </w:pPr>
            <w:r>
              <w:rPr>
                <w:sz w:val="24"/>
              </w:rPr>
              <w:t xml:space="preserve">147,0</w:t>
            </w:r>
          </w:p>
        </w:tc>
        <w:tc>
          <w:tcPr>
            <w:tcW w:w="784" w:type="dxa"/>
            <w:vAlign w:val="center"/>
          </w:tcPr>
          <w:p>
            <w:pPr>
              <w:pStyle w:val="0"/>
              <w:jc w:val="center"/>
            </w:pPr>
            <w:r>
              <w:rPr>
                <w:sz w:val="24"/>
              </w:rPr>
              <w:t xml:space="preserve">26,10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1,72</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20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3,9</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3,9</w:t>
            </w:r>
          </w:p>
        </w:tc>
        <w:tc>
          <w:tcPr>
            <w:tcW w:w="784" w:type="dxa"/>
            <w:vAlign w:val="center"/>
          </w:tcPr>
          <w:p>
            <w:pPr>
              <w:pStyle w:val="0"/>
            </w:pPr>
            <w:r>
              <w:rPr>
                <w:sz w:val="24"/>
              </w:rPr>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0,860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0,860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0,760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0,760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0,600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0,600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Сосновая IV кл. бон. и ниже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24,0</w:t>
            </w:r>
          </w:p>
        </w:tc>
        <w:tc>
          <w:tcPr>
            <w:tcW w:w="784" w:type="dxa"/>
            <w:vAlign w:val="center"/>
          </w:tcPr>
          <w:p>
            <w:pPr>
              <w:pStyle w:val="0"/>
              <w:jc w:val="center"/>
            </w:pPr>
            <w:r>
              <w:rPr>
                <w:sz w:val="24"/>
              </w:rPr>
              <w:t xml:space="preserve">1,10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24,0</w:t>
            </w:r>
          </w:p>
        </w:tc>
        <w:tc>
          <w:tcPr>
            <w:tcW w:w="784" w:type="dxa"/>
            <w:vAlign w:val="center"/>
          </w:tcPr>
          <w:p>
            <w:pPr>
              <w:pStyle w:val="0"/>
              <w:jc w:val="center"/>
            </w:pPr>
            <w:r>
              <w:rPr>
                <w:sz w:val="24"/>
              </w:rPr>
              <w:t xml:space="preserve">1,10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Еловая III кл. бон. и выше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5,0</w:t>
            </w:r>
          </w:p>
        </w:tc>
        <w:tc>
          <w:tcPr>
            <w:tcW w:w="784" w:type="dxa"/>
            <w:vAlign w:val="center"/>
          </w:tcPr>
          <w:p>
            <w:pPr>
              <w:pStyle w:val="0"/>
              <w:jc w:val="center"/>
            </w:pPr>
            <w:r>
              <w:rPr>
                <w:sz w:val="24"/>
              </w:rPr>
              <w:t xml:space="preserve">0,70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2,0</w:t>
            </w:r>
          </w:p>
        </w:tc>
        <w:tc>
          <w:tcPr>
            <w:tcW w:w="784" w:type="dxa"/>
            <w:vAlign w:val="center"/>
          </w:tcPr>
          <w:p>
            <w:pPr>
              <w:pStyle w:val="0"/>
              <w:jc w:val="center"/>
            </w:pPr>
            <w:r>
              <w:rPr>
                <w:sz w:val="24"/>
              </w:rPr>
              <w:t xml:space="preserve">0,30</w:t>
            </w:r>
          </w:p>
        </w:tc>
        <w:tc>
          <w:tcPr>
            <w:tcW w:w="784" w:type="dxa"/>
            <w:vAlign w:val="center"/>
          </w:tcPr>
          <w:p>
            <w:pPr>
              <w:pStyle w:val="0"/>
              <w:jc w:val="center"/>
            </w:pPr>
            <w:r>
              <w:rPr>
                <w:sz w:val="24"/>
              </w:rPr>
              <w:t xml:space="preserve">3,0</w:t>
            </w:r>
          </w:p>
        </w:tc>
        <w:tc>
          <w:tcPr>
            <w:tcW w:w="784" w:type="dxa"/>
            <w:vAlign w:val="center"/>
          </w:tcPr>
          <w:p>
            <w:pPr>
              <w:pStyle w:val="0"/>
              <w:jc w:val="center"/>
            </w:pPr>
            <w:r>
              <w:rPr>
                <w:sz w:val="24"/>
              </w:rPr>
              <w:t xml:space="preserve">0,40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Пихтовая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268,0</w:t>
            </w:r>
          </w:p>
        </w:tc>
        <w:tc>
          <w:tcPr>
            <w:tcW w:w="784" w:type="dxa"/>
            <w:vAlign w:val="center"/>
          </w:tcPr>
          <w:p>
            <w:pPr>
              <w:pStyle w:val="0"/>
              <w:jc w:val="center"/>
            </w:pPr>
            <w:r>
              <w:rPr>
                <w:sz w:val="24"/>
              </w:rPr>
              <w:t xml:space="preserve">58,60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268,0</w:t>
            </w:r>
          </w:p>
        </w:tc>
        <w:tc>
          <w:tcPr>
            <w:tcW w:w="784" w:type="dxa"/>
            <w:vAlign w:val="center"/>
          </w:tcPr>
          <w:p>
            <w:pPr>
              <w:pStyle w:val="0"/>
              <w:jc w:val="center"/>
            </w:pPr>
            <w:r>
              <w:rPr>
                <w:sz w:val="24"/>
              </w:rPr>
              <w:t xml:space="preserve">58,60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Березовая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1455,0</w:t>
            </w:r>
          </w:p>
        </w:tc>
        <w:tc>
          <w:tcPr>
            <w:tcW w:w="784" w:type="dxa"/>
            <w:vAlign w:val="center"/>
          </w:tcPr>
          <w:p>
            <w:pPr>
              <w:pStyle w:val="0"/>
              <w:jc w:val="center"/>
            </w:pPr>
            <w:r>
              <w:rPr>
                <w:sz w:val="24"/>
              </w:rPr>
              <w:t xml:space="preserve">174,90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26,0</w:t>
            </w:r>
          </w:p>
        </w:tc>
        <w:tc>
          <w:tcPr>
            <w:tcW w:w="664" w:type="dxa"/>
            <w:vAlign w:val="center"/>
          </w:tcPr>
          <w:p>
            <w:pPr>
              <w:pStyle w:val="0"/>
              <w:jc w:val="center"/>
            </w:pPr>
            <w:r>
              <w:rPr>
                <w:sz w:val="24"/>
              </w:rPr>
              <w:t xml:space="preserve">5,40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148,0</w:t>
            </w:r>
          </w:p>
        </w:tc>
        <w:tc>
          <w:tcPr>
            <w:tcW w:w="784" w:type="dxa"/>
            <w:vAlign w:val="center"/>
          </w:tcPr>
          <w:p>
            <w:pPr>
              <w:pStyle w:val="0"/>
              <w:jc w:val="center"/>
            </w:pPr>
            <w:r>
              <w:rPr>
                <w:sz w:val="24"/>
              </w:rPr>
              <w:t xml:space="preserve">23,80</w:t>
            </w:r>
          </w:p>
        </w:tc>
        <w:tc>
          <w:tcPr>
            <w:tcW w:w="784" w:type="dxa"/>
            <w:vAlign w:val="center"/>
          </w:tcPr>
          <w:p>
            <w:pPr>
              <w:pStyle w:val="0"/>
              <w:jc w:val="center"/>
            </w:pPr>
            <w:r>
              <w:rPr>
                <w:sz w:val="24"/>
              </w:rPr>
              <w:t xml:space="preserve">445,0</w:t>
            </w:r>
          </w:p>
        </w:tc>
        <w:tc>
          <w:tcPr>
            <w:tcW w:w="784" w:type="dxa"/>
            <w:vAlign w:val="center"/>
          </w:tcPr>
          <w:p>
            <w:pPr>
              <w:pStyle w:val="0"/>
              <w:jc w:val="center"/>
            </w:pPr>
            <w:r>
              <w:rPr>
                <w:sz w:val="24"/>
              </w:rPr>
              <w:t xml:space="preserve">61,40</w:t>
            </w:r>
          </w:p>
        </w:tc>
        <w:tc>
          <w:tcPr>
            <w:tcW w:w="784" w:type="dxa"/>
            <w:vAlign w:val="center"/>
          </w:tcPr>
          <w:p>
            <w:pPr>
              <w:pStyle w:val="0"/>
              <w:jc w:val="center"/>
            </w:pPr>
            <w:r>
              <w:rPr>
                <w:sz w:val="24"/>
              </w:rPr>
              <w:t xml:space="preserve">836,0</w:t>
            </w:r>
          </w:p>
        </w:tc>
        <w:tc>
          <w:tcPr>
            <w:tcW w:w="784" w:type="dxa"/>
            <w:vAlign w:val="center"/>
          </w:tcPr>
          <w:p>
            <w:pPr>
              <w:pStyle w:val="0"/>
              <w:jc w:val="center"/>
            </w:pPr>
            <w:r>
              <w:rPr>
                <w:sz w:val="24"/>
              </w:rPr>
              <w:t xml:space="preserve">84,30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2,38</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17,4</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2,6</w:t>
            </w:r>
          </w:p>
        </w:tc>
        <w:tc>
          <w:tcPr>
            <w:tcW w:w="664" w:type="dxa"/>
            <w:vAlign w:val="center"/>
          </w:tcPr>
          <w:p>
            <w:pPr>
              <w:pStyle w:val="0"/>
            </w:pPr>
            <w:r>
              <w:rPr>
                <w:sz w:val="24"/>
              </w:rPr>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14,80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0,350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0,240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0,310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0,100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0,210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0,190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0,060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0,130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Осиновая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2308,0</w:t>
            </w:r>
          </w:p>
        </w:tc>
        <w:tc>
          <w:tcPr>
            <w:tcW w:w="784" w:type="dxa"/>
            <w:vAlign w:val="center"/>
          </w:tcPr>
          <w:p>
            <w:pPr>
              <w:pStyle w:val="0"/>
              <w:jc w:val="center"/>
            </w:pPr>
            <w:r>
              <w:rPr>
                <w:sz w:val="24"/>
              </w:rPr>
              <w:t xml:space="preserve">334,60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147,0</w:t>
            </w:r>
          </w:p>
        </w:tc>
        <w:tc>
          <w:tcPr>
            <w:tcW w:w="664" w:type="dxa"/>
            <w:vAlign w:val="center"/>
          </w:tcPr>
          <w:p>
            <w:pPr>
              <w:pStyle w:val="0"/>
              <w:jc w:val="center"/>
            </w:pPr>
            <w:r>
              <w:rPr>
                <w:sz w:val="24"/>
              </w:rPr>
              <w:t xml:space="preserve">35,30</w:t>
            </w:r>
          </w:p>
        </w:tc>
        <w:tc>
          <w:tcPr>
            <w:tcW w:w="664" w:type="dxa"/>
            <w:vAlign w:val="center"/>
          </w:tcPr>
          <w:p>
            <w:pPr>
              <w:pStyle w:val="0"/>
              <w:jc w:val="center"/>
            </w:pPr>
            <w:r>
              <w:rPr>
                <w:sz w:val="24"/>
              </w:rPr>
              <w:t xml:space="preserve">411,0</w:t>
            </w:r>
          </w:p>
        </w:tc>
        <w:tc>
          <w:tcPr>
            <w:tcW w:w="784" w:type="dxa"/>
            <w:vAlign w:val="center"/>
          </w:tcPr>
          <w:p>
            <w:pPr>
              <w:pStyle w:val="0"/>
              <w:jc w:val="center"/>
            </w:pPr>
            <w:r>
              <w:rPr>
                <w:sz w:val="24"/>
              </w:rPr>
              <w:t xml:space="preserve">86,30</w:t>
            </w:r>
          </w:p>
        </w:tc>
        <w:tc>
          <w:tcPr>
            <w:tcW w:w="784" w:type="dxa"/>
            <w:vAlign w:val="center"/>
          </w:tcPr>
          <w:p>
            <w:pPr>
              <w:pStyle w:val="0"/>
              <w:jc w:val="center"/>
            </w:pPr>
            <w:r>
              <w:rPr>
                <w:sz w:val="24"/>
              </w:rPr>
              <w:t xml:space="preserve">468,0</w:t>
            </w:r>
          </w:p>
        </w:tc>
        <w:tc>
          <w:tcPr>
            <w:tcW w:w="784" w:type="dxa"/>
            <w:vAlign w:val="center"/>
          </w:tcPr>
          <w:p>
            <w:pPr>
              <w:pStyle w:val="0"/>
              <w:jc w:val="center"/>
            </w:pPr>
            <w:r>
              <w:rPr>
                <w:sz w:val="24"/>
              </w:rPr>
              <w:t xml:space="preserve">89,00</w:t>
            </w:r>
          </w:p>
        </w:tc>
        <w:tc>
          <w:tcPr>
            <w:tcW w:w="784" w:type="dxa"/>
            <w:vAlign w:val="center"/>
          </w:tcPr>
          <w:p>
            <w:pPr>
              <w:pStyle w:val="0"/>
              <w:jc w:val="center"/>
            </w:pPr>
            <w:r>
              <w:rPr>
                <w:sz w:val="24"/>
              </w:rPr>
              <w:t xml:space="preserve">1282,0</w:t>
            </w:r>
          </w:p>
        </w:tc>
        <w:tc>
          <w:tcPr>
            <w:tcW w:w="784" w:type="dxa"/>
            <w:vAlign w:val="center"/>
          </w:tcPr>
          <w:p>
            <w:pPr>
              <w:pStyle w:val="0"/>
              <w:jc w:val="center"/>
            </w:pPr>
            <w:r>
              <w:rPr>
                <w:sz w:val="24"/>
              </w:rPr>
              <w:t xml:space="preserve">124,00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5,30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14,7</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14,7</w:t>
            </w:r>
          </w:p>
        </w:tc>
        <w:tc>
          <w:tcPr>
            <w:tcW w:w="664" w:type="dxa"/>
            <w:vAlign w:val="center"/>
          </w:tcPr>
          <w:p>
            <w:pPr>
              <w:pStyle w:val="0"/>
            </w:pPr>
            <w:r>
              <w:rPr>
                <w:sz w:val="24"/>
              </w:rPr>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0,530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0,530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0,470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0,470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0,230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0,230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Тополевая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193,0</w:t>
            </w:r>
          </w:p>
        </w:tc>
        <w:tc>
          <w:tcPr>
            <w:tcW w:w="784" w:type="dxa"/>
            <w:vAlign w:val="center"/>
          </w:tcPr>
          <w:p>
            <w:pPr>
              <w:pStyle w:val="0"/>
              <w:jc w:val="center"/>
            </w:pPr>
            <w:r>
              <w:rPr>
                <w:sz w:val="24"/>
              </w:rPr>
              <w:t xml:space="preserve">28,30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193,0</w:t>
            </w:r>
          </w:p>
        </w:tc>
        <w:tc>
          <w:tcPr>
            <w:tcW w:w="784" w:type="dxa"/>
            <w:vAlign w:val="center"/>
          </w:tcPr>
          <w:p>
            <w:pPr>
              <w:pStyle w:val="0"/>
              <w:jc w:val="center"/>
            </w:pPr>
            <w:r>
              <w:rPr>
                <w:sz w:val="24"/>
              </w:rPr>
              <w:t xml:space="preserve">28,30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Хозяйственная секция Ивовая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1491,0</w:t>
            </w:r>
          </w:p>
        </w:tc>
        <w:tc>
          <w:tcPr>
            <w:tcW w:w="784" w:type="dxa"/>
            <w:vAlign w:val="center"/>
          </w:tcPr>
          <w:p>
            <w:pPr>
              <w:pStyle w:val="0"/>
              <w:jc w:val="center"/>
            </w:pPr>
            <w:r>
              <w:rPr>
                <w:sz w:val="24"/>
              </w:rPr>
              <w:t xml:space="preserve">75,90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1491,0</w:t>
            </w:r>
          </w:p>
        </w:tc>
        <w:tc>
          <w:tcPr>
            <w:tcW w:w="784" w:type="dxa"/>
            <w:vAlign w:val="center"/>
          </w:tcPr>
          <w:p>
            <w:pPr>
              <w:pStyle w:val="0"/>
              <w:jc w:val="center"/>
            </w:pPr>
            <w:r>
              <w:rPr>
                <w:sz w:val="24"/>
              </w:rPr>
              <w:t xml:space="preserve">75,90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Всего по лесничеству</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6235,3</w:t>
            </w:r>
          </w:p>
        </w:tc>
        <w:tc>
          <w:tcPr>
            <w:tcW w:w="784" w:type="dxa"/>
            <w:vAlign w:val="center"/>
          </w:tcPr>
          <w:p>
            <w:pPr>
              <w:pStyle w:val="0"/>
              <w:jc w:val="center"/>
            </w:pPr>
            <w:r>
              <w:rPr>
                <w:sz w:val="24"/>
              </w:rPr>
              <w:t xml:space="preserve">759,70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26,0</w:t>
            </w:r>
          </w:p>
        </w:tc>
        <w:tc>
          <w:tcPr>
            <w:tcW w:w="664" w:type="dxa"/>
            <w:vAlign w:val="center"/>
          </w:tcPr>
          <w:p>
            <w:pPr>
              <w:pStyle w:val="0"/>
              <w:jc w:val="center"/>
            </w:pPr>
            <w:r>
              <w:rPr>
                <w:sz w:val="24"/>
              </w:rPr>
              <w:t xml:space="preserve">5,40</w:t>
            </w:r>
          </w:p>
        </w:tc>
        <w:tc>
          <w:tcPr>
            <w:tcW w:w="664" w:type="dxa"/>
            <w:vAlign w:val="center"/>
          </w:tcPr>
          <w:p>
            <w:pPr>
              <w:pStyle w:val="0"/>
              <w:jc w:val="center"/>
            </w:pPr>
            <w:r>
              <w:rPr>
                <w:sz w:val="24"/>
              </w:rPr>
              <w:t xml:space="preserve">152,8</w:t>
            </w:r>
          </w:p>
        </w:tc>
        <w:tc>
          <w:tcPr>
            <w:tcW w:w="664" w:type="dxa"/>
            <w:vAlign w:val="center"/>
          </w:tcPr>
          <w:p>
            <w:pPr>
              <w:pStyle w:val="0"/>
              <w:jc w:val="center"/>
            </w:pPr>
            <w:r>
              <w:rPr>
                <w:sz w:val="24"/>
              </w:rPr>
              <w:t xml:space="preserve">36,80</w:t>
            </w:r>
          </w:p>
        </w:tc>
        <w:tc>
          <w:tcPr>
            <w:tcW w:w="664" w:type="dxa"/>
            <w:vAlign w:val="center"/>
          </w:tcPr>
          <w:p>
            <w:pPr>
              <w:pStyle w:val="0"/>
              <w:jc w:val="center"/>
            </w:pPr>
            <w:r>
              <w:rPr>
                <w:sz w:val="24"/>
              </w:rPr>
              <w:t xml:space="preserve">680,1</w:t>
            </w:r>
          </w:p>
        </w:tc>
        <w:tc>
          <w:tcPr>
            <w:tcW w:w="784" w:type="dxa"/>
            <w:vAlign w:val="center"/>
          </w:tcPr>
          <w:p>
            <w:pPr>
              <w:pStyle w:val="0"/>
              <w:jc w:val="center"/>
            </w:pPr>
            <w:r>
              <w:rPr>
                <w:sz w:val="24"/>
              </w:rPr>
              <w:t xml:space="preserve">134,80</w:t>
            </w:r>
          </w:p>
        </w:tc>
        <w:tc>
          <w:tcPr>
            <w:tcW w:w="784" w:type="dxa"/>
            <w:vAlign w:val="center"/>
          </w:tcPr>
          <w:p>
            <w:pPr>
              <w:pStyle w:val="0"/>
              <w:jc w:val="center"/>
            </w:pPr>
            <w:r>
              <w:rPr>
                <w:sz w:val="24"/>
              </w:rPr>
              <w:t xml:space="preserve">1068,6</w:t>
            </w:r>
          </w:p>
        </w:tc>
        <w:tc>
          <w:tcPr>
            <w:tcW w:w="784" w:type="dxa"/>
            <w:vAlign w:val="center"/>
          </w:tcPr>
          <w:p>
            <w:pPr>
              <w:pStyle w:val="0"/>
              <w:jc w:val="center"/>
            </w:pPr>
            <w:r>
              <w:rPr>
                <w:sz w:val="24"/>
              </w:rPr>
              <w:t xml:space="preserve">178,40</w:t>
            </w:r>
          </w:p>
        </w:tc>
        <w:tc>
          <w:tcPr>
            <w:tcW w:w="784" w:type="dxa"/>
            <w:vAlign w:val="center"/>
          </w:tcPr>
          <w:p>
            <w:pPr>
              <w:pStyle w:val="0"/>
              <w:jc w:val="center"/>
            </w:pPr>
            <w:r>
              <w:rPr>
                <w:sz w:val="24"/>
              </w:rPr>
              <w:t xml:space="preserve">4307,8</w:t>
            </w:r>
          </w:p>
        </w:tc>
        <w:tc>
          <w:tcPr>
            <w:tcW w:w="784" w:type="dxa"/>
            <w:vAlign w:val="center"/>
          </w:tcPr>
          <w:p>
            <w:pPr>
              <w:pStyle w:val="0"/>
              <w:jc w:val="center"/>
            </w:pPr>
            <w:r>
              <w:rPr>
                <w:sz w:val="24"/>
              </w:rPr>
              <w:t xml:space="preserve">404,20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5,52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4,85</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40,9</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2,6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23,0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1,837</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0,552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1,175</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1,625</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0,100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0,489</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1,036</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0</w:t>
            </w:r>
          </w:p>
        </w:tc>
        <w:tc>
          <w:tcPr>
            <w:tcW w:w="784" w:type="dxa"/>
            <w:vAlign w:val="center"/>
          </w:tcPr>
          <w:p>
            <w:pPr>
              <w:pStyle w:val="0"/>
              <w:jc w:val="center"/>
            </w:pPr>
            <w:r>
              <w:rPr>
                <w:sz w:val="24"/>
              </w:rPr>
              <w:t xml:space="preserve">1,063</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0,060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0,240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0,763</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в т.ч. Хвойные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727,7</w:t>
            </w:r>
          </w:p>
        </w:tc>
        <w:tc>
          <w:tcPr>
            <w:tcW w:w="784" w:type="dxa"/>
            <w:vAlign w:val="center"/>
          </w:tcPr>
          <w:p>
            <w:pPr>
              <w:pStyle w:val="0"/>
              <w:jc w:val="center"/>
            </w:pPr>
            <w:r>
              <w:rPr>
                <w:sz w:val="24"/>
              </w:rPr>
              <w:t xml:space="preserve">135,40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78,0</w:t>
            </w:r>
          </w:p>
        </w:tc>
        <w:tc>
          <w:tcPr>
            <w:tcW w:w="784" w:type="dxa"/>
            <w:vAlign w:val="center"/>
          </w:tcPr>
          <w:p>
            <w:pPr>
              <w:pStyle w:val="0"/>
              <w:jc w:val="center"/>
            </w:pPr>
            <w:r>
              <w:rPr>
                <w:sz w:val="24"/>
              </w:rPr>
              <w:t xml:space="preserve">17,20</w:t>
            </w:r>
          </w:p>
        </w:tc>
        <w:tc>
          <w:tcPr>
            <w:tcW w:w="784" w:type="dxa"/>
            <w:vAlign w:val="center"/>
          </w:tcPr>
          <w:p>
            <w:pPr>
              <w:pStyle w:val="0"/>
              <w:jc w:val="center"/>
            </w:pPr>
            <w:r>
              <w:rPr>
                <w:sz w:val="24"/>
              </w:rPr>
              <w:t xml:space="preserve">151,8</w:t>
            </w:r>
          </w:p>
        </w:tc>
        <w:tc>
          <w:tcPr>
            <w:tcW w:w="784" w:type="dxa"/>
            <w:vAlign w:val="center"/>
          </w:tcPr>
          <w:p>
            <w:pPr>
              <w:pStyle w:val="0"/>
              <w:jc w:val="center"/>
            </w:pPr>
            <w:r>
              <w:rPr>
                <w:sz w:val="24"/>
              </w:rPr>
              <w:t xml:space="preserve">27,50</w:t>
            </w:r>
          </w:p>
        </w:tc>
        <w:tc>
          <w:tcPr>
            <w:tcW w:w="784" w:type="dxa"/>
            <w:vAlign w:val="center"/>
          </w:tcPr>
          <w:p>
            <w:pPr>
              <w:pStyle w:val="0"/>
              <w:jc w:val="center"/>
            </w:pPr>
            <w:r>
              <w:rPr>
                <w:sz w:val="24"/>
              </w:rPr>
              <w:t xml:space="preserve">497,9</w:t>
            </w:r>
          </w:p>
        </w:tc>
        <w:tc>
          <w:tcPr>
            <w:tcW w:w="784" w:type="dxa"/>
            <w:vAlign w:val="center"/>
          </w:tcPr>
          <w:p>
            <w:pPr>
              <w:pStyle w:val="0"/>
              <w:jc w:val="center"/>
            </w:pPr>
            <w:r>
              <w:rPr>
                <w:sz w:val="24"/>
              </w:rPr>
              <w:t xml:space="preserve">90,70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1,72</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3,9</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3,9</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0,860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0,860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0,760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0,760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0,600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0,600</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gridSpan w:val="15"/>
            <w:tcW w:w="11256" w:type="dxa"/>
            <w:vAlign w:val="center"/>
          </w:tcPr>
          <w:p>
            <w:pPr>
              <w:pStyle w:val="0"/>
              <w:jc w:val="center"/>
            </w:pPr>
            <w:r>
              <w:rPr>
                <w:sz w:val="24"/>
              </w:rPr>
              <w:t xml:space="preserve">в т.ч. твердолиственные нет</w:t>
            </w:r>
          </w:p>
        </w:tc>
      </w:tr>
      <w:tr>
        <w:tc>
          <w:tcPr>
            <w:gridSpan w:val="15"/>
            <w:tcW w:w="11256" w:type="dxa"/>
            <w:vAlign w:val="center"/>
          </w:tcPr>
          <w:p>
            <w:pPr>
              <w:pStyle w:val="0"/>
              <w:jc w:val="center"/>
            </w:pPr>
            <w:r>
              <w:rPr>
                <w:sz w:val="24"/>
              </w:rPr>
              <w:t xml:space="preserve">в т.ч. мягколиственные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5507,6</w:t>
            </w:r>
          </w:p>
        </w:tc>
        <w:tc>
          <w:tcPr>
            <w:tcW w:w="784" w:type="dxa"/>
            <w:vAlign w:val="center"/>
          </w:tcPr>
          <w:p>
            <w:pPr>
              <w:pStyle w:val="0"/>
              <w:jc w:val="center"/>
            </w:pPr>
            <w:r>
              <w:rPr>
                <w:sz w:val="24"/>
              </w:rPr>
              <w:t xml:space="preserve">624,30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26,0</w:t>
            </w:r>
          </w:p>
        </w:tc>
        <w:tc>
          <w:tcPr>
            <w:tcW w:w="664" w:type="dxa"/>
            <w:vAlign w:val="center"/>
          </w:tcPr>
          <w:p>
            <w:pPr>
              <w:pStyle w:val="0"/>
              <w:jc w:val="center"/>
            </w:pPr>
            <w:r>
              <w:rPr>
                <w:sz w:val="24"/>
              </w:rPr>
              <w:t xml:space="preserve">5,40</w:t>
            </w:r>
          </w:p>
        </w:tc>
        <w:tc>
          <w:tcPr>
            <w:tcW w:w="664" w:type="dxa"/>
            <w:vAlign w:val="center"/>
          </w:tcPr>
          <w:p>
            <w:pPr>
              <w:pStyle w:val="0"/>
              <w:jc w:val="center"/>
            </w:pPr>
            <w:r>
              <w:rPr>
                <w:sz w:val="24"/>
              </w:rPr>
              <w:t xml:space="preserve">152,8</w:t>
            </w:r>
          </w:p>
        </w:tc>
        <w:tc>
          <w:tcPr>
            <w:tcW w:w="664" w:type="dxa"/>
            <w:vAlign w:val="center"/>
          </w:tcPr>
          <w:p>
            <w:pPr>
              <w:pStyle w:val="0"/>
              <w:jc w:val="center"/>
            </w:pPr>
            <w:r>
              <w:rPr>
                <w:sz w:val="24"/>
              </w:rPr>
              <w:t xml:space="preserve">36,80</w:t>
            </w:r>
          </w:p>
        </w:tc>
        <w:tc>
          <w:tcPr>
            <w:tcW w:w="664" w:type="dxa"/>
            <w:vAlign w:val="center"/>
          </w:tcPr>
          <w:p>
            <w:pPr>
              <w:pStyle w:val="0"/>
              <w:jc w:val="center"/>
            </w:pPr>
            <w:r>
              <w:rPr>
                <w:sz w:val="24"/>
              </w:rPr>
              <w:t xml:space="preserve">602,1</w:t>
            </w:r>
          </w:p>
        </w:tc>
        <w:tc>
          <w:tcPr>
            <w:tcW w:w="784" w:type="dxa"/>
            <w:vAlign w:val="center"/>
          </w:tcPr>
          <w:p>
            <w:pPr>
              <w:pStyle w:val="0"/>
              <w:jc w:val="center"/>
            </w:pPr>
            <w:r>
              <w:rPr>
                <w:sz w:val="24"/>
              </w:rPr>
              <w:t xml:space="preserve">117,60</w:t>
            </w:r>
          </w:p>
        </w:tc>
        <w:tc>
          <w:tcPr>
            <w:tcW w:w="784" w:type="dxa"/>
            <w:vAlign w:val="center"/>
          </w:tcPr>
          <w:p>
            <w:pPr>
              <w:pStyle w:val="0"/>
              <w:jc w:val="center"/>
            </w:pPr>
            <w:r>
              <w:rPr>
                <w:sz w:val="24"/>
              </w:rPr>
              <w:t xml:space="preserve">916,8</w:t>
            </w:r>
          </w:p>
        </w:tc>
        <w:tc>
          <w:tcPr>
            <w:tcW w:w="784" w:type="dxa"/>
            <w:vAlign w:val="center"/>
          </w:tcPr>
          <w:p>
            <w:pPr>
              <w:pStyle w:val="0"/>
              <w:jc w:val="center"/>
            </w:pPr>
            <w:r>
              <w:rPr>
                <w:sz w:val="24"/>
              </w:rPr>
              <w:t xml:space="preserve">150,90</w:t>
            </w:r>
          </w:p>
        </w:tc>
        <w:tc>
          <w:tcPr>
            <w:tcW w:w="784" w:type="dxa"/>
            <w:vAlign w:val="center"/>
          </w:tcPr>
          <w:p>
            <w:pPr>
              <w:pStyle w:val="0"/>
              <w:jc w:val="center"/>
            </w:pPr>
            <w:r>
              <w:rPr>
                <w:sz w:val="24"/>
              </w:rPr>
              <w:t xml:space="preserve">3809,9</w:t>
            </w:r>
          </w:p>
        </w:tc>
        <w:tc>
          <w:tcPr>
            <w:tcW w:w="784" w:type="dxa"/>
            <w:vAlign w:val="center"/>
          </w:tcPr>
          <w:p>
            <w:pPr>
              <w:pStyle w:val="0"/>
              <w:jc w:val="center"/>
            </w:pPr>
            <w:r>
              <w:rPr>
                <w:sz w:val="24"/>
              </w:rPr>
              <w:t xml:space="preserve">313,50</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5,52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3,13</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37,0</w:t>
            </w:r>
          </w:p>
        </w:tc>
        <w:tc>
          <w:tcPr>
            <w:tcW w:w="784" w:type="dxa"/>
            <w:vAlign w:val="center"/>
          </w:tcPr>
          <w:p>
            <w:pPr>
              <w:pStyle w:val="0"/>
              <w:jc w:val="center"/>
            </w:pPr>
            <w:r>
              <w:rPr>
                <w:sz w:val="24"/>
              </w:rPr>
              <w:t xml:space="preserve">0</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2,6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15,3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19,1</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0,977</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0,552</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0,315</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0,865</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0,100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0,489</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0,276</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0,463</w:t>
            </w:r>
          </w:p>
        </w:tc>
        <w:tc>
          <w:tcPr>
            <w:tcW w:w="340" w:type="dxa"/>
            <w:vAlign w:val="center"/>
          </w:tcPr>
          <w:p>
            <w:pPr>
              <w:pStyle w:val="0"/>
              <w:jc w:val="center"/>
            </w:pPr>
            <w:r>
              <w:rPr>
                <w:sz w:val="24"/>
              </w:rPr>
              <w:t xml:space="preserve">-</w:t>
            </w:r>
          </w:p>
        </w:tc>
        <w:tc>
          <w:tcPr>
            <w:tcW w:w="559"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0,060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0,240</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0,163</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r>
    </w:tbl>
    <w:p>
      <w:pPr>
        <w:pStyle w:val="0"/>
        <w:jc w:val="both"/>
      </w:pPr>
      <w:r>
        <w:rPr>
          <w:sz w:val="24"/>
        </w:rPr>
      </w:r>
    </w:p>
    <w:p>
      <w:pPr>
        <w:pStyle w:val="0"/>
        <w:jc w:val="right"/>
      </w:pPr>
      <w:r>
        <w:rPr>
          <w:sz w:val="24"/>
        </w:rPr>
        <w:t xml:space="preserve">Таблица 8</w:t>
      </w:r>
    </w:p>
    <w:p>
      <w:pPr>
        <w:pStyle w:val="0"/>
        <w:jc w:val="both"/>
      </w:pPr>
      <w:r>
        <w:rPr>
          <w:sz w:val="24"/>
        </w:rPr>
      </w:r>
    </w:p>
    <w:bookmarkStart w:id="2849" w:name="P2849"/>
    <w:bookmarkEnd w:id="2849"/>
    <w:p>
      <w:pPr>
        <w:pStyle w:val="0"/>
        <w:jc w:val="center"/>
      </w:pPr>
      <w:r>
        <w:rPr>
          <w:sz w:val="24"/>
        </w:rPr>
        <w:t xml:space="preserve">Расчетная лесосека для осуществления сплошных</w:t>
      </w:r>
    </w:p>
    <w:p>
      <w:pPr>
        <w:pStyle w:val="0"/>
        <w:jc w:val="center"/>
      </w:pPr>
      <w:r>
        <w:rPr>
          <w:sz w:val="24"/>
        </w:rPr>
        <w:t xml:space="preserve">рубок спелых и перестойных лесных насаждений</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11"/>
        <w:gridCol w:w="846"/>
        <w:gridCol w:w="741"/>
        <w:gridCol w:w="850"/>
        <w:gridCol w:w="624"/>
        <w:gridCol w:w="741"/>
        <w:gridCol w:w="846"/>
        <w:gridCol w:w="741"/>
        <w:gridCol w:w="907"/>
        <w:gridCol w:w="907"/>
        <w:gridCol w:w="686"/>
        <w:gridCol w:w="1077"/>
        <w:gridCol w:w="737"/>
        <w:gridCol w:w="680"/>
        <w:gridCol w:w="624"/>
        <w:gridCol w:w="624"/>
        <w:gridCol w:w="680"/>
        <w:gridCol w:w="680"/>
        <w:gridCol w:w="737"/>
        <w:gridCol w:w="737"/>
        <w:gridCol w:w="737"/>
        <w:gridCol w:w="1020"/>
        <w:gridCol w:w="794"/>
        <w:gridCol w:w="741"/>
      </w:tblGrid>
      <w:tr>
        <w:tc>
          <w:tcPr>
            <w:tcW w:w="911" w:type="dxa"/>
            <w:vAlign w:val="center"/>
            <w:vMerge w:val="restart"/>
          </w:tcPr>
          <w:p>
            <w:pPr>
              <w:pStyle w:val="0"/>
              <w:jc w:val="center"/>
            </w:pPr>
            <w:r>
              <w:rPr>
                <w:sz w:val="24"/>
              </w:rPr>
              <w:t xml:space="preserve">Хозсекция и преобладающая порода</w:t>
            </w:r>
          </w:p>
        </w:tc>
        <w:tc>
          <w:tcPr>
            <w:tcW w:w="846" w:type="dxa"/>
            <w:vAlign w:val="center"/>
            <w:vMerge w:val="restart"/>
          </w:tcPr>
          <w:p>
            <w:pPr>
              <w:pStyle w:val="0"/>
              <w:jc w:val="center"/>
            </w:pPr>
            <w:r>
              <w:rPr>
                <w:sz w:val="24"/>
              </w:rPr>
              <w:t xml:space="preserve">Земли, покрытые лесной растительностью, га</w:t>
            </w:r>
          </w:p>
        </w:tc>
        <w:tc>
          <w:tcPr>
            <w:gridSpan w:val="6"/>
            <w:tcW w:w="4543" w:type="dxa"/>
            <w:vAlign w:val="center"/>
          </w:tcPr>
          <w:p>
            <w:pPr>
              <w:pStyle w:val="0"/>
              <w:jc w:val="center"/>
            </w:pPr>
            <w:r>
              <w:rPr>
                <w:sz w:val="24"/>
              </w:rPr>
              <w:t xml:space="preserve">В т.ч. по группам возраста</w:t>
            </w:r>
          </w:p>
        </w:tc>
        <w:tc>
          <w:tcPr>
            <w:tcW w:w="907" w:type="dxa"/>
            <w:vAlign w:val="center"/>
            <w:vMerge w:val="restart"/>
          </w:tcPr>
          <w:p>
            <w:pPr>
              <w:pStyle w:val="0"/>
              <w:jc w:val="center"/>
            </w:pPr>
            <w:r>
              <w:rPr>
                <w:sz w:val="24"/>
              </w:rPr>
              <w:t xml:space="preserve">Запас спелых и перестойных лесных насаждений, тыс. м</w:t>
            </w:r>
            <w:r>
              <w:rPr>
                <w:sz w:val="24"/>
                <w:vertAlign w:val="superscript"/>
              </w:rPr>
              <w:t xml:space="preserve">3</w:t>
            </w:r>
          </w:p>
        </w:tc>
        <w:tc>
          <w:tcPr>
            <w:tcW w:w="907" w:type="dxa"/>
            <w:vAlign w:val="center"/>
            <w:vMerge w:val="restart"/>
          </w:tcPr>
          <w:p>
            <w:pPr>
              <w:pStyle w:val="0"/>
              <w:jc w:val="center"/>
            </w:pPr>
            <w:r>
              <w:rPr>
                <w:sz w:val="24"/>
              </w:rPr>
              <w:t xml:space="preserve">Средний запас на 1 га эксплуатационного фонда, м</w:t>
            </w:r>
            <w:r>
              <w:rPr>
                <w:sz w:val="24"/>
                <w:vertAlign w:val="superscript"/>
              </w:rPr>
              <w:t xml:space="preserve">3</w:t>
            </w:r>
          </w:p>
        </w:tc>
        <w:tc>
          <w:tcPr>
            <w:tcW w:w="686" w:type="dxa"/>
            <w:vAlign w:val="center"/>
            <w:vMerge w:val="restart"/>
          </w:tcPr>
          <w:p>
            <w:pPr>
              <w:pStyle w:val="0"/>
              <w:jc w:val="center"/>
            </w:pPr>
            <w:r>
              <w:rPr>
                <w:sz w:val="24"/>
              </w:rPr>
              <w:t xml:space="preserve">Средний прирост корневой массы, тыс. м</w:t>
            </w:r>
            <w:r>
              <w:rPr>
                <w:sz w:val="24"/>
                <w:vertAlign w:val="superscript"/>
              </w:rPr>
              <w:t xml:space="preserve">3</w:t>
            </w:r>
          </w:p>
        </w:tc>
        <w:tc>
          <w:tcPr>
            <w:tcW w:w="1077" w:type="dxa"/>
            <w:vAlign w:val="bottom"/>
            <w:vMerge w:val="restart"/>
          </w:tcPr>
          <w:p>
            <w:pPr>
              <w:pStyle w:val="0"/>
              <w:jc w:val="center"/>
            </w:pPr>
            <w:r>
              <w:rPr>
                <w:sz w:val="24"/>
              </w:rPr>
              <w:t xml:space="preserve">Возраст рубки, лет</w:t>
            </w:r>
          </w:p>
        </w:tc>
        <w:tc>
          <w:tcPr>
            <w:gridSpan w:val="4"/>
            <w:tcW w:w="2665" w:type="dxa"/>
            <w:vAlign w:val="center"/>
            <w:vMerge w:val="restart"/>
          </w:tcPr>
          <w:p>
            <w:pPr>
              <w:pStyle w:val="0"/>
              <w:jc w:val="center"/>
            </w:pPr>
            <w:r>
              <w:rPr>
                <w:sz w:val="24"/>
              </w:rPr>
              <w:t xml:space="preserve">Исчисленные расчетные лесосеки, га</w:t>
            </w:r>
          </w:p>
        </w:tc>
        <w:tc>
          <w:tcPr>
            <w:gridSpan w:val="5"/>
            <w:tcW w:w="3571" w:type="dxa"/>
            <w:vAlign w:val="center"/>
          </w:tcPr>
          <w:p>
            <w:pPr>
              <w:pStyle w:val="0"/>
              <w:jc w:val="center"/>
            </w:pPr>
            <w:r>
              <w:rPr>
                <w:sz w:val="24"/>
              </w:rPr>
              <w:t xml:space="preserve">Рекомендуемая к принятию расчетная лесосека</w:t>
            </w:r>
          </w:p>
        </w:tc>
        <w:tc>
          <w:tcPr>
            <w:tcW w:w="1020" w:type="dxa"/>
            <w:vAlign w:val="center"/>
            <w:vMerge w:val="restart"/>
          </w:tcPr>
          <w:p>
            <w:pPr>
              <w:pStyle w:val="0"/>
              <w:jc w:val="center"/>
            </w:pPr>
            <w:r>
              <w:rPr>
                <w:sz w:val="24"/>
              </w:rPr>
              <w:t xml:space="preserve">Число лет использования экс фонда</w:t>
            </w:r>
          </w:p>
        </w:tc>
        <w:tc>
          <w:tcPr>
            <w:gridSpan w:val="2"/>
            <w:tcW w:w="1535" w:type="dxa"/>
            <w:vAlign w:val="center"/>
            <w:vMerge w:val="restart"/>
          </w:tcPr>
          <w:p>
            <w:pPr>
              <w:pStyle w:val="0"/>
              <w:jc w:val="center"/>
            </w:pPr>
            <w:r>
              <w:rPr>
                <w:sz w:val="24"/>
              </w:rPr>
              <w:t xml:space="preserve">Предполагаемый остаток насаждений, га</w:t>
            </w:r>
          </w:p>
        </w:tc>
      </w:tr>
      <w:tr>
        <w:tc>
          <w:tcPr>
            <w:vMerge w:val="continue"/>
          </w:tcPr>
          <w:p/>
        </w:tc>
        <w:tc>
          <w:tcPr>
            <w:vMerge w:val="continue"/>
          </w:tcPr>
          <w:p/>
        </w:tc>
        <w:tc>
          <w:tcPr>
            <w:tcW w:w="741" w:type="dxa"/>
            <w:vAlign w:val="center"/>
            <w:vMerge w:val="restart"/>
          </w:tcPr>
          <w:p>
            <w:pPr>
              <w:pStyle w:val="0"/>
              <w:jc w:val="center"/>
            </w:pPr>
            <w:r>
              <w:rPr>
                <w:sz w:val="24"/>
              </w:rPr>
              <w:t xml:space="preserve">молодняки</w:t>
            </w:r>
          </w:p>
        </w:tc>
        <w:tc>
          <w:tcPr>
            <w:gridSpan w:val="2"/>
            <w:tcW w:w="1474" w:type="dxa"/>
            <w:vAlign w:val="center"/>
          </w:tcPr>
          <w:p>
            <w:pPr>
              <w:pStyle w:val="0"/>
              <w:jc w:val="center"/>
            </w:pPr>
            <w:r>
              <w:rPr>
                <w:sz w:val="24"/>
              </w:rPr>
              <w:t xml:space="preserve">средневозрастные</w:t>
            </w:r>
          </w:p>
        </w:tc>
        <w:tc>
          <w:tcPr>
            <w:tcW w:w="741" w:type="dxa"/>
            <w:vAlign w:val="center"/>
            <w:vMerge w:val="restart"/>
          </w:tcPr>
          <w:p>
            <w:pPr>
              <w:pStyle w:val="0"/>
              <w:jc w:val="center"/>
            </w:pPr>
            <w:r>
              <w:rPr>
                <w:sz w:val="24"/>
              </w:rPr>
              <w:t xml:space="preserve">приспевающие</w:t>
            </w:r>
          </w:p>
        </w:tc>
        <w:tc>
          <w:tcPr>
            <w:gridSpan w:val="2"/>
            <w:tcW w:w="1587" w:type="dxa"/>
            <w:vAlign w:val="center"/>
          </w:tcPr>
          <w:p>
            <w:pPr>
              <w:pStyle w:val="0"/>
              <w:jc w:val="center"/>
            </w:pPr>
            <w:r>
              <w:rPr>
                <w:sz w:val="24"/>
              </w:rPr>
              <w:t xml:space="preserve">спелые и перестойные</w:t>
            </w:r>
          </w:p>
        </w:tc>
        <w:tc>
          <w:tcPr>
            <w:vMerge w:val="continue"/>
          </w:tcPr>
          <w:p/>
        </w:tc>
        <w:tc>
          <w:tcPr>
            <w:vMerge w:val="continue"/>
          </w:tcPr>
          <w:p/>
        </w:tc>
        <w:tc>
          <w:tcPr>
            <w:vMerge w:val="continue"/>
          </w:tcPr>
          <w:p/>
        </w:tc>
        <w:tc>
          <w:tcPr>
            <w:vMerge w:val="continue"/>
          </w:tcPr>
          <w:p/>
        </w:tc>
        <w:tc>
          <w:tcPr>
            <w:gridSpan w:val="4"/>
            <w:vMerge w:val="continue"/>
          </w:tcPr>
          <w:p/>
        </w:tc>
        <w:tc>
          <w:tcPr>
            <w:tcW w:w="680" w:type="dxa"/>
            <w:vAlign w:val="center"/>
            <w:vMerge w:val="restart"/>
          </w:tcPr>
          <w:p>
            <w:pPr>
              <w:pStyle w:val="0"/>
              <w:jc w:val="center"/>
            </w:pPr>
            <w:r>
              <w:rPr>
                <w:sz w:val="24"/>
              </w:rPr>
              <w:t xml:space="preserve">площадь, га</w:t>
            </w:r>
          </w:p>
        </w:tc>
        <w:tc>
          <w:tcPr>
            <w:tcW w:w="680" w:type="dxa"/>
            <w:vAlign w:val="center"/>
            <w:vMerge w:val="restart"/>
          </w:tcPr>
          <w:p>
            <w:pPr>
              <w:pStyle w:val="0"/>
              <w:jc w:val="center"/>
            </w:pPr>
            <w:r>
              <w:rPr>
                <w:sz w:val="24"/>
              </w:rPr>
              <w:t xml:space="preserve">запас корневой, тыс. м</w:t>
            </w:r>
            <w:r>
              <w:rPr>
                <w:sz w:val="24"/>
                <w:vertAlign w:val="superscript"/>
              </w:rPr>
              <w:t xml:space="preserve">3</w:t>
            </w:r>
          </w:p>
        </w:tc>
        <w:tc>
          <w:tcPr>
            <w:gridSpan w:val="3"/>
            <w:tcW w:w="2211" w:type="dxa"/>
            <w:vAlign w:val="center"/>
          </w:tcPr>
          <w:p>
            <w:pPr>
              <w:pStyle w:val="0"/>
              <w:jc w:val="center"/>
            </w:pPr>
            <w:r>
              <w:rPr>
                <w:sz w:val="24"/>
              </w:rPr>
              <w:t xml:space="preserve">в ликвиде</w:t>
            </w:r>
          </w:p>
        </w:tc>
        <w:tc>
          <w:tcPr>
            <w:vMerge w:val="continue"/>
          </w:tcPr>
          <w:p/>
        </w:tc>
        <w:tc>
          <w:tcPr>
            <w:gridSpan w:val="2"/>
            <w:vMerge w:val="continue"/>
          </w:tcPr>
          <w:p/>
        </w:tc>
      </w:tr>
      <w:tr>
        <w:tc>
          <w:tcPr>
            <w:vMerge w:val="continue"/>
          </w:tcPr>
          <w:p/>
        </w:tc>
        <w:tc>
          <w:tcPr>
            <w:vMerge w:val="continue"/>
          </w:tcPr>
          <w:p/>
        </w:tc>
        <w:tc>
          <w:tcPr>
            <w:vMerge w:val="continue"/>
          </w:tcPr>
          <w:p/>
        </w:tc>
        <w:tc>
          <w:tcPr>
            <w:tcW w:w="850" w:type="dxa"/>
            <w:vAlign w:val="center"/>
          </w:tcPr>
          <w:p>
            <w:pPr>
              <w:pStyle w:val="0"/>
              <w:jc w:val="center"/>
            </w:pPr>
            <w:r>
              <w:rPr>
                <w:sz w:val="24"/>
              </w:rPr>
              <w:t xml:space="preserve">всего</w:t>
            </w:r>
          </w:p>
        </w:tc>
        <w:tc>
          <w:tcPr>
            <w:tcW w:w="624" w:type="dxa"/>
            <w:vAlign w:val="center"/>
          </w:tcPr>
          <w:p>
            <w:pPr>
              <w:pStyle w:val="0"/>
              <w:jc w:val="center"/>
            </w:pPr>
            <w:r>
              <w:rPr>
                <w:sz w:val="24"/>
              </w:rPr>
              <w:t xml:space="preserve">включено в расчет</w:t>
            </w:r>
          </w:p>
        </w:tc>
        <w:tc>
          <w:tcPr>
            <w:vMerge w:val="continue"/>
          </w:tcPr>
          <w:p/>
        </w:tc>
        <w:tc>
          <w:tcPr>
            <w:tcW w:w="846" w:type="dxa"/>
            <w:vAlign w:val="center"/>
          </w:tcPr>
          <w:p>
            <w:pPr>
              <w:pStyle w:val="0"/>
              <w:jc w:val="center"/>
            </w:pPr>
            <w:r>
              <w:rPr>
                <w:sz w:val="24"/>
              </w:rPr>
              <w:t xml:space="preserve">всего</w:t>
            </w:r>
          </w:p>
        </w:tc>
        <w:tc>
          <w:tcPr>
            <w:tcW w:w="741" w:type="dxa"/>
            <w:vAlign w:val="center"/>
          </w:tcPr>
          <w:p>
            <w:pPr>
              <w:pStyle w:val="0"/>
              <w:jc w:val="center"/>
            </w:pPr>
            <w:r>
              <w:rPr>
                <w:sz w:val="24"/>
              </w:rPr>
              <w:t xml:space="preserve">в т.ч. перестойные</w:t>
            </w:r>
          </w:p>
        </w:tc>
        <w:tc>
          <w:tcPr>
            <w:vMerge w:val="continue"/>
          </w:tcPr>
          <w:p/>
        </w:tc>
        <w:tc>
          <w:tcPr>
            <w:vMerge w:val="continue"/>
          </w:tcPr>
          <w:p/>
        </w:tc>
        <w:tc>
          <w:tcPr>
            <w:vMerge w:val="continue"/>
          </w:tcPr>
          <w:p/>
        </w:tc>
        <w:tc>
          <w:tcPr>
            <w:tcW w:w="1077" w:type="dxa"/>
          </w:tcPr>
          <w:p>
            <w:pPr>
              <w:pStyle w:val="0"/>
              <w:jc w:val="center"/>
            </w:pPr>
            <w:r>
              <w:rPr>
                <w:sz w:val="24"/>
              </w:rPr>
              <w:t xml:space="preserve">Класс возраста</w:t>
            </w:r>
          </w:p>
        </w:tc>
        <w:tc>
          <w:tcPr>
            <w:tcW w:w="737" w:type="dxa"/>
            <w:vAlign w:val="center"/>
          </w:tcPr>
          <w:p>
            <w:pPr>
              <w:pStyle w:val="0"/>
              <w:jc w:val="center"/>
            </w:pPr>
            <w:r>
              <w:rPr>
                <w:sz w:val="24"/>
              </w:rPr>
              <w:t xml:space="preserve">равномерного пользования</w:t>
            </w:r>
          </w:p>
        </w:tc>
        <w:tc>
          <w:tcPr>
            <w:tcW w:w="680" w:type="dxa"/>
            <w:vAlign w:val="center"/>
          </w:tcPr>
          <w:p>
            <w:pPr>
              <w:pStyle w:val="0"/>
              <w:jc w:val="center"/>
            </w:pPr>
            <w:r>
              <w:rPr>
                <w:sz w:val="24"/>
              </w:rPr>
              <w:t xml:space="preserve">2-я возрастная</w:t>
            </w:r>
          </w:p>
        </w:tc>
        <w:tc>
          <w:tcPr>
            <w:tcW w:w="624" w:type="dxa"/>
            <w:vAlign w:val="center"/>
          </w:tcPr>
          <w:p>
            <w:pPr>
              <w:pStyle w:val="0"/>
              <w:jc w:val="center"/>
            </w:pPr>
            <w:r>
              <w:rPr>
                <w:sz w:val="24"/>
              </w:rPr>
              <w:t xml:space="preserve">1-я возрастная</w:t>
            </w:r>
          </w:p>
        </w:tc>
        <w:tc>
          <w:tcPr>
            <w:tcW w:w="624" w:type="dxa"/>
            <w:vAlign w:val="center"/>
          </w:tcPr>
          <w:p>
            <w:pPr>
              <w:pStyle w:val="0"/>
              <w:jc w:val="center"/>
            </w:pPr>
            <w:r>
              <w:rPr>
                <w:sz w:val="24"/>
              </w:rPr>
              <w:t xml:space="preserve">интегральная</w:t>
            </w:r>
          </w:p>
        </w:tc>
        <w:tc>
          <w:tcPr>
            <w:vMerge w:val="continue"/>
          </w:tcPr>
          <w:p/>
        </w:tc>
        <w:tc>
          <w:tcPr>
            <w:vMerge w:val="continue"/>
          </w:tcPr>
          <w:p/>
        </w:tc>
        <w:tc>
          <w:tcPr>
            <w:tcW w:w="737" w:type="dxa"/>
            <w:vAlign w:val="center"/>
          </w:tcPr>
          <w:p>
            <w:pPr>
              <w:pStyle w:val="0"/>
              <w:jc w:val="center"/>
            </w:pPr>
            <w:r>
              <w:rPr>
                <w:sz w:val="24"/>
              </w:rPr>
              <w:t xml:space="preserve">всего</w:t>
            </w:r>
          </w:p>
        </w:tc>
        <w:tc>
          <w:tcPr>
            <w:tcW w:w="737" w:type="dxa"/>
            <w:vAlign w:val="center"/>
          </w:tcPr>
          <w:p>
            <w:pPr>
              <w:pStyle w:val="0"/>
              <w:jc w:val="center"/>
            </w:pPr>
            <w:r>
              <w:rPr>
                <w:sz w:val="24"/>
              </w:rPr>
              <w:t xml:space="preserve">в т.ч. деловой</w:t>
            </w:r>
          </w:p>
        </w:tc>
        <w:tc>
          <w:tcPr>
            <w:tcW w:w="737" w:type="dxa"/>
            <w:vAlign w:val="center"/>
          </w:tcPr>
          <w:p>
            <w:pPr>
              <w:pStyle w:val="0"/>
              <w:jc w:val="center"/>
            </w:pPr>
            <w:r>
              <w:rPr>
                <w:sz w:val="24"/>
              </w:rPr>
              <w:t xml:space="preserve">% деловой от ликвида</w:t>
            </w:r>
          </w:p>
        </w:tc>
        <w:tc>
          <w:tcPr>
            <w:vMerge w:val="continue"/>
          </w:tcPr>
          <w:p/>
        </w:tc>
        <w:tc>
          <w:tcPr>
            <w:tcW w:w="794" w:type="dxa"/>
            <w:vAlign w:val="center"/>
          </w:tcPr>
          <w:p>
            <w:pPr>
              <w:pStyle w:val="0"/>
              <w:jc w:val="center"/>
            </w:pPr>
            <w:r>
              <w:rPr>
                <w:sz w:val="24"/>
              </w:rPr>
              <w:t xml:space="preserve">приспевающих</w:t>
            </w:r>
          </w:p>
        </w:tc>
        <w:tc>
          <w:tcPr>
            <w:tcW w:w="741" w:type="dxa"/>
            <w:vAlign w:val="center"/>
          </w:tcPr>
          <w:p>
            <w:pPr>
              <w:pStyle w:val="0"/>
              <w:jc w:val="center"/>
            </w:pPr>
            <w:r>
              <w:rPr>
                <w:sz w:val="24"/>
              </w:rPr>
              <w:t xml:space="preserve">спелых и перестойных</w:t>
            </w:r>
          </w:p>
        </w:tc>
      </w:tr>
      <w:tr>
        <w:tc>
          <w:tcPr>
            <w:tcW w:w="911" w:type="dxa"/>
            <w:vAlign w:val="bottom"/>
          </w:tcPr>
          <w:p>
            <w:pPr>
              <w:pStyle w:val="0"/>
              <w:jc w:val="center"/>
            </w:pPr>
            <w:r>
              <w:rPr>
                <w:sz w:val="24"/>
              </w:rPr>
              <w:t xml:space="preserve">1</w:t>
            </w:r>
          </w:p>
        </w:tc>
        <w:tc>
          <w:tcPr>
            <w:tcW w:w="846" w:type="dxa"/>
            <w:vAlign w:val="bottom"/>
          </w:tcPr>
          <w:p>
            <w:pPr>
              <w:pStyle w:val="0"/>
              <w:jc w:val="center"/>
            </w:pPr>
            <w:r>
              <w:rPr>
                <w:sz w:val="24"/>
              </w:rPr>
              <w:t xml:space="preserve">2</w:t>
            </w:r>
          </w:p>
        </w:tc>
        <w:tc>
          <w:tcPr>
            <w:tcW w:w="741" w:type="dxa"/>
            <w:vAlign w:val="bottom"/>
          </w:tcPr>
          <w:p>
            <w:pPr>
              <w:pStyle w:val="0"/>
              <w:jc w:val="center"/>
            </w:pPr>
            <w:r>
              <w:rPr>
                <w:sz w:val="24"/>
              </w:rPr>
              <w:t xml:space="preserve">3</w:t>
            </w:r>
          </w:p>
        </w:tc>
        <w:tc>
          <w:tcPr>
            <w:tcW w:w="850" w:type="dxa"/>
            <w:vAlign w:val="bottom"/>
          </w:tcPr>
          <w:p>
            <w:pPr>
              <w:pStyle w:val="0"/>
              <w:jc w:val="center"/>
            </w:pPr>
            <w:r>
              <w:rPr>
                <w:sz w:val="24"/>
              </w:rPr>
              <w:t xml:space="preserve">4</w:t>
            </w:r>
          </w:p>
        </w:tc>
        <w:tc>
          <w:tcPr>
            <w:tcW w:w="624" w:type="dxa"/>
            <w:vAlign w:val="bottom"/>
          </w:tcPr>
          <w:p>
            <w:pPr>
              <w:pStyle w:val="0"/>
              <w:jc w:val="center"/>
            </w:pPr>
            <w:r>
              <w:rPr>
                <w:sz w:val="24"/>
              </w:rPr>
              <w:t xml:space="preserve">5</w:t>
            </w:r>
          </w:p>
        </w:tc>
        <w:tc>
          <w:tcPr>
            <w:tcW w:w="741" w:type="dxa"/>
            <w:vAlign w:val="bottom"/>
          </w:tcPr>
          <w:p>
            <w:pPr>
              <w:pStyle w:val="0"/>
              <w:jc w:val="center"/>
            </w:pPr>
            <w:r>
              <w:rPr>
                <w:sz w:val="24"/>
              </w:rPr>
              <w:t xml:space="preserve">6</w:t>
            </w:r>
          </w:p>
        </w:tc>
        <w:tc>
          <w:tcPr>
            <w:tcW w:w="846" w:type="dxa"/>
            <w:vAlign w:val="bottom"/>
          </w:tcPr>
          <w:p>
            <w:pPr>
              <w:pStyle w:val="0"/>
              <w:jc w:val="center"/>
            </w:pPr>
            <w:r>
              <w:rPr>
                <w:sz w:val="24"/>
              </w:rPr>
              <w:t xml:space="preserve">7</w:t>
            </w:r>
          </w:p>
        </w:tc>
        <w:tc>
          <w:tcPr>
            <w:tcW w:w="741" w:type="dxa"/>
            <w:vAlign w:val="bottom"/>
          </w:tcPr>
          <w:p>
            <w:pPr>
              <w:pStyle w:val="0"/>
              <w:jc w:val="center"/>
            </w:pPr>
            <w:r>
              <w:rPr>
                <w:sz w:val="24"/>
              </w:rPr>
              <w:t xml:space="preserve">8</w:t>
            </w:r>
          </w:p>
        </w:tc>
        <w:tc>
          <w:tcPr>
            <w:tcW w:w="907" w:type="dxa"/>
            <w:vAlign w:val="bottom"/>
          </w:tcPr>
          <w:p>
            <w:pPr>
              <w:pStyle w:val="0"/>
              <w:jc w:val="center"/>
            </w:pPr>
            <w:r>
              <w:rPr>
                <w:sz w:val="24"/>
              </w:rPr>
              <w:t xml:space="preserve">9</w:t>
            </w:r>
          </w:p>
        </w:tc>
        <w:tc>
          <w:tcPr>
            <w:tcW w:w="907" w:type="dxa"/>
            <w:vAlign w:val="bottom"/>
          </w:tcPr>
          <w:p>
            <w:pPr>
              <w:pStyle w:val="0"/>
              <w:jc w:val="center"/>
            </w:pPr>
            <w:r>
              <w:rPr>
                <w:sz w:val="24"/>
              </w:rPr>
              <w:t xml:space="preserve">10</w:t>
            </w:r>
          </w:p>
        </w:tc>
        <w:tc>
          <w:tcPr>
            <w:tcW w:w="686" w:type="dxa"/>
            <w:vAlign w:val="bottom"/>
          </w:tcPr>
          <w:p>
            <w:pPr>
              <w:pStyle w:val="0"/>
              <w:jc w:val="center"/>
            </w:pPr>
            <w:r>
              <w:rPr>
                <w:sz w:val="24"/>
              </w:rPr>
              <w:t xml:space="preserve">11</w:t>
            </w:r>
          </w:p>
        </w:tc>
        <w:tc>
          <w:tcPr>
            <w:tcW w:w="1077" w:type="dxa"/>
            <w:vAlign w:val="bottom"/>
          </w:tcPr>
          <w:p>
            <w:pPr>
              <w:pStyle w:val="0"/>
              <w:jc w:val="center"/>
            </w:pPr>
            <w:r>
              <w:rPr>
                <w:sz w:val="24"/>
              </w:rPr>
              <w:t xml:space="preserve">12</w:t>
            </w:r>
          </w:p>
        </w:tc>
        <w:tc>
          <w:tcPr>
            <w:tcW w:w="737" w:type="dxa"/>
            <w:vAlign w:val="bottom"/>
          </w:tcPr>
          <w:p>
            <w:pPr>
              <w:pStyle w:val="0"/>
              <w:jc w:val="center"/>
            </w:pPr>
            <w:r>
              <w:rPr>
                <w:sz w:val="24"/>
              </w:rPr>
              <w:t xml:space="preserve">13</w:t>
            </w:r>
          </w:p>
        </w:tc>
        <w:tc>
          <w:tcPr>
            <w:tcW w:w="680" w:type="dxa"/>
            <w:vAlign w:val="bottom"/>
          </w:tcPr>
          <w:p>
            <w:pPr>
              <w:pStyle w:val="0"/>
              <w:jc w:val="center"/>
            </w:pPr>
            <w:r>
              <w:rPr>
                <w:sz w:val="24"/>
              </w:rPr>
              <w:t xml:space="preserve">14</w:t>
            </w:r>
          </w:p>
        </w:tc>
        <w:tc>
          <w:tcPr>
            <w:tcW w:w="624" w:type="dxa"/>
            <w:vAlign w:val="bottom"/>
          </w:tcPr>
          <w:p>
            <w:pPr>
              <w:pStyle w:val="0"/>
              <w:jc w:val="center"/>
            </w:pPr>
            <w:r>
              <w:rPr>
                <w:sz w:val="24"/>
              </w:rPr>
              <w:t xml:space="preserve">15</w:t>
            </w:r>
          </w:p>
        </w:tc>
        <w:tc>
          <w:tcPr>
            <w:tcW w:w="624" w:type="dxa"/>
            <w:vAlign w:val="bottom"/>
          </w:tcPr>
          <w:p>
            <w:pPr>
              <w:pStyle w:val="0"/>
              <w:jc w:val="center"/>
            </w:pPr>
            <w:r>
              <w:rPr>
                <w:sz w:val="24"/>
              </w:rPr>
              <w:t xml:space="preserve">16</w:t>
            </w:r>
          </w:p>
        </w:tc>
        <w:tc>
          <w:tcPr>
            <w:tcW w:w="680" w:type="dxa"/>
            <w:vAlign w:val="bottom"/>
          </w:tcPr>
          <w:p>
            <w:pPr>
              <w:pStyle w:val="0"/>
              <w:jc w:val="center"/>
            </w:pPr>
            <w:r>
              <w:rPr>
                <w:sz w:val="24"/>
              </w:rPr>
              <w:t xml:space="preserve">17</w:t>
            </w:r>
          </w:p>
        </w:tc>
        <w:tc>
          <w:tcPr>
            <w:tcW w:w="680" w:type="dxa"/>
            <w:vAlign w:val="bottom"/>
          </w:tcPr>
          <w:p>
            <w:pPr>
              <w:pStyle w:val="0"/>
              <w:jc w:val="center"/>
            </w:pPr>
            <w:r>
              <w:rPr>
                <w:sz w:val="24"/>
              </w:rPr>
              <w:t xml:space="preserve">18</w:t>
            </w:r>
          </w:p>
        </w:tc>
        <w:tc>
          <w:tcPr>
            <w:tcW w:w="737" w:type="dxa"/>
            <w:vAlign w:val="bottom"/>
          </w:tcPr>
          <w:p>
            <w:pPr>
              <w:pStyle w:val="0"/>
              <w:jc w:val="center"/>
            </w:pPr>
            <w:r>
              <w:rPr>
                <w:sz w:val="24"/>
              </w:rPr>
              <w:t xml:space="preserve">19</w:t>
            </w:r>
          </w:p>
        </w:tc>
        <w:tc>
          <w:tcPr>
            <w:tcW w:w="737" w:type="dxa"/>
            <w:vAlign w:val="bottom"/>
          </w:tcPr>
          <w:p>
            <w:pPr>
              <w:pStyle w:val="0"/>
              <w:jc w:val="center"/>
            </w:pPr>
            <w:r>
              <w:rPr>
                <w:sz w:val="24"/>
              </w:rPr>
              <w:t xml:space="preserve">20</w:t>
            </w:r>
          </w:p>
        </w:tc>
        <w:tc>
          <w:tcPr>
            <w:tcW w:w="737" w:type="dxa"/>
            <w:vAlign w:val="bottom"/>
          </w:tcPr>
          <w:p>
            <w:pPr>
              <w:pStyle w:val="0"/>
              <w:jc w:val="center"/>
            </w:pPr>
            <w:r>
              <w:rPr>
                <w:sz w:val="24"/>
              </w:rPr>
              <w:t xml:space="preserve">21</w:t>
            </w:r>
          </w:p>
        </w:tc>
        <w:tc>
          <w:tcPr>
            <w:tcW w:w="1020" w:type="dxa"/>
            <w:vAlign w:val="bottom"/>
          </w:tcPr>
          <w:p>
            <w:pPr>
              <w:pStyle w:val="0"/>
              <w:jc w:val="center"/>
            </w:pPr>
            <w:r>
              <w:rPr>
                <w:sz w:val="24"/>
              </w:rPr>
              <w:t xml:space="preserve">22</w:t>
            </w:r>
          </w:p>
        </w:tc>
        <w:tc>
          <w:tcPr>
            <w:tcW w:w="794" w:type="dxa"/>
            <w:vAlign w:val="bottom"/>
          </w:tcPr>
          <w:p>
            <w:pPr>
              <w:pStyle w:val="0"/>
              <w:jc w:val="center"/>
            </w:pPr>
            <w:r>
              <w:rPr>
                <w:sz w:val="24"/>
              </w:rPr>
              <w:t xml:space="preserve">23</w:t>
            </w:r>
          </w:p>
        </w:tc>
        <w:tc>
          <w:tcPr>
            <w:tcW w:w="741" w:type="dxa"/>
            <w:vAlign w:val="bottom"/>
          </w:tcPr>
          <w:p>
            <w:pPr>
              <w:pStyle w:val="0"/>
              <w:jc w:val="center"/>
            </w:pPr>
            <w:r>
              <w:rPr>
                <w:sz w:val="24"/>
              </w:rPr>
              <w:t xml:space="preserve">24</w:t>
            </w:r>
          </w:p>
        </w:tc>
      </w:tr>
      <w:tr>
        <w:tc>
          <w:tcPr>
            <w:gridSpan w:val="24"/>
            <w:tcW w:w="18668" w:type="dxa"/>
            <w:vAlign w:val="bottom"/>
          </w:tcPr>
          <w:p>
            <w:pPr>
              <w:pStyle w:val="0"/>
              <w:jc w:val="center"/>
            </w:pPr>
            <w:r>
              <w:rPr>
                <w:sz w:val="24"/>
              </w:rPr>
              <w:t xml:space="preserve">Эксплуатационные леса. Сплошные рубки</w:t>
            </w:r>
          </w:p>
        </w:tc>
      </w:tr>
      <w:tr>
        <w:tc>
          <w:tcPr>
            <w:gridSpan w:val="24"/>
            <w:tcW w:w="18668" w:type="dxa"/>
            <w:vAlign w:val="bottom"/>
          </w:tcPr>
          <w:p>
            <w:pPr>
              <w:pStyle w:val="0"/>
            </w:pPr>
            <w:r>
              <w:rPr>
                <w:sz w:val="24"/>
              </w:rPr>
              <w:t xml:space="preserve">Сосновая III бон. и выше</w:t>
            </w:r>
          </w:p>
        </w:tc>
      </w:tr>
      <w:tr>
        <w:tc>
          <w:tcPr>
            <w:tcW w:w="911" w:type="dxa"/>
            <w:vAlign w:val="center"/>
            <w:vMerge w:val="restart"/>
          </w:tcPr>
          <w:p>
            <w:pPr>
              <w:pStyle w:val="0"/>
            </w:pPr>
            <w:r>
              <w:rPr>
                <w:sz w:val="24"/>
              </w:rPr>
              <w:t xml:space="preserve">Сосна</w:t>
            </w:r>
          </w:p>
        </w:tc>
        <w:tc>
          <w:tcPr>
            <w:tcW w:w="846" w:type="dxa"/>
            <w:vAlign w:val="center"/>
            <w:vMerge w:val="restart"/>
          </w:tcPr>
          <w:p>
            <w:pPr>
              <w:pStyle w:val="0"/>
              <w:jc w:val="center"/>
            </w:pPr>
            <w:r>
              <w:rPr>
                <w:sz w:val="24"/>
              </w:rPr>
              <w:t xml:space="preserve">53347</w:t>
            </w:r>
          </w:p>
        </w:tc>
        <w:tc>
          <w:tcPr>
            <w:tcW w:w="741" w:type="dxa"/>
            <w:vAlign w:val="center"/>
            <w:vMerge w:val="restart"/>
          </w:tcPr>
          <w:p>
            <w:pPr>
              <w:pStyle w:val="0"/>
              <w:jc w:val="center"/>
            </w:pPr>
            <w:r>
              <w:rPr>
                <w:sz w:val="24"/>
              </w:rPr>
              <w:t xml:space="preserve">13488</w:t>
            </w:r>
          </w:p>
        </w:tc>
        <w:tc>
          <w:tcPr>
            <w:tcW w:w="850" w:type="dxa"/>
            <w:vAlign w:val="center"/>
            <w:vMerge w:val="restart"/>
          </w:tcPr>
          <w:p>
            <w:pPr>
              <w:pStyle w:val="0"/>
              <w:jc w:val="center"/>
            </w:pPr>
            <w:r>
              <w:rPr>
                <w:sz w:val="24"/>
              </w:rPr>
              <w:t xml:space="preserve">23227</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3884</w:t>
            </w:r>
          </w:p>
        </w:tc>
        <w:tc>
          <w:tcPr>
            <w:tcW w:w="846" w:type="dxa"/>
            <w:vAlign w:val="center"/>
            <w:vMerge w:val="restart"/>
          </w:tcPr>
          <w:p>
            <w:pPr>
              <w:pStyle w:val="0"/>
              <w:jc w:val="center"/>
            </w:pPr>
            <w:r>
              <w:rPr>
                <w:sz w:val="24"/>
              </w:rPr>
              <w:t xml:space="preserve">12748</w:t>
            </w:r>
          </w:p>
        </w:tc>
        <w:tc>
          <w:tcPr>
            <w:tcW w:w="741" w:type="dxa"/>
            <w:vAlign w:val="center"/>
            <w:vMerge w:val="restart"/>
          </w:tcPr>
          <w:p>
            <w:pPr>
              <w:pStyle w:val="0"/>
              <w:jc w:val="center"/>
            </w:pPr>
            <w:r>
              <w:rPr>
                <w:sz w:val="24"/>
              </w:rPr>
              <w:t xml:space="preserve">1871</w:t>
            </w:r>
          </w:p>
        </w:tc>
        <w:tc>
          <w:tcPr>
            <w:tcW w:w="907" w:type="dxa"/>
            <w:vAlign w:val="center"/>
            <w:vMerge w:val="restart"/>
          </w:tcPr>
          <w:p>
            <w:pPr>
              <w:pStyle w:val="0"/>
              <w:jc w:val="center"/>
            </w:pPr>
            <w:r>
              <w:rPr>
                <w:sz w:val="24"/>
              </w:rPr>
              <w:t xml:space="preserve">2035,9</w:t>
            </w:r>
          </w:p>
        </w:tc>
        <w:tc>
          <w:tcPr>
            <w:tcW w:w="907" w:type="dxa"/>
            <w:vAlign w:val="center"/>
            <w:vMerge w:val="restart"/>
          </w:tcPr>
          <w:p>
            <w:pPr>
              <w:pStyle w:val="0"/>
              <w:jc w:val="center"/>
            </w:pPr>
            <w:r>
              <w:rPr>
                <w:sz w:val="24"/>
              </w:rPr>
              <w:t xml:space="preserve">159,7</w:t>
            </w:r>
          </w:p>
        </w:tc>
        <w:tc>
          <w:tcPr>
            <w:tcW w:w="686" w:type="dxa"/>
            <w:vAlign w:val="center"/>
            <w:vMerge w:val="restart"/>
          </w:tcPr>
          <w:p>
            <w:pPr>
              <w:pStyle w:val="0"/>
              <w:jc w:val="center"/>
            </w:pPr>
            <w:r>
              <w:rPr>
                <w:sz w:val="24"/>
              </w:rPr>
              <w:t xml:space="preserve">119,5</w:t>
            </w:r>
          </w:p>
        </w:tc>
        <w:tc>
          <w:tcPr>
            <w:tcW w:w="1077" w:type="dxa"/>
            <w:vAlign w:val="center"/>
          </w:tcPr>
          <w:p>
            <w:pPr>
              <w:pStyle w:val="0"/>
              <w:jc w:val="center"/>
            </w:pPr>
            <w:r>
              <w:rPr>
                <w:sz w:val="24"/>
              </w:rPr>
              <w:t xml:space="preserve">101 - 120</w:t>
            </w:r>
          </w:p>
        </w:tc>
        <w:tc>
          <w:tcPr>
            <w:tcW w:w="737" w:type="dxa"/>
            <w:vAlign w:val="center"/>
            <w:vMerge w:val="restart"/>
          </w:tcPr>
          <w:p>
            <w:pPr>
              <w:pStyle w:val="0"/>
              <w:jc w:val="center"/>
            </w:pPr>
            <w:r>
              <w:rPr>
                <w:sz w:val="24"/>
              </w:rPr>
              <w:t xml:space="preserve">507</w:t>
            </w:r>
          </w:p>
        </w:tc>
        <w:tc>
          <w:tcPr>
            <w:tcW w:w="680" w:type="dxa"/>
            <w:vAlign w:val="center"/>
            <w:vMerge w:val="restart"/>
          </w:tcPr>
          <w:p>
            <w:pPr>
              <w:pStyle w:val="0"/>
              <w:jc w:val="center"/>
            </w:pPr>
            <w:r>
              <w:rPr>
                <w:sz w:val="24"/>
              </w:rPr>
              <w:t xml:space="preserve">278</w:t>
            </w:r>
          </w:p>
        </w:tc>
        <w:tc>
          <w:tcPr>
            <w:tcW w:w="624" w:type="dxa"/>
            <w:vAlign w:val="center"/>
            <w:vMerge w:val="restart"/>
          </w:tcPr>
          <w:p>
            <w:pPr>
              <w:pStyle w:val="0"/>
              <w:jc w:val="center"/>
            </w:pPr>
            <w:r>
              <w:rPr>
                <w:sz w:val="24"/>
              </w:rPr>
              <w:t xml:space="preserve">417</w:t>
            </w:r>
          </w:p>
        </w:tc>
        <w:tc>
          <w:tcPr>
            <w:tcW w:w="624" w:type="dxa"/>
            <w:vAlign w:val="center"/>
            <w:vMerge w:val="restart"/>
          </w:tcPr>
          <w:p>
            <w:pPr>
              <w:pStyle w:val="0"/>
              <w:jc w:val="center"/>
            </w:pPr>
            <w:r>
              <w:rPr>
                <w:sz w:val="24"/>
              </w:rPr>
              <w:t xml:space="preserve">316</w:t>
            </w:r>
          </w:p>
        </w:tc>
        <w:tc>
          <w:tcPr>
            <w:tcW w:w="680" w:type="dxa"/>
            <w:vAlign w:val="center"/>
            <w:vMerge w:val="restart"/>
          </w:tcPr>
          <w:p>
            <w:pPr>
              <w:pStyle w:val="0"/>
              <w:jc w:val="center"/>
            </w:pPr>
            <w:r>
              <w:rPr>
                <w:sz w:val="24"/>
              </w:rPr>
              <w:t xml:space="preserve">316</w:t>
            </w:r>
          </w:p>
        </w:tc>
        <w:tc>
          <w:tcPr>
            <w:tcW w:w="680" w:type="dxa"/>
            <w:vAlign w:val="center"/>
            <w:vMerge w:val="restart"/>
          </w:tcPr>
          <w:p>
            <w:pPr>
              <w:pStyle w:val="0"/>
              <w:jc w:val="center"/>
            </w:pPr>
            <w:r>
              <w:rPr>
                <w:sz w:val="24"/>
              </w:rPr>
              <w:t xml:space="preserve">50,5</w:t>
            </w:r>
          </w:p>
        </w:tc>
        <w:tc>
          <w:tcPr>
            <w:tcW w:w="737" w:type="dxa"/>
            <w:vAlign w:val="center"/>
            <w:vMerge w:val="restart"/>
          </w:tcPr>
          <w:p>
            <w:pPr>
              <w:pStyle w:val="0"/>
              <w:jc w:val="center"/>
            </w:pPr>
            <w:r>
              <w:rPr>
                <w:sz w:val="24"/>
              </w:rPr>
              <w:t xml:space="preserve">44,4</w:t>
            </w:r>
          </w:p>
        </w:tc>
        <w:tc>
          <w:tcPr>
            <w:tcW w:w="737" w:type="dxa"/>
            <w:vAlign w:val="center"/>
            <w:vMerge w:val="restart"/>
          </w:tcPr>
          <w:p>
            <w:pPr>
              <w:pStyle w:val="0"/>
              <w:jc w:val="center"/>
            </w:pPr>
            <w:r>
              <w:rPr>
                <w:sz w:val="24"/>
              </w:rPr>
              <w:t xml:space="preserve">37,7</w:t>
            </w:r>
          </w:p>
        </w:tc>
        <w:tc>
          <w:tcPr>
            <w:tcW w:w="737" w:type="dxa"/>
            <w:vAlign w:val="center"/>
            <w:vMerge w:val="restart"/>
          </w:tcPr>
          <w:p>
            <w:pPr>
              <w:pStyle w:val="0"/>
              <w:jc w:val="center"/>
            </w:pPr>
            <w:r>
              <w:rPr>
                <w:sz w:val="24"/>
              </w:rPr>
              <w:t xml:space="preserve">85</w:t>
            </w:r>
          </w:p>
        </w:tc>
        <w:tc>
          <w:tcPr>
            <w:tcW w:w="1020" w:type="dxa"/>
            <w:vAlign w:val="center"/>
            <w:vMerge w:val="restart"/>
          </w:tcPr>
          <w:p>
            <w:pPr>
              <w:pStyle w:val="0"/>
              <w:jc w:val="center"/>
            </w:pPr>
            <w:r>
              <w:rPr>
                <w:sz w:val="24"/>
              </w:rPr>
              <w:t xml:space="preserve">41</w:t>
            </w:r>
          </w:p>
        </w:tc>
        <w:tc>
          <w:tcPr>
            <w:tcW w:w="794" w:type="dxa"/>
            <w:vAlign w:val="center"/>
            <w:vMerge w:val="restart"/>
          </w:tcPr>
          <w:p>
            <w:pPr>
              <w:pStyle w:val="0"/>
              <w:jc w:val="center"/>
            </w:pPr>
            <w:r>
              <w:rPr>
                <w:sz w:val="24"/>
              </w:rPr>
              <w:t xml:space="preserve">1919</w:t>
            </w:r>
          </w:p>
        </w:tc>
        <w:tc>
          <w:tcPr>
            <w:tcW w:w="741" w:type="dxa"/>
            <w:vAlign w:val="center"/>
            <w:vMerge w:val="restart"/>
          </w:tcPr>
          <w:p>
            <w:pPr>
              <w:pStyle w:val="0"/>
              <w:jc w:val="center"/>
            </w:pPr>
            <w:r>
              <w:rPr>
                <w:sz w:val="24"/>
              </w:rPr>
              <w:t xml:space="preserve">11592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center"/>
          </w:tcPr>
          <w:p>
            <w:pPr>
              <w:pStyle w:val="0"/>
            </w:pPr>
            <w:r>
              <w:rPr>
                <w:sz w:val="24"/>
              </w:rPr>
              <w:t xml:space="preserve">Сосновая I V бон. и ниже</w:t>
            </w:r>
          </w:p>
        </w:tc>
      </w:tr>
      <w:tr>
        <w:tc>
          <w:tcPr>
            <w:tcW w:w="911" w:type="dxa"/>
            <w:vAlign w:val="center"/>
            <w:vMerge w:val="restart"/>
          </w:tcPr>
          <w:p>
            <w:pPr>
              <w:pStyle w:val="0"/>
            </w:pPr>
            <w:r>
              <w:rPr>
                <w:sz w:val="24"/>
              </w:rPr>
              <w:t xml:space="preserve">Сосна</w:t>
            </w:r>
          </w:p>
        </w:tc>
        <w:tc>
          <w:tcPr>
            <w:tcW w:w="846" w:type="dxa"/>
            <w:vAlign w:val="center"/>
            <w:vMerge w:val="restart"/>
          </w:tcPr>
          <w:p>
            <w:pPr>
              <w:pStyle w:val="0"/>
              <w:jc w:val="center"/>
            </w:pPr>
            <w:r>
              <w:rPr>
                <w:sz w:val="24"/>
              </w:rPr>
              <w:t xml:space="preserve">31887</w:t>
            </w:r>
          </w:p>
        </w:tc>
        <w:tc>
          <w:tcPr>
            <w:tcW w:w="741" w:type="dxa"/>
            <w:vAlign w:val="center"/>
            <w:vMerge w:val="restart"/>
          </w:tcPr>
          <w:p>
            <w:pPr>
              <w:pStyle w:val="0"/>
              <w:jc w:val="center"/>
            </w:pPr>
            <w:r>
              <w:rPr>
                <w:sz w:val="24"/>
              </w:rPr>
              <w:t xml:space="preserve">7651</w:t>
            </w:r>
          </w:p>
        </w:tc>
        <w:tc>
          <w:tcPr>
            <w:tcW w:w="850" w:type="dxa"/>
            <w:vAlign w:val="center"/>
            <w:vMerge w:val="restart"/>
          </w:tcPr>
          <w:p>
            <w:pPr>
              <w:pStyle w:val="0"/>
              <w:jc w:val="center"/>
            </w:pPr>
            <w:r>
              <w:rPr>
                <w:sz w:val="24"/>
              </w:rPr>
              <w:t xml:space="preserve">7978</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3027</w:t>
            </w:r>
          </w:p>
        </w:tc>
        <w:tc>
          <w:tcPr>
            <w:tcW w:w="846" w:type="dxa"/>
            <w:vAlign w:val="center"/>
            <w:vMerge w:val="restart"/>
          </w:tcPr>
          <w:p>
            <w:pPr>
              <w:pStyle w:val="0"/>
              <w:jc w:val="center"/>
            </w:pPr>
            <w:r>
              <w:rPr>
                <w:sz w:val="24"/>
              </w:rPr>
              <w:t xml:space="preserve">13231</w:t>
            </w:r>
          </w:p>
        </w:tc>
        <w:tc>
          <w:tcPr>
            <w:tcW w:w="741" w:type="dxa"/>
            <w:vAlign w:val="center"/>
            <w:vMerge w:val="restart"/>
          </w:tcPr>
          <w:p>
            <w:pPr>
              <w:pStyle w:val="0"/>
              <w:jc w:val="center"/>
            </w:pPr>
            <w:r>
              <w:rPr>
                <w:sz w:val="24"/>
              </w:rPr>
              <w:t xml:space="preserve">3326</w:t>
            </w:r>
          </w:p>
        </w:tc>
        <w:tc>
          <w:tcPr>
            <w:tcW w:w="907" w:type="dxa"/>
            <w:vAlign w:val="center"/>
            <w:vMerge w:val="restart"/>
          </w:tcPr>
          <w:p>
            <w:pPr>
              <w:pStyle w:val="0"/>
              <w:jc w:val="center"/>
            </w:pPr>
            <w:r>
              <w:rPr>
                <w:sz w:val="24"/>
              </w:rPr>
              <w:t xml:space="preserve">1163,0</w:t>
            </w:r>
          </w:p>
        </w:tc>
        <w:tc>
          <w:tcPr>
            <w:tcW w:w="907" w:type="dxa"/>
            <w:vAlign w:val="center"/>
            <w:vMerge w:val="restart"/>
          </w:tcPr>
          <w:p>
            <w:pPr>
              <w:pStyle w:val="0"/>
              <w:jc w:val="center"/>
            </w:pPr>
            <w:r>
              <w:rPr>
                <w:sz w:val="24"/>
              </w:rPr>
              <w:t xml:space="preserve">87,9</w:t>
            </w:r>
          </w:p>
        </w:tc>
        <w:tc>
          <w:tcPr>
            <w:tcW w:w="686" w:type="dxa"/>
            <w:vAlign w:val="center"/>
            <w:vMerge w:val="restart"/>
          </w:tcPr>
          <w:p>
            <w:pPr>
              <w:pStyle w:val="0"/>
              <w:jc w:val="center"/>
            </w:pPr>
            <w:r>
              <w:rPr>
                <w:sz w:val="24"/>
              </w:rPr>
              <w:t xml:space="preserve">51,8</w:t>
            </w:r>
          </w:p>
        </w:tc>
        <w:tc>
          <w:tcPr>
            <w:tcW w:w="1077" w:type="dxa"/>
            <w:vAlign w:val="center"/>
          </w:tcPr>
          <w:p>
            <w:pPr>
              <w:pStyle w:val="0"/>
              <w:jc w:val="center"/>
            </w:pPr>
            <w:r>
              <w:rPr>
                <w:sz w:val="24"/>
              </w:rPr>
              <w:t xml:space="preserve">121</w:t>
            </w:r>
          </w:p>
        </w:tc>
        <w:tc>
          <w:tcPr>
            <w:tcW w:w="737" w:type="dxa"/>
            <w:vAlign w:val="center"/>
            <w:vMerge w:val="restart"/>
          </w:tcPr>
          <w:p>
            <w:pPr>
              <w:pStyle w:val="0"/>
              <w:jc w:val="center"/>
            </w:pPr>
            <w:r>
              <w:rPr>
                <w:sz w:val="24"/>
              </w:rPr>
              <w:t xml:space="preserve">286</w:t>
            </w:r>
          </w:p>
        </w:tc>
        <w:tc>
          <w:tcPr>
            <w:tcW w:w="680" w:type="dxa"/>
            <w:vAlign w:val="center"/>
            <w:vMerge w:val="restart"/>
          </w:tcPr>
          <w:p>
            <w:pPr>
              <w:pStyle w:val="0"/>
              <w:jc w:val="center"/>
            </w:pPr>
            <w:r>
              <w:rPr>
                <w:sz w:val="24"/>
              </w:rPr>
              <w:t xml:space="preserve">280</w:t>
            </w:r>
          </w:p>
        </w:tc>
        <w:tc>
          <w:tcPr>
            <w:tcW w:w="624" w:type="dxa"/>
            <w:vAlign w:val="center"/>
            <w:vMerge w:val="restart"/>
          </w:tcPr>
          <w:p>
            <w:pPr>
              <w:pStyle w:val="0"/>
              <w:jc w:val="center"/>
            </w:pPr>
            <w:r>
              <w:rPr>
                <w:sz w:val="24"/>
              </w:rPr>
              <w:t xml:space="preserve">420</w:t>
            </w:r>
          </w:p>
        </w:tc>
        <w:tc>
          <w:tcPr>
            <w:tcW w:w="624" w:type="dxa"/>
            <w:vAlign w:val="center"/>
            <w:vMerge w:val="restart"/>
          </w:tcPr>
          <w:p>
            <w:pPr>
              <w:pStyle w:val="0"/>
              <w:jc w:val="center"/>
            </w:pPr>
            <w:r>
              <w:rPr>
                <w:sz w:val="24"/>
              </w:rPr>
              <w:t xml:space="preserve">310</w:t>
            </w:r>
          </w:p>
        </w:tc>
        <w:tc>
          <w:tcPr>
            <w:tcW w:w="680" w:type="dxa"/>
            <w:vAlign w:val="center"/>
            <w:vMerge w:val="restart"/>
          </w:tcPr>
          <w:p>
            <w:pPr>
              <w:pStyle w:val="0"/>
              <w:jc w:val="center"/>
            </w:pPr>
            <w:r>
              <w:rPr>
                <w:sz w:val="24"/>
              </w:rPr>
              <w:t xml:space="preserve">310</w:t>
            </w:r>
          </w:p>
        </w:tc>
        <w:tc>
          <w:tcPr>
            <w:tcW w:w="680" w:type="dxa"/>
            <w:vAlign w:val="center"/>
            <w:vMerge w:val="restart"/>
          </w:tcPr>
          <w:p>
            <w:pPr>
              <w:pStyle w:val="0"/>
              <w:jc w:val="center"/>
            </w:pPr>
            <w:r>
              <w:rPr>
                <w:sz w:val="24"/>
              </w:rPr>
              <w:t xml:space="preserve">27,2</w:t>
            </w:r>
          </w:p>
        </w:tc>
        <w:tc>
          <w:tcPr>
            <w:tcW w:w="737" w:type="dxa"/>
            <w:vAlign w:val="center"/>
            <w:vMerge w:val="restart"/>
          </w:tcPr>
          <w:p>
            <w:pPr>
              <w:pStyle w:val="0"/>
              <w:jc w:val="center"/>
            </w:pPr>
            <w:r>
              <w:rPr>
                <w:sz w:val="24"/>
              </w:rPr>
              <w:t xml:space="preserve">24,5</w:t>
            </w:r>
          </w:p>
        </w:tc>
        <w:tc>
          <w:tcPr>
            <w:tcW w:w="737" w:type="dxa"/>
            <w:vAlign w:val="center"/>
            <w:vMerge w:val="restart"/>
          </w:tcPr>
          <w:p>
            <w:pPr>
              <w:pStyle w:val="0"/>
              <w:jc w:val="center"/>
            </w:pPr>
            <w:r>
              <w:rPr>
                <w:sz w:val="24"/>
              </w:rPr>
              <w:t xml:space="preserve">20,8</w:t>
            </w:r>
          </w:p>
        </w:tc>
        <w:tc>
          <w:tcPr>
            <w:tcW w:w="737" w:type="dxa"/>
            <w:vAlign w:val="center"/>
            <w:vMerge w:val="restart"/>
          </w:tcPr>
          <w:p>
            <w:pPr>
              <w:pStyle w:val="0"/>
              <w:jc w:val="center"/>
            </w:pPr>
            <w:r>
              <w:rPr>
                <w:sz w:val="24"/>
              </w:rPr>
              <w:t xml:space="preserve">85</w:t>
            </w:r>
          </w:p>
        </w:tc>
        <w:tc>
          <w:tcPr>
            <w:tcW w:w="1020" w:type="dxa"/>
            <w:vAlign w:val="center"/>
            <w:vMerge w:val="restart"/>
          </w:tcPr>
          <w:p>
            <w:pPr>
              <w:pStyle w:val="0"/>
              <w:jc w:val="center"/>
            </w:pPr>
            <w:r>
              <w:rPr>
                <w:sz w:val="24"/>
              </w:rPr>
              <w:t xml:space="preserve">10</w:t>
            </w:r>
          </w:p>
        </w:tc>
        <w:tc>
          <w:tcPr>
            <w:tcW w:w="794" w:type="dxa"/>
            <w:vAlign w:val="center"/>
            <w:vMerge w:val="restart"/>
          </w:tcPr>
          <w:p>
            <w:pPr>
              <w:pStyle w:val="0"/>
              <w:jc w:val="center"/>
            </w:pPr>
            <w:r>
              <w:rPr>
                <w:sz w:val="24"/>
              </w:rPr>
              <w:t xml:space="preserve">150</w:t>
            </w:r>
          </w:p>
        </w:tc>
        <w:tc>
          <w:tcPr>
            <w:tcW w:w="741" w:type="dxa"/>
            <w:vAlign w:val="center"/>
            <w:vMerge w:val="restart"/>
          </w:tcPr>
          <w:p>
            <w:pPr>
              <w:pStyle w:val="0"/>
              <w:jc w:val="center"/>
            </w:pPr>
            <w:r>
              <w:rPr>
                <w:sz w:val="24"/>
              </w:rPr>
              <w:t xml:space="preserve">1220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bottom"/>
          </w:tcPr>
          <w:p>
            <w:pPr>
              <w:pStyle w:val="0"/>
            </w:pPr>
            <w:r>
              <w:rPr>
                <w:sz w:val="24"/>
              </w:rPr>
              <w:t xml:space="preserve">Еловая III бон. и выше</w:t>
            </w:r>
          </w:p>
        </w:tc>
      </w:tr>
      <w:tr>
        <w:tc>
          <w:tcPr>
            <w:tcW w:w="911" w:type="dxa"/>
            <w:vAlign w:val="center"/>
            <w:vMerge w:val="restart"/>
          </w:tcPr>
          <w:p>
            <w:pPr>
              <w:pStyle w:val="0"/>
            </w:pPr>
            <w:r>
              <w:rPr>
                <w:sz w:val="24"/>
              </w:rPr>
              <w:t xml:space="preserve">Ель</w:t>
            </w:r>
          </w:p>
        </w:tc>
        <w:tc>
          <w:tcPr>
            <w:tcW w:w="846" w:type="dxa"/>
            <w:vAlign w:val="center"/>
            <w:vMerge w:val="restart"/>
          </w:tcPr>
          <w:p>
            <w:pPr>
              <w:pStyle w:val="0"/>
              <w:jc w:val="center"/>
            </w:pPr>
            <w:r>
              <w:rPr>
                <w:sz w:val="24"/>
              </w:rPr>
              <w:t xml:space="preserve">16399</w:t>
            </w:r>
          </w:p>
        </w:tc>
        <w:tc>
          <w:tcPr>
            <w:tcW w:w="741" w:type="dxa"/>
            <w:vAlign w:val="center"/>
            <w:vMerge w:val="restart"/>
          </w:tcPr>
          <w:p>
            <w:pPr>
              <w:pStyle w:val="0"/>
              <w:jc w:val="center"/>
            </w:pPr>
            <w:r>
              <w:rPr>
                <w:sz w:val="24"/>
              </w:rPr>
              <w:t xml:space="preserve">2494</w:t>
            </w:r>
          </w:p>
        </w:tc>
        <w:tc>
          <w:tcPr>
            <w:tcW w:w="850" w:type="dxa"/>
            <w:vAlign w:val="center"/>
            <w:vMerge w:val="restart"/>
          </w:tcPr>
          <w:p>
            <w:pPr>
              <w:pStyle w:val="0"/>
              <w:jc w:val="center"/>
            </w:pPr>
            <w:r>
              <w:rPr>
                <w:sz w:val="24"/>
              </w:rPr>
              <w:t xml:space="preserve">6555</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1987</w:t>
            </w:r>
          </w:p>
        </w:tc>
        <w:tc>
          <w:tcPr>
            <w:tcW w:w="846" w:type="dxa"/>
            <w:vAlign w:val="center"/>
            <w:vMerge w:val="restart"/>
          </w:tcPr>
          <w:p>
            <w:pPr>
              <w:pStyle w:val="0"/>
              <w:jc w:val="center"/>
            </w:pPr>
            <w:r>
              <w:rPr>
                <w:sz w:val="24"/>
              </w:rPr>
              <w:t xml:space="preserve">5363</w:t>
            </w:r>
          </w:p>
        </w:tc>
        <w:tc>
          <w:tcPr>
            <w:tcW w:w="741" w:type="dxa"/>
            <w:vAlign w:val="center"/>
            <w:vMerge w:val="restart"/>
          </w:tcPr>
          <w:p>
            <w:pPr>
              <w:pStyle w:val="0"/>
              <w:jc w:val="center"/>
            </w:pPr>
            <w:r>
              <w:rPr>
                <w:sz w:val="24"/>
              </w:rPr>
              <w:t xml:space="preserve">1686</w:t>
            </w:r>
          </w:p>
        </w:tc>
        <w:tc>
          <w:tcPr>
            <w:tcW w:w="907" w:type="dxa"/>
            <w:vAlign w:val="center"/>
            <w:vMerge w:val="restart"/>
          </w:tcPr>
          <w:p>
            <w:pPr>
              <w:pStyle w:val="0"/>
              <w:jc w:val="center"/>
            </w:pPr>
            <w:r>
              <w:rPr>
                <w:sz w:val="24"/>
              </w:rPr>
              <w:t xml:space="preserve">951,9</w:t>
            </w:r>
          </w:p>
        </w:tc>
        <w:tc>
          <w:tcPr>
            <w:tcW w:w="907" w:type="dxa"/>
            <w:vAlign w:val="center"/>
            <w:vMerge w:val="restart"/>
          </w:tcPr>
          <w:p>
            <w:pPr>
              <w:pStyle w:val="0"/>
              <w:jc w:val="center"/>
            </w:pPr>
            <w:r>
              <w:rPr>
                <w:sz w:val="24"/>
              </w:rPr>
              <w:t xml:space="preserve">177,5</w:t>
            </w:r>
          </w:p>
        </w:tc>
        <w:tc>
          <w:tcPr>
            <w:tcW w:w="686" w:type="dxa"/>
            <w:vAlign w:val="center"/>
            <w:vMerge w:val="restart"/>
          </w:tcPr>
          <w:p>
            <w:pPr>
              <w:pStyle w:val="0"/>
              <w:jc w:val="center"/>
            </w:pPr>
            <w:r>
              <w:rPr>
                <w:sz w:val="24"/>
              </w:rPr>
              <w:t xml:space="preserve">35,6</w:t>
            </w:r>
          </w:p>
        </w:tc>
        <w:tc>
          <w:tcPr>
            <w:tcW w:w="1077" w:type="dxa"/>
            <w:vAlign w:val="center"/>
          </w:tcPr>
          <w:p>
            <w:pPr>
              <w:pStyle w:val="0"/>
              <w:jc w:val="center"/>
            </w:pPr>
            <w:r>
              <w:rPr>
                <w:sz w:val="24"/>
              </w:rPr>
              <w:t xml:space="preserve">101 - 120</w:t>
            </w:r>
          </w:p>
        </w:tc>
        <w:tc>
          <w:tcPr>
            <w:tcW w:w="737" w:type="dxa"/>
            <w:vAlign w:val="center"/>
            <w:vMerge w:val="restart"/>
          </w:tcPr>
          <w:p>
            <w:pPr>
              <w:pStyle w:val="0"/>
              <w:jc w:val="center"/>
            </w:pPr>
            <w:r>
              <w:rPr>
                <w:sz w:val="24"/>
              </w:rPr>
              <w:t xml:space="preserve">159</w:t>
            </w:r>
          </w:p>
        </w:tc>
        <w:tc>
          <w:tcPr>
            <w:tcW w:w="680" w:type="dxa"/>
            <w:vAlign w:val="center"/>
            <w:vMerge w:val="restart"/>
          </w:tcPr>
          <w:p>
            <w:pPr>
              <w:pStyle w:val="0"/>
              <w:jc w:val="center"/>
            </w:pPr>
            <w:r>
              <w:rPr>
                <w:sz w:val="24"/>
              </w:rPr>
              <w:t xml:space="preserve">117</w:t>
            </w:r>
          </w:p>
        </w:tc>
        <w:tc>
          <w:tcPr>
            <w:tcW w:w="624" w:type="dxa"/>
            <w:vAlign w:val="center"/>
            <w:vMerge w:val="restart"/>
          </w:tcPr>
          <w:p>
            <w:pPr>
              <w:pStyle w:val="0"/>
              <w:jc w:val="center"/>
            </w:pPr>
            <w:r>
              <w:rPr>
                <w:sz w:val="24"/>
              </w:rPr>
              <w:t xml:space="preserve">175</w:t>
            </w:r>
          </w:p>
        </w:tc>
        <w:tc>
          <w:tcPr>
            <w:tcW w:w="624" w:type="dxa"/>
            <w:vAlign w:val="center"/>
            <w:vMerge w:val="restart"/>
          </w:tcPr>
          <w:p>
            <w:pPr>
              <w:pStyle w:val="0"/>
              <w:jc w:val="center"/>
            </w:pPr>
            <w:r>
              <w:rPr>
                <w:sz w:val="24"/>
              </w:rPr>
              <w:t xml:space="preserve">123</w:t>
            </w:r>
          </w:p>
        </w:tc>
        <w:tc>
          <w:tcPr>
            <w:tcW w:w="680" w:type="dxa"/>
            <w:vAlign w:val="center"/>
            <w:vMerge w:val="restart"/>
          </w:tcPr>
          <w:p>
            <w:pPr>
              <w:pStyle w:val="0"/>
              <w:jc w:val="center"/>
            </w:pPr>
            <w:r>
              <w:rPr>
                <w:sz w:val="24"/>
              </w:rPr>
              <w:t xml:space="preserve">143</w:t>
            </w:r>
          </w:p>
        </w:tc>
        <w:tc>
          <w:tcPr>
            <w:tcW w:w="680" w:type="dxa"/>
            <w:vAlign w:val="center"/>
            <w:vMerge w:val="restart"/>
          </w:tcPr>
          <w:p>
            <w:pPr>
              <w:pStyle w:val="0"/>
              <w:jc w:val="center"/>
            </w:pPr>
            <w:r>
              <w:rPr>
                <w:sz w:val="24"/>
              </w:rPr>
              <w:t xml:space="preserve">25,3</w:t>
            </w:r>
          </w:p>
        </w:tc>
        <w:tc>
          <w:tcPr>
            <w:tcW w:w="737" w:type="dxa"/>
            <w:vAlign w:val="center"/>
            <w:vMerge w:val="restart"/>
          </w:tcPr>
          <w:p>
            <w:pPr>
              <w:pStyle w:val="0"/>
              <w:jc w:val="center"/>
            </w:pPr>
            <w:r>
              <w:rPr>
                <w:sz w:val="24"/>
              </w:rPr>
              <w:t xml:space="preserve">22,3</w:t>
            </w:r>
          </w:p>
        </w:tc>
        <w:tc>
          <w:tcPr>
            <w:tcW w:w="737" w:type="dxa"/>
            <w:vAlign w:val="center"/>
            <w:vMerge w:val="restart"/>
          </w:tcPr>
          <w:p>
            <w:pPr>
              <w:pStyle w:val="0"/>
              <w:jc w:val="center"/>
            </w:pPr>
            <w:r>
              <w:rPr>
                <w:sz w:val="24"/>
              </w:rPr>
              <w:t xml:space="preserve">19,5</w:t>
            </w:r>
          </w:p>
        </w:tc>
        <w:tc>
          <w:tcPr>
            <w:tcW w:w="737" w:type="dxa"/>
            <w:vAlign w:val="center"/>
            <w:vMerge w:val="restart"/>
          </w:tcPr>
          <w:p>
            <w:pPr>
              <w:pStyle w:val="0"/>
              <w:jc w:val="center"/>
            </w:pPr>
            <w:r>
              <w:rPr>
                <w:sz w:val="24"/>
              </w:rPr>
              <w:t xml:space="preserve">87</w:t>
            </w:r>
          </w:p>
        </w:tc>
        <w:tc>
          <w:tcPr>
            <w:tcW w:w="1020" w:type="dxa"/>
            <w:vAlign w:val="center"/>
            <w:vMerge w:val="restart"/>
          </w:tcPr>
          <w:p>
            <w:pPr>
              <w:pStyle w:val="0"/>
              <w:jc w:val="center"/>
            </w:pPr>
            <w:r>
              <w:rPr>
                <w:sz w:val="24"/>
              </w:rPr>
              <w:t xml:space="preserve">35</w:t>
            </w:r>
          </w:p>
        </w:tc>
        <w:tc>
          <w:tcPr>
            <w:tcW w:w="794" w:type="dxa"/>
            <w:vAlign w:val="center"/>
            <w:vMerge w:val="restart"/>
          </w:tcPr>
          <w:p>
            <w:pPr>
              <w:pStyle w:val="0"/>
              <w:jc w:val="center"/>
            </w:pPr>
            <w:r>
              <w:rPr>
                <w:sz w:val="24"/>
              </w:rPr>
              <w:t xml:space="preserve">987</w:t>
            </w:r>
          </w:p>
        </w:tc>
        <w:tc>
          <w:tcPr>
            <w:tcW w:w="741" w:type="dxa"/>
            <w:vAlign w:val="center"/>
            <w:vMerge w:val="restart"/>
          </w:tcPr>
          <w:p>
            <w:pPr>
              <w:pStyle w:val="0"/>
              <w:jc w:val="center"/>
            </w:pPr>
            <w:r>
              <w:rPr>
                <w:sz w:val="24"/>
              </w:rPr>
              <w:t xml:space="preserve">4595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center"/>
          </w:tcPr>
          <w:p>
            <w:pPr>
              <w:pStyle w:val="0"/>
            </w:pPr>
            <w:r>
              <w:rPr>
                <w:sz w:val="24"/>
              </w:rPr>
              <w:t xml:space="preserve">Еловая IV бон. и ниже</w:t>
            </w:r>
          </w:p>
        </w:tc>
      </w:tr>
      <w:tr>
        <w:tc>
          <w:tcPr>
            <w:tcW w:w="911" w:type="dxa"/>
            <w:vAlign w:val="center"/>
            <w:vMerge w:val="restart"/>
          </w:tcPr>
          <w:p>
            <w:pPr>
              <w:pStyle w:val="0"/>
            </w:pPr>
            <w:r>
              <w:rPr>
                <w:sz w:val="24"/>
              </w:rPr>
              <w:t xml:space="preserve">Ель</w:t>
            </w:r>
          </w:p>
        </w:tc>
        <w:tc>
          <w:tcPr>
            <w:tcW w:w="846" w:type="dxa"/>
            <w:vAlign w:val="center"/>
            <w:vMerge w:val="restart"/>
          </w:tcPr>
          <w:p>
            <w:pPr>
              <w:pStyle w:val="0"/>
              <w:jc w:val="center"/>
            </w:pPr>
            <w:r>
              <w:rPr>
                <w:sz w:val="24"/>
              </w:rPr>
              <w:t xml:space="preserve">2143</w:t>
            </w:r>
          </w:p>
        </w:tc>
        <w:tc>
          <w:tcPr>
            <w:tcW w:w="741" w:type="dxa"/>
            <w:vAlign w:val="center"/>
            <w:vMerge w:val="restart"/>
          </w:tcPr>
          <w:p>
            <w:pPr>
              <w:pStyle w:val="0"/>
              <w:jc w:val="center"/>
            </w:pPr>
            <w:r>
              <w:rPr>
                <w:sz w:val="24"/>
              </w:rPr>
              <w:t xml:space="preserve">59</w:t>
            </w:r>
          </w:p>
        </w:tc>
        <w:tc>
          <w:tcPr>
            <w:tcW w:w="850" w:type="dxa"/>
            <w:vAlign w:val="center"/>
            <w:vMerge w:val="restart"/>
          </w:tcPr>
          <w:p>
            <w:pPr>
              <w:pStyle w:val="0"/>
              <w:jc w:val="center"/>
            </w:pPr>
            <w:r>
              <w:rPr>
                <w:sz w:val="24"/>
              </w:rPr>
              <w:t xml:space="preserve">467</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267</w:t>
            </w:r>
          </w:p>
        </w:tc>
        <w:tc>
          <w:tcPr>
            <w:tcW w:w="846" w:type="dxa"/>
            <w:vAlign w:val="center"/>
            <w:vMerge w:val="restart"/>
          </w:tcPr>
          <w:p>
            <w:pPr>
              <w:pStyle w:val="0"/>
              <w:jc w:val="center"/>
            </w:pPr>
            <w:r>
              <w:rPr>
                <w:sz w:val="24"/>
              </w:rPr>
              <w:t xml:space="preserve">1350</w:t>
            </w:r>
          </w:p>
        </w:tc>
        <w:tc>
          <w:tcPr>
            <w:tcW w:w="741" w:type="dxa"/>
            <w:vAlign w:val="center"/>
            <w:vMerge w:val="restart"/>
          </w:tcPr>
          <w:p>
            <w:pPr>
              <w:pStyle w:val="0"/>
              <w:jc w:val="center"/>
            </w:pPr>
            <w:r>
              <w:rPr>
                <w:sz w:val="24"/>
              </w:rPr>
              <w:t xml:space="preserve">448</w:t>
            </w:r>
          </w:p>
        </w:tc>
        <w:tc>
          <w:tcPr>
            <w:tcW w:w="907" w:type="dxa"/>
            <w:vAlign w:val="center"/>
            <w:vMerge w:val="restart"/>
          </w:tcPr>
          <w:p>
            <w:pPr>
              <w:pStyle w:val="0"/>
              <w:jc w:val="center"/>
            </w:pPr>
            <w:r>
              <w:rPr>
                <w:sz w:val="24"/>
              </w:rPr>
              <w:t xml:space="preserve">347,0</w:t>
            </w:r>
          </w:p>
        </w:tc>
        <w:tc>
          <w:tcPr>
            <w:tcW w:w="907" w:type="dxa"/>
            <w:vAlign w:val="center"/>
            <w:vMerge w:val="restart"/>
          </w:tcPr>
          <w:p>
            <w:pPr>
              <w:pStyle w:val="0"/>
              <w:jc w:val="center"/>
            </w:pPr>
            <w:r>
              <w:rPr>
                <w:sz w:val="24"/>
              </w:rPr>
              <w:t xml:space="preserve">257,0</w:t>
            </w:r>
          </w:p>
        </w:tc>
        <w:tc>
          <w:tcPr>
            <w:tcW w:w="686" w:type="dxa"/>
            <w:vAlign w:val="center"/>
            <w:vMerge w:val="restart"/>
          </w:tcPr>
          <w:p>
            <w:pPr>
              <w:pStyle w:val="0"/>
              <w:jc w:val="center"/>
            </w:pPr>
            <w:r>
              <w:rPr>
                <w:sz w:val="24"/>
              </w:rPr>
              <w:t xml:space="preserve">4,1</w:t>
            </w:r>
          </w:p>
        </w:tc>
        <w:tc>
          <w:tcPr>
            <w:tcW w:w="1077" w:type="dxa"/>
            <w:vAlign w:val="center"/>
          </w:tcPr>
          <w:p>
            <w:pPr>
              <w:pStyle w:val="0"/>
              <w:jc w:val="center"/>
            </w:pPr>
            <w:r>
              <w:rPr>
                <w:sz w:val="24"/>
              </w:rPr>
              <w:t xml:space="preserve">121</w:t>
            </w:r>
          </w:p>
        </w:tc>
        <w:tc>
          <w:tcPr>
            <w:tcW w:w="737" w:type="dxa"/>
            <w:vAlign w:val="center"/>
            <w:vMerge w:val="restart"/>
          </w:tcPr>
          <w:p>
            <w:pPr>
              <w:pStyle w:val="0"/>
              <w:jc w:val="center"/>
            </w:pPr>
            <w:r>
              <w:rPr>
                <w:sz w:val="24"/>
              </w:rPr>
              <w:t xml:space="preserve">19</w:t>
            </w:r>
          </w:p>
        </w:tc>
        <w:tc>
          <w:tcPr>
            <w:tcW w:w="680" w:type="dxa"/>
            <w:vAlign w:val="center"/>
            <w:vMerge w:val="restart"/>
          </w:tcPr>
          <w:p>
            <w:pPr>
              <w:pStyle w:val="0"/>
              <w:jc w:val="center"/>
            </w:pPr>
            <w:r>
              <w:rPr>
                <w:sz w:val="24"/>
              </w:rPr>
              <w:t xml:space="preserve">28</w:t>
            </w:r>
          </w:p>
        </w:tc>
        <w:tc>
          <w:tcPr>
            <w:tcW w:w="624" w:type="dxa"/>
            <w:vAlign w:val="center"/>
            <w:vMerge w:val="restart"/>
          </w:tcPr>
          <w:p>
            <w:pPr>
              <w:pStyle w:val="0"/>
              <w:jc w:val="center"/>
            </w:pPr>
            <w:r>
              <w:rPr>
                <w:sz w:val="24"/>
              </w:rPr>
              <w:t xml:space="preserve">42</w:t>
            </w:r>
          </w:p>
        </w:tc>
        <w:tc>
          <w:tcPr>
            <w:tcW w:w="624" w:type="dxa"/>
            <w:vAlign w:val="center"/>
            <w:vMerge w:val="restart"/>
          </w:tcPr>
          <w:p>
            <w:pPr>
              <w:pStyle w:val="0"/>
              <w:jc w:val="center"/>
            </w:pPr>
            <w:r>
              <w:rPr>
                <w:sz w:val="24"/>
              </w:rPr>
              <w:t xml:space="preserve">29</w:t>
            </w:r>
          </w:p>
        </w:tc>
        <w:tc>
          <w:tcPr>
            <w:tcW w:w="680" w:type="dxa"/>
            <w:vAlign w:val="center"/>
            <w:vMerge w:val="restart"/>
          </w:tcPr>
          <w:p>
            <w:pPr>
              <w:pStyle w:val="0"/>
              <w:jc w:val="center"/>
            </w:pPr>
            <w:r>
              <w:rPr>
                <w:sz w:val="24"/>
              </w:rPr>
              <w:t xml:space="preserve">29</w:t>
            </w:r>
          </w:p>
        </w:tc>
        <w:tc>
          <w:tcPr>
            <w:tcW w:w="680" w:type="dxa"/>
            <w:vAlign w:val="center"/>
            <w:vMerge w:val="restart"/>
          </w:tcPr>
          <w:p>
            <w:pPr>
              <w:pStyle w:val="0"/>
              <w:jc w:val="center"/>
            </w:pPr>
            <w:r>
              <w:rPr>
                <w:sz w:val="24"/>
              </w:rPr>
              <w:t xml:space="preserve">7,5</w:t>
            </w:r>
          </w:p>
        </w:tc>
        <w:tc>
          <w:tcPr>
            <w:tcW w:w="737" w:type="dxa"/>
            <w:vAlign w:val="center"/>
            <w:vMerge w:val="restart"/>
          </w:tcPr>
          <w:p>
            <w:pPr>
              <w:pStyle w:val="0"/>
              <w:jc w:val="center"/>
            </w:pPr>
            <w:r>
              <w:rPr>
                <w:sz w:val="24"/>
              </w:rPr>
              <w:t xml:space="preserve">6,6</w:t>
            </w:r>
          </w:p>
        </w:tc>
        <w:tc>
          <w:tcPr>
            <w:tcW w:w="737" w:type="dxa"/>
            <w:vAlign w:val="center"/>
            <w:vMerge w:val="restart"/>
          </w:tcPr>
          <w:p>
            <w:pPr>
              <w:pStyle w:val="0"/>
              <w:jc w:val="center"/>
            </w:pPr>
            <w:r>
              <w:rPr>
                <w:sz w:val="24"/>
              </w:rPr>
              <w:t xml:space="preserve">5,3</w:t>
            </w:r>
          </w:p>
        </w:tc>
        <w:tc>
          <w:tcPr>
            <w:tcW w:w="737" w:type="dxa"/>
            <w:vAlign w:val="center"/>
            <w:vMerge w:val="restart"/>
          </w:tcPr>
          <w:p>
            <w:pPr>
              <w:pStyle w:val="0"/>
              <w:jc w:val="center"/>
            </w:pPr>
            <w:r>
              <w:rPr>
                <w:sz w:val="24"/>
              </w:rPr>
              <w:t xml:space="preserve">80</w:t>
            </w:r>
          </w:p>
        </w:tc>
        <w:tc>
          <w:tcPr>
            <w:tcW w:w="1020"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131</w:t>
            </w:r>
          </w:p>
        </w:tc>
        <w:tc>
          <w:tcPr>
            <w:tcW w:w="741" w:type="dxa"/>
            <w:vAlign w:val="center"/>
            <w:vMerge w:val="restart"/>
          </w:tcPr>
          <w:p>
            <w:pPr>
              <w:pStyle w:val="0"/>
              <w:jc w:val="center"/>
            </w:pPr>
            <w:r>
              <w:rPr>
                <w:sz w:val="24"/>
              </w:rPr>
              <w:t xml:space="preserve">1249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bottom"/>
          </w:tcPr>
          <w:p>
            <w:pPr>
              <w:pStyle w:val="0"/>
            </w:pPr>
            <w:r>
              <w:rPr>
                <w:sz w:val="24"/>
              </w:rPr>
              <w:t xml:space="preserve">Пихтовая</w:t>
            </w:r>
          </w:p>
        </w:tc>
      </w:tr>
      <w:tr>
        <w:tc>
          <w:tcPr>
            <w:tcW w:w="911" w:type="dxa"/>
            <w:vAlign w:val="center"/>
            <w:vMerge w:val="restart"/>
          </w:tcPr>
          <w:p>
            <w:pPr>
              <w:pStyle w:val="0"/>
            </w:pPr>
            <w:r>
              <w:rPr>
                <w:sz w:val="24"/>
              </w:rPr>
              <w:t xml:space="preserve">Пихта</w:t>
            </w:r>
          </w:p>
        </w:tc>
        <w:tc>
          <w:tcPr>
            <w:tcW w:w="846" w:type="dxa"/>
            <w:vAlign w:val="center"/>
            <w:vMerge w:val="restart"/>
          </w:tcPr>
          <w:p>
            <w:pPr>
              <w:pStyle w:val="0"/>
              <w:jc w:val="center"/>
            </w:pPr>
            <w:r>
              <w:rPr>
                <w:sz w:val="24"/>
              </w:rPr>
              <w:t xml:space="preserve">10363</w:t>
            </w:r>
          </w:p>
        </w:tc>
        <w:tc>
          <w:tcPr>
            <w:tcW w:w="741" w:type="dxa"/>
            <w:vAlign w:val="center"/>
            <w:vMerge w:val="restart"/>
          </w:tcPr>
          <w:p>
            <w:pPr>
              <w:pStyle w:val="0"/>
              <w:jc w:val="center"/>
            </w:pPr>
            <w:r>
              <w:rPr>
                <w:sz w:val="24"/>
              </w:rPr>
              <w:t xml:space="preserve">1037</w:t>
            </w:r>
          </w:p>
        </w:tc>
        <w:tc>
          <w:tcPr>
            <w:tcW w:w="850" w:type="dxa"/>
            <w:vAlign w:val="center"/>
            <w:vMerge w:val="restart"/>
          </w:tcPr>
          <w:p>
            <w:pPr>
              <w:pStyle w:val="0"/>
              <w:jc w:val="center"/>
            </w:pPr>
            <w:r>
              <w:rPr>
                <w:sz w:val="24"/>
              </w:rPr>
              <w:t xml:space="preserve">4580</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1103</w:t>
            </w:r>
          </w:p>
        </w:tc>
        <w:tc>
          <w:tcPr>
            <w:tcW w:w="846" w:type="dxa"/>
            <w:vAlign w:val="center"/>
            <w:vMerge w:val="restart"/>
          </w:tcPr>
          <w:p>
            <w:pPr>
              <w:pStyle w:val="0"/>
              <w:jc w:val="center"/>
            </w:pPr>
            <w:r>
              <w:rPr>
                <w:sz w:val="24"/>
              </w:rPr>
              <w:t xml:space="preserve">3643</w:t>
            </w:r>
          </w:p>
        </w:tc>
        <w:tc>
          <w:tcPr>
            <w:tcW w:w="741" w:type="dxa"/>
            <w:vAlign w:val="center"/>
            <w:vMerge w:val="restart"/>
          </w:tcPr>
          <w:p>
            <w:pPr>
              <w:pStyle w:val="0"/>
              <w:jc w:val="center"/>
            </w:pPr>
            <w:r>
              <w:rPr>
                <w:sz w:val="24"/>
              </w:rPr>
              <w:t xml:space="preserve">998</w:t>
            </w:r>
          </w:p>
        </w:tc>
        <w:tc>
          <w:tcPr>
            <w:tcW w:w="907" w:type="dxa"/>
            <w:vAlign w:val="center"/>
            <w:vMerge w:val="restart"/>
          </w:tcPr>
          <w:p>
            <w:pPr>
              <w:pStyle w:val="0"/>
              <w:jc w:val="center"/>
            </w:pPr>
            <w:r>
              <w:rPr>
                <w:sz w:val="24"/>
              </w:rPr>
              <w:t xml:space="preserve">825,9</w:t>
            </w:r>
          </w:p>
        </w:tc>
        <w:tc>
          <w:tcPr>
            <w:tcW w:w="907" w:type="dxa"/>
            <w:vAlign w:val="center"/>
            <w:vMerge w:val="restart"/>
          </w:tcPr>
          <w:p>
            <w:pPr>
              <w:pStyle w:val="0"/>
              <w:jc w:val="center"/>
            </w:pPr>
            <w:r>
              <w:rPr>
                <w:sz w:val="24"/>
              </w:rPr>
              <w:t xml:space="preserve">226,7</w:t>
            </w:r>
          </w:p>
        </w:tc>
        <w:tc>
          <w:tcPr>
            <w:tcW w:w="686" w:type="dxa"/>
            <w:vAlign w:val="center"/>
            <w:vMerge w:val="restart"/>
          </w:tcPr>
          <w:p>
            <w:pPr>
              <w:pStyle w:val="0"/>
              <w:jc w:val="center"/>
            </w:pPr>
            <w:r>
              <w:rPr>
                <w:sz w:val="24"/>
              </w:rPr>
              <w:t xml:space="preserve">18,3</w:t>
            </w:r>
          </w:p>
        </w:tc>
        <w:tc>
          <w:tcPr>
            <w:tcW w:w="1077" w:type="dxa"/>
            <w:vAlign w:val="center"/>
          </w:tcPr>
          <w:p>
            <w:pPr>
              <w:pStyle w:val="0"/>
              <w:jc w:val="center"/>
            </w:pPr>
            <w:r>
              <w:rPr>
                <w:sz w:val="24"/>
              </w:rPr>
              <w:t xml:space="preserve">81 - 90</w:t>
            </w:r>
          </w:p>
        </w:tc>
        <w:tc>
          <w:tcPr>
            <w:tcW w:w="737" w:type="dxa"/>
            <w:vAlign w:val="center"/>
            <w:vMerge w:val="restart"/>
          </w:tcPr>
          <w:p>
            <w:pPr>
              <w:pStyle w:val="0"/>
              <w:jc w:val="center"/>
            </w:pPr>
            <w:r>
              <w:rPr>
                <w:sz w:val="24"/>
              </w:rPr>
              <w:t xml:space="preserve">128</w:t>
            </w:r>
          </w:p>
        </w:tc>
        <w:tc>
          <w:tcPr>
            <w:tcW w:w="680" w:type="dxa"/>
            <w:vAlign w:val="center"/>
            <w:vMerge w:val="restart"/>
          </w:tcPr>
          <w:p>
            <w:pPr>
              <w:pStyle w:val="0"/>
              <w:jc w:val="center"/>
            </w:pPr>
            <w:r>
              <w:rPr>
                <w:sz w:val="24"/>
              </w:rPr>
              <w:t xml:space="preserve">94</w:t>
            </w:r>
          </w:p>
        </w:tc>
        <w:tc>
          <w:tcPr>
            <w:tcW w:w="624" w:type="dxa"/>
            <w:vAlign w:val="center"/>
            <w:vMerge w:val="restart"/>
          </w:tcPr>
          <w:p>
            <w:pPr>
              <w:pStyle w:val="0"/>
              <w:jc w:val="center"/>
            </w:pPr>
            <w:r>
              <w:rPr>
                <w:sz w:val="24"/>
              </w:rPr>
              <w:t xml:space="preserve">119</w:t>
            </w:r>
          </w:p>
        </w:tc>
        <w:tc>
          <w:tcPr>
            <w:tcW w:w="624" w:type="dxa"/>
            <w:vAlign w:val="center"/>
            <w:vMerge w:val="restart"/>
          </w:tcPr>
          <w:p>
            <w:pPr>
              <w:pStyle w:val="0"/>
              <w:jc w:val="center"/>
            </w:pPr>
            <w:r>
              <w:rPr>
                <w:sz w:val="24"/>
              </w:rPr>
              <w:t xml:space="preserve">82</w:t>
            </w:r>
          </w:p>
        </w:tc>
        <w:tc>
          <w:tcPr>
            <w:tcW w:w="680" w:type="dxa"/>
            <w:vAlign w:val="center"/>
            <w:vMerge w:val="restart"/>
          </w:tcPr>
          <w:p>
            <w:pPr>
              <w:pStyle w:val="0"/>
              <w:jc w:val="center"/>
            </w:pPr>
            <w:r>
              <w:rPr>
                <w:sz w:val="24"/>
              </w:rPr>
              <w:t xml:space="preserve">94</w:t>
            </w:r>
          </w:p>
        </w:tc>
        <w:tc>
          <w:tcPr>
            <w:tcW w:w="680" w:type="dxa"/>
            <w:vAlign w:val="center"/>
            <w:vMerge w:val="restart"/>
          </w:tcPr>
          <w:p>
            <w:pPr>
              <w:pStyle w:val="0"/>
              <w:jc w:val="center"/>
            </w:pPr>
            <w:r>
              <w:rPr>
                <w:sz w:val="24"/>
              </w:rPr>
              <w:t xml:space="preserve">21,3</w:t>
            </w:r>
          </w:p>
        </w:tc>
        <w:tc>
          <w:tcPr>
            <w:tcW w:w="737" w:type="dxa"/>
            <w:vAlign w:val="center"/>
            <w:vMerge w:val="restart"/>
          </w:tcPr>
          <w:p>
            <w:pPr>
              <w:pStyle w:val="0"/>
              <w:jc w:val="center"/>
            </w:pPr>
            <w:r>
              <w:rPr>
                <w:sz w:val="24"/>
              </w:rPr>
              <w:t xml:space="preserve">18,7</w:t>
            </w:r>
          </w:p>
        </w:tc>
        <w:tc>
          <w:tcPr>
            <w:tcW w:w="737" w:type="dxa"/>
            <w:vAlign w:val="center"/>
            <w:vMerge w:val="restart"/>
          </w:tcPr>
          <w:p>
            <w:pPr>
              <w:pStyle w:val="0"/>
              <w:jc w:val="center"/>
            </w:pPr>
            <w:r>
              <w:rPr>
                <w:sz w:val="24"/>
              </w:rPr>
              <w:t xml:space="preserve">15,0</w:t>
            </w:r>
          </w:p>
        </w:tc>
        <w:tc>
          <w:tcPr>
            <w:tcW w:w="737" w:type="dxa"/>
            <w:vAlign w:val="center"/>
            <w:vMerge w:val="restart"/>
          </w:tcPr>
          <w:p>
            <w:pPr>
              <w:pStyle w:val="0"/>
              <w:jc w:val="center"/>
            </w:pPr>
            <w:r>
              <w:rPr>
                <w:sz w:val="24"/>
              </w:rPr>
              <w:t xml:space="preserve">80</w:t>
            </w:r>
          </w:p>
        </w:tc>
        <w:tc>
          <w:tcPr>
            <w:tcW w:w="1020" w:type="dxa"/>
            <w:vAlign w:val="center"/>
            <w:vMerge w:val="restart"/>
          </w:tcPr>
          <w:p>
            <w:pPr>
              <w:pStyle w:val="0"/>
              <w:jc w:val="center"/>
            </w:pPr>
            <w:r>
              <w:rPr>
                <w:sz w:val="24"/>
              </w:rPr>
              <w:t xml:space="preserve">40</w:t>
            </w:r>
          </w:p>
        </w:tc>
        <w:tc>
          <w:tcPr>
            <w:tcW w:w="794" w:type="dxa"/>
            <w:vAlign w:val="center"/>
            <w:vMerge w:val="restart"/>
          </w:tcPr>
          <w:p>
            <w:pPr>
              <w:pStyle w:val="0"/>
              <w:jc w:val="center"/>
            </w:pPr>
            <w:r>
              <w:rPr>
                <w:sz w:val="24"/>
              </w:rPr>
              <w:t xml:space="preserve">452</w:t>
            </w:r>
          </w:p>
        </w:tc>
        <w:tc>
          <w:tcPr>
            <w:tcW w:w="741" w:type="dxa"/>
            <w:vAlign w:val="center"/>
            <w:vMerge w:val="restart"/>
          </w:tcPr>
          <w:p>
            <w:pPr>
              <w:pStyle w:val="0"/>
              <w:jc w:val="center"/>
            </w:pPr>
            <w:r>
              <w:rPr>
                <w:sz w:val="24"/>
              </w:rPr>
              <w:t xml:space="preserve">3252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bottom"/>
          </w:tcPr>
          <w:p>
            <w:pPr>
              <w:pStyle w:val="0"/>
            </w:pPr>
            <w:r>
              <w:rPr>
                <w:sz w:val="24"/>
              </w:rPr>
              <w:t xml:space="preserve">Лиственничная III бон. и выше</w:t>
            </w:r>
          </w:p>
        </w:tc>
      </w:tr>
      <w:tr>
        <w:tc>
          <w:tcPr>
            <w:tcW w:w="911" w:type="dxa"/>
            <w:vAlign w:val="center"/>
            <w:vMerge w:val="restart"/>
          </w:tcPr>
          <w:p>
            <w:pPr>
              <w:pStyle w:val="0"/>
            </w:pPr>
            <w:r>
              <w:rPr>
                <w:sz w:val="24"/>
              </w:rPr>
              <w:t xml:space="preserve">Лиственница</w:t>
            </w:r>
          </w:p>
        </w:tc>
        <w:tc>
          <w:tcPr>
            <w:tcW w:w="846" w:type="dxa"/>
            <w:vAlign w:val="center"/>
            <w:vMerge w:val="restart"/>
          </w:tcPr>
          <w:p>
            <w:pPr>
              <w:pStyle w:val="0"/>
              <w:jc w:val="center"/>
            </w:pPr>
            <w:r>
              <w:rPr>
                <w:sz w:val="24"/>
              </w:rPr>
              <w:t xml:space="preserve">132</w:t>
            </w:r>
          </w:p>
        </w:tc>
        <w:tc>
          <w:tcPr>
            <w:tcW w:w="741" w:type="dxa"/>
            <w:vAlign w:val="center"/>
            <w:vMerge w:val="restart"/>
          </w:tcPr>
          <w:p>
            <w:pPr>
              <w:pStyle w:val="0"/>
              <w:jc w:val="center"/>
            </w:pPr>
            <w:r>
              <w:rPr>
                <w:sz w:val="24"/>
              </w:rPr>
              <w:t xml:space="preserve">98</w:t>
            </w:r>
          </w:p>
        </w:tc>
        <w:tc>
          <w:tcPr>
            <w:tcW w:w="850" w:type="dxa"/>
            <w:vAlign w:val="center"/>
            <w:vMerge w:val="restart"/>
          </w:tcPr>
          <w:p>
            <w:pPr>
              <w:pStyle w:val="0"/>
              <w:jc w:val="center"/>
            </w:pPr>
            <w:r>
              <w:rPr>
                <w:sz w:val="24"/>
              </w:rPr>
              <w:t xml:space="preserve">-</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34</w:t>
            </w:r>
          </w:p>
        </w:tc>
        <w:tc>
          <w:tcPr>
            <w:tcW w:w="846"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w:t>
            </w:r>
          </w:p>
        </w:tc>
        <w:tc>
          <w:tcPr>
            <w:tcW w:w="907" w:type="dxa"/>
            <w:vAlign w:val="center"/>
            <w:vMerge w:val="restart"/>
          </w:tcPr>
          <w:p>
            <w:pPr>
              <w:pStyle w:val="0"/>
              <w:jc w:val="center"/>
            </w:pPr>
            <w:r>
              <w:rPr>
                <w:sz w:val="24"/>
              </w:rPr>
              <w:t xml:space="preserve">-</w:t>
            </w:r>
          </w:p>
        </w:tc>
        <w:tc>
          <w:tcPr>
            <w:tcW w:w="907" w:type="dxa"/>
            <w:vAlign w:val="center"/>
            <w:vMerge w:val="restart"/>
          </w:tcPr>
          <w:p>
            <w:pPr>
              <w:pStyle w:val="0"/>
              <w:jc w:val="center"/>
            </w:pPr>
            <w:r>
              <w:rPr>
                <w:sz w:val="24"/>
              </w:rPr>
              <w:t xml:space="preserve">0,0</w:t>
            </w:r>
          </w:p>
        </w:tc>
        <w:tc>
          <w:tcPr>
            <w:tcW w:w="686" w:type="dxa"/>
            <w:vAlign w:val="center"/>
            <w:vMerge w:val="restart"/>
          </w:tcPr>
          <w:p>
            <w:pPr>
              <w:pStyle w:val="0"/>
              <w:jc w:val="center"/>
            </w:pPr>
            <w:r>
              <w:rPr>
                <w:sz w:val="24"/>
              </w:rPr>
              <w:t xml:space="preserve">0,5</w:t>
            </w:r>
          </w:p>
        </w:tc>
        <w:tc>
          <w:tcPr>
            <w:tcW w:w="1077" w:type="dxa"/>
            <w:vAlign w:val="center"/>
          </w:tcPr>
          <w:p>
            <w:pPr>
              <w:pStyle w:val="0"/>
              <w:jc w:val="center"/>
            </w:pPr>
            <w:r>
              <w:rPr>
                <w:sz w:val="24"/>
              </w:rPr>
              <w:t xml:space="preserve">101 - 120</w:t>
            </w:r>
          </w:p>
        </w:tc>
        <w:tc>
          <w:tcPr>
            <w:tcW w:w="737" w:type="dxa"/>
            <w:vAlign w:val="center"/>
            <w:vMerge w:val="restart"/>
          </w:tcPr>
          <w:p>
            <w:pPr>
              <w:pStyle w:val="0"/>
              <w:jc w:val="center"/>
            </w:pPr>
            <w:r>
              <w:rPr>
                <w:sz w:val="24"/>
              </w:rPr>
              <w:t xml:space="preserve">1</w:t>
            </w:r>
          </w:p>
        </w:tc>
        <w:tc>
          <w:tcPr>
            <w:tcW w:w="680" w:type="dxa"/>
            <w:vAlign w:val="center"/>
            <w:vMerge w:val="restart"/>
          </w:tcPr>
          <w:p>
            <w:pPr>
              <w:pStyle w:val="0"/>
              <w:jc w:val="center"/>
            </w:pPr>
            <w:r>
              <w:rPr>
                <w:sz w:val="24"/>
              </w:rPr>
              <w:t xml:space="preserve">1</w:t>
            </w:r>
          </w:p>
        </w:tc>
        <w:tc>
          <w:tcPr>
            <w:tcW w:w="624" w:type="dxa"/>
            <w:vAlign w:val="center"/>
            <w:vMerge w:val="restart"/>
          </w:tcPr>
          <w:p>
            <w:pPr>
              <w:pStyle w:val="0"/>
              <w:jc w:val="center"/>
            </w:pPr>
            <w:r>
              <w:rPr>
                <w:sz w:val="24"/>
              </w:rPr>
              <w:t xml:space="preserve">1</w:t>
            </w:r>
          </w:p>
        </w:tc>
        <w:tc>
          <w:tcPr>
            <w:tcW w:w="624" w:type="dxa"/>
            <w:vAlign w:val="center"/>
            <w:vMerge w:val="restart"/>
          </w:tcPr>
          <w:p>
            <w:pPr>
              <w:pStyle w:val="0"/>
              <w:jc w:val="center"/>
            </w:pPr>
            <w:r>
              <w:rPr>
                <w:sz w:val="24"/>
              </w:rPr>
              <w:t xml:space="preserve">1</w:t>
            </w:r>
          </w:p>
        </w:tc>
        <w:tc>
          <w:tcPr>
            <w:tcW w:w="680" w:type="dxa"/>
            <w:vAlign w:val="center"/>
            <w:vMerge w:val="restart"/>
          </w:tcPr>
          <w:p>
            <w:pPr>
              <w:pStyle w:val="0"/>
              <w:jc w:val="center"/>
            </w:pPr>
            <w:r>
              <w:rPr>
                <w:sz w:val="24"/>
              </w:rPr>
              <w:t xml:space="preserve">-</w:t>
            </w:r>
          </w:p>
        </w:tc>
        <w:tc>
          <w:tcPr>
            <w:tcW w:w="680" w:type="dxa"/>
            <w:vAlign w:val="center"/>
            <w:vMerge w:val="restart"/>
          </w:tcPr>
          <w:p>
            <w:pPr>
              <w:pStyle w:val="0"/>
              <w:jc w:val="center"/>
            </w:pPr>
            <w:r>
              <w:rPr>
                <w:sz w:val="24"/>
              </w:rPr>
              <w:t xml:space="preserve">-</w:t>
            </w:r>
          </w:p>
        </w:tc>
        <w:tc>
          <w:tcPr>
            <w:tcW w:w="737" w:type="dxa"/>
            <w:vAlign w:val="center"/>
            <w:vMerge w:val="restart"/>
          </w:tcPr>
          <w:p>
            <w:pPr>
              <w:pStyle w:val="0"/>
              <w:jc w:val="center"/>
            </w:pPr>
            <w:r>
              <w:rPr>
                <w:sz w:val="24"/>
              </w:rPr>
              <w:t xml:space="preserve">-</w:t>
            </w:r>
          </w:p>
        </w:tc>
        <w:tc>
          <w:tcPr>
            <w:tcW w:w="737" w:type="dxa"/>
            <w:vAlign w:val="center"/>
            <w:vMerge w:val="restart"/>
          </w:tcPr>
          <w:p>
            <w:pPr>
              <w:pStyle w:val="0"/>
              <w:jc w:val="center"/>
            </w:pPr>
            <w:r>
              <w:rPr>
                <w:sz w:val="24"/>
              </w:rPr>
              <w:t xml:space="preserve">-</w:t>
            </w:r>
          </w:p>
        </w:tc>
        <w:tc>
          <w:tcPr>
            <w:tcW w:w="737" w:type="dxa"/>
            <w:vAlign w:val="center"/>
            <w:vMerge w:val="restart"/>
          </w:tcPr>
          <w:p>
            <w:pPr>
              <w:pStyle w:val="0"/>
              <w:jc w:val="center"/>
            </w:pPr>
            <w:r>
              <w:rPr>
                <w:sz w:val="24"/>
              </w:rPr>
              <w:t xml:space="preserve">-</w:t>
            </w:r>
          </w:p>
        </w:tc>
        <w:tc>
          <w:tcPr>
            <w:tcW w:w="1020"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17</w:t>
            </w:r>
          </w:p>
        </w:tc>
        <w:tc>
          <w:tcPr>
            <w:tcW w:w="741" w:type="dxa"/>
            <w:vAlign w:val="center"/>
            <w:vMerge w:val="restart"/>
          </w:tcPr>
          <w:p>
            <w:pPr>
              <w:pStyle w:val="0"/>
              <w:jc w:val="center"/>
            </w:pPr>
            <w:r>
              <w:rPr>
                <w:sz w:val="24"/>
              </w:rPr>
              <w:t xml:space="preserve">17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center"/>
          </w:tcPr>
          <w:p>
            <w:pPr>
              <w:pStyle w:val="0"/>
            </w:pPr>
            <w:r>
              <w:rPr>
                <w:sz w:val="24"/>
              </w:rPr>
              <w:t xml:space="preserve">Лиственничная IV бон. и ниже</w:t>
            </w:r>
          </w:p>
        </w:tc>
      </w:tr>
      <w:tr>
        <w:tc>
          <w:tcPr>
            <w:tcW w:w="911" w:type="dxa"/>
            <w:vAlign w:val="center"/>
            <w:vMerge w:val="restart"/>
          </w:tcPr>
          <w:p>
            <w:pPr>
              <w:pStyle w:val="0"/>
            </w:pPr>
            <w:r>
              <w:rPr>
                <w:sz w:val="24"/>
              </w:rPr>
              <w:t xml:space="preserve">Лиственница</w:t>
            </w:r>
          </w:p>
        </w:tc>
        <w:tc>
          <w:tcPr>
            <w:tcW w:w="846" w:type="dxa"/>
            <w:vAlign w:val="center"/>
            <w:vMerge w:val="restart"/>
          </w:tcPr>
          <w:p>
            <w:pPr>
              <w:pStyle w:val="0"/>
              <w:jc w:val="center"/>
            </w:pPr>
            <w:r>
              <w:rPr>
                <w:sz w:val="24"/>
              </w:rPr>
              <w:t xml:space="preserve">912</w:t>
            </w:r>
          </w:p>
        </w:tc>
        <w:tc>
          <w:tcPr>
            <w:tcW w:w="741" w:type="dxa"/>
            <w:vAlign w:val="center"/>
            <w:vMerge w:val="restart"/>
          </w:tcPr>
          <w:p>
            <w:pPr>
              <w:pStyle w:val="0"/>
              <w:jc w:val="center"/>
            </w:pPr>
            <w:r>
              <w:rPr>
                <w:sz w:val="24"/>
              </w:rPr>
              <w:t xml:space="preserve">11</w:t>
            </w:r>
          </w:p>
        </w:tc>
        <w:tc>
          <w:tcPr>
            <w:tcW w:w="850" w:type="dxa"/>
            <w:vAlign w:val="center"/>
            <w:vMerge w:val="restart"/>
          </w:tcPr>
          <w:p>
            <w:pPr>
              <w:pStyle w:val="0"/>
              <w:jc w:val="center"/>
            </w:pPr>
            <w:r>
              <w:rPr>
                <w:sz w:val="24"/>
              </w:rPr>
              <w:t xml:space="preserve">328</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129</w:t>
            </w:r>
          </w:p>
        </w:tc>
        <w:tc>
          <w:tcPr>
            <w:tcW w:w="846" w:type="dxa"/>
            <w:vAlign w:val="center"/>
            <w:vMerge w:val="restart"/>
          </w:tcPr>
          <w:p>
            <w:pPr>
              <w:pStyle w:val="0"/>
              <w:jc w:val="center"/>
            </w:pPr>
            <w:r>
              <w:rPr>
                <w:sz w:val="24"/>
              </w:rPr>
              <w:t xml:space="preserve">444</w:t>
            </w:r>
          </w:p>
        </w:tc>
        <w:tc>
          <w:tcPr>
            <w:tcW w:w="741" w:type="dxa"/>
            <w:vAlign w:val="center"/>
            <w:vMerge w:val="restart"/>
          </w:tcPr>
          <w:p>
            <w:pPr>
              <w:pStyle w:val="0"/>
              <w:jc w:val="center"/>
            </w:pPr>
            <w:r>
              <w:rPr>
                <w:sz w:val="24"/>
              </w:rPr>
              <w:t xml:space="preserve">10</w:t>
            </w:r>
          </w:p>
        </w:tc>
        <w:tc>
          <w:tcPr>
            <w:tcW w:w="907" w:type="dxa"/>
            <w:vAlign w:val="center"/>
            <w:vMerge w:val="restart"/>
          </w:tcPr>
          <w:p>
            <w:pPr>
              <w:pStyle w:val="0"/>
              <w:jc w:val="center"/>
            </w:pPr>
            <w:r>
              <w:rPr>
                <w:sz w:val="24"/>
              </w:rPr>
              <w:t xml:space="preserve">59,9</w:t>
            </w:r>
          </w:p>
        </w:tc>
        <w:tc>
          <w:tcPr>
            <w:tcW w:w="907" w:type="dxa"/>
            <w:vAlign w:val="center"/>
            <w:vMerge w:val="restart"/>
          </w:tcPr>
          <w:p>
            <w:pPr>
              <w:pStyle w:val="0"/>
              <w:jc w:val="center"/>
            </w:pPr>
            <w:r>
              <w:rPr>
                <w:sz w:val="24"/>
              </w:rPr>
              <w:t xml:space="preserve">134,9</w:t>
            </w:r>
          </w:p>
        </w:tc>
        <w:tc>
          <w:tcPr>
            <w:tcW w:w="686" w:type="dxa"/>
            <w:vAlign w:val="center"/>
            <w:vMerge w:val="restart"/>
          </w:tcPr>
          <w:p>
            <w:pPr>
              <w:pStyle w:val="0"/>
              <w:jc w:val="center"/>
            </w:pPr>
            <w:r>
              <w:rPr>
                <w:sz w:val="24"/>
              </w:rPr>
              <w:t xml:space="preserve">1,1</w:t>
            </w:r>
          </w:p>
        </w:tc>
        <w:tc>
          <w:tcPr>
            <w:tcW w:w="1077" w:type="dxa"/>
            <w:vAlign w:val="center"/>
          </w:tcPr>
          <w:p>
            <w:pPr>
              <w:pStyle w:val="0"/>
              <w:jc w:val="center"/>
            </w:pPr>
            <w:r>
              <w:rPr>
                <w:sz w:val="24"/>
              </w:rPr>
              <w:t xml:space="preserve">121</w:t>
            </w:r>
          </w:p>
        </w:tc>
        <w:tc>
          <w:tcPr>
            <w:tcW w:w="737" w:type="dxa"/>
            <w:vAlign w:val="center"/>
            <w:vMerge w:val="restart"/>
          </w:tcPr>
          <w:p>
            <w:pPr>
              <w:pStyle w:val="0"/>
              <w:jc w:val="center"/>
            </w:pPr>
            <w:r>
              <w:rPr>
                <w:sz w:val="24"/>
              </w:rPr>
              <w:t xml:space="preserve">8</w:t>
            </w:r>
          </w:p>
        </w:tc>
        <w:tc>
          <w:tcPr>
            <w:tcW w:w="680" w:type="dxa"/>
            <w:vAlign w:val="center"/>
            <w:vMerge w:val="restart"/>
          </w:tcPr>
          <w:p>
            <w:pPr>
              <w:pStyle w:val="0"/>
              <w:jc w:val="center"/>
            </w:pPr>
            <w:r>
              <w:rPr>
                <w:sz w:val="24"/>
              </w:rPr>
              <w:t xml:space="preserve">10</w:t>
            </w:r>
          </w:p>
        </w:tc>
        <w:tc>
          <w:tcPr>
            <w:tcW w:w="624" w:type="dxa"/>
            <w:vAlign w:val="center"/>
            <w:vMerge w:val="restart"/>
          </w:tcPr>
          <w:p>
            <w:pPr>
              <w:pStyle w:val="0"/>
              <w:jc w:val="center"/>
            </w:pPr>
            <w:r>
              <w:rPr>
                <w:sz w:val="24"/>
              </w:rPr>
              <w:t xml:space="preserve">14</w:t>
            </w:r>
          </w:p>
        </w:tc>
        <w:tc>
          <w:tcPr>
            <w:tcW w:w="624" w:type="dxa"/>
            <w:vAlign w:val="center"/>
            <w:vMerge w:val="restart"/>
          </w:tcPr>
          <w:p>
            <w:pPr>
              <w:pStyle w:val="0"/>
              <w:jc w:val="center"/>
            </w:pPr>
            <w:r>
              <w:rPr>
                <w:sz w:val="24"/>
              </w:rPr>
              <w:t xml:space="preserve">10</w:t>
            </w:r>
          </w:p>
        </w:tc>
        <w:tc>
          <w:tcPr>
            <w:tcW w:w="680" w:type="dxa"/>
            <w:vAlign w:val="center"/>
            <w:vMerge w:val="restart"/>
          </w:tcPr>
          <w:p>
            <w:pPr>
              <w:pStyle w:val="0"/>
              <w:jc w:val="center"/>
            </w:pPr>
            <w:r>
              <w:rPr>
                <w:sz w:val="24"/>
              </w:rPr>
              <w:t xml:space="preserve">10</w:t>
            </w:r>
          </w:p>
        </w:tc>
        <w:tc>
          <w:tcPr>
            <w:tcW w:w="680" w:type="dxa"/>
            <w:vAlign w:val="center"/>
            <w:vMerge w:val="restart"/>
          </w:tcPr>
          <w:p>
            <w:pPr>
              <w:pStyle w:val="0"/>
              <w:jc w:val="center"/>
            </w:pPr>
            <w:r>
              <w:rPr>
                <w:sz w:val="24"/>
              </w:rPr>
              <w:t xml:space="preserve">1,3</w:t>
            </w:r>
          </w:p>
        </w:tc>
        <w:tc>
          <w:tcPr>
            <w:tcW w:w="737" w:type="dxa"/>
            <w:vAlign w:val="center"/>
            <w:vMerge w:val="restart"/>
          </w:tcPr>
          <w:p>
            <w:pPr>
              <w:pStyle w:val="0"/>
              <w:jc w:val="center"/>
            </w:pPr>
            <w:r>
              <w:rPr>
                <w:sz w:val="24"/>
              </w:rPr>
              <w:t xml:space="preserve">1,0</w:t>
            </w:r>
          </w:p>
        </w:tc>
        <w:tc>
          <w:tcPr>
            <w:tcW w:w="737" w:type="dxa"/>
            <w:vAlign w:val="center"/>
            <w:vMerge w:val="restart"/>
          </w:tcPr>
          <w:p>
            <w:pPr>
              <w:pStyle w:val="0"/>
              <w:jc w:val="center"/>
            </w:pPr>
            <w:r>
              <w:rPr>
                <w:sz w:val="24"/>
              </w:rPr>
              <w:t xml:space="preserve">1</w:t>
            </w:r>
          </w:p>
        </w:tc>
        <w:tc>
          <w:tcPr>
            <w:tcW w:w="737" w:type="dxa"/>
            <w:vAlign w:val="center"/>
            <w:vMerge w:val="restart"/>
          </w:tcPr>
          <w:p>
            <w:pPr>
              <w:pStyle w:val="0"/>
              <w:jc w:val="center"/>
            </w:pPr>
            <w:r>
              <w:rPr>
                <w:sz w:val="24"/>
              </w:rPr>
              <w:t xml:space="preserve">80</w:t>
            </w:r>
          </w:p>
        </w:tc>
        <w:tc>
          <w:tcPr>
            <w:tcW w:w="1020"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65</w:t>
            </w:r>
          </w:p>
        </w:tc>
        <w:tc>
          <w:tcPr>
            <w:tcW w:w="741" w:type="dxa"/>
            <w:vAlign w:val="center"/>
            <w:vMerge w:val="restart"/>
          </w:tcPr>
          <w:p>
            <w:pPr>
              <w:pStyle w:val="0"/>
              <w:jc w:val="center"/>
            </w:pPr>
            <w:r>
              <w:rPr>
                <w:sz w:val="24"/>
              </w:rPr>
              <w:t xml:space="preserve">409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bottom"/>
          </w:tcPr>
          <w:p>
            <w:pPr>
              <w:pStyle w:val="0"/>
            </w:pPr>
            <w:r>
              <w:rPr>
                <w:sz w:val="24"/>
              </w:rPr>
              <w:t xml:space="preserve">Березовая</w:t>
            </w:r>
          </w:p>
        </w:tc>
      </w:tr>
      <w:tr>
        <w:tc>
          <w:tcPr>
            <w:tcW w:w="911" w:type="dxa"/>
            <w:vAlign w:val="center"/>
            <w:vMerge w:val="restart"/>
          </w:tcPr>
          <w:p>
            <w:pPr>
              <w:pStyle w:val="0"/>
            </w:pPr>
            <w:r>
              <w:rPr>
                <w:sz w:val="24"/>
              </w:rPr>
              <w:t xml:space="preserve">Береза</w:t>
            </w:r>
          </w:p>
        </w:tc>
        <w:tc>
          <w:tcPr>
            <w:tcW w:w="846" w:type="dxa"/>
            <w:vAlign w:val="center"/>
            <w:vMerge w:val="restart"/>
          </w:tcPr>
          <w:p>
            <w:pPr>
              <w:pStyle w:val="0"/>
              <w:jc w:val="center"/>
            </w:pPr>
            <w:r>
              <w:rPr>
                <w:sz w:val="24"/>
              </w:rPr>
              <w:t xml:space="preserve">114874</w:t>
            </w:r>
          </w:p>
        </w:tc>
        <w:tc>
          <w:tcPr>
            <w:tcW w:w="741" w:type="dxa"/>
            <w:vAlign w:val="center"/>
            <w:vMerge w:val="restart"/>
          </w:tcPr>
          <w:p>
            <w:pPr>
              <w:pStyle w:val="0"/>
              <w:jc w:val="center"/>
            </w:pPr>
            <w:r>
              <w:rPr>
                <w:sz w:val="24"/>
              </w:rPr>
              <w:t xml:space="preserve">17131</w:t>
            </w:r>
          </w:p>
        </w:tc>
        <w:tc>
          <w:tcPr>
            <w:tcW w:w="850" w:type="dxa"/>
            <w:vAlign w:val="center"/>
            <w:vMerge w:val="restart"/>
          </w:tcPr>
          <w:p>
            <w:pPr>
              <w:pStyle w:val="0"/>
              <w:jc w:val="center"/>
            </w:pPr>
            <w:r>
              <w:rPr>
                <w:sz w:val="24"/>
              </w:rPr>
              <w:t xml:space="preserve">44654</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9445</w:t>
            </w:r>
          </w:p>
        </w:tc>
        <w:tc>
          <w:tcPr>
            <w:tcW w:w="846" w:type="dxa"/>
            <w:vAlign w:val="center"/>
            <w:vMerge w:val="restart"/>
          </w:tcPr>
          <w:p>
            <w:pPr>
              <w:pStyle w:val="0"/>
              <w:jc w:val="center"/>
            </w:pPr>
            <w:r>
              <w:rPr>
                <w:sz w:val="24"/>
              </w:rPr>
              <w:t xml:space="preserve">43644</w:t>
            </w:r>
          </w:p>
        </w:tc>
        <w:tc>
          <w:tcPr>
            <w:tcW w:w="741" w:type="dxa"/>
            <w:vAlign w:val="center"/>
            <w:vMerge w:val="restart"/>
          </w:tcPr>
          <w:p>
            <w:pPr>
              <w:pStyle w:val="0"/>
              <w:jc w:val="center"/>
            </w:pPr>
            <w:r>
              <w:rPr>
                <w:sz w:val="24"/>
              </w:rPr>
              <w:t xml:space="preserve">29719</w:t>
            </w:r>
          </w:p>
        </w:tc>
        <w:tc>
          <w:tcPr>
            <w:tcW w:w="907" w:type="dxa"/>
            <w:vAlign w:val="center"/>
            <w:vMerge w:val="restart"/>
          </w:tcPr>
          <w:p>
            <w:pPr>
              <w:pStyle w:val="0"/>
              <w:jc w:val="center"/>
            </w:pPr>
            <w:r>
              <w:rPr>
                <w:sz w:val="24"/>
              </w:rPr>
              <w:t xml:space="preserve">7982,5</w:t>
            </w:r>
          </w:p>
        </w:tc>
        <w:tc>
          <w:tcPr>
            <w:tcW w:w="907" w:type="dxa"/>
            <w:vAlign w:val="center"/>
            <w:vMerge w:val="restart"/>
          </w:tcPr>
          <w:p>
            <w:pPr>
              <w:pStyle w:val="0"/>
              <w:jc w:val="center"/>
            </w:pPr>
            <w:r>
              <w:rPr>
                <w:sz w:val="24"/>
              </w:rPr>
              <w:t xml:space="preserve">182,9</w:t>
            </w:r>
          </w:p>
        </w:tc>
        <w:tc>
          <w:tcPr>
            <w:tcW w:w="686" w:type="dxa"/>
            <w:vAlign w:val="center"/>
            <w:vMerge w:val="restart"/>
          </w:tcPr>
          <w:p>
            <w:pPr>
              <w:pStyle w:val="0"/>
              <w:jc w:val="center"/>
            </w:pPr>
            <w:r>
              <w:rPr>
                <w:sz w:val="24"/>
              </w:rPr>
              <w:t xml:space="preserve">297</w:t>
            </w:r>
          </w:p>
        </w:tc>
        <w:tc>
          <w:tcPr>
            <w:tcW w:w="1077" w:type="dxa"/>
            <w:vAlign w:val="center"/>
          </w:tcPr>
          <w:p>
            <w:pPr>
              <w:pStyle w:val="0"/>
              <w:jc w:val="center"/>
            </w:pPr>
            <w:r>
              <w:rPr>
                <w:sz w:val="24"/>
              </w:rPr>
              <w:t xml:space="preserve">61 - 70</w:t>
            </w:r>
          </w:p>
        </w:tc>
        <w:tc>
          <w:tcPr>
            <w:tcW w:w="737" w:type="dxa"/>
            <w:vAlign w:val="center"/>
            <w:vMerge w:val="restart"/>
          </w:tcPr>
          <w:p>
            <w:pPr>
              <w:pStyle w:val="0"/>
              <w:jc w:val="center"/>
            </w:pPr>
            <w:r>
              <w:rPr>
                <w:sz w:val="24"/>
              </w:rPr>
              <w:t xml:space="preserve">1880</w:t>
            </w:r>
          </w:p>
        </w:tc>
        <w:tc>
          <w:tcPr>
            <w:tcW w:w="680" w:type="dxa"/>
            <w:vAlign w:val="center"/>
            <w:vMerge w:val="restart"/>
          </w:tcPr>
          <w:p>
            <w:pPr>
              <w:pStyle w:val="0"/>
              <w:jc w:val="center"/>
            </w:pPr>
            <w:r>
              <w:rPr>
                <w:sz w:val="24"/>
              </w:rPr>
              <w:t xml:space="preserve">1764</w:t>
            </w:r>
          </w:p>
        </w:tc>
        <w:tc>
          <w:tcPr>
            <w:tcW w:w="624" w:type="dxa"/>
            <w:vAlign w:val="center"/>
            <w:vMerge w:val="restart"/>
          </w:tcPr>
          <w:p>
            <w:pPr>
              <w:pStyle w:val="0"/>
              <w:jc w:val="center"/>
            </w:pPr>
            <w:r>
              <w:rPr>
                <w:sz w:val="24"/>
              </w:rPr>
              <w:t xml:space="preserve">2646</w:t>
            </w:r>
          </w:p>
        </w:tc>
        <w:tc>
          <w:tcPr>
            <w:tcW w:w="624" w:type="dxa"/>
            <w:vAlign w:val="center"/>
            <w:vMerge w:val="restart"/>
          </w:tcPr>
          <w:p>
            <w:pPr>
              <w:pStyle w:val="0"/>
              <w:jc w:val="center"/>
            </w:pPr>
            <w:r>
              <w:rPr>
                <w:sz w:val="24"/>
              </w:rPr>
              <w:t xml:space="preserve">1904</w:t>
            </w:r>
          </w:p>
        </w:tc>
        <w:tc>
          <w:tcPr>
            <w:tcW w:w="680" w:type="dxa"/>
            <w:vAlign w:val="center"/>
            <w:vMerge w:val="restart"/>
          </w:tcPr>
          <w:p>
            <w:pPr>
              <w:pStyle w:val="0"/>
              <w:jc w:val="center"/>
            </w:pPr>
            <w:r>
              <w:rPr>
                <w:sz w:val="24"/>
              </w:rPr>
              <w:t xml:space="preserve">1764</w:t>
            </w:r>
          </w:p>
        </w:tc>
        <w:tc>
          <w:tcPr>
            <w:tcW w:w="680" w:type="dxa"/>
            <w:vAlign w:val="center"/>
            <w:vMerge w:val="restart"/>
          </w:tcPr>
          <w:p>
            <w:pPr>
              <w:pStyle w:val="0"/>
              <w:jc w:val="center"/>
            </w:pPr>
            <w:r>
              <w:rPr>
                <w:sz w:val="24"/>
              </w:rPr>
              <w:t xml:space="preserve">322,6</w:t>
            </w:r>
          </w:p>
        </w:tc>
        <w:tc>
          <w:tcPr>
            <w:tcW w:w="737" w:type="dxa"/>
            <w:vAlign w:val="center"/>
            <w:vMerge w:val="restart"/>
          </w:tcPr>
          <w:p>
            <w:pPr>
              <w:pStyle w:val="0"/>
              <w:jc w:val="center"/>
            </w:pPr>
            <w:r>
              <w:rPr>
                <w:sz w:val="24"/>
              </w:rPr>
              <w:t xml:space="preserve">283,9</w:t>
            </w:r>
          </w:p>
        </w:tc>
        <w:tc>
          <w:tcPr>
            <w:tcW w:w="737" w:type="dxa"/>
            <w:vAlign w:val="center"/>
            <w:vMerge w:val="restart"/>
          </w:tcPr>
          <w:p>
            <w:pPr>
              <w:pStyle w:val="0"/>
              <w:jc w:val="center"/>
            </w:pPr>
            <w:r>
              <w:rPr>
                <w:sz w:val="24"/>
              </w:rPr>
              <w:t xml:space="preserve">170,3</w:t>
            </w:r>
          </w:p>
        </w:tc>
        <w:tc>
          <w:tcPr>
            <w:tcW w:w="737" w:type="dxa"/>
            <w:vAlign w:val="center"/>
            <w:vMerge w:val="restart"/>
          </w:tcPr>
          <w:p>
            <w:pPr>
              <w:pStyle w:val="0"/>
              <w:jc w:val="center"/>
            </w:pPr>
            <w:r>
              <w:rPr>
                <w:sz w:val="24"/>
              </w:rPr>
              <w:t xml:space="preserve">60</w:t>
            </w:r>
          </w:p>
        </w:tc>
        <w:tc>
          <w:tcPr>
            <w:tcW w:w="1020" w:type="dxa"/>
            <w:vAlign w:val="center"/>
            <w:vMerge w:val="restart"/>
          </w:tcPr>
          <w:p>
            <w:pPr>
              <w:pStyle w:val="0"/>
              <w:jc w:val="center"/>
            </w:pPr>
            <w:r>
              <w:rPr>
                <w:sz w:val="24"/>
              </w:rPr>
              <w:t xml:space="preserve">25</w:t>
            </w:r>
          </w:p>
        </w:tc>
        <w:tc>
          <w:tcPr>
            <w:tcW w:w="79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35270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bottom"/>
          </w:tcPr>
          <w:p>
            <w:pPr>
              <w:pStyle w:val="0"/>
            </w:pPr>
            <w:r>
              <w:rPr>
                <w:sz w:val="24"/>
              </w:rPr>
              <w:t xml:space="preserve">Осиновая</w:t>
            </w:r>
          </w:p>
        </w:tc>
      </w:tr>
      <w:tr>
        <w:tc>
          <w:tcPr>
            <w:tcW w:w="911" w:type="dxa"/>
            <w:vAlign w:val="center"/>
            <w:vMerge w:val="restart"/>
          </w:tcPr>
          <w:p>
            <w:pPr>
              <w:pStyle w:val="0"/>
            </w:pPr>
            <w:r>
              <w:rPr>
                <w:sz w:val="24"/>
              </w:rPr>
              <w:t xml:space="preserve">Осина</w:t>
            </w:r>
          </w:p>
        </w:tc>
        <w:tc>
          <w:tcPr>
            <w:tcW w:w="846" w:type="dxa"/>
            <w:vAlign w:val="center"/>
            <w:vMerge w:val="restart"/>
          </w:tcPr>
          <w:p>
            <w:pPr>
              <w:pStyle w:val="0"/>
              <w:jc w:val="center"/>
            </w:pPr>
            <w:r>
              <w:rPr>
                <w:sz w:val="24"/>
              </w:rPr>
              <w:t xml:space="preserve">78161</w:t>
            </w:r>
          </w:p>
        </w:tc>
        <w:tc>
          <w:tcPr>
            <w:tcW w:w="741" w:type="dxa"/>
            <w:vAlign w:val="center"/>
            <w:vMerge w:val="restart"/>
          </w:tcPr>
          <w:p>
            <w:pPr>
              <w:pStyle w:val="0"/>
              <w:jc w:val="center"/>
            </w:pPr>
            <w:r>
              <w:rPr>
                <w:sz w:val="24"/>
              </w:rPr>
              <w:t xml:space="preserve">22383</w:t>
            </w:r>
          </w:p>
        </w:tc>
        <w:tc>
          <w:tcPr>
            <w:tcW w:w="850" w:type="dxa"/>
            <w:vAlign w:val="center"/>
            <w:vMerge w:val="restart"/>
          </w:tcPr>
          <w:p>
            <w:pPr>
              <w:pStyle w:val="0"/>
              <w:jc w:val="center"/>
            </w:pPr>
            <w:r>
              <w:rPr>
                <w:sz w:val="24"/>
              </w:rPr>
              <w:t xml:space="preserve">18285</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13214</w:t>
            </w:r>
          </w:p>
        </w:tc>
        <w:tc>
          <w:tcPr>
            <w:tcW w:w="846" w:type="dxa"/>
            <w:vAlign w:val="center"/>
            <w:vMerge w:val="restart"/>
          </w:tcPr>
          <w:p>
            <w:pPr>
              <w:pStyle w:val="0"/>
              <w:jc w:val="center"/>
            </w:pPr>
            <w:r>
              <w:rPr>
                <w:sz w:val="24"/>
              </w:rPr>
              <w:t xml:space="preserve">24279</w:t>
            </w:r>
          </w:p>
        </w:tc>
        <w:tc>
          <w:tcPr>
            <w:tcW w:w="741" w:type="dxa"/>
            <w:vAlign w:val="center"/>
            <w:vMerge w:val="restart"/>
          </w:tcPr>
          <w:p>
            <w:pPr>
              <w:pStyle w:val="0"/>
              <w:jc w:val="center"/>
            </w:pPr>
            <w:r>
              <w:rPr>
                <w:sz w:val="24"/>
              </w:rPr>
              <w:t xml:space="preserve">12017</w:t>
            </w:r>
          </w:p>
        </w:tc>
        <w:tc>
          <w:tcPr>
            <w:tcW w:w="907" w:type="dxa"/>
            <w:vAlign w:val="center"/>
            <w:vMerge w:val="restart"/>
          </w:tcPr>
          <w:p>
            <w:pPr>
              <w:pStyle w:val="0"/>
              <w:jc w:val="center"/>
            </w:pPr>
            <w:r>
              <w:rPr>
                <w:sz w:val="24"/>
              </w:rPr>
              <w:t xml:space="preserve">5035,5</w:t>
            </w:r>
          </w:p>
        </w:tc>
        <w:tc>
          <w:tcPr>
            <w:tcW w:w="907" w:type="dxa"/>
            <w:vAlign w:val="center"/>
            <w:vMerge w:val="restart"/>
          </w:tcPr>
          <w:p>
            <w:pPr>
              <w:pStyle w:val="0"/>
              <w:jc w:val="center"/>
            </w:pPr>
            <w:r>
              <w:rPr>
                <w:sz w:val="24"/>
              </w:rPr>
              <w:t xml:space="preserve">207,4</w:t>
            </w:r>
          </w:p>
        </w:tc>
        <w:tc>
          <w:tcPr>
            <w:tcW w:w="686" w:type="dxa"/>
            <w:vAlign w:val="center"/>
            <w:vMerge w:val="restart"/>
          </w:tcPr>
          <w:p>
            <w:pPr>
              <w:pStyle w:val="0"/>
              <w:jc w:val="center"/>
            </w:pPr>
            <w:r>
              <w:rPr>
                <w:sz w:val="24"/>
              </w:rPr>
              <w:t xml:space="preserve">235,2</w:t>
            </w:r>
          </w:p>
        </w:tc>
        <w:tc>
          <w:tcPr>
            <w:tcW w:w="1077" w:type="dxa"/>
            <w:vAlign w:val="center"/>
          </w:tcPr>
          <w:p>
            <w:pPr>
              <w:pStyle w:val="0"/>
              <w:jc w:val="center"/>
            </w:pPr>
            <w:r>
              <w:rPr>
                <w:sz w:val="24"/>
              </w:rPr>
              <w:t xml:space="preserve">51 - 60</w:t>
            </w:r>
          </w:p>
        </w:tc>
        <w:tc>
          <w:tcPr>
            <w:tcW w:w="737" w:type="dxa"/>
            <w:vAlign w:val="center"/>
            <w:vMerge w:val="restart"/>
          </w:tcPr>
          <w:p>
            <w:pPr>
              <w:pStyle w:val="0"/>
              <w:jc w:val="center"/>
            </w:pPr>
            <w:r>
              <w:rPr>
                <w:sz w:val="24"/>
              </w:rPr>
              <w:t xml:space="preserve">1507</w:t>
            </w:r>
          </w:p>
        </w:tc>
        <w:tc>
          <w:tcPr>
            <w:tcW w:w="680" w:type="dxa"/>
            <w:vAlign w:val="center"/>
            <w:vMerge w:val="restart"/>
          </w:tcPr>
          <w:p>
            <w:pPr>
              <w:pStyle w:val="0"/>
              <w:jc w:val="center"/>
            </w:pPr>
            <w:r>
              <w:rPr>
                <w:sz w:val="24"/>
              </w:rPr>
              <w:t xml:space="preserve">1131</w:t>
            </w:r>
          </w:p>
        </w:tc>
        <w:tc>
          <w:tcPr>
            <w:tcW w:w="624" w:type="dxa"/>
            <w:vAlign w:val="center"/>
            <w:vMerge w:val="restart"/>
          </w:tcPr>
          <w:p>
            <w:pPr>
              <w:pStyle w:val="0"/>
              <w:jc w:val="center"/>
            </w:pPr>
            <w:r>
              <w:rPr>
                <w:sz w:val="24"/>
              </w:rPr>
              <w:t xml:space="preserve">1696</w:t>
            </w:r>
          </w:p>
        </w:tc>
        <w:tc>
          <w:tcPr>
            <w:tcW w:w="624" w:type="dxa"/>
            <w:vAlign w:val="center"/>
            <w:vMerge w:val="restart"/>
          </w:tcPr>
          <w:p>
            <w:pPr>
              <w:pStyle w:val="0"/>
              <w:jc w:val="center"/>
            </w:pPr>
            <w:r>
              <w:rPr>
                <w:sz w:val="24"/>
              </w:rPr>
              <w:t xml:space="preserve">1229</w:t>
            </w:r>
          </w:p>
        </w:tc>
        <w:tc>
          <w:tcPr>
            <w:tcW w:w="680" w:type="dxa"/>
            <w:vAlign w:val="center"/>
            <w:vMerge w:val="restart"/>
          </w:tcPr>
          <w:p>
            <w:pPr>
              <w:pStyle w:val="0"/>
              <w:jc w:val="center"/>
            </w:pPr>
            <w:r>
              <w:rPr>
                <w:sz w:val="24"/>
              </w:rPr>
              <w:t xml:space="preserve">1229</w:t>
            </w:r>
          </w:p>
        </w:tc>
        <w:tc>
          <w:tcPr>
            <w:tcW w:w="680" w:type="dxa"/>
            <w:vAlign w:val="center"/>
            <w:vMerge w:val="restart"/>
          </w:tcPr>
          <w:p>
            <w:pPr>
              <w:pStyle w:val="0"/>
              <w:jc w:val="center"/>
            </w:pPr>
            <w:r>
              <w:rPr>
                <w:sz w:val="24"/>
              </w:rPr>
              <w:t xml:space="preserve">254,8</w:t>
            </w:r>
          </w:p>
        </w:tc>
        <w:tc>
          <w:tcPr>
            <w:tcW w:w="737" w:type="dxa"/>
            <w:vAlign w:val="center"/>
            <w:vMerge w:val="restart"/>
          </w:tcPr>
          <w:p>
            <w:pPr>
              <w:pStyle w:val="0"/>
              <w:jc w:val="center"/>
            </w:pPr>
            <w:r>
              <w:rPr>
                <w:sz w:val="24"/>
              </w:rPr>
              <w:t xml:space="preserve">224,5</w:t>
            </w:r>
          </w:p>
        </w:tc>
        <w:tc>
          <w:tcPr>
            <w:tcW w:w="737" w:type="dxa"/>
            <w:vAlign w:val="center"/>
            <w:vMerge w:val="restart"/>
          </w:tcPr>
          <w:p>
            <w:pPr>
              <w:pStyle w:val="0"/>
              <w:jc w:val="center"/>
            </w:pPr>
            <w:r>
              <w:rPr>
                <w:sz w:val="24"/>
              </w:rPr>
              <w:t xml:space="preserve">130,2</w:t>
            </w:r>
          </w:p>
        </w:tc>
        <w:tc>
          <w:tcPr>
            <w:tcW w:w="737" w:type="dxa"/>
            <w:vAlign w:val="center"/>
            <w:vMerge w:val="restart"/>
          </w:tcPr>
          <w:p>
            <w:pPr>
              <w:pStyle w:val="0"/>
              <w:jc w:val="center"/>
            </w:pPr>
            <w:r>
              <w:rPr>
                <w:sz w:val="24"/>
              </w:rPr>
              <w:t xml:space="preserve">58</w:t>
            </w:r>
          </w:p>
        </w:tc>
        <w:tc>
          <w:tcPr>
            <w:tcW w:w="1020" w:type="dxa"/>
            <w:vAlign w:val="center"/>
            <w:vMerge w:val="restart"/>
          </w:tcPr>
          <w:p>
            <w:pPr>
              <w:pStyle w:val="0"/>
              <w:jc w:val="center"/>
            </w:pPr>
            <w:r>
              <w:rPr>
                <w:sz w:val="24"/>
              </w:rPr>
              <w:t xml:space="preserve">19</w:t>
            </w:r>
          </w:p>
        </w:tc>
        <w:tc>
          <w:tcPr>
            <w:tcW w:w="79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21626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bottom"/>
          </w:tcPr>
          <w:p>
            <w:pPr>
              <w:pStyle w:val="0"/>
            </w:pPr>
            <w:r>
              <w:rPr>
                <w:sz w:val="24"/>
              </w:rPr>
              <w:t xml:space="preserve">Ивовая</w:t>
            </w:r>
          </w:p>
        </w:tc>
      </w:tr>
      <w:tr>
        <w:tc>
          <w:tcPr>
            <w:tcW w:w="911" w:type="dxa"/>
            <w:vAlign w:val="center"/>
            <w:vMerge w:val="restart"/>
          </w:tcPr>
          <w:p>
            <w:pPr>
              <w:pStyle w:val="0"/>
            </w:pPr>
            <w:r>
              <w:rPr>
                <w:sz w:val="24"/>
              </w:rPr>
              <w:t xml:space="preserve">Ива</w:t>
            </w:r>
          </w:p>
        </w:tc>
        <w:tc>
          <w:tcPr>
            <w:tcW w:w="846" w:type="dxa"/>
            <w:vAlign w:val="center"/>
            <w:vMerge w:val="restart"/>
          </w:tcPr>
          <w:p>
            <w:pPr>
              <w:pStyle w:val="0"/>
              <w:jc w:val="center"/>
            </w:pPr>
            <w:r>
              <w:rPr>
                <w:sz w:val="24"/>
              </w:rPr>
              <w:t xml:space="preserve">434</w:t>
            </w:r>
          </w:p>
        </w:tc>
        <w:tc>
          <w:tcPr>
            <w:tcW w:w="741" w:type="dxa"/>
            <w:vAlign w:val="center"/>
            <w:vMerge w:val="restart"/>
          </w:tcPr>
          <w:p>
            <w:pPr>
              <w:pStyle w:val="0"/>
              <w:jc w:val="center"/>
            </w:pPr>
            <w:r>
              <w:rPr>
                <w:sz w:val="24"/>
              </w:rPr>
              <w:t xml:space="preserve">103</w:t>
            </w:r>
          </w:p>
        </w:tc>
        <w:tc>
          <w:tcPr>
            <w:tcW w:w="850" w:type="dxa"/>
            <w:vAlign w:val="center"/>
            <w:vMerge w:val="restart"/>
          </w:tcPr>
          <w:p>
            <w:pPr>
              <w:pStyle w:val="0"/>
              <w:jc w:val="center"/>
            </w:pPr>
            <w:r>
              <w:rPr>
                <w:sz w:val="24"/>
              </w:rPr>
              <w:t xml:space="preserve">42</w:t>
            </w:r>
          </w:p>
        </w:tc>
        <w:tc>
          <w:tcPr>
            <w:tcW w:w="62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13</w:t>
            </w:r>
          </w:p>
        </w:tc>
        <w:tc>
          <w:tcPr>
            <w:tcW w:w="846" w:type="dxa"/>
            <w:vAlign w:val="center"/>
            <w:vMerge w:val="restart"/>
          </w:tcPr>
          <w:p>
            <w:pPr>
              <w:pStyle w:val="0"/>
              <w:jc w:val="center"/>
            </w:pPr>
            <w:r>
              <w:rPr>
                <w:sz w:val="24"/>
              </w:rPr>
              <w:t xml:space="preserve">276</w:t>
            </w:r>
          </w:p>
        </w:tc>
        <w:tc>
          <w:tcPr>
            <w:tcW w:w="741" w:type="dxa"/>
            <w:vAlign w:val="center"/>
            <w:vMerge w:val="restart"/>
          </w:tcPr>
          <w:p>
            <w:pPr>
              <w:pStyle w:val="0"/>
              <w:jc w:val="center"/>
            </w:pPr>
            <w:r>
              <w:rPr>
                <w:sz w:val="24"/>
              </w:rPr>
              <w:t xml:space="preserve">124</w:t>
            </w:r>
          </w:p>
        </w:tc>
        <w:tc>
          <w:tcPr>
            <w:tcW w:w="907" w:type="dxa"/>
            <w:vAlign w:val="center"/>
            <w:vMerge w:val="restart"/>
          </w:tcPr>
          <w:p>
            <w:pPr>
              <w:pStyle w:val="0"/>
              <w:jc w:val="center"/>
            </w:pPr>
            <w:r>
              <w:rPr>
                <w:sz w:val="24"/>
              </w:rPr>
              <w:t xml:space="preserve">10,2</w:t>
            </w:r>
          </w:p>
        </w:tc>
        <w:tc>
          <w:tcPr>
            <w:tcW w:w="907" w:type="dxa"/>
            <w:vAlign w:val="center"/>
            <w:vMerge w:val="restart"/>
          </w:tcPr>
          <w:p>
            <w:pPr>
              <w:pStyle w:val="0"/>
              <w:jc w:val="center"/>
            </w:pPr>
            <w:r>
              <w:rPr>
                <w:sz w:val="24"/>
              </w:rPr>
              <w:t xml:space="preserve">37,0</w:t>
            </w:r>
          </w:p>
        </w:tc>
        <w:tc>
          <w:tcPr>
            <w:tcW w:w="686" w:type="dxa"/>
            <w:vAlign w:val="center"/>
            <w:vMerge w:val="restart"/>
          </w:tcPr>
          <w:p>
            <w:pPr>
              <w:pStyle w:val="0"/>
              <w:jc w:val="center"/>
            </w:pPr>
            <w:r>
              <w:rPr>
                <w:sz w:val="24"/>
              </w:rPr>
              <w:t xml:space="preserve">0,6</w:t>
            </w:r>
          </w:p>
        </w:tc>
        <w:tc>
          <w:tcPr>
            <w:tcW w:w="1077" w:type="dxa"/>
            <w:vAlign w:val="center"/>
          </w:tcPr>
          <w:p>
            <w:pPr>
              <w:pStyle w:val="0"/>
              <w:jc w:val="center"/>
            </w:pPr>
            <w:r>
              <w:rPr>
                <w:sz w:val="24"/>
              </w:rPr>
              <w:t xml:space="preserve">36 - 40</w:t>
            </w:r>
          </w:p>
        </w:tc>
        <w:tc>
          <w:tcPr>
            <w:tcW w:w="737" w:type="dxa"/>
            <w:vAlign w:val="center"/>
            <w:vMerge w:val="restart"/>
          </w:tcPr>
          <w:p>
            <w:pPr>
              <w:pStyle w:val="0"/>
              <w:jc w:val="center"/>
            </w:pPr>
            <w:r>
              <w:rPr>
                <w:sz w:val="24"/>
              </w:rPr>
              <w:t xml:space="preserve">12</w:t>
            </w:r>
          </w:p>
        </w:tc>
        <w:tc>
          <w:tcPr>
            <w:tcW w:w="680" w:type="dxa"/>
            <w:vAlign w:val="center"/>
            <w:vMerge w:val="restart"/>
          </w:tcPr>
          <w:p>
            <w:pPr>
              <w:pStyle w:val="0"/>
              <w:jc w:val="center"/>
            </w:pPr>
            <w:r>
              <w:rPr>
                <w:sz w:val="24"/>
              </w:rPr>
              <w:t xml:space="preserve">19</w:t>
            </w:r>
          </w:p>
        </w:tc>
        <w:tc>
          <w:tcPr>
            <w:tcW w:w="624" w:type="dxa"/>
            <w:vAlign w:val="center"/>
            <w:vMerge w:val="restart"/>
          </w:tcPr>
          <w:p>
            <w:pPr>
              <w:pStyle w:val="0"/>
              <w:jc w:val="center"/>
            </w:pPr>
            <w:r>
              <w:rPr>
                <w:sz w:val="24"/>
              </w:rPr>
              <w:t xml:space="preserve">29</w:t>
            </w:r>
          </w:p>
        </w:tc>
        <w:tc>
          <w:tcPr>
            <w:tcW w:w="624" w:type="dxa"/>
            <w:vAlign w:val="center"/>
            <w:vMerge w:val="restart"/>
          </w:tcPr>
          <w:p>
            <w:pPr>
              <w:pStyle w:val="0"/>
              <w:jc w:val="center"/>
            </w:pPr>
            <w:r>
              <w:rPr>
                <w:sz w:val="24"/>
              </w:rPr>
              <w:t xml:space="preserve">11</w:t>
            </w:r>
          </w:p>
        </w:tc>
        <w:tc>
          <w:tcPr>
            <w:tcW w:w="680" w:type="dxa"/>
            <w:vAlign w:val="center"/>
            <w:vMerge w:val="restart"/>
          </w:tcPr>
          <w:p>
            <w:pPr>
              <w:pStyle w:val="0"/>
              <w:jc w:val="center"/>
            </w:pPr>
            <w:r>
              <w:rPr>
                <w:sz w:val="24"/>
              </w:rPr>
              <w:t xml:space="preserve">-</w:t>
            </w:r>
          </w:p>
        </w:tc>
        <w:tc>
          <w:tcPr>
            <w:tcW w:w="680" w:type="dxa"/>
            <w:vAlign w:val="center"/>
            <w:vMerge w:val="restart"/>
          </w:tcPr>
          <w:p>
            <w:pPr>
              <w:pStyle w:val="0"/>
              <w:jc w:val="center"/>
            </w:pPr>
            <w:r>
              <w:rPr>
                <w:sz w:val="24"/>
              </w:rPr>
              <w:t xml:space="preserve">-</w:t>
            </w:r>
          </w:p>
        </w:tc>
        <w:tc>
          <w:tcPr>
            <w:tcW w:w="737" w:type="dxa"/>
            <w:vAlign w:val="center"/>
            <w:vMerge w:val="restart"/>
          </w:tcPr>
          <w:p>
            <w:pPr>
              <w:pStyle w:val="0"/>
              <w:jc w:val="center"/>
            </w:pPr>
            <w:r>
              <w:rPr>
                <w:sz w:val="24"/>
              </w:rPr>
              <w:t xml:space="preserve">-</w:t>
            </w:r>
          </w:p>
        </w:tc>
        <w:tc>
          <w:tcPr>
            <w:tcW w:w="737" w:type="dxa"/>
            <w:vAlign w:val="center"/>
            <w:vMerge w:val="restart"/>
          </w:tcPr>
          <w:p>
            <w:pPr>
              <w:pStyle w:val="0"/>
              <w:jc w:val="center"/>
            </w:pPr>
            <w:r>
              <w:rPr>
                <w:sz w:val="24"/>
              </w:rPr>
              <w:t xml:space="preserve">-</w:t>
            </w:r>
          </w:p>
        </w:tc>
        <w:tc>
          <w:tcPr>
            <w:tcW w:w="737" w:type="dxa"/>
            <w:vAlign w:val="center"/>
            <w:vMerge w:val="restart"/>
          </w:tcPr>
          <w:p>
            <w:pPr>
              <w:pStyle w:val="0"/>
              <w:jc w:val="center"/>
            </w:pPr>
            <w:r>
              <w:rPr>
                <w:sz w:val="24"/>
              </w:rPr>
              <w:t xml:space="preserve">-</w:t>
            </w:r>
          </w:p>
        </w:tc>
        <w:tc>
          <w:tcPr>
            <w:tcW w:w="1020" w:type="dxa"/>
            <w:vAlign w:val="center"/>
            <w:vMerge w:val="restart"/>
          </w:tcPr>
          <w:p>
            <w:pPr>
              <w:pStyle w:val="0"/>
              <w:jc w:val="center"/>
            </w:pPr>
            <w:r>
              <w:rPr>
                <w:sz w:val="24"/>
              </w:rPr>
              <w:t xml:space="preserve">-</w:t>
            </w:r>
          </w:p>
        </w:tc>
        <w:tc>
          <w:tcPr>
            <w:tcW w:w="794" w:type="dxa"/>
            <w:vAlign w:val="center"/>
            <w:vMerge w:val="restart"/>
          </w:tcPr>
          <w:p>
            <w:pPr>
              <w:pStyle w:val="0"/>
              <w:jc w:val="center"/>
            </w:pPr>
            <w:r>
              <w:rPr>
                <w:sz w:val="24"/>
              </w:rPr>
              <w:t xml:space="preserve">-</w:t>
            </w:r>
          </w:p>
        </w:tc>
        <w:tc>
          <w:tcPr>
            <w:tcW w:w="741" w:type="dxa"/>
            <w:vAlign w:val="center"/>
            <w:vMerge w:val="restart"/>
          </w:tcPr>
          <w:p>
            <w:pPr>
              <w:pStyle w:val="0"/>
              <w:jc w:val="center"/>
            </w:pPr>
            <w:r>
              <w:rPr>
                <w:sz w:val="24"/>
              </w:rPr>
              <w:t xml:space="preserve">289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VIII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bottom"/>
          </w:tcPr>
          <w:p>
            <w:pPr>
              <w:pStyle w:val="0"/>
            </w:pPr>
            <w:r>
              <w:rPr>
                <w:sz w:val="24"/>
              </w:rPr>
              <w:t xml:space="preserve">Итого по способу рубок</w:t>
            </w:r>
          </w:p>
        </w:tc>
      </w:tr>
      <w:tr>
        <w:tc>
          <w:tcPr>
            <w:tcW w:w="911" w:type="dxa"/>
            <w:vAlign w:val="center"/>
            <w:vMerge w:val="restart"/>
          </w:tcPr>
          <w:p>
            <w:pPr>
              <w:pStyle w:val="0"/>
            </w:pPr>
            <w:r>
              <w:rPr>
                <w:sz w:val="24"/>
              </w:rPr>
            </w:r>
          </w:p>
        </w:tc>
        <w:tc>
          <w:tcPr>
            <w:tcW w:w="846" w:type="dxa"/>
            <w:vAlign w:val="center"/>
            <w:vMerge w:val="restart"/>
          </w:tcPr>
          <w:p>
            <w:pPr>
              <w:pStyle w:val="0"/>
              <w:jc w:val="center"/>
            </w:pPr>
            <w:r>
              <w:rPr>
                <w:sz w:val="24"/>
              </w:rPr>
              <w:t xml:space="preserve">308652</w:t>
            </w:r>
          </w:p>
        </w:tc>
        <w:tc>
          <w:tcPr>
            <w:tcW w:w="741" w:type="dxa"/>
            <w:vAlign w:val="center"/>
            <w:vMerge w:val="restart"/>
          </w:tcPr>
          <w:p>
            <w:pPr>
              <w:pStyle w:val="0"/>
              <w:jc w:val="center"/>
            </w:pPr>
            <w:r>
              <w:rPr>
                <w:sz w:val="24"/>
              </w:rPr>
              <w:t xml:space="preserve">64455</w:t>
            </w:r>
          </w:p>
        </w:tc>
        <w:tc>
          <w:tcPr>
            <w:tcW w:w="850" w:type="dxa"/>
            <w:vAlign w:val="center"/>
            <w:vMerge w:val="restart"/>
          </w:tcPr>
          <w:p>
            <w:pPr>
              <w:pStyle w:val="0"/>
              <w:jc w:val="center"/>
            </w:pPr>
            <w:r>
              <w:rPr>
                <w:sz w:val="24"/>
              </w:rPr>
              <w:t xml:space="preserve">106116</w:t>
            </w:r>
          </w:p>
        </w:tc>
        <w:tc>
          <w:tcPr>
            <w:tcW w:w="624" w:type="dxa"/>
            <w:vAlign w:val="center"/>
            <w:vMerge w:val="restart"/>
          </w:tcPr>
          <w:p>
            <w:pPr>
              <w:pStyle w:val="0"/>
            </w:pPr>
            <w:r>
              <w:rPr>
                <w:sz w:val="24"/>
              </w:rPr>
            </w:r>
          </w:p>
        </w:tc>
        <w:tc>
          <w:tcPr>
            <w:tcW w:w="741" w:type="dxa"/>
            <w:vAlign w:val="center"/>
            <w:vMerge w:val="restart"/>
          </w:tcPr>
          <w:p>
            <w:pPr>
              <w:pStyle w:val="0"/>
              <w:jc w:val="center"/>
            </w:pPr>
            <w:r>
              <w:rPr>
                <w:sz w:val="24"/>
              </w:rPr>
              <w:t xml:space="preserve">33103</w:t>
            </w:r>
          </w:p>
        </w:tc>
        <w:tc>
          <w:tcPr>
            <w:tcW w:w="846" w:type="dxa"/>
            <w:vAlign w:val="center"/>
            <w:vMerge w:val="restart"/>
          </w:tcPr>
          <w:p>
            <w:pPr>
              <w:pStyle w:val="0"/>
              <w:jc w:val="center"/>
            </w:pPr>
            <w:r>
              <w:rPr>
                <w:sz w:val="24"/>
              </w:rPr>
              <w:t xml:space="preserve">104978</w:t>
            </w:r>
          </w:p>
        </w:tc>
        <w:tc>
          <w:tcPr>
            <w:tcW w:w="741" w:type="dxa"/>
            <w:vAlign w:val="center"/>
            <w:vMerge w:val="restart"/>
          </w:tcPr>
          <w:p>
            <w:pPr>
              <w:pStyle w:val="0"/>
              <w:jc w:val="center"/>
            </w:pPr>
            <w:r>
              <w:rPr>
                <w:sz w:val="24"/>
              </w:rPr>
              <w:t xml:space="preserve">50199</w:t>
            </w:r>
          </w:p>
        </w:tc>
        <w:tc>
          <w:tcPr>
            <w:tcW w:w="907" w:type="dxa"/>
            <w:vAlign w:val="center"/>
            <w:vMerge w:val="restart"/>
          </w:tcPr>
          <w:p>
            <w:pPr>
              <w:pStyle w:val="0"/>
              <w:jc w:val="center"/>
            </w:pPr>
            <w:r>
              <w:rPr>
                <w:sz w:val="24"/>
              </w:rPr>
              <w:t xml:space="preserve">18411,8</w:t>
            </w:r>
          </w:p>
        </w:tc>
        <w:tc>
          <w:tcPr>
            <w:tcW w:w="907" w:type="dxa"/>
            <w:vAlign w:val="center"/>
            <w:vMerge w:val="restart"/>
          </w:tcPr>
          <w:p>
            <w:pPr>
              <w:pStyle w:val="0"/>
            </w:pPr>
            <w:r>
              <w:rPr>
                <w:sz w:val="24"/>
              </w:rPr>
            </w:r>
          </w:p>
        </w:tc>
        <w:tc>
          <w:tcPr>
            <w:tcW w:w="686" w:type="dxa"/>
            <w:vAlign w:val="center"/>
            <w:vMerge w:val="restart"/>
          </w:tcPr>
          <w:p>
            <w:pPr>
              <w:pStyle w:val="0"/>
              <w:jc w:val="center"/>
            </w:pPr>
            <w:r>
              <w:rPr>
                <w:sz w:val="24"/>
              </w:rPr>
              <w:t xml:space="preserve">763,7</w:t>
            </w:r>
          </w:p>
        </w:tc>
        <w:tc>
          <w:tcPr>
            <w:tcW w:w="1077" w:type="dxa"/>
            <w:vAlign w:val="center"/>
          </w:tcPr>
          <w:p>
            <w:pPr>
              <w:pStyle w:val="0"/>
              <w:jc w:val="center"/>
            </w:pPr>
            <w:r>
              <w:rPr>
                <w:sz w:val="24"/>
              </w:rPr>
              <w:t xml:space="preserve">-</w:t>
            </w:r>
          </w:p>
        </w:tc>
        <w:tc>
          <w:tcPr>
            <w:tcW w:w="737" w:type="dxa"/>
            <w:vAlign w:val="center"/>
            <w:vMerge w:val="restart"/>
          </w:tcPr>
          <w:p>
            <w:pPr>
              <w:pStyle w:val="0"/>
              <w:jc w:val="center"/>
            </w:pPr>
            <w:r>
              <w:rPr>
                <w:sz w:val="24"/>
              </w:rPr>
              <w:t xml:space="preserve">-</w:t>
            </w:r>
          </w:p>
        </w:tc>
        <w:tc>
          <w:tcPr>
            <w:tcW w:w="680" w:type="dxa"/>
            <w:vAlign w:val="center"/>
            <w:vMerge w:val="restart"/>
          </w:tcPr>
          <w:p>
            <w:pPr>
              <w:pStyle w:val="0"/>
              <w:jc w:val="center"/>
            </w:pPr>
            <w:r>
              <w:rPr>
                <w:sz w:val="24"/>
              </w:rPr>
              <w:t xml:space="preserve">-</w:t>
            </w:r>
          </w:p>
        </w:tc>
        <w:tc>
          <w:tcPr>
            <w:tcW w:w="624" w:type="dxa"/>
            <w:vAlign w:val="center"/>
            <w:vMerge w:val="restart"/>
          </w:tcPr>
          <w:p>
            <w:pPr>
              <w:pStyle w:val="0"/>
              <w:jc w:val="center"/>
            </w:pPr>
            <w:r>
              <w:rPr>
                <w:sz w:val="24"/>
              </w:rPr>
              <w:t xml:space="preserve">-</w:t>
            </w:r>
          </w:p>
        </w:tc>
        <w:tc>
          <w:tcPr>
            <w:tcW w:w="624" w:type="dxa"/>
            <w:vAlign w:val="center"/>
            <w:vMerge w:val="restart"/>
          </w:tcPr>
          <w:p>
            <w:pPr>
              <w:pStyle w:val="0"/>
              <w:jc w:val="center"/>
            </w:pPr>
            <w:r>
              <w:rPr>
                <w:sz w:val="24"/>
              </w:rPr>
              <w:t xml:space="preserve">-</w:t>
            </w:r>
          </w:p>
        </w:tc>
        <w:tc>
          <w:tcPr>
            <w:tcW w:w="680" w:type="dxa"/>
            <w:vAlign w:val="center"/>
            <w:vMerge w:val="restart"/>
          </w:tcPr>
          <w:p>
            <w:pPr>
              <w:pStyle w:val="0"/>
              <w:jc w:val="center"/>
            </w:pPr>
            <w:r>
              <w:rPr>
                <w:sz w:val="24"/>
              </w:rPr>
              <w:t xml:space="preserve">3895</w:t>
            </w:r>
          </w:p>
        </w:tc>
        <w:tc>
          <w:tcPr>
            <w:tcW w:w="680" w:type="dxa"/>
            <w:vAlign w:val="center"/>
            <w:vMerge w:val="restart"/>
          </w:tcPr>
          <w:p>
            <w:pPr>
              <w:pStyle w:val="0"/>
              <w:jc w:val="center"/>
            </w:pPr>
            <w:r>
              <w:rPr>
                <w:sz w:val="24"/>
              </w:rPr>
              <w:t xml:space="preserve">710,5</w:t>
            </w:r>
          </w:p>
        </w:tc>
        <w:tc>
          <w:tcPr>
            <w:tcW w:w="737" w:type="dxa"/>
            <w:vAlign w:val="center"/>
            <w:vMerge w:val="restart"/>
          </w:tcPr>
          <w:p>
            <w:pPr>
              <w:pStyle w:val="0"/>
              <w:jc w:val="center"/>
            </w:pPr>
            <w:r>
              <w:rPr>
                <w:sz w:val="24"/>
              </w:rPr>
              <w:t xml:space="preserve">625,9</w:t>
            </w:r>
          </w:p>
        </w:tc>
        <w:tc>
          <w:tcPr>
            <w:tcW w:w="737" w:type="dxa"/>
            <w:vAlign w:val="center"/>
            <w:vMerge w:val="restart"/>
          </w:tcPr>
          <w:p>
            <w:pPr>
              <w:pStyle w:val="0"/>
              <w:jc w:val="center"/>
            </w:pPr>
            <w:r>
              <w:rPr>
                <w:sz w:val="24"/>
              </w:rPr>
              <w:t xml:space="preserve">399,8</w:t>
            </w:r>
          </w:p>
        </w:tc>
        <w:tc>
          <w:tcPr>
            <w:tcW w:w="737" w:type="dxa"/>
            <w:vAlign w:val="center"/>
            <w:vMerge w:val="restart"/>
          </w:tcPr>
          <w:p>
            <w:pPr>
              <w:pStyle w:val="0"/>
              <w:jc w:val="center"/>
            </w:pPr>
            <w:r>
              <w:rPr>
                <w:sz w:val="24"/>
              </w:rPr>
              <w:t xml:space="preserve">64</w:t>
            </w:r>
          </w:p>
        </w:tc>
        <w:tc>
          <w:tcPr>
            <w:tcW w:w="1020" w:type="dxa"/>
            <w:vAlign w:val="center"/>
            <w:vMerge w:val="restart"/>
          </w:tcPr>
          <w:p>
            <w:pPr>
              <w:pStyle w:val="0"/>
              <w:jc w:val="center"/>
            </w:pPr>
            <w:r>
              <w:rPr>
                <w:sz w:val="24"/>
              </w:rPr>
              <w:t xml:space="preserve">27</w:t>
            </w:r>
          </w:p>
        </w:tc>
        <w:tc>
          <w:tcPr>
            <w:tcW w:w="794" w:type="dxa"/>
            <w:vAlign w:val="center"/>
            <w:vMerge w:val="restart"/>
          </w:tcPr>
          <w:p>
            <w:pPr>
              <w:pStyle w:val="0"/>
              <w:jc w:val="center"/>
            </w:pPr>
            <w:r>
              <w:rPr>
                <w:sz w:val="24"/>
              </w:rPr>
              <w:t xml:space="preserve">3721</w:t>
            </w:r>
          </w:p>
        </w:tc>
        <w:tc>
          <w:tcPr>
            <w:tcW w:w="741" w:type="dxa"/>
            <w:vAlign w:val="center"/>
            <w:vMerge w:val="restart"/>
          </w:tcPr>
          <w:p>
            <w:pPr>
              <w:pStyle w:val="0"/>
              <w:jc w:val="center"/>
            </w:pPr>
            <w:r>
              <w:rPr>
                <w:sz w:val="24"/>
              </w:rPr>
              <w:t xml:space="preserve">79519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center"/>
          </w:tcPr>
          <w:p>
            <w:pPr>
              <w:pStyle w:val="0"/>
            </w:pPr>
            <w:r>
              <w:rPr>
                <w:sz w:val="24"/>
              </w:rPr>
              <w:t xml:space="preserve">в том числе: хвойные</w:t>
            </w:r>
          </w:p>
        </w:tc>
      </w:tr>
      <w:tr>
        <w:tc>
          <w:tcPr>
            <w:tcW w:w="911" w:type="dxa"/>
            <w:vAlign w:val="center"/>
            <w:vMerge w:val="restart"/>
          </w:tcPr>
          <w:p>
            <w:pPr>
              <w:pStyle w:val="0"/>
            </w:pPr>
            <w:r>
              <w:rPr>
                <w:sz w:val="24"/>
              </w:rPr>
            </w:r>
          </w:p>
        </w:tc>
        <w:tc>
          <w:tcPr>
            <w:tcW w:w="846" w:type="dxa"/>
            <w:vAlign w:val="center"/>
            <w:vMerge w:val="restart"/>
          </w:tcPr>
          <w:p>
            <w:pPr>
              <w:pStyle w:val="0"/>
              <w:jc w:val="center"/>
            </w:pPr>
            <w:r>
              <w:rPr>
                <w:sz w:val="24"/>
              </w:rPr>
              <w:t xml:space="preserve">115183</w:t>
            </w:r>
          </w:p>
        </w:tc>
        <w:tc>
          <w:tcPr>
            <w:tcW w:w="741" w:type="dxa"/>
            <w:vAlign w:val="center"/>
            <w:vMerge w:val="restart"/>
          </w:tcPr>
          <w:p>
            <w:pPr>
              <w:pStyle w:val="0"/>
              <w:jc w:val="center"/>
            </w:pPr>
            <w:r>
              <w:rPr>
                <w:sz w:val="24"/>
              </w:rPr>
              <w:t xml:space="preserve">24838</w:t>
            </w:r>
          </w:p>
        </w:tc>
        <w:tc>
          <w:tcPr>
            <w:tcW w:w="850" w:type="dxa"/>
            <w:vAlign w:val="center"/>
            <w:vMerge w:val="restart"/>
          </w:tcPr>
          <w:p>
            <w:pPr>
              <w:pStyle w:val="0"/>
              <w:jc w:val="center"/>
            </w:pPr>
            <w:r>
              <w:rPr>
                <w:sz w:val="24"/>
              </w:rPr>
              <w:t xml:space="preserve">43135</w:t>
            </w:r>
          </w:p>
        </w:tc>
        <w:tc>
          <w:tcPr>
            <w:tcW w:w="624" w:type="dxa"/>
            <w:vAlign w:val="center"/>
            <w:vMerge w:val="restart"/>
          </w:tcPr>
          <w:p>
            <w:pPr>
              <w:pStyle w:val="0"/>
            </w:pPr>
            <w:r>
              <w:rPr>
                <w:sz w:val="24"/>
              </w:rPr>
            </w:r>
          </w:p>
        </w:tc>
        <w:tc>
          <w:tcPr>
            <w:tcW w:w="741" w:type="dxa"/>
            <w:vAlign w:val="center"/>
            <w:vMerge w:val="restart"/>
          </w:tcPr>
          <w:p>
            <w:pPr>
              <w:pStyle w:val="0"/>
              <w:jc w:val="center"/>
            </w:pPr>
            <w:r>
              <w:rPr>
                <w:sz w:val="24"/>
              </w:rPr>
              <w:t xml:space="preserve">10431</w:t>
            </w:r>
          </w:p>
        </w:tc>
        <w:tc>
          <w:tcPr>
            <w:tcW w:w="846" w:type="dxa"/>
            <w:vAlign w:val="center"/>
            <w:vMerge w:val="restart"/>
          </w:tcPr>
          <w:p>
            <w:pPr>
              <w:pStyle w:val="0"/>
              <w:jc w:val="center"/>
            </w:pPr>
            <w:r>
              <w:rPr>
                <w:sz w:val="24"/>
              </w:rPr>
              <w:t xml:space="preserve">36779</w:t>
            </w:r>
          </w:p>
        </w:tc>
        <w:tc>
          <w:tcPr>
            <w:tcW w:w="741" w:type="dxa"/>
            <w:vAlign w:val="center"/>
            <w:vMerge w:val="restart"/>
          </w:tcPr>
          <w:p>
            <w:pPr>
              <w:pStyle w:val="0"/>
              <w:jc w:val="center"/>
            </w:pPr>
            <w:r>
              <w:rPr>
                <w:sz w:val="24"/>
              </w:rPr>
              <w:t xml:space="preserve">8339</w:t>
            </w:r>
          </w:p>
        </w:tc>
        <w:tc>
          <w:tcPr>
            <w:tcW w:w="907" w:type="dxa"/>
            <w:vAlign w:val="center"/>
            <w:vMerge w:val="restart"/>
          </w:tcPr>
          <w:p>
            <w:pPr>
              <w:pStyle w:val="0"/>
              <w:jc w:val="center"/>
            </w:pPr>
            <w:r>
              <w:rPr>
                <w:sz w:val="24"/>
              </w:rPr>
              <w:t xml:space="preserve">5383,6</w:t>
            </w:r>
          </w:p>
        </w:tc>
        <w:tc>
          <w:tcPr>
            <w:tcW w:w="907" w:type="dxa"/>
            <w:vAlign w:val="center"/>
            <w:vMerge w:val="restart"/>
          </w:tcPr>
          <w:p>
            <w:pPr>
              <w:pStyle w:val="0"/>
            </w:pPr>
            <w:r>
              <w:rPr>
                <w:sz w:val="24"/>
              </w:rPr>
            </w:r>
          </w:p>
        </w:tc>
        <w:tc>
          <w:tcPr>
            <w:tcW w:w="686" w:type="dxa"/>
            <w:vAlign w:val="center"/>
            <w:vMerge w:val="restart"/>
          </w:tcPr>
          <w:p>
            <w:pPr>
              <w:pStyle w:val="0"/>
              <w:jc w:val="center"/>
            </w:pPr>
            <w:r>
              <w:rPr>
                <w:sz w:val="24"/>
              </w:rPr>
              <w:t xml:space="preserve">230,9</w:t>
            </w:r>
          </w:p>
        </w:tc>
        <w:tc>
          <w:tcPr>
            <w:tcW w:w="1077" w:type="dxa"/>
            <w:vAlign w:val="center"/>
          </w:tcPr>
          <w:p>
            <w:pPr>
              <w:pStyle w:val="0"/>
              <w:jc w:val="center"/>
            </w:pPr>
            <w:r>
              <w:rPr>
                <w:sz w:val="24"/>
              </w:rPr>
              <w:t xml:space="preserve">-</w:t>
            </w:r>
          </w:p>
        </w:tc>
        <w:tc>
          <w:tcPr>
            <w:tcW w:w="737" w:type="dxa"/>
            <w:vAlign w:val="center"/>
            <w:vMerge w:val="restart"/>
          </w:tcPr>
          <w:p>
            <w:pPr>
              <w:pStyle w:val="0"/>
              <w:jc w:val="center"/>
            </w:pPr>
            <w:r>
              <w:rPr>
                <w:sz w:val="24"/>
              </w:rPr>
              <w:t xml:space="preserve">-</w:t>
            </w:r>
          </w:p>
        </w:tc>
        <w:tc>
          <w:tcPr>
            <w:tcW w:w="680" w:type="dxa"/>
            <w:vAlign w:val="center"/>
            <w:vMerge w:val="restart"/>
          </w:tcPr>
          <w:p>
            <w:pPr>
              <w:pStyle w:val="0"/>
              <w:jc w:val="center"/>
            </w:pPr>
            <w:r>
              <w:rPr>
                <w:sz w:val="24"/>
              </w:rPr>
              <w:t xml:space="preserve">-</w:t>
            </w:r>
          </w:p>
        </w:tc>
        <w:tc>
          <w:tcPr>
            <w:tcW w:w="624" w:type="dxa"/>
            <w:vAlign w:val="center"/>
            <w:vMerge w:val="restart"/>
          </w:tcPr>
          <w:p>
            <w:pPr>
              <w:pStyle w:val="0"/>
              <w:jc w:val="center"/>
            </w:pPr>
            <w:r>
              <w:rPr>
                <w:sz w:val="24"/>
              </w:rPr>
              <w:t xml:space="preserve">-</w:t>
            </w:r>
          </w:p>
        </w:tc>
        <w:tc>
          <w:tcPr>
            <w:tcW w:w="624" w:type="dxa"/>
            <w:vAlign w:val="center"/>
            <w:vMerge w:val="restart"/>
          </w:tcPr>
          <w:p>
            <w:pPr>
              <w:pStyle w:val="0"/>
              <w:jc w:val="center"/>
            </w:pPr>
            <w:r>
              <w:rPr>
                <w:sz w:val="24"/>
              </w:rPr>
              <w:t xml:space="preserve">-</w:t>
            </w:r>
          </w:p>
        </w:tc>
        <w:tc>
          <w:tcPr>
            <w:tcW w:w="680" w:type="dxa"/>
            <w:vAlign w:val="center"/>
            <w:vMerge w:val="restart"/>
          </w:tcPr>
          <w:p>
            <w:pPr>
              <w:pStyle w:val="0"/>
              <w:jc w:val="center"/>
            </w:pPr>
            <w:r>
              <w:rPr>
                <w:sz w:val="24"/>
              </w:rPr>
              <w:t xml:space="preserve">902</w:t>
            </w:r>
          </w:p>
        </w:tc>
        <w:tc>
          <w:tcPr>
            <w:tcW w:w="680" w:type="dxa"/>
            <w:vAlign w:val="center"/>
            <w:vMerge w:val="restart"/>
          </w:tcPr>
          <w:p>
            <w:pPr>
              <w:pStyle w:val="0"/>
              <w:jc w:val="center"/>
            </w:pPr>
            <w:r>
              <w:rPr>
                <w:sz w:val="24"/>
              </w:rPr>
              <w:t xml:space="preserve">133,1</w:t>
            </w:r>
          </w:p>
        </w:tc>
        <w:tc>
          <w:tcPr>
            <w:tcW w:w="737" w:type="dxa"/>
            <w:vAlign w:val="center"/>
            <w:vMerge w:val="restart"/>
          </w:tcPr>
          <w:p>
            <w:pPr>
              <w:pStyle w:val="0"/>
              <w:jc w:val="center"/>
            </w:pPr>
            <w:r>
              <w:rPr>
                <w:sz w:val="24"/>
              </w:rPr>
              <w:t xml:space="preserve">117,5</w:t>
            </w:r>
          </w:p>
        </w:tc>
        <w:tc>
          <w:tcPr>
            <w:tcW w:w="737" w:type="dxa"/>
            <w:vAlign w:val="center"/>
            <w:vMerge w:val="restart"/>
          </w:tcPr>
          <w:p>
            <w:pPr>
              <w:pStyle w:val="0"/>
              <w:jc w:val="center"/>
            </w:pPr>
            <w:r>
              <w:rPr>
                <w:sz w:val="24"/>
              </w:rPr>
              <w:t xml:space="preserve">99,3</w:t>
            </w:r>
          </w:p>
        </w:tc>
        <w:tc>
          <w:tcPr>
            <w:tcW w:w="737" w:type="dxa"/>
            <w:vAlign w:val="center"/>
            <w:vMerge w:val="restart"/>
          </w:tcPr>
          <w:p>
            <w:pPr>
              <w:pStyle w:val="0"/>
              <w:jc w:val="center"/>
            </w:pPr>
            <w:r>
              <w:rPr>
                <w:sz w:val="24"/>
              </w:rPr>
              <w:t xml:space="preserve">84</w:t>
            </w:r>
          </w:p>
        </w:tc>
        <w:tc>
          <w:tcPr>
            <w:tcW w:w="1020" w:type="dxa"/>
            <w:vAlign w:val="center"/>
            <w:vMerge w:val="restart"/>
          </w:tcPr>
          <w:p>
            <w:pPr>
              <w:pStyle w:val="0"/>
              <w:jc w:val="center"/>
            </w:pPr>
            <w:r>
              <w:rPr>
                <w:sz w:val="24"/>
              </w:rPr>
              <w:t xml:space="preserve">42</w:t>
            </w:r>
          </w:p>
        </w:tc>
        <w:tc>
          <w:tcPr>
            <w:tcW w:w="794" w:type="dxa"/>
            <w:vAlign w:val="center"/>
            <w:vMerge w:val="restart"/>
          </w:tcPr>
          <w:p>
            <w:pPr>
              <w:pStyle w:val="0"/>
              <w:jc w:val="center"/>
            </w:pPr>
            <w:r>
              <w:rPr>
                <w:sz w:val="24"/>
              </w:rPr>
              <w:t xml:space="preserve">3721</w:t>
            </w:r>
          </w:p>
        </w:tc>
        <w:tc>
          <w:tcPr>
            <w:tcW w:w="741" w:type="dxa"/>
            <w:vAlign w:val="center"/>
            <w:vMerge w:val="restart"/>
          </w:tcPr>
          <w:p>
            <w:pPr>
              <w:pStyle w:val="0"/>
              <w:jc w:val="center"/>
            </w:pPr>
            <w:r>
              <w:rPr>
                <w:sz w:val="24"/>
              </w:rPr>
              <w:t xml:space="preserve">22334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8668" w:type="dxa"/>
            <w:vAlign w:val="center"/>
          </w:tcPr>
          <w:p>
            <w:pPr>
              <w:pStyle w:val="0"/>
            </w:pPr>
            <w:r>
              <w:rPr>
                <w:sz w:val="24"/>
              </w:rPr>
              <w:t xml:space="preserve">мягколиственные</w:t>
            </w:r>
          </w:p>
        </w:tc>
      </w:tr>
      <w:tr>
        <w:tc>
          <w:tcPr>
            <w:tcW w:w="911" w:type="dxa"/>
            <w:vAlign w:val="center"/>
            <w:vMerge w:val="restart"/>
          </w:tcPr>
          <w:p>
            <w:pPr>
              <w:pStyle w:val="0"/>
            </w:pPr>
            <w:r>
              <w:rPr>
                <w:sz w:val="24"/>
              </w:rPr>
            </w:r>
          </w:p>
        </w:tc>
        <w:tc>
          <w:tcPr>
            <w:tcW w:w="846" w:type="dxa"/>
            <w:vAlign w:val="center"/>
            <w:vMerge w:val="restart"/>
          </w:tcPr>
          <w:p>
            <w:pPr>
              <w:pStyle w:val="0"/>
              <w:jc w:val="center"/>
            </w:pPr>
            <w:r>
              <w:rPr>
                <w:sz w:val="24"/>
              </w:rPr>
              <w:t xml:space="preserve">193469</w:t>
            </w:r>
          </w:p>
        </w:tc>
        <w:tc>
          <w:tcPr>
            <w:tcW w:w="741" w:type="dxa"/>
            <w:vAlign w:val="center"/>
            <w:vMerge w:val="restart"/>
          </w:tcPr>
          <w:p>
            <w:pPr>
              <w:pStyle w:val="0"/>
              <w:jc w:val="center"/>
            </w:pPr>
            <w:r>
              <w:rPr>
                <w:sz w:val="24"/>
              </w:rPr>
              <w:t xml:space="preserve">39617</w:t>
            </w:r>
          </w:p>
        </w:tc>
        <w:tc>
          <w:tcPr>
            <w:tcW w:w="850" w:type="dxa"/>
            <w:vAlign w:val="center"/>
            <w:vMerge w:val="restart"/>
          </w:tcPr>
          <w:p>
            <w:pPr>
              <w:pStyle w:val="0"/>
              <w:jc w:val="center"/>
            </w:pPr>
            <w:r>
              <w:rPr>
                <w:sz w:val="24"/>
              </w:rPr>
              <w:t xml:space="preserve">62981</w:t>
            </w:r>
          </w:p>
        </w:tc>
        <w:tc>
          <w:tcPr>
            <w:tcW w:w="624" w:type="dxa"/>
            <w:vAlign w:val="center"/>
            <w:vMerge w:val="restart"/>
          </w:tcPr>
          <w:p>
            <w:pPr>
              <w:pStyle w:val="0"/>
            </w:pPr>
            <w:r>
              <w:rPr>
                <w:sz w:val="24"/>
              </w:rPr>
            </w:r>
          </w:p>
        </w:tc>
        <w:tc>
          <w:tcPr>
            <w:tcW w:w="741" w:type="dxa"/>
            <w:vAlign w:val="center"/>
            <w:vMerge w:val="restart"/>
          </w:tcPr>
          <w:p>
            <w:pPr>
              <w:pStyle w:val="0"/>
              <w:jc w:val="center"/>
            </w:pPr>
            <w:r>
              <w:rPr>
                <w:sz w:val="24"/>
              </w:rPr>
              <w:t xml:space="preserve">22672</w:t>
            </w:r>
          </w:p>
        </w:tc>
        <w:tc>
          <w:tcPr>
            <w:tcW w:w="846" w:type="dxa"/>
            <w:vAlign w:val="center"/>
            <w:vMerge w:val="restart"/>
          </w:tcPr>
          <w:p>
            <w:pPr>
              <w:pStyle w:val="0"/>
              <w:jc w:val="center"/>
            </w:pPr>
            <w:r>
              <w:rPr>
                <w:sz w:val="24"/>
              </w:rPr>
              <w:t xml:space="preserve">68199</w:t>
            </w:r>
          </w:p>
        </w:tc>
        <w:tc>
          <w:tcPr>
            <w:tcW w:w="741" w:type="dxa"/>
            <w:vAlign w:val="center"/>
            <w:vMerge w:val="restart"/>
          </w:tcPr>
          <w:p>
            <w:pPr>
              <w:pStyle w:val="0"/>
              <w:jc w:val="center"/>
            </w:pPr>
            <w:r>
              <w:rPr>
                <w:sz w:val="24"/>
              </w:rPr>
              <w:t xml:space="preserve">41860</w:t>
            </w:r>
          </w:p>
        </w:tc>
        <w:tc>
          <w:tcPr>
            <w:tcW w:w="907" w:type="dxa"/>
            <w:vAlign w:val="center"/>
            <w:vMerge w:val="restart"/>
          </w:tcPr>
          <w:p>
            <w:pPr>
              <w:pStyle w:val="0"/>
              <w:jc w:val="center"/>
            </w:pPr>
            <w:r>
              <w:rPr>
                <w:sz w:val="24"/>
              </w:rPr>
              <w:t xml:space="preserve">13028,2</w:t>
            </w:r>
          </w:p>
        </w:tc>
        <w:tc>
          <w:tcPr>
            <w:tcW w:w="907" w:type="dxa"/>
            <w:vAlign w:val="center"/>
            <w:vMerge w:val="restart"/>
          </w:tcPr>
          <w:p>
            <w:pPr>
              <w:pStyle w:val="0"/>
            </w:pPr>
            <w:r>
              <w:rPr>
                <w:sz w:val="24"/>
              </w:rPr>
            </w:r>
          </w:p>
        </w:tc>
        <w:tc>
          <w:tcPr>
            <w:tcW w:w="686" w:type="dxa"/>
            <w:vAlign w:val="center"/>
            <w:vMerge w:val="restart"/>
          </w:tcPr>
          <w:p>
            <w:pPr>
              <w:pStyle w:val="0"/>
              <w:jc w:val="center"/>
            </w:pPr>
            <w:r>
              <w:rPr>
                <w:sz w:val="24"/>
              </w:rPr>
              <w:t xml:space="preserve">532,8</w:t>
            </w:r>
          </w:p>
        </w:tc>
        <w:tc>
          <w:tcPr>
            <w:tcW w:w="1077" w:type="dxa"/>
            <w:vAlign w:val="center"/>
          </w:tcPr>
          <w:p>
            <w:pPr>
              <w:pStyle w:val="0"/>
              <w:jc w:val="center"/>
            </w:pPr>
            <w:r>
              <w:rPr>
                <w:sz w:val="24"/>
              </w:rPr>
              <w:t xml:space="preserve">-</w:t>
            </w:r>
          </w:p>
        </w:tc>
        <w:tc>
          <w:tcPr>
            <w:tcW w:w="737" w:type="dxa"/>
            <w:vAlign w:val="center"/>
            <w:vMerge w:val="restart"/>
          </w:tcPr>
          <w:p>
            <w:pPr>
              <w:pStyle w:val="0"/>
              <w:jc w:val="center"/>
            </w:pPr>
            <w:r>
              <w:rPr>
                <w:sz w:val="24"/>
              </w:rPr>
              <w:t xml:space="preserve">-</w:t>
            </w:r>
          </w:p>
        </w:tc>
        <w:tc>
          <w:tcPr>
            <w:tcW w:w="680" w:type="dxa"/>
            <w:vAlign w:val="center"/>
            <w:vMerge w:val="restart"/>
          </w:tcPr>
          <w:p>
            <w:pPr>
              <w:pStyle w:val="0"/>
              <w:jc w:val="center"/>
            </w:pPr>
            <w:r>
              <w:rPr>
                <w:sz w:val="24"/>
              </w:rPr>
              <w:t xml:space="preserve">-</w:t>
            </w:r>
          </w:p>
        </w:tc>
        <w:tc>
          <w:tcPr>
            <w:tcW w:w="624" w:type="dxa"/>
            <w:vAlign w:val="center"/>
            <w:vMerge w:val="restart"/>
          </w:tcPr>
          <w:p>
            <w:pPr>
              <w:pStyle w:val="0"/>
              <w:jc w:val="center"/>
            </w:pPr>
            <w:r>
              <w:rPr>
                <w:sz w:val="24"/>
              </w:rPr>
              <w:t xml:space="preserve">-</w:t>
            </w:r>
          </w:p>
        </w:tc>
        <w:tc>
          <w:tcPr>
            <w:tcW w:w="624" w:type="dxa"/>
            <w:vAlign w:val="center"/>
            <w:vMerge w:val="restart"/>
          </w:tcPr>
          <w:p>
            <w:pPr>
              <w:pStyle w:val="0"/>
              <w:jc w:val="center"/>
            </w:pPr>
            <w:r>
              <w:rPr>
                <w:sz w:val="24"/>
              </w:rPr>
              <w:t xml:space="preserve">-</w:t>
            </w:r>
          </w:p>
        </w:tc>
        <w:tc>
          <w:tcPr>
            <w:tcW w:w="680" w:type="dxa"/>
            <w:vAlign w:val="center"/>
            <w:vMerge w:val="restart"/>
          </w:tcPr>
          <w:p>
            <w:pPr>
              <w:pStyle w:val="0"/>
              <w:jc w:val="center"/>
            </w:pPr>
            <w:r>
              <w:rPr>
                <w:sz w:val="24"/>
              </w:rPr>
              <w:t xml:space="preserve">2993</w:t>
            </w:r>
          </w:p>
        </w:tc>
        <w:tc>
          <w:tcPr>
            <w:tcW w:w="680" w:type="dxa"/>
            <w:vAlign w:val="center"/>
            <w:vMerge w:val="restart"/>
          </w:tcPr>
          <w:p>
            <w:pPr>
              <w:pStyle w:val="0"/>
              <w:jc w:val="center"/>
            </w:pPr>
            <w:r>
              <w:rPr>
                <w:sz w:val="24"/>
              </w:rPr>
              <w:t xml:space="preserve">577,4</w:t>
            </w:r>
          </w:p>
        </w:tc>
        <w:tc>
          <w:tcPr>
            <w:tcW w:w="737" w:type="dxa"/>
            <w:vAlign w:val="center"/>
            <w:vMerge w:val="restart"/>
          </w:tcPr>
          <w:p>
            <w:pPr>
              <w:pStyle w:val="0"/>
              <w:jc w:val="center"/>
            </w:pPr>
            <w:r>
              <w:rPr>
                <w:sz w:val="24"/>
              </w:rPr>
              <w:t xml:space="preserve">508,4</w:t>
            </w:r>
          </w:p>
        </w:tc>
        <w:tc>
          <w:tcPr>
            <w:tcW w:w="737" w:type="dxa"/>
            <w:vAlign w:val="center"/>
            <w:vMerge w:val="restart"/>
          </w:tcPr>
          <w:p>
            <w:pPr>
              <w:pStyle w:val="0"/>
              <w:jc w:val="center"/>
            </w:pPr>
            <w:r>
              <w:rPr>
                <w:sz w:val="24"/>
              </w:rPr>
              <w:t xml:space="preserve">300,5</w:t>
            </w:r>
          </w:p>
        </w:tc>
        <w:tc>
          <w:tcPr>
            <w:tcW w:w="737" w:type="dxa"/>
            <w:vAlign w:val="center"/>
            <w:vMerge w:val="restart"/>
          </w:tcPr>
          <w:p>
            <w:pPr>
              <w:pStyle w:val="0"/>
              <w:jc w:val="center"/>
            </w:pPr>
            <w:r>
              <w:rPr>
                <w:sz w:val="24"/>
              </w:rPr>
              <w:t xml:space="preserve">59</w:t>
            </w:r>
          </w:p>
        </w:tc>
        <w:tc>
          <w:tcPr>
            <w:tcW w:w="1020" w:type="dxa"/>
            <w:vAlign w:val="center"/>
            <w:vMerge w:val="restart"/>
          </w:tcPr>
          <w:p>
            <w:pPr>
              <w:pStyle w:val="0"/>
              <w:jc w:val="center"/>
            </w:pPr>
            <w:r>
              <w:rPr>
                <w:sz w:val="24"/>
              </w:rPr>
              <w:t xml:space="preserve">23</w:t>
            </w:r>
          </w:p>
        </w:tc>
        <w:tc>
          <w:tcPr>
            <w:tcW w:w="794" w:type="dxa"/>
            <w:vAlign w:val="center"/>
            <w:vMerge w:val="restart"/>
          </w:tcPr>
          <w:p>
            <w:pPr>
              <w:pStyle w:val="0"/>
            </w:pPr>
            <w:r>
              <w:rPr>
                <w:sz w:val="24"/>
              </w:rPr>
            </w:r>
          </w:p>
        </w:tc>
        <w:tc>
          <w:tcPr>
            <w:tcW w:w="741" w:type="dxa"/>
            <w:vAlign w:val="center"/>
            <w:vMerge w:val="restart"/>
          </w:tcPr>
          <w:p>
            <w:pPr>
              <w:pStyle w:val="0"/>
              <w:jc w:val="center"/>
            </w:pPr>
            <w:r>
              <w:rPr>
                <w:sz w:val="24"/>
              </w:rPr>
              <w:t xml:space="preserve">57185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vAlign w:val="center"/>
          </w:tcPr>
          <w:p>
            <w:pPr>
              <w:pStyle w:val="0"/>
              <w:jc w:val="center"/>
            </w:pPr>
            <w:r>
              <w:rPr>
                <w:sz w:val="24"/>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Рубки лесных насаждений осуществляются в форме выборочных рубок или сплошных рубок (</w:t>
      </w:r>
      <w:r>
        <w:rPr>
          <w:sz w:val="24"/>
        </w:rPr>
        <w:t xml:space="preserve">часть 1 статьей 23.5</w:t>
      </w:r>
      <w:r>
        <w:rPr>
          <w:sz w:val="24"/>
        </w:rPr>
        <w:t xml:space="preserve"> Лесного кодекса).</w:t>
      </w:r>
    </w:p>
    <w:p>
      <w:pPr>
        <w:pStyle w:val="0"/>
        <w:spacing w:before="240" w:line-rule="auto"/>
        <w:ind w:firstLine="540"/>
        <w:jc w:val="both"/>
      </w:pPr>
      <w:r>
        <w:rPr>
          <w:sz w:val="24"/>
        </w:rPr>
        <w:t xml:space="preserve">Сплошные и выборочные рубки спелых и перестойных лесных насаждений для заготовки древесины осуществляются в эксплуатационных лесах согласно </w:t>
      </w:r>
      <w:r>
        <w:rPr>
          <w:sz w:val="24"/>
        </w:rPr>
        <w:t xml:space="preserve">правилам</w:t>
      </w:r>
      <w:r>
        <w:rPr>
          <w:sz w:val="24"/>
        </w:rPr>
        <w:t xml:space="preserve"> заготовки древесины, утвержденным приказом Министерства природных ресурсов и экологии Российской Федерации от 01.12.2020 N 993 "Об утверждении заготовки древесины и особенностям заготовки древесины в лесничествах, указанных в статье 23 Лесного кодекса Российской Федерации", в которых установлены параметры организационно-технических элементов рубок спелых, перестойных лесных насаждений.</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2.1.2 </w:t>
            </w:r>
            <w:hyperlink w:history="0" w:anchor="P43"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jc w:val="center"/>
      </w:pPr>
      <w:r>
        <w:rPr>
          <w:sz w:val="24"/>
        </w:rPr>
        <w:t xml:space="preserve">2.1.2. Расчетная лесосека (ежегодный допустимый объем</w:t>
      </w:r>
    </w:p>
    <w:p>
      <w:pPr>
        <w:pStyle w:val="0"/>
        <w:jc w:val="center"/>
      </w:pPr>
      <w:r>
        <w:rPr>
          <w:sz w:val="24"/>
        </w:rPr>
        <w:t xml:space="preserve">изъятия древесины) для осуществления рубок средневозрастных,</w:t>
      </w:r>
    </w:p>
    <w:p>
      <w:pPr>
        <w:pStyle w:val="0"/>
        <w:jc w:val="center"/>
      </w:pPr>
      <w:r>
        <w:rPr>
          <w:sz w:val="24"/>
        </w:rPr>
        <w:t xml:space="preserve">приспевающих, спелых, перестойных лесных насаждений</w:t>
      </w:r>
    </w:p>
    <w:p>
      <w:pPr>
        <w:pStyle w:val="0"/>
        <w:jc w:val="center"/>
      </w:pPr>
      <w:r>
        <w:rPr>
          <w:sz w:val="24"/>
        </w:rPr>
        <w:t xml:space="preserve">при уходе за лесами</w:t>
      </w:r>
    </w:p>
    <w:p>
      <w:pPr>
        <w:pStyle w:val="0"/>
        <w:jc w:val="both"/>
      </w:pPr>
      <w:r>
        <w:rPr>
          <w:sz w:val="24"/>
        </w:rPr>
      </w:r>
    </w:p>
    <w:p>
      <w:pPr>
        <w:pStyle w:val="0"/>
        <w:ind w:firstLine="540"/>
        <w:jc w:val="both"/>
      </w:pPr>
      <w:r>
        <w:rPr>
          <w:sz w:val="24"/>
        </w:rPr>
        <w:t xml:space="preserve">Рубки ухода за лесами проводятся в соответствии с </w:t>
      </w:r>
      <w:r>
        <w:rPr>
          <w:sz w:val="24"/>
        </w:rPr>
        <w:t xml:space="preserve">Правилами</w:t>
      </w:r>
      <w:r>
        <w:rPr>
          <w:sz w:val="24"/>
        </w:rPr>
        <w:t xml:space="preserve"> ухода за лесами, утвержденными приказом Министерства природных ресурсов и экологии Российской Федерации от 30.07.2020 N 534 "Об утверждении Правил ухода за лесами" (далее - Правила ухода за лесами).</w:t>
      </w:r>
    </w:p>
    <w:p>
      <w:pPr>
        <w:pStyle w:val="0"/>
        <w:spacing w:before="240" w:line-rule="auto"/>
        <w:ind w:firstLine="540"/>
        <w:jc w:val="both"/>
      </w:pPr>
      <w:r>
        <w:rPr>
          <w:sz w:val="24"/>
        </w:rPr>
        <w:t xml:space="preserve">Ежегодный допустимый объем изъятия древесины для осуществления рубок средневозрастных, приспевающих, спелых и перестойных лесных насаждениях при уходе за лесами приведен в таблице 9.</w:t>
      </w:r>
    </w:p>
    <w:p>
      <w:pPr>
        <w:pStyle w:val="0"/>
        <w:jc w:val="both"/>
      </w:pPr>
      <w:r>
        <w:rPr>
          <w:sz w:val="24"/>
        </w:rPr>
      </w:r>
    </w:p>
    <w:p>
      <w:pPr>
        <w:pStyle w:val="0"/>
        <w:jc w:val="right"/>
      </w:pPr>
      <w:r>
        <w:rPr>
          <w:sz w:val="24"/>
        </w:rPr>
        <w:t xml:space="preserve">Таблица 9</w:t>
      </w:r>
    </w:p>
    <w:p>
      <w:pPr>
        <w:pStyle w:val="0"/>
        <w:jc w:val="both"/>
      </w:pPr>
      <w:r>
        <w:rPr>
          <w:sz w:val="24"/>
        </w:rPr>
      </w:r>
    </w:p>
    <w:p>
      <w:pPr>
        <w:pStyle w:val="0"/>
        <w:jc w:val="center"/>
      </w:pPr>
      <w:r>
        <w:rPr>
          <w:sz w:val="24"/>
        </w:rPr>
        <w:t xml:space="preserve">Расчетная лесосека (ежегодный допустимый объем изъятия</w:t>
      </w:r>
    </w:p>
    <w:p>
      <w:pPr>
        <w:pStyle w:val="0"/>
        <w:jc w:val="center"/>
      </w:pPr>
      <w:r>
        <w:rPr>
          <w:sz w:val="24"/>
        </w:rPr>
        <w:t xml:space="preserve">древесины) в средневозрастных, приспевающих, спелых,</w:t>
      </w:r>
    </w:p>
    <w:p>
      <w:pPr>
        <w:pStyle w:val="0"/>
        <w:jc w:val="center"/>
      </w:pPr>
      <w:r>
        <w:rPr>
          <w:sz w:val="24"/>
        </w:rPr>
        <w:t xml:space="preserve">перестойных лесных насаждений при уходе за лесами</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23.12.2025 N 65)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28"/>
        <w:gridCol w:w="559"/>
        <w:gridCol w:w="904"/>
        <w:gridCol w:w="904"/>
        <w:gridCol w:w="737"/>
        <w:gridCol w:w="737"/>
        <w:gridCol w:w="904"/>
        <w:gridCol w:w="904"/>
        <w:gridCol w:w="1039"/>
      </w:tblGrid>
      <w:tr>
        <w:tc>
          <w:tcPr>
            <w:tcW w:w="454" w:type="dxa"/>
            <w:vAlign w:val="center"/>
            <w:vMerge w:val="restart"/>
          </w:tcPr>
          <w:p>
            <w:pPr>
              <w:pStyle w:val="0"/>
              <w:jc w:val="center"/>
            </w:pPr>
            <w:r>
              <w:rPr>
                <w:sz w:val="24"/>
              </w:rPr>
              <w:t xml:space="preserve">"N п/п</w:t>
            </w:r>
          </w:p>
        </w:tc>
        <w:tc>
          <w:tcPr>
            <w:tcW w:w="1928" w:type="dxa"/>
            <w:vAlign w:val="center"/>
            <w:vMerge w:val="restart"/>
          </w:tcPr>
          <w:p>
            <w:pPr>
              <w:pStyle w:val="0"/>
              <w:jc w:val="center"/>
            </w:pPr>
            <w:r>
              <w:rPr>
                <w:sz w:val="24"/>
              </w:rPr>
              <w:t xml:space="preserve">Показатели</w:t>
            </w:r>
          </w:p>
        </w:tc>
        <w:tc>
          <w:tcPr>
            <w:tcW w:w="559" w:type="dxa"/>
            <w:vAlign w:val="center"/>
            <w:vMerge w:val="restart"/>
          </w:tcPr>
          <w:p>
            <w:pPr>
              <w:pStyle w:val="0"/>
              <w:jc w:val="center"/>
            </w:pPr>
            <w:r>
              <w:rPr>
                <w:sz w:val="24"/>
              </w:rPr>
              <w:t xml:space="preserve">Ед. изм.</w:t>
            </w:r>
          </w:p>
        </w:tc>
        <w:tc>
          <w:tcPr>
            <w:gridSpan w:val="6"/>
            <w:tcW w:w="5090" w:type="dxa"/>
            <w:vAlign w:val="center"/>
          </w:tcPr>
          <w:p>
            <w:pPr>
              <w:pStyle w:val="0"/>
              <w:jc w:val="center"/>
            </w:pPr>
            <w:r>
              <w:rPr>
                <w:sz w:val="24"/>
              </w:rPr>
              <w:t xml:space="preserve">Виды ухода за лесами</w:t>
            </w:r>
          </w:p>
        </w:tc>
        <w:tc>
          <w:tcPr>
            <w:tcW w:w="1039"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904" w:type="dxa"/>
            <w:vAlign w:val="center"/>
          </w:tcPr>
          <w:p>
            <w:pPr>
              <w:pStyle w:val="0"/>
              <w:jc w:val="center"/>
            </w:pPr>
            <w:r>
              <w:rPr>
                <w:sz w:val="24"/>
              </w:rPr>
              <w:t xml:space="preserve">рубки прореживания</w:t>
            </w:r>
          </w:p>
        </w:tc>
        <w:tc>
          <w:tcPr>
            <w:tcW w:w="904" w:type="dxa"/>
            <w:vAlign w:val="center"/>
          </w:tcPr>
          <w:p>
            <w:pPr>
              <w:pStyle w:val="0"/>
              <w:jc w:val="center"/>
            </w:pPr>
            <w:r>
              <w:rPr>
                <w:sz w:val="24"/>
              </w:rPr>
              <w:t xml:space="preserve">проходные рубки</w:t>
            </w:r>
          </w:p>
        </w:tc>
        <w:tc>
          <w:tcPr>
            <w:tcW w:w="737" w:type="dxa"/>
            <w:vAlign w:val="center"/>
          </w:tcPr>
          <w:p>
            <w:pPr>
              <w:pStyle w:val="0"/>
              <w:jc w:val="center"/>
            </w:pPr>
            <w:r>
              <w:rPr>
                <w:sz w:val="24"/>
              </w:rPr>
              <w:t xml:space="preserve">рубки обновления</w:t>
            </w:r>
          </w:p>
        </w:tc>
        <w:tc>
          <w:tcPr>
            <w:tcW w:w="737" w:type="dxa"/>
            <w:vAlign w:val="center"/>
          </w:tcPr>
          <w:p>
            <w:pPr>
              <w:pStyle w:val="0"/>
              <w:jc w:val="center"/>
            </w:pPr>
            <w:r>
              <w:rPr>
                <w:sz w:val="24"/>
              </w:rPr>
              <w:t xml:space="preserve">рубки переформирования</w:t>
            </w:r>
          </w:p>
        </w:tc>
        <w:tc>
          <w:tcPr>
            <w:tcW w:w="904" w:type="dxa"/>
            <w:vAlign w:val="center"/>
          </w:tcPr>
          <w:p>
            <w:pPr>
              <w:pStyle w:val="0"/>
              <w:jc w:val="center"/>
            </w:pPr>
            <w:r>
              <w:rPr>
                <w:sz w:val="24"/>
              </w:rPr>
              <w:t xml:space="preserve">рубки реконструкции</w:t>
            </w:r>
          </w:p>
        </w:tc>
        <w:tc>
          <w:tcPr>
            <w:tcW w:w="904" w:type="dxa"/>
            <w:vAlign w:val="center"/>
          </w:tcPr>
          <w:p>
            <w:pPr>
              <w:pStyle w:val="0"/>
              <w:jc w:val="center"/>
            </w:pPr>
            <w:r>
              <w:rPr>
                <w:sz w:val="24"/>
              </w:rPr>
              <w:t xml:space="preserve">рубка единичных деревьев</w:t>
            </w:r>
          </w:p>
        </w:tc>
        <w:tc>
          <w:tcPr>
            <w:vMerge w:val="continue"/>
          </w:tcPr>
          <w:p/>
        </w:tc>
      </w:tr>
      <w:tr>
        <w:tc>
          <w:tcPr>
            <w:tcW w:w="454" w:type="dxa"/>
            <w:vAlign w:val="center"/>
          </w:tcPr>
          <w:p>
            <w:pPr>
              <w:pStyle w:val="0"/>
              <w:jc w:val="center"/>
            </w:pPr>
            <w:r>
              <w:rPr>
                <w:sz w:val="24"/>
              </w:rPr>
              <w:t xml:space="preserve">1</w:t>
            </w:r>
          </w:p>
        </w:tc>
        <w:tc>
          <w:tcPr>
            <w:tcW w:w="1928" w:type="dxa"/>
            <w:vAlign w:val="center"/>
          </w:tcPr>
          <w:p>
            <w:pPr>
              <w:pStyle w:val="0"/>
              <w:jc w:val="center"/>
            </w:pPr>
            <w:r>
              <w:rPr>
                <w:sz w:val="24"/>
              </w:rPr>
              <w:t xml:space="preserve">2</w:t>
            </w:r>
          </w:p>
        </w:tc>
        <w:tc>
          <w:tcPr>
            <w:tcW w:w="559"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737" w:type="dxa"/>
            <w:vAlign w:val="center"/>
          </w:tcPr>
          <w:p>
            <w:pPr>
              <w:pStyle w:val="0"/>
              <w:jc w:val="center"/>
            </w:pPr>
            <w:r>
              <w:rPr>
                <w:sz w:val="24"/>
              </w:rPr>
              <w:t xml:space="preserve">6</w:t>
            </w:r>
          </w:p>
        </w:tc>
        <w:tc>
          <w:tcPr>
            <w:tcW w:w="737" w:type="dxa"/>
            <w:vAlign w:val="center"/>
          </w:tcPr>
          <w:p>
            <w:pPr>
              <w:pStyle w:val="0"/>
              <w:jc w:val="center"/>
            </w:pPr>
            <w:r>
              <w:rPr>
                <w:sz w:val="24"/>
              </w:rPr>
              <w:t xml:space="preserve">7</w:t>
            </w:r>
          </w:p>
        </w:tc>
        <w:tc>
          <w:tcPr>
            <w:tcW w:w="90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1039" w:type="dxa"/>
            <w:vAlign w:val="center"/>
          </w:tcPr>
          <w:p>
            <w:pPr>
              <w:pStyle w:val="0"/>
              <w:jc w:val="center"/>
            </w:pPr>
            <w:r>
              <w:rPr>
                <w:sz w:val="24"/>
              </w:rPr>
              <w:t xml:space="preserve">10</w:t>
            </w:r>
          </w:p>
        </w:tc>
      </w:tr>
      <w:tr>
        <w:tc>
          <w:tcPr>
            <w:gridSpan w:val="10"/>
            <w:tcW w:w="9070" w:type="dxa"/>
            <w:vAlign w:val="bottom"/>
          </w:tcPr>
          <w:p>
            <w:pPr>
              <w:pStyle w:val="0"/>
              <w:jc w:val="center"/>
            </w:pPr>
            <w:r>
              <w:rPr>
                <w:sz w:val="24"/>
              </w:rPr>
              <w:t xml:space="preserve">Защитные леса</w:t>
            </w:r>
          </w:p>
        </w:tc>
      </w:tr>
      <w:tr>
        <w:tc>
          <w:tcPr>
            <w:gridSpan w:val="10"/>
            <w:tcW w:w="9070" w:type="dxa"/>
            <w:vAlign w:val="bottom"/>
          </w:tcPr>
          <w:p>
            <w:pPr>
              <w:pStyle w:val="0"/>
              <w:jc w:val="center"/>
            </w:pPr>
            <w:r>
              <w:rPr>
                <w:sz w:val="24"/>
              </w:rPr>
              <w:t xml:space="preserve">Сосна</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365</w:t>
            </w:r>
          </w:p>
        </w:tc>
        <w:tc>
          <w:tcPr>
            <w:tcW w:w="904" w:type="dxa"/>
            <w:vAlign w:val="bottom"/>
          </w:tcPr>
          <w:p>
            <w:pPr>
              <w:pStyle w:val="0"/>
              <w:jc w:val="center"/>
            </w:pPr>
            <w:r>
              <w:rPr>
                <w:sz w:val="24"/>
              </w:rPr>
              <w:t xml:space="preserve">88</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21790</w:t>
            </w:r>
          </w:p>
        </w:tc>
        <w:tc>
          <w:tcPr>
            <w:tcW w:w="1039" w:type="dxa"/>
            <w:vAlign w:val="bottom"/>
          </w:tcPr>
          <w:p>
            <w:pPr>
              <w:pStyle w:val="0"/>
              <w:jc w:val="center"/>
            </w:pPr>
            <w:r>
              <w:rPr>
                <w:sz w:val="24"/>
              </w:rPr>
              <w:t xml:space="preserve">22243</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101,0</w:t>
            </w:r>
          </w:p>
        </w:tc>
        <w:tc>
          <w:tcPr>
            <w:tcW w:w="904" w:type="dxa"/>
            <w:vAlign w:val="bottom"/>
          </w:tcPr>
          <w:p>
            <w:pPr>
              <w:pStyle w:val="0"/>
              <w:jc w:val="center"/>
            </w:pPr>
            <w:r>
              <w:rPr>
                <w:sz w:val="24"/>
              </w:rPr>
              <w:t xml:space="preserve">23,9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298,5</w:t>
            </w:r>
          </w:p>
        </w:tc>
        <w:tc>
          <w:tcPr>
            <w:tcW w:w="1039" w:type="dxa"/>
            <w:vAlign w:val="bottom"/>
          </w:tcPr>
          <w:p>
            <w:pPr>
              <w:pStyle w:val="0"/>
              <w:jc w:val="center"/>
            </w:pPr>
            <w:r>
              <w:rPr>
                <w:sz w:val="24"/>
              </w:rPr>
              <w:t xml:space="preserve">423,392</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15</w:t>
            </w:r>
          </w:p>
        </w:tc>
        <w:tc>
          <w:tcPr>
            <w:tcW w:w="904" w:type="dxa"/>
            <w:vAlign w:val="bottom"/>
          </w:tcPr>
          <w:p>
            <w:pPr>
              <w:pStyle w:val="0"/>
              <w:jc w:val="center"/>
            </w:pPr>
            <w:r>
              <w:rPr>
                <w:sz w:val="24"/>
              </w:rPr>
              <w:t xml:space="preserve">20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24,32</w:t>
            </w:r>
          </w:p>
        </w:tc>
        <w:tc>
          <w:tcPr>
            <w:tcW w:w="904" w:type="dxa"/>
            <w:vAlign w:val="bottom"/>
          </w:tcPr>
          <w:p>
            <w:pPr>
              <w:pStyle w:val="0"/>
              <w:jc w:val="center"/>
            </w:pPr>
            <w:r>
              <w:rPr>
                <w:sz w:val="24"/>
              </w:rPr>
              <w:t xml:space="preserve">4,4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2179,04</w:t>
            </w:r>
          </w:p>
        </w:tc>
        <w:tc>
          <w:tcPr>
            <w:tcW w:w="1039" w:type="dxa"/>
            <w:vAlign w:val="bottom"/>
          </w:tcPr>
          <w:p>
            <w:pPr>
              <w:pStyle w:val="0"/>
              <w:jc w:val="center"/>
            </w:pPr>
            <w:r>
              <w:rPr>
                <w:sz w:val="24"/>
              </w:rPr>
              <w:t xml:space="preserve">2208</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1,215</w:t>
            </w:r>
          </w:p>
        </w:tc>
        <w:tc>
          <w:tcPr>
            <w:tcW w:w="904" w:type="dxa"/>
            <w:vAlign w:val="bottom"/>
          </w:tcPr>
          <w:p>
            <w:pPr>
              <w:pStyle w:val="0"/>
              <w:jc w:val="center"/>
            </w:pPr>
            <w:r>
              <w:rPr>
                <w:sz w:val="24"/>
              </w:rPr>
              <w:t xml:space="preserve">0,190</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29,854</w:t>
            </w:r>
          </w:p>
        </w:tc>
        <w:tc>
          <w:tcPr>
            <w:tcW w:w="1039" w:type="dxa"/>
            <w:vAlign w:val="bottom"/>
          </w:tcPr>
          <w:p>
            <w:pPr>
              <w:pStyle w:val="0"/>
              <w:jc w:val="center"/>
            </w:pPr>
            <w:r>
              <w:rPr>
                <w:sz w:val="24"/>
              </w:rPr>
              <w:t xml:space="preserve">31,258</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0,919</w:t>
            </w:r>
          </w:p>
        </w:tc>
        <w:tc>
          <w:tcPr>
            <w:tcW w:w="904" w:type="dxa"/>
            <w:vAlign w:val="bottom"/>
          </w:tcPr>
          <w:p>
            <w:pPr>
              <w:pStyle w:val="0"/>
              <w:jc w:val="center"/>
            </w:pPr>
            <w:r>
              <w:rPr>
                <w:sz w:val="24"/>
              </w:rPr>
              <w:t xml:space="preserve">0,161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20,898</w:t>
            </w:r>
          </w:p>
        </w:tc>
        <w:tc>
          <w:tcPr>
            <w:tcW w:w="1039" w:type="dxa"/>
            <w:vAlign w:val="bottom"/>
          </w:tcPr>
          <w:p>
            <w:pPr>
              <w:pStyle w:val="0"/>
              <w:jc w:val="center"/>
            </w:pPr>
            <w:r>
              <w:rPr>
                <w:sz w:val="24"/>
              </w:rPr>
              <w:t xml:space="preserve">21,978</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0,619</w:t>
            </w:r>
          </w:p>
        </w:tc>
        <w:tc>
          <w:tcPr>
            <w:tcW w:w="904" w:type="dxa"/>
            <w:vAlign w:val="bottom"/>
          </w:tcPr>
          <w:p>
            <w:pPr>
              <w:pStyle w:val="0"/>
              <w:jc w:val="center"/>
            </w:pPr>
            <w:r>
              <w:rPr>
                <w:sz w:val="24"/>
              </w:rPr>
              <w:t xml:space="preserve">0,132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14,927</w:t>
            </w:r>
          </w:p>
        </w:tc>
        <w:tc>
          <w:tcPr>
            <w:tcW w:w="1039" w:type="dxa"/>
            <w:vAlign w:val="bottom"/>
          </w:tcPr>
          <w:p>
            <w:pPr>
              <w:pStyle w:val="0"/>
              <w:jc w:val="center"/>
            </w:pPr>
            <w:r>
              <w:rPr>
                <w:sz w:val="24"/>
              </w:rPr>
              <w:t xml:space="preserve">15,6784</w:t>
            </w:r>
          </w:p>
        </w:tc>
      </w:tr>
      <w:tr>
        <w:tc>
          <w:tcPr>
            <w:gridSpan w:val="10"/>
            <w:tcW w:w="9070" w:type="dxa"/>
            <w:vAlign w:val="bottom"/>
          </w:tcPr>
          <w:p>
            <w:pPr>
              <w:pStyle w:val="0"/>
              <w:jc w:val="center"/>
            </w:pPr>
            <w:r>
              <w:rPr>
                <w:sz w:val="24"/>
              </w:rPr>
              <w:t xml:space="preserve">Кедр</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547</w:t>
            </w:r>
          </w:p>
        </w:tc>
        <w:tc>
          <w:tcPr>
            <w:tcW w:w="904" w:type="dxa"/>
            <w:vAlign w:val="bottom"/>
          </w:tcPr>
          <w:p>
            <w:pPr>
              <w:pStyle w:val="0"/>
              <w:jc w:val="center"/>
            </w:pPr>
            <w:r>
              <w:rPr>
                <w:sz w:val="24"/>
              </w:rPr>
              <w:t xml:space="preserve">132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32686</w:t>
            </w:r>
          </w:p>
        </w:tc>
        <w:tc>
          <w:tcPr>
            <w:tcW w:w="1039" w:type="dxa"/>
            <w:vAlign w:val="bottom"/>
          </w:tcPr>
          <w:p>
            <w:pPr>
              <w:pStyle w:val="0"/>
              <w:jc w:val="center"/>
            </w:pPr>
            <w:r>
              <w:rPr>
                <w:sz w:val="24"/>
              </w:rPr>
              <w:t xml:space="preserve">33365</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151,5</w:t>
            </w:r>
          </w:p>
        </w:tc>
        <w:tc>
          <w:tcPr>
            <w:tcW w:w="904" w:type="dxa"/>
            <w:vAlign w:val="bottom"/>
          </w:tcPr>
          <w:p>
            <w:pPr>
              <w:pStyle w:val="0"/>
              <w:jc w:val="center"/>
            </w:pPr>
            <w:r>
              <w:rPr>
                <w:sz w:val="24"/>
              </w:rPr>
              <w:t xml:space="preserve">35,784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447,804</w:t>
            </w:r>
          </w:p>
        </w:tc>
        <w:tc>
          <w:tcPr>
            <w:tcW w:w="1039" w:type="dxa"/>
            <w:vAlign w:val="bottom"/>
          </w:tcPr>
          <w:p>
            <w:pPr>
              <w:pStyle w:val="0"/>
              <w:jc w:val="center"/>
            </w:pPr>
            <w:r>
              <w:rPr>
                <w:sz w:val="24"/>
              </w:rPr>
              <w:t xml:space="preserve">635,088</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20</w:t>
            </w:r>
          </w:p>
        </w:tc>
        <w:tc>
          <w:tcPr>
            <w:tcW w:w="904" w:type="dxa"/>
            <w:vAlign w:val="bottom"/>
          </w:tcPr>
          <w:p>
            <w:pPr>
              <w:pStyle w:val="0"/>
              <w:jc w:val="center"/>
            </w:pPr>
            <w:r>
              <w:rPr>
                <w:sz w:val="24"/>
              </w:rPr>
              <w:t xml:space="preserve">20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36</w:t>
            </w:r>
          </w:p>
        </w:tc>
        <w:tc>
          <w:tcPr>
            <w:tcW w:w="904" w:type="dxa"/>
            <w:vAlign w:val="bottom"/>
          </w:tcPr>
          <w:p>
            <w:pPr>
              <w:pStyle w:val="0"/>
              <w:jc w:val="center"/>
            </w:pPr>
            <w:r>
              <w:rPr>
                <w:sz w:val="24"/>
              </w:rPr>
              <w:t xml:space="preserve">7</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3269</w:t>
            </w:r>
          </w:p>
        </w:tc>
        <w:tc>
          <w:tcPr>
            <w:tcW w:w="1039" w:type="dxa"/>
            <w:vAlign w:val="bottom"/>
          </w:tcPr>
          <w:p>
            <w:pPr>
              <w:pStyle w:val="0"/>
              <w:jc w:val="center"/>
            </w:pPr>
            <w:r>
              <w:rPr>
                <w:sz w:val="24"/>
              </w:rPr>
              <w:t xml:space="preserve">3312</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1,822</w:t>
            </w:r>
          </w:p>
        </w:tc>
        <w:tc>
          <w:tcPr>
            <w:tcW w:w="904" w:type="dxa"/>
            <w:vAlign w:val="bottom"/>
          </w:tcPr>
          <w:p>
            <w:pPr>
              <w:pStyle w:val="0"/>
              <w:jc w:val="center"/>
            </w:pPr>
            <w:r>
              <w:rPr>
                <w:sz w:val="24"/>
              </w:rPr>
              <w:t xml:space="preserve">0,284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44,780</w:t>
            </w:r>
          </w:p>
        </w:tc>
        <w:tc>
          <w:tcPr>
            <w:tcW w:w="1039" w:type="dxa"/>
            <w:vAlign w:val="bottom"/>
          </w:tcPr>
          <w:p>
            <w:pPr>
              <w:pStyle w:val="0"/>
              <w:jc w:val="center"/>
            </w:pPr>
            <w:r>
              <w:rPr>
                <w:sz w:val="24"/>
              </w:rPr>
              <w:t xml:space="preserve">46,887</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1,379</w:t>
            </w:r>
          </w:p>
        </w:tc>
        <w:tc>
          <w:tcPr>
            <w:tcW w:w="904" w:type="dxa"/>
            <w:vAlign w:val="bottom"/>
          </w:tcPr>
          <w:p>
            <w:pPr>
              <w:pStyle w:val="0"/>
              <w:jc w:val="center"/>
            </w:pPr>
            <w:r>
              <w:rPr>
                <w:sz w:val="24"/>
              </w:rPr>
              <w:t xml:space="preserve">0,242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31,346</w:t>
            </w:r>
          </w:p>
        </w:tc>
        <w:tc>
          <w:tcPr>
            <w:tcW w:w="1039" w:type="dxa"/>
            <w:vAlign w:val="bottom"/>
          </w:tcPr>
          <w:p>
            <w:pPr>
              <w:pStyle w:val="0"/>
              <w:jc w:val="center"/>
            </w:pPr>
            <w:r>
              <w:rPr>
                <w:sz w:val="24"/>
              </w:rPr>
              <w:t xml:space="preserve">32,967</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0,929</w:t>
            </w:r>
          </w:p>
        </w:tc>
        <w:tc>
          <w:tcPr>
            <w:tcW w:w="904" w:type="dxa"/>
            <w:vAlign w:val="bottom"/>
          </w:tcPr>
          <w:p>
            <w:pPr>
              <w:pStyle w:val="0"/>
              <w:jc w:val="center"/>
            </w:pPr>
            <w:r>
              <w:rPr>
                <w:sz w:val="24"/>
              </w:rPr>
              <w:t xml:space="preserve">0,199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22,390</w:t>
            </w:r>
          </w:p>
        </w:tc>
        <w:tc>
          <w:tcPr>
            <w:tcW w:w="1039" w:type="dxa"/>
            <w:vAlign w:val="bottom"/>
          </w:tcPr>
          <w:p>
            <w:pPr>
              <w:pStyle w:val="0"/>
              <w:jc w:val="center"/>
            </w:pPr>
            <w:r>
              <w:rPr>
                <w:sz w:val="24"/>
              </w:rPr>
              <w:t xml:space="preserve">23,518</w:t>
            </w:r>
          </w:p>
        </w:tc>
      </w:tr>
      <w:tr>
        <w:tc>
          <w:tcPr>
            <w:gridSpan w:val="10"/>
            <w:tcW w:w="9070" w:type="dxa"/>
            <w:vAlign w:val="bottom"/>
          </w:tcPr>
          <w:p>
            <w:pPr>
              <w:pStyle w:val="0"/>
              <w:jc w:val="center"/>
            </w:pPr>
            <w:r>
              <w:rPr>
                <w:sz w:val="24"/>
              </w:rPr>
              <w:t xml:space="preserve">Итого по хвойному хозяйству</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912</w:t>
            </w:r>
          </w:p>
        </w:tc>
        <w:tc>
          <w:tcPr>
            <w:tcW w:w="904" w:type="dxa"/>
            <w:vAlign w:val="bottom"/>
          </w:tcPr>
          <w:p>
            <w:pPr>
              <w:pStyle w:val="0"/>
              <w:jc w:val="center"/>
            </w:pPr>
            <w:r>
              <w:rPr>
                <w:sz w:val="24"/>
              </w:rPr>
              <w:t xml:space="preserve">220</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54476</w:t>
            </w:r>
          </w:p>
        </w:tc>
        <w:tc>
          <w:tcPr>
            <w:tcW w:w="1039" w:type="dxa"/>
            <w:vAlign w:val="bottom"/>
          </w:tcPr>
          <w:p>
            <w:pPr>
              <w:pStyle w:val="0"/>
              <w:jc w:val="center"/>
            </w:pPr>
            <w:r>
              <w:rPr>
                <w:sz w:val="24"/>
              </w:rPr>
              <w:t xml:space="preserve">55608</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252,5</w:t>
            </w:r>
          </w:p>
        </w:tc>
        <w:tc>
          <w:tcPr>
            <w:tcW w:w="904" w:type="dxa"/>
            <w:vAlign w:val="bottom"/>
          </w:tcPr>
          <w:p>
            <w:pPr>
              <w:pStyle w:val="0"/>
              <w:jc w:val="center"/>
            </w:pPr>
            <w:r>
              <w:rPr>
                <w:sz w:val="24"/>
              </w:rPr>
              <w:t xml:space="preserve">59,6</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746,3</w:t>
            </w:r>
          </w:p>
        </w:tc>
        <w:tc>
          <w:tcPr>
            <w:tcW w:w="1039" w:type="dxa"/>
            <w:vAlign w:val="bottom"/>
          </w:tcPr>
          <w:p>
            <w:pPr>
              <w:pStyle w:val="0"/>
              <w:jc w:val="center"/>
            </w:pPr>
            <w:r>
              <w:rPr>
                <w:sz w:val="24"/>
              </w:rPr>
              <w:t xml:space="preserve">1058,48</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15</w:t>
            </w:r>
          </w:p>
        </w:tc>
        <w:tc>
          <w:tcPr>
            <w:tcW w:w="904" w:type="dxa"/>
            <w:vAlign w:val="bottom"/>
          </w:tcPr>
          <w:p>
            <w:pPr>
              <w:pStyle w:val="0"/>
              <w:jc w:val="center"/>
            </w:pPr>
            <w:r>
              <w:rPr>
                <w:sz w:val="24"/>
              </w:rPr>
              <w:t xml:space="preserve">20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60,8</w:t>
            </w:r>
          </w:p>
        </w:tc>
        <w:tc>
          <w:tcPr>
            <w:tcW w:w="904" w:type="dxa"/>
            <w:vAlign w:val="bottom"/>
          </w:tcPr>
          <w:p>
            <w:pPr>
              <w:pStyle w:val="0"/>
              <w:jc w:val="center"/>
            </w:pPr>
            <w:r>
              <w:rPr>
                <w:sz w:val="24"/>
              </w:rPr>
              <w:t xml:space="preserve">11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5447,6</w:t>
            </w:r>
          </w:p>
        </w:tc>
        <w:tc>
          <w:tcPr>
            <w:tcW w:w="1039" w:type="dxa"/>
            <w:vAlign w:val="bottom"/>
          </w:tcPr>
          <w:p>
            <w:pPr>
              <w:pStyle w:val="0"/>
              <w:jc w:val="center"/>
            </w:pPr>
            <w:r>
              <w:rPr>
                <w:sz w:val="24"/>
              </w:rPr>
              <w:t xml:space="preserve">5519,4</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3,037</w:t>
            </w:r>
          </w:p>
        </w:tc>
        <w:tc>
          <w:tcPr>
            <w:tcW w:w="904" w:type="dxa"/>
            <w:vAlign w:val="bottom"/>
          </w:tcPr>
          <w:p>
            <w:pPr>
              <w:pStyle w:val="0"/>
              <w:jc w:val="center"/>
            </w:pPr>
            <w:r>
              <w:rPr>
                <w:sz w:val="24"/>
              </w:rPr>
              <w:t xml:space="preserve">0,474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74,634</w:t>
            </w:r>
          </w:p>
        </w:tc>
        <w:tc>
          <w:tcPr>
            <w:tcW w:w="1039" w:type="dxa"/>
            <w:vAlign w:val="bottom"/>
          </w:tcPr>
          <w:p>
            <w:pPr>
              <w:pStyle w:val="0"/>
              <w:jc w:val="center"/>
            </w:pPr>
            <w:r>
              <w:rPr>
                <w:sz w:val="24"/>
              </w:rPr>
              <w:t xml:space="preserve">78,145</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2,298</w:t>
            </w:r>
          </w:p>
        </w:tc>
        <w:tc>
          <w:tcPr>
            <w:tcW w:w="904" w:type="dxa"/>
            <w:vAlign w:val="bottom"/>
          </w:tcPr>
          <w:p>
            <w:pPr>
              <w:pStyle w:val="0"/>
              <w:jc w:val="center"/>
            </w:pPr>
            <w:r>
              <w:rPr>
                <w:sz w:val="24"/>
              </w:rPr>
              <w:t xml:space="preserve">0,403</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52,244</w:t>
            </w:r>
          </w:p>
        </w:tc>
        <w:tc>
          <w:tcPr>
            <w:tcW w:w="1039" w:type="dxa"/>
            <w:vAlign w:val="bottom"/>
          </w:tcPr>
          <w:p>
            <w:pPr>
              <w:pStyle w:val="0"/>
              <w:jc w:val="center"/>
            </w:pPr>
            <w:r>
              <w:rPr>
                <w:sz w:val="24"/>
              </w:rPr>
              <w:t xml:space="preserve">54,945</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1,548</w:t>
            </w:r>
          </w:p>
        </w:tc>
        <w:tc>
          <w:tcPr>
            <w:tcW w:w="904" w:type="dxa"/>
            <w:vAlign w:val="bottom"/>
          </w:tcPr>
          <w:p>
            <w:pPr>
              <w:pStyle w:val="0"/>
              <w:jc w:val="center"/>
            </w:pPr>
            <w:r>
              <w:rPr>
                <w:sz w:val="24"/>
              </w:rPr>
              <w:t xml:space="preserve">0,331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37,317</w:t>
            </w:r>
          </w:p>
        </w:tc>
        <w:tc>
          <w:tcPr>
            <w:tcW w:w="1039" w:type="dxa"/>
            <w:vAlign w:val="bottom"/>
          </w:tcPr>
          <w:p>
            <w:pPr>
              <w:pStyle w:val="0"/>
              <w:jc w:val="center"/>
            </w:pPr>
            <w:r>
              <w:rPr>
                <w:sz w:val="24"/>
              </w:rPr>
              <w:t xml:space="preserve">39,196</w:t>
            </w:r>
          </w:p>
        </w:tc>
      </w:tr>
      <w:tr>
        <w:tc>
          <w:tcPr>
            <w:gridSpan w:val="10"/>
            <w:tcW w:w="9070" w:type="dxa"/>
            <w:vAlign w:val="bottom"/>
          </w:tcPr>
          <w:p>
            <w:pPr>
              <w:pStyle w:val="0"/>
              <w:jc w:val="center"/>
            </w:pPr>
            <w:r>
              <w:rPr>
                <w:sz w:val="24"/>
              </w:rPr>
              <w:t xml:space="preserve">Береза</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593</w:t>
            </w:r>
          </w:p>
        </w:tc>
        <w:tc>
          <w:tcPr>
            <w:tcW w:w="904" w:type="dxa"/>
            <w:vAlign w:val="bottom"/>
          </w:tcPr>
          <w:p>
            <w:pPr>
              <w:pStyle w:val="0"/>
              <w:jc w:val="center"/>
            </w:pPr>
            <w:r>
              <w:rPr>
                <w:sz w:val="24"/>
              </w:rPr>
              <w:t xml:space="preserve">80</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63</w:t>
            </w:r>
          </w:p>
        </w:tc>
        <w:tc>
          <w:tcPr>
            <w:tcW w:w="904" w:type="dxa"/>
            <w:vAlign w:val="bottom"/>
          </w:tcPr>
          <w:p>
            <w:pPr>
              <w:pStyle w:val="0"/>
              <w:jc w:val="center"/>
            </w:pPr>
            <w:r>
              <w:rPr>
                <w:sz w:val="24"/>
              </w:rPr>
              <w:t xml:space="preserve">11404</w:t>
            </w:r>
          </w:p>
        </w:tc>
        <w:tc>
          <w:tcPr>
            <w:tcW w:w="1039" w:type="dxa"/>
            <w:vAlign w:val="bottom"/>
          </w:tcPr>
          <w:p>
            <w:pPr>
              <w:pStyle w:val="0"/>
              <w:jc w:val="center"/>
            </w:pPr>
            <w:r>
              <w:rPr>
                <w:sz w:val="24"/>
              </w:rPr>
              <w:t xml:space="preserve">12139</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150,287</w:t>
            </w:r>
          </w:p>
        </w:tc>
        <w:tc>
          <w:tcPr>
            <w:tcW w:w="904" w:type="dxa"/>
            <w:vAlign w:val="bottom"/>
          </w:tcPr>
          <w:p>
            <w:pPr>
              <w:pStyle w:val="0"/>
              <w:jc w:val="center"/>
            </w:pPr>
            <w:r>
              <w:rPr>
                <w:sz w:val="24"/>
              </w:rPr>
              <w:t xml:space="preserve">14,724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7,24</w:t>
            </w:r>
          </w:p>
        </w:tc>
        <w:tc>
          <w:tcPr>
            <w:tcW w:w="904" w:type="dxa"/>
            <w:vAlign w:val="bottom"/>
          </w:tcPr>
          <w:p>
            <w:pPr>
              <w:pStyle w:val="0"/>
              <w:jc w:val="center"/>
            </w:pPr>
            <w:r>
              <w:rPr>
                <w:sz w:val="24"/>
              </w:rPr>
              <w:t xml:space="preserve">124,027</w:t>
            </w:r>
          </w:p>
        </w:tc>
        <w:tc>
          <w:tcPr>
            <w:tcW w:w="1039" w:type="dxa"/>
            <w:vAlign w:val="bottom"/>
          </w:tcPr>
          <w:p>
            <w:pPr>
              <w:pStyle w:val="0"/>
              <w:jc w:val="center"/>
            </w:pPr>
            <w:r>
              <w:rPr>
                <w:sz w:val="24"/>
              </w:rPr>
              <w:t xml:space="preserve">296,277</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59</w:t>
            </w:r>
          </w:p>
        </w:tc>
        <w:tc>
          <w:tcPr>
            <w:tcW w:w="904" w:type="dxa"/>
            <w:vAlign w:val="bottom"/>
          </w:tcPr>
          <w:p>
            <w:pPr>
              <w:pStyle w:val="0"/>
              <w:jc w:val="center"/>
            </w:pPr>
            <w:r>
              <w:rPr>
                <w:sz w:val="24"/>
              </w:rPr>
              <w:t xml:space="preserve">8</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w:t>
            </w:r>
          </w:p>
        </w:tc>
        <w:tc>
          <w:tcPr>
            <w:tcW w:w="904" w:type="dxa"/>
            <w:vAlign w:val="bottom"/>
          </w:tcPr>
          <w:p>
            <w:pPr>
              <w:pStyle w:val="0"/>
              <w:jc w:val="center"/>
            </w:pPr>
            <w:r>
              <w:rPr>
                <w:sz w:val="24"/>
              </w:rPr>
              <w:t xml:space="preserve">1140</w:t>
            </w:r>
          </w:p>
        </w:tc>
        <w:tc>
          <w:tcPr>
            <w:tcW w:w="1039" w:type="dxa"/>
            <w:vAlign w:val="bottom"/>
          </w:tcPr>
          <w:p>
            <w:pPr>
              <w:pStyle w:val="0"/>
              <w:jc w:val="center"/>
            </w:pPr>
            <w:r>
              <w:rPr>
                <w:sz w:val="24"/>
              </w:rPr>
              <w:t xml:space="preserve">1214</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2,824</w:t>
            </w:r>
          </w:p>
        </w:tc>
        <w:tc>
          <w:tcPr>
            <w:tcW w:w="904" w:type="dxa"/>
            <w:vAlign w:val="bottom"/>
          </w:tcPr>
          <w:p>
            <w:pPr>
              <w:pStyle w:val="0"/>
              <w:jc w:val="center"/>
            </w:pPr>
            <w:r>
              <w:rPr>
                <w:sz w:val="24"/>
              </w:rPr>
              <w:t xml:space="preserve">0,185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0,28</w:t>
            </w:r>
          </w:p>
        </w:tc>
        <w:tc>
          <w:tcPr>
            <w:tcW w:w="904" w:type="dxa"/>
            <w:vAlign w:val="bottom"/>
          </w:tcPr>
          <w:p>
            <w:pPr>
              <w:pStyle w:val="0"/>
              <w:jc w:val="center"/>
            </w:pPr>
            <w:r>
              <w:rPr>
                <w:sz w:val="24"/>
              </w:rPr>
              <w:t xml:space="preserve">12,403</w:t>
            </w:r>
          </w:p>
        </w:tc>
        <w:tc>
          <w:tcPr>
            <w:tcW w:w="1039" w:type="dxa"/>
            <w:vAlign w:val="bottom"/>
          </w:tcPr>
          <w:p>
            <w:pPr>
              <w:pStyle w:val="0"/>
              <w:jc w:val="center"/>
            </w:pPr>
            <w:r>
              <w:rPr>
                <w:sz w:val="24"/>
              </w:rPr>
              <w:t xml:space="preserve">15,692</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2,138</w:t>
            </w:r>
          </w:p>
        </w:tc>
        <w:tc>
          <w:tcPr>
            <w:tcW w:w="904" w:type="dxa"/>
            <w:vAlign w:val="bottom"/>
          </w:tcPr>
          <w:p>
            <w:pPr>
              <w:pStyle w:val="0"/>
              <w:jc w:val="center"/>
            </w:pPr>
            <w:r>
              <w:rPr>
                <w:sz w:val="24"/>
              </w:rPr>
              <w:t xml:space="preserve">0,149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0,224</w:t>
            </w:r>
          </w:p>
        </w:tc>
        <w:tc>
          <w:tcPr>
            <w:tcW w:w="904" w:type="dxa"/>
            <w:vAlign w:val="bottom"/>
          </w:tcPr>
          <w:p>
            <w:pPr>
              <w:pStyle w:val="0"/>
              <w:jc w:val="center"/>
            </w:pPr>
            <w:r>
              <w:rPr>
                <w:sz w:val="24"/>
              </w:rPr>
              <w:t xml:space="preserve">8,682</w:t>
            </w:r>
          </w:p>
        </w:tc>
        <w:tc>
          <w:tcPr>
            <w:tcW w:w="1039" w:type="dxa"/>
            <w:vAlign w:val="bottom"/>
          </w:tcPr>
          <w:p>
            <w:pPr>
              <w:pStyle w:val="0"/>
              <w:jc w:val="center"/>
            </w:pPr>
            <w:r>
              <w:rPr>
                <w:sz w:val="24"/>
              </w:rPr>
              <w:t xml:space="preserve">11,193</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1,438</w:t>
            </w:r>
          </w:p>
        </w:tc>
        <w:tc>
          <w:tcPr>
            <w:tcW w:w="904" w:type="dxa"/>
            <w:vAlign w:val="bottom"/>
          </w:tcPr>
          <w:p>
            <w:pPr>
              <w:pStyle w:val="0"/>
              <w:jc w:val="center"/>
            </w:pPr>
            <w:r>
              <w:rPr>
                <w:sz w:val="24"/>
              </w:rPr>
              <w:t xml:space="preserve">0,055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0,091</w:t>
            </w:r>
          </w:p>
        </w:tc>
        <w:tc>
          <w:tcPr>
            <w:tcW w:w="904" w:type="dxa"/>
            <w:vAlign w:val="bottom"/>
          </w:tcPr>
          <w:p>
            <w:pPr>
              <w:pStyle w:val="0"/>
              <w:jc w:val="center"/>
            </w:pPr>
            <w:r>
              <w:rPr>
                <w:sz w:val="24"/>
              </w:rPr>
              <w:t xml:space="preserve">2,480</w:t>
            </w:r>
          </w:p>
        </w:tc>
        <w:tc>
          <w:tcPr>
            <w:tcW w:w="1039" w:type="dxa"/>
            <w:vAlign w:val="bottom"/>
          </w:tcPr>
          <w:p>
            <w:pPr>
              <w:pStyle w:val="0"/>
              <w:jc w:val="center"/>
            </w:pPr>
            <w:r>
              <w:rPr>
                <w:sz w:val="24"/>
              </w:rPr>
              <w:t xml:space="preserve">4,064</w:t>
            </w:r>
          </w:p>
        </w:tc>
      </w:tr>
      <w:tr>
        <w:tc>
          <w:tcPr>
            <w:gridSpan w:val="10"/>
            <w:tcW w:w="9070" w:type="dxa"/>
            <w:vAlign w:val="bottom"/>
          </w:tcPr>
          <w:p>
            <w:pPr>
              <w:pStyle w:val="0"/>
              <w:jc w:val="center"/>
            </w:pPr>
            <w:r>
              <w:rPr>
                <w:sz w:val="24"/>
              </w:rPr>
              <w:t xml:space="preserve">Осина</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319</w:t>
            </w:r>
          </w:p>
        </w:tc>
        <w:tc>
          <w:tcPr>
            <w:tcW w:w="904"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6140</w:t>
            </w:r>
          </w:p>
        </w:tc>
        <w:tc>
          <w:tcPr>
            <w:tcW w:w="1039" w:type="dxa"/>
            <w:vAlign w:val="bottom"/>
          </w:tcPr>
          <w:p>
            <w:pPr>
              <w:pStyle w:val="0"/>
              <w:jc w:val="center"/>
            </w:pPr>
            <w:r>
              <w:rPr>
                <w:sz w:val="24"/>
              </w:rPr>
              <w:t xml:space="preserve">6460</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80,924</w:t>
            </w:r>
          </w:p>
        </w:tc>
        <w:tc>
          <w:tcPr>
            <w:tcW w:w="904"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66,784</w:t>
            </w:r>
          </w:p>
        </w:tc>
        <w:tc>
          <w:tcPr>
            <w:tcW w:w="1039" w:type="dxa"/>
            <w:vAlign w:val="bottom"/>
          </w:tcPr>
          <w:p>
            <w:pPr>
              <w:pStyle w:val="0"/>
              <w:jc w:val="center"/>
            </w:pPr>
            <w:r>
              <w:rPr>
                <w:sz w:val="24"/>
              </w:rPr>
              <w:t xml:space="preserve">147,707</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10</w:t>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32</w:t>
            </w:r>
          </w:p>
        </w:tc>
        <w:tc>
          <w:tcPr>
            <w:tcW w:w="904"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614</w:t>
            </w:r>
          </w:p>
        </w:tc>
        <w:tc>
          <w:tcPr>
            <w:tcW w:w="1039" w:type="dxa"/>
            <w:vAlign w:val="bottom"/>
          </w:tcPr>
          <w:p>
            <w:pPr>
              <w:pStyle w:val="0"/>
              <w:jc w:val="center"/>
            </w:pPr>
            <w:r>
              <w:rPr>
                <w:sz w:val="24"/>
              </w:rPr>
              <w:t xml:space="preserve">645,96</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1,521</w:t>
            </w:r>
          </w:p>
        </w:tc>
        <w:tc>
          <w:tcPr>
            <w:tcW w:w="904"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6,678</w:t>
            </w:r>
          </w:p>
        </w:tc>
        <w:tc>
          <w:tcPr>
            <w:tcW w:w="1039" w:type="dxa"/>
            <w:vAlign w:val="bottom"/>
          </w:tcPr>
          <w:p>
            <w:pPr>
              <w:pStyle w:val="0"/>
              <w:jc w:val="center"/>
            </w:pPr>
            <w:r>
              <w:rPr>
                <w:sz w:val="24"/>
              </w:rPr>
              <w:t xml:space="preserve">8,199</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1,151</w:t>
            </w:r>
          </w:p>
        </w:tc>
        <w:tc>
          <w:tcPr>
            <w:tcW w:w="904"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4,675</w:t>
            </w:r>
          </w:p>
        </w:tc>
        <w:tc>
          <w:tcPr>
            <w:tcW w:w="1039" w:type="dxa"/>
            <w:vAlign w:val="bottom"/>
          </w:tcPr>
          <w:p>
            <w:pPr>
              <w:pStyle w:val="0"/>
              <w:jc w:val="center"/>
            </w:pPr>
            <w:r>
              <w:rPr>
                <w:sz w:val="24"/>
              </w:rPr>
              <w:t xml:space="preserve">5,826</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0,774</w:t>
            </w:r>
          </w:p>
        </w:tc>
        <w:tc>
          <w:tcPr>
            <w:tcW w:w="904"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w:t>
            </w:r>
          </w:p>
        </w:tc>
        <w:tc>
          <w:tcPr>
            <w:tcW w:w="904" w:type="dxa"/>
            <w:vAlign w:val="bottom"/>
          </w:tcPr>
          <w:p>
            <w:pPr>
              <w:pStyle w:val="0"/>
              <w:jc w:val="center"/>
            </w:pPr>
            <w:r>
              <w:rPr>
                <w:sz w:val="24"/>
              </w:rPr>
              <w:t xml:space="preserve">1,336</w:t>
            </w:r>
          </w:p>
        </w:tc>
        <w:tc>
          <w:tcPr>
            <w:tcW w:w="1039" w:type="dxa"/>
            <w:vAlign w:val="bottom"/>
          </w:tcPr>
          <w:p>
            <w:pPr>
              <w:pStyle w:val="0"/>
              <w:jc w:val="center"/>
            </w:pPr>
            <w:r>
              <w:rPr>
                <w:sz w:val="24"/>
              </w:rPr>
              <w:t xml:space="preserve">2,110</w:t>
            </w:r>
          </w:p>
        </w:tc>
      </w:tr>
      <w:tr>
        <w:tc>
          <w:tcPr>
            <w:gridSpan w:val="10"/>
            <w:tcW w:w="9070" w:type="dxa"/>
            <w:vAlign w:val="bottom"/>
          </w:tcPr>
          <w:p>
            <w:pPr>
              <w:pStyle w:val="0"/>
              <w:jc w:val="center"/>
            </w:pPr>
            <w:r>
              <w:rPr>
                <w:sz w:val="24"/>
              </w:rPr>
              <w:t xml:space="preserve">Итого по мягколиственному хозяйству</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912</w:t>
            </w:r>
          </w:p>
        </w:tc>
        <w:tc>
          <w:tcPr>
            <w:tcW w:w="904" w:type="dxa"/>
            <w:vAlign w:val="bottom"/>
          </w:tcPr>
          <w:p>
            <w:pPr>
              <w:pStyle w:val="0"/>
              <w:jc w:val="center"/>
            </w:pPr>
            <w:r>
              <w:rPr>
                <w:sz w:val="24"/>
              </w:rPr>
              <w:t xml:space="preserve">80</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63</w:t>
            </w:r>
          </w:p>
        </w:tc>
        <w:tc>
          <w:tcPr>
            <w:tcW w:w="904" w:type="dxa"/>
            <w:vAlign w:val="bottom"/>
          </w:tcPr>
          <w:p>
            <w:pPr>
              <w:pStyle w:val="0"/>
              <w:jc w:val="center"/>
            </w:pPr>
            <w:r>
              <w:rPr>
                <w:sz w:val="24"/>
              </w:rPr>
              <w:t xml:space="preserve">17544</w:t>
            </w:r>
          </w:p>
        </w:tc>
        <w:tc>
          <w:tcPr>
            <w:tcW w:w="1039" w:type="dxa"/>
            <w:vAlign w:val="bottom"/>
          </w:tcPr>
          <w:p>
            <w:pPr>
              <w:pStyle w:val="0"/>
              <w:jc w:val="center"/>
            </w:pPr>
            <w:r>
              <w:rPr>
                <w:sz w:val="24"/>
              </w:rPr>
              <w:t xml:space="preserve">18599</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231,2</w:t>
            </w:r>
          </w:p>
        </w:tc>
        <w:tc>
          <w:tcPr>
            <w:tcW w:w="904" w:type="dxa"/>
            <w:vAlign w:val="bottom"/>
          </w:tcPr>
          <w:p>
            <w:pPr>
              <w:pStyle w:val="0"/>
              <w:jc w:val="center"/>
            </w:pPr>
            <w:r>
              <w:rPr>
                <w:sz w:val="24"/>
              </w:rPr>
              <w:t xml:space="preserve">14,7</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7,2</w:t>
            </w:r>
          </w:p>
        </w:tc>
        <w:tc>
          <w:tcPr>
            <w:tcW w:w="904" w:type="dxa"/>
            <w:vAlign w:val="bottom"/>
          </w:tcPr>
          <w:p>
            <w:pPr>
              <w:pStyle w:val="0"/>
              <w:jc w:val="center"/>
            </w:pPr>
            <w:r>
              <w:rPr>
                <w:sz w:val="24"/>
              </w:rPr>
              <w:t xml:space="preserve">190,8</w:t>
            </w:r>
          </w:p>
        </w:tc>
        <w:tc>
          <w:tcPr>
            <w:tcW w:w="1039" w:type="dxa"/>
            <w:vAlign w:val="bottom"/>
          </w:tcPr>
          <w:p>
            <w:pPr>
              <w:pStyle w:val="0"/>
              <w:jc w:val="center"/>
            </w:pPr>
            <w:r>
              <w:rPr>
                <w:sz w:val="24"/>
              </w:rPr>
              <w:t xml:space="preserve">444,0</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91,2</w:t>
            </w:r>
          </w:p>
        </w:tc>
        <w:tc>
          <w:tcPr>
            <w:tcW w:w="904" w:type="dxa"/>
            <w:vAlign w:val="bottom"/>
          </w:tcPr>
          <w:p>
            <w:pPr>
              <w:pStyle w:val="0"/>
              <w:jc w:val="center"/>
            </w:pPr>
            <w:r>
              <w:rPr>
                <w:sz w:val="24"/>
              </w:rPr>
              <w:t xml:space="preserve">8</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6,3</w:t>
            </w:r>
          </w:p>
        </w:tc>
        <w:tc>
          <w:tcPr>
            <w:tcW w:w="904" w:type="dxa"/>
            <w:vAlign w:val="bottom"/>
          </w:tcPr>
          <w:p>
            <w:pPr>
              <w:pStyle w:val="0"/>
              <w:jc w:val="center"/>
            </w:pPr>
            <w:r>
              <w:rPr>
                <w:sz w:val="24"/>
              </w:rPr>
              <w:t xml:space="preserve">1754,4</w:t>
            </w:r>
          </w:p>
        </w:tc>
        <w:tc>
          <w:tcPr>
            <w:tcW w:w="1039" w:type="dxa"/>
            <w:vAlign w:val="bottom"/>
          </w:tcPr>
          <w:p>
            <w:pPr>
              <w:pStyle w:val="0"/>
              <w:jc w:val="center"/>
            </w:pPr>
            <w:r>
              <w:rPr>
                <w:sz w:val="24"/>
              </w:rPr>
              <w:t xml:space="preserve">1859,9</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4,345</w:t>
            </w:r>
          </w:p>
        </w:tc>
        <w:tc>
          <w:tcPr>
            <w:tcW w:w="904" w:type="dxa"/>
            <w:vAlign w:val="bottom"/>
          </w:tcPr>
          <w:p>
            <w:pPr>
              <w:pStyle w:val="0"/>
              <w:jc w:val="center"/>
            </w:pPr>
            <w:r>
              <w:rPr>
                <w:sz w:val="24"/>
              </w:rPr>
              <w:t xml:space="preserve">0,185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0,28</w:t>
            </w:r>
          </w:p>
        </w:tc>
        <w:tc>
          <w:tcPr>
            <w:tcW w:w="904" w:type="dxa"/>
            <w:vAlign w:val="bottom"/>
          </w:tcPr>
          <w:p>
            <w:pPr>
              <w:pStyle w:val="0"/>
              <w:jc w:val="center"/>
            </w:pPr>
            <w:r>
              <w:rPr>
                <w:sz w:val="24"/>
              </w:rPr>
              <w:t xml:space="preserve">19,081</w:t>
            </w:r>
          </w:p>
        </w:tc>
        <w:tc>
          <w:tcPr>
            <w:tcW w:w="1039" w:type="dxa"/>
            <w:vAlign w:val="bottom"/>
          </w:tcPr>
          <w:p>
            <w:pPr>
              <w:pStyle w:val="0"/>
              <w:jc w:val="center"/>
            </w:pPr>
            <w:r>
              <w:rPr>
                <w:sz w:val="24"/>
              </w:rPr>
              <w:t xml:space="preserve">23,891</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3,289</w:t>
            </w:r>
          </w:p>
        </w:tc>
        <w:tc>
          <w:tcPr>
            <w:tcW w:w="904" w:type="dxa"/>
            <w:vAlign w:val="bottom"/>
          </w:tcPr>
          <w:p>
            <w:pPr>
              <w:pStyle w:val="0"/>
              <w:jc w:val="center"/>
            </w:pPr>
            <w:r>
              <w:rPr>
                <w:sz w:val="24"/>
              </w:rPr>
              <w:t xml:space="preserve">0,149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0,224</w:t>
            </w:r>
          </w:p>
        </w:tc>
        <w:tc>
          <w:tcPr>
            <w:tcW w:w="904" w:type="dxa"/>
            <w:vAlign w:val="bottom"/>
          </w:tcPr>
          <w:p>
            <w:pPr>
              <w:pStyle w:val="0"/>
              <w:jc w:val="center"/>
            </w:pPr>
            <w:r>
              <w:rPr>
                <w:sz w:val="24"/>
              </w:rPr>
              <w:t xml:space="preserve">13,357</w:t>
            </w:r>
          </w:p>
        </w:tc>
        <w:tc>
          <w:tcPr>
            <w:tcW w:w="1039" w:type="dxa"/>
            <w:vAlign w:val="bottom"/>
          </w:tcPr>
          <w:p>
            <w:pPr>
              <w:pStyle w:val="0"/>
              <w:jc w:val="center"/>
            </w:pPr>
            <w:r>
              <w:rPr>
                <w:sz w:val="24"/>
              </w:rPr>
              <w:t xml:space="preserve">17,019</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2,212</w:t>
            </w:r>
          </w:p>
        </w:tc>
        <w:tc>
          <w:tcPr>
            <w:tcW w:w="904" w:type="dxa"/>
            <w:vAlign w:val="bottom"/>
          </w:tcPr>
          <w:p>
            <w:pPr>
              <w:pStyle w:val="0"/>
              <w:jc w:val="center"/>
            </w:pPr>
            <w:r>
              <w:rPr>
                <w:sz w:val="24"/>
              </w:rPr>
              <w:t xml:space="preserve">0,055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0,091</w:t>
            </w:r>
          </w:p>
        </w:tc>
        <w:tc>
          <w:tcPr>
            <w:tcW w:w="904" w:type="dxa"/>
            <w:vAlign w:val="bottom"/>
          </w:tcPr>
          <w:p>
            <w:pPr>
              <w:pStyle w:val="0"/>
              <w:jc w:val="center"/>
            </w:pPr>
            <w:r>
              <w:rPr>
                <w:sz w:val="24"/>
              </w:rPr>
              <w:t xml:space="preserve">3,816</w:t>
            </w:r>
          </w:p>
        </w:tc>
        <w:tc>
          <w:tcPr>
            <w:tcW w:w="1039" w:type="dxa"/>
            <w:vAlign w:val="bottom"/>
          </w:tcPr>
          <w:p>
            <w:pPr>
              <w:pStyle w:val="0"/>
              <w:jc w:val="center"/>
            </w:pPr>
            <w:r>
              <w:rPr>
                <w:sz w:val="24"/>
              </w:rPr>
              <w:t xml:space="preserve">6,174</w:t>
            </w:r>
          </w:p>
        </w:tc>
      </w:tr>
      <w:tr>
        <w:tc>
          <w:tcPr>
            <w:gridSpan w:val="10"/>
            <w:tcW w:w="9070" w:type="dxa"/>
            <w:vAlign w:val="bottom"/>
          </w:tcPr>
          <w:p>
            <w:pPr>
              <w:pStyle w:val="0"/>
              <w:jc w:val="center"/>
            </w:pPr>
            <w:r>
              <w:rPr>
                <w:sz w:val="24"/>
              </w:rPr>
              <w:t xml:space="preserve">Итого по защитным лесам</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1824</w:t>
            </w:r>
          </w:p>
        </w:tc>
        <w:tc>
          <w:tcPr>
            <w:tcW w:w="904" w:type="dxa"/>
            <w:vAlign w:val="bottom"/>
          </w:tcPr>
          <w:p>
            <w:pPr>
              <w:pStyle w:val="0"/>
              <w:jc w:val="center"/>
            </w:pPr>
            <w:r>
              <w:rPr>
                <w:sz w:val="24"/>
              </w:rPr>
              <w:t xml:space="preserve">300</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63</w:t>
            </w:r>
          </w:p>
        </w:tc>
        <w:tc>
          <w:tcPr>
            <w:tcW w:w="904" w:type="dxa"/>
            <w:vAlign w:val="bottom"/>
          </w:tcPr>
          <w:p>
            <w:pPr>
              <w:pStyle w:val="0"/>
              <w:jc w:val="center"/>
            </w:pPr>
            <w:r>
              <w:rPr>
                <w:sz w:val="24"/>
              </w:rPr>
              <w:t xml:space="preserve">72020</w:t>
            </w:r>
          </w:p>
        </w:tc>
        <w:tc>
          <w:tcPr>
            <w:tcW w:w="1039" w:type="dxa"/>
            <w:vAlign w:val="bottom"/>
          </w:tcPr>
          <w:p>
            <w:pPr>
              <w:pStyle w:val="0"/>
              <w:jc w:val="center"/>
            </w:pPr>
            <w:r>
              <w:rPr>
                <w:sz w:val="24"/>
              </w:rPr>
              <w:t xml:space="preserve">74207</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483,71</w:t>
            </w:r>
          </w:p>
        </w:tc>
        <w:tc>
          <w:tcPr>
            <w:tcW w:w="904" w:type="dxa"/>
            <w:vAlign w:val="bottom"/>
          </w:tcPr>
          <w:p>
            <w:pPr>
              <w:pStyle w:val="0"/>
              <w:jc w:val="center"/>
            </w:pPr>
            <w:r>
              <w:rPr>
                <w:sz w:val="24"/>
              </w:rPr>
              <w:t xml:space="preserve">74,364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7,24</w:t>
            </w:r>
          </w:p>
        </w:tc>
        <w:tc>
          <w:tcPr>
            <w:tcW w:w="904" w:type="dxa"/>
            <w:vAlign w:val="bottom"/>
          </w:tcPr>
          <w:p>
            <w:pPr>
              <w:pStyle w:val="0"/>
              <w:jc w:val="center"/>
            </w:pPr>
            <w:r>
              <w:rPr>
                <w:sz w:val="24"/>
              </w:rPr>
              <w:t xml:space="preserve">937,15</w:t>
            </w:r>
          </w:p>
        </w:tc>
        <w:tc>
          <w:tcPr>
            <w:tcW w:w="1039" w:type="dxa"/>
            <w:vAlign w:val="bottom"/>
          </w:tcPr>
          <w:p>
            <w:pPr>
              <w:pStyle w:val="0"/>
              <w:jc w:val="center"/>
            </w:pPr>
            <w:r>
              <w:rPr>
                <w:sz w:val="24"/>
              </w:rPr>
              <w:t xml:space="preserve">1502,5</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152</w:t>
            </w:r>
          </w:p>
        </w:tc>
        <w:tc>
          <w:tcPr>
            <w:tcW w:w="904" w:type="dxa"/>
            <w:vAlign w:val="bottom"/>
          </w:tcPr>
          <w:p>
            <w:pPr>
              <w:pStyle w:val="0"/>
              <w:jc w:val="center"/>
            </w:pPr>
            <w:r>
              <w:rPr>
                <w:sz w:val="24"/>
              </w:rPr>
              <w:t xml:space="preserve">19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6,3</w:t>
            </w:r>
          </w:p>
        </w:tc>
        <w:tc>
          <w:tcPr>
            <w:tcW w:w="904" w:type="dxa"/>
            <w:vAlign w:val="bottom"/>
          </w:tcPr>
          <w:p>
            <w:pPr>
              <w:pStyle w:val="0"/>
              <w:jc w:val="center"/>
            </w:pPr>
            <w:r>
              <w:rPr>
                <w:sz w:val="24"/>
              </w:rPr>
              <w:t xml:space="preserve">7202</w:t>
            </w:r>
          </w:p>
        </w:tc>
        <w:tc>
          <w:tcPr>
            <w:tcW w:w="1039" w:type="dxa"/>
            <w:vAlign w:val="bottom"/>
          </w:tcPr>
          <w:p>
            <w:pPr>
              <w:pStyle w:val="0"/>
              <w:jc w:val="center"/>
            </w:pPr>
            <w:r>
              <w:rPr>
                <w:sz w:val="24"/>
              </w:rPr>
              <w:t xml:space="preserve">7379,3</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7,382</w:t>
            </w:r>
          </w:p>
        </w:tc>
        <w:tc>
          <w:tcPr>
            <w:tcW w:w="904" w:type="dxa"/>
            <w:vAlign w:val="bottom"/>
          </w:tcPr>
          <w:p>
            <w:pPr>
              <w:pStyle w:val="0"/>
              <w:jc w:val="center"/>
            </w:pPr>
            <w:r>
              <w:rPr>
                <w:sz w:val="24"/>
              </w:rPr>
              <w:t xml:space="preserve">0,659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0,28</w:t>
            </w:r>
          </w:p>
        </w:tc>
        <w:tc>
          <w:tcPr>
            <w:tcW w:w="904" w:type="dxa"/>
            <w:vAlign w:val="bottom"/>
          </w:tcPr>
          <w:p>
            <w:pPr>
              <w:pStyle w:val="0"/>
              <w:jc w:val="center"/>
            </w:pPr>
            <w:r>
              <w:rPr>
                <w:sz w:val="24"/>
              </w:rPr>
              <w:t xml:space="preserve">93,715</w:t>
            </w:r>
          </w:p>
        </w:tc>
        <w:tc>
          <w:tcPr>
            <w:tcW w:w="1039" w:type="dxa"/>
            <w:vAlign w:val="bottom"/>
          </w:tcPr>
          <w:p>
            <w:pPr>
              <w:pStyle w:val="0"/>
              <w:jc w:val="center"/>
            </w:pPr>
            <w:r>
              <w:rPr>
                <w:sz w:val="24"/>
              </w:rPr>
              <w:t xml:space="preserve">102,036</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5,587</w:t>
            </w:r>
          </w:p>
        </w:tc>
        <w:tc>
          <w:tcPr>
            <w:tcW w:w="904" w:type="dxa"/>
            <w:vAlign w:val="bottom"/>
          </w:tcPr>
          <w:p>
            <w:pPr>
              <w:pStyle w:val="0"/>
              <w:jc w:val="center"/>
            </w:pPr>
            <w:r>
              <w:rPr>
                <w:sz w:val="24"/>
              </w:rPr>
              <w:t xml:space="preserve">0,552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0,224</w:t>
            </w:r>
          </w:p>
        </w:tc>
        <w:tc>
          <w:tcPr>
            <w:tcW w:w="904" w:type="dxa"/>
            <w:vAlign w:val="bottom"/>
          </w:tcPr>
          <w:p>
            <w:pPr>
              <w:pStyle w:val="0"/>
              <w:jc w:val="center"/>
            </w:pPr>
            <w:r>
              <w:rPr>
                <w:sz w:val="24"/>
              </w:rPr>
              <w:t xml:space="preserve">65,601</w:t>
            </w:r>
          </w:p>
        </w:tc>
        <w:tc>
          <w:tcPr>
            <w:tcW w:w="1039" w:type="dxa"/>
            <w:vAlign w:val="bottom"/>
          </w:tcPr>
          <w:p>
            <w:pPr>
              <w:pStyle w:val="0"/>
              <w:jc w:val="center"/>
            </w:pPr>
            <w:r>
              <w:rPr>
                <w:sz w:val="24"/>
              </w:rPr>
              <w:t xml:space="preserve">71,964</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3,76</w:t>
            </w:r>
          </w:p>
        </w:tc>
        <w:tc>
          <w:tcPr>
            <w:tcW w:w="904" w:type="dxa"/>
            <w:vAlign w:val="bottom"/>
          </w:tcPr>
          <w:p>
            <w:pPr>
              <w:pStyle w:val="0"/>
              <w:jc w:val="center"/>
            </w:pPr>
            <w:r>
              <w:rPr>
                <w:sz w:val="24"/>
              </w:rPr>
              <w:t xml:space="preserve">0,386</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0,091</w:t>
            </w:r>
          </w:p>
        </w:tc>
        <w:tc>
          <w:tcPr>
            <w:tcW w:w="904" w:type="dxa"/>
            <w:vAlign w:val="bottom"/>
          </w:tcPr>
          <w:p>
            <w:pPr>
              <w:pStyle w:val="0"/>
              <w:jc w:val="center"/>
            </w:pPr>
            <w:r>
              <w:rPr>
                <w:sz w:val="24"/>
              </w:rPr>
              <w:t xml:space="preserve">41,133</w:t>
            </w:r>
          </w:p>
        </w:tc>
        <w:tc>
          <w:tcPr>
            <w:tcW w:w="1039" w:type="dxa"/>
            <w:vAlign w:val="bottom"/>
          </w:tcPr>
          <w:p>
            <w:pPr>
              <w:pStyle w:val="0"/>
              <w:jc w:val="center"/>
            </w:pPr>
            <w:r>
              <w:rPr>
                <w:sz w:val="24"/>
              </w:rPr>
              <w:t xml:space="preserve">45,37</w:t>
            </w:r>
          </w:p>
        </w:tc>
      </w:tr>
      <w:tr>
        <w:tc>
          <w:tcPr>
            <w:gridSpan w:val="10"/>
            <w:tcW w:w="9070" w:type="dxa"/>
            <w:vAlign w:val="bottom"/>
          </w:tcPr>
          <w:p>
            <w:pPr>
              <w:pStyle w:val="0"/>
              <w:jc w:val="center"/>
            </w:pPr>
            <w:r>
              <w:rPr>
                <w:sz w:val="24"/>
              </w:rPr>
              <w:t xml:space="preserve">Эксплуатационные леса</w:t>
            </w:r>
          </w:p>
        </w:tc>
      </w:tr>
      <w:tr>
        <w:tc>
          <w:tcPr>
            <w:gridSpan w:val="10"/>
            <w:tcW w:w="9070" w:type="dxa"/>
            <w:vAlign w:val="bottom"/>
          </w:tcPr>
          <w:p>
            <w:pPr>
              <w:pStyle w:val="0"/>
              <w:jc w:val="center"/>
            </w:pPr>
            <w:r>
              <w:rPr>
                <w:sz w:val="24"/>
              </w:rPr>
              <w:t xml:space="preserve">Сосна</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6275</w:t>
            </w:r>
          </w:p>
        </w:tc>
        <w:tc>
          <w:tcPr>
            <w:tcW w:w="904" w:type="dxa"/>
            <w:vAlign w:val="bottom"/>
          </w:tcPr>
          <w:p>
            <w:pPr>
              <w:pStyle w:val="0"/>
              <w:jc w:val="center"/>
            </w:pPr>
            <w:r>
              <w:rPr>
                <w:sz w:val="24"/>
              </w:rPr>
              <w:t xml:space="preserve">1853</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285</w:t>
            </w:r>
          </w:p>
        </w:tc>
        <w:tc>
          <w:tcPr>
            <w:tcW w:w="904" w:type="dxa"/>
            <w:vAlign w:val="bottom"/>
          </w:tcPr>
          <w:p>
            <w:pPr>
              <w:pStyle w:val="0"/>
              <w:jc w:val="center"/>
            </w:pPr>
            <w:r>
              <w:rPr>
                <w:sz w:val="24"/>
              </w:rPr>
              <w:t xml:space="preserve">2922</w:t>
            </w:r>
          </w:p>
        </w:tc>
        <w:tc>
          <w:tcPr>
            <w:tcW w:w="1039" w:type="dxa"/>
            <w:vAlign w:val="bottom"/>
          </w:tcPr>
          <w:p>
            <w:pPr>
              <w:pStyle w:val="0"/>
              <w:jc w:val="center"/>
            </w:pPr>
            <w:r>
              <w:rPr>
                <w:sz w:val="24"/>
              </w:rPr>
              <w:t xml:space="preserve">11336</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1286,59</w:t>
            </w:r>
          </w:p>
        </w:tc>
        <w:tc>
          <w:tcPr>
            <w:tcW w:w="904" w:type="dxa"/>
            <w:vAlign w:val="bottom"/>
          </w:tcPr>
          <w:p>
            <w:pPr>
              <w:pStyle w:val="0"/>
              <w:jc w:val="center"/>
            </w:pPr>
            <w:r>
              <w:rPr>
                <w:sz w:val="24"/>
              </w:rPr>
              <w:t xml:space="preserve">441,667</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64,551</w:t>
            </w:r>
          </w:p>
        </w:tc>
        <w:tc>
          <w:tcPr>
            <w:tcW w:w="904" w:type="dxa"/>
            <w:vAlign w:val="bottom"/>
          </w:tcPr>
          <w:p>
            <w:pPr>
              <w:pStyle w:val="0"/>
              <w:jc w:val="center"/>
            </w:pPr>
            <w:r>
              <w:rPr>
                <w:sz w:val="24"/>
              </w:rPr>
              <w:t xml:space="preserve">58,656</w:t>
            </w:r>
          </w:p>
        </w:tc>
        <w:tc>
          <w:tcPr>
            <w:tcW w:w="1039" w:type="dxa"/>
            <w:vAlign w:val="bottom"/>
          </w:tcPr>
          <w:p>
            <w:pPr>
              <w:pStyle w:val="0"/>
              <w:jc w:val="center"/>
            </w:pPr>
            <w:r>
              <w:rPr>
                <w:sz w:val="24"/>
              </w:rPr>
              <w:t xml:space="preserve">1851,466</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15</w:t>
            </w:r>
          </w:p>
        </w:tc>
        <w:tc>
          <w:tcPr>
            <w:tcW w:w="904" w:type="dxa"/>
            <w:vAlign w:val="bottom"/>
          </w:tcPr>
          <w:p>
            <w:pPr>
              <w:pStyle w:val="0"/>
              <w:jc w:val="center"/>
            </w:pPr>
            <w:r>
              <w:rPr>
                <w:sz w:val="24"/>
              </w:rPr>
              <w:t xml:space="preserve">20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tcW w:w="454" w:type="dxa"/>
            <w:vMerge w:val="restart"/>
          </w:tcPr>
          <w:p>
            <w:pPr>
              <w:pStyle w:val="0"/>
            </w:pPr>
            <w:r>
              <w:rPr>
                <w:sz w:val="24"/>
              </w:rPr>
            </w: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418</w:t>
            </w:r>
          </w:p>
        </w:tc>
        <w:tc>
          <w:tcPr>
            <w:tcW w:w="904" w:type="dxa"/>
            <w:vAlign w:val="bottom"/>
          </w:tcPr>
          <w:p>
            <w:pPr>
              <w:pStyle w:val="0"/>
              <w:jc w:val="center"/>
            </w:pPr>
            <w:r>
              <w:rPr>
                <w:sz w:val="24"/>
              </w:rPr>
              <w:t xml:space="preserve">93</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29</w:t>
            </w:r>
          </w:p>
        </w:tc>
        <w:tc>
          <w:tcPr>
            <w:tcW w:w="904" w:type="dxa"/>
            <w:vAlign w:val="bottom"/>
          </w:tcPr>
          <w:p>
            <w:pPr>
              <w:pStyle w:val="0"/>
              <w:jc w:val="center"/>
            </w:pPr>
            <w:r>
              <w:rPr>
                <w:sz w:val="24"/>
              </w:rPr>
              <w:t xml:space="preserve">292</w:t>
            </w:r>
          </w:p>
        </w:tc>
        <w:tc>
          <w:tcPr>
            <w:tcW w:w="1039" w:type="dxa"/>
            <w:vAlign w:val="bottom"/>
          </w:tcPr>
          <w:p>
            <w:pPr>
              <w:pStyle w:val="0"/>
              <w:jc w:val="center"/>
            </w:pPr>
            <w:r>
              <w:rPr>
                <w:sz w:val="24"/>
              </w:rPr>
              <w:t xml:space="preserve">832</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14,179</w:t>
            </w:r>
          </w:p>
        </w:tc>
        <w:tc>
          <w:tcPr>
            <w:tcW w:w="904" w:type="dxa"/>
            <w:vAlign w:val="bottom"/>
          </w:tcPr>
          <w:p>
            <w:pPr>
              <w:pStyle w:val="0"/>
              <w:jc w:val="center"/>
            </w:pPr>
            <w:r>
              <w:rPr>
                <w:sz w:val="24"/>
              </w:rPr>
              <w:t xml:space="preserve">3,599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3,623</w:t>
            </w:r>
          </w:p>
        </w:tc>
        <w:tc>
          <w:tcPr>
            <w:tcW w:w="904" w:type="dxa"/>
            <w:vAlign w:val="bottom"/>
          </w:tcPr>
          <w:p>
            <w:pPr>
              <w:pStyle w:val="0"/>
              <w:jc w:val="center"/>
            </w:pPr>
            <w:r>
              <w:rPr>
                <w:sz w:val="24"/>
              </w:rPr>
              <w:t xml:space="preserve">5,866</w:t>
            </w:r>
          </w:p>
        </w:tc>
        <w:tc>
          <w:tcPr>
            <w:tcW w:w="1039" w:type="dxa"/>
            <w:vAlign w:val="bottom"/>
          </w:tcPr>
          <w:p>
            <w:pPr>
              <w:pStyle w:val="0"/>
              <w:jc w:val="center"/>
            </w:pPr>
            <w:r>
              <w:rPr>
                <w:sz w:val="24"/>
              </w:rPr>
              <w:t xml:space="preserve">27,266</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10,634</w:t>
            </w:r>
          </w:p>
        </w:tc>
        <w:tc>
          <w:tcPr>
            <w:tcW w:w="904" w:type="dxa"/>
            <w:vAlign w:val="bottom"/>
          </w:tcPr>
          <w:p>
            <w:pPr>
              <w:pStyle w:val="0"/>
              <w:jc w:val="center"/>
            </w:pPr>
            <w:r>
              <w:rPr>
                <w:sz w:val="24"/>
              </w:rPr>
              <w:t xml:space="preserve">3,061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3,149</w:t>
            </w:r>
          </w:p>
        </w:tc>
        <w:tc>
          <w:tcPr>
            <w:tcW w:w="904" w:type="dxa"/>
            <w:vAlign w:val="bottom"/>
          </w:tcPr>
          <w:p>
            <w:pPr>
              <w:pStyle w:val="0"/>
              <w:jc w:val="center"/>
            </w:pPr>
            <w:r>
              <w:rPr>
                <w:sz w:val="24"/>
              </w:rPr>
              <w:t xml:space="preserve">4,995</w:t>
            </w:r>
          </w:p>
        </w:tc>
        <w:tc>
          <w:tcPr>
            <w:tcW w:w="1039" w:type="dxa"/>
            <w:vAlign w:val="bottom"/>
          </w:tcPr>
          <w:p>
            <w:pPr>
              <w:pStyle w:val="0"/>
              <w:jc w:val="center"/>
            </w:pPr>
            <w:r>
              <w:rPr>
                <w:sz w:val="24"/>
              </w:rPr>
              <w:t xml:space="preserve">21,839</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7,067</w:t>
            </w:r>
          </w:p>
        </w:tc>
        <w:tc>
          <w:tcPr>
            <w:tcW w:w="904" w:type="dxa"/>
            <w:vAlign w:val="bottom"/>
          </w:tcPr>
          <w:p>
            <w:pPr>
              <w:pStyle w:val="0"/>
              <w:jc w:val="center"/>
            </w:pPr>
            <w:r>
              <w:rPr>
                <w:sz w:val="24"/>
              </w:rPr>
              <w:t xml:space="preserve">2,412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2,735</w:t>
            </w:r>
          </w:p>
        </w:tc>
        <w:tc>
          <w:tcPr>
            <w:tcW w:w="904" w:type="dxa"/>
            <w:vAlign w:val="bottom"/>
          </w:tcPr>
          <w:p>
            <w:pPr>
              <w:pStyle w:val="0"/>
              <w:jc w:val="center"/>
            </w:pPr>
            <w:r>
              <w:rPr>
                <w:sz w:val="24"/>
              </w:rPr>
              <w:t xml:space="preserve">4,116</w:t>
            </w:r>
          </w:p>
        </w:tc>
        <w:tc>
          <w:tcPr>
            <w:tcW w:w="1039" w:type="dxa"/>
            <w:vAlign w:val="bottom"/>
          </w:tcPr>
          <w:p>
            <w:pPr>
              <w:pStyle w:val="0"/>
              <w:jc w:val="center"/>
            </w:pPr>
            <w:r>
              <w:rPr>
                <w:sz w:val="24"/>
              </w:rPr>
              <w:t xml:space="preserve">16,329</w:t>
            </w:r>
          </w:p>
        </w:tc>
      </w:tr>
      <w:tr>
        <w:tc>
          <w:tcPr>
            <w:gridSpan w:val="10"/>
            <w:tcW w:w="9070" w:type="dxa"/>
            <w:vAlign w:val="bottom"/>
          </w:tcPr>
          <w:p>
            <w:pPr>
              <w:pStyle w:val="0"/>
              <w:jc w:val="center"/>
            </w:pPr>
            <w:r>
              <w:rPr>
                <w:sz w:val="24"/>
              </w:rPr>
              <w:t xml:space="preserve">Ель</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1046</w:t>
            </w:r>
          </w:p>
        </w:tc>
        <w:tc>
          <w:tcPr>
            <w:tcW w:w="904" w:type="dxa"/>
            <w:vAlign w:val="bottom"/>
          </w:tcPr>
          <w:p>
            <w:pPr>
              <w:pStyle w:val="0"/>
              <w:jc w:val="center"/>
            </w:pPr>
            <w:r>
              <w:rPr>
                <w:sz w:val="24"/>
              </w:rPr>
              <w:t xml:space="preserve">309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48</w:t>
            </w:r>
          </w:p>
        </w:tc>
        <w:tc>
          <w:tcPr>
            <w:tcW w:w="904" w:type="dxa"/>
            <w:vAlign w:val="bottom"/>
          </w:tcPr>
          <w:p>
            <w:pPr>
              <w:pStyle w:val="0"/>
              <w:jc w:val="center"/>
            </w:pPr>
            <w:r>
              <w:rPr>
                <w:sz w:val="24"/>
              </w:rPr>
              <w:t xml:space="preserve">487</w:t>
            </w:r>
          </w:p>
        </w:tc>
        <w:tc>
          <w:tcPr>
            <w:tcW w:w="1039" w:type="dxa"/>
            <w:vAlign w:val="bottom"/>
          </w:tcPr>
          <w:p>
            <w:pPr>
              <w:pStyle w:val="0"/>
              <w:jc w:val="center"/>
            </w:pPr>
            <w:r>
              <w:rPr>
                <w:sz w:val="24"/>
              </w:rPr>
              <w:t xml:space="preserve">1889</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214,432</w:t>
            </w:r>
          </w:p>
        </w:tc>
        <w:tc>
          <w:tcPr>
            <w:tcW w:w="904" w:type="dxa"/>
            <w:vAlign w:val="bottom"/>
          </w:tcPr>
          <w:p>
            <w:pPr>
              <w:pStyle w:val="0"/>
              <w:jc w:val="center"/>
            </w:pPr>
            <w:r>
              <w:rPr>
                <w:sz w:val="24"/>
              </w:rPr>
              <w:t xml:space="preserve">73,611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10,759</w:t>
            </w:r>
          </w:p>
        </w:tc>
        <w:tc>
          <w:tcPr>
            <w:tcW w:w="904" w:type="dxa"/>
            <w:vAlign w:val="bottom"/>
          </w:tcPr>
          <w:p>
            <w:pPr>
              <w:pStyle w:val="0"/>
              <w:jc w:val="center"/>
            </w:pPr>
            <w:r>
              <w:rPr>
                <w:sz w:val="24"/>
              </w:rPr>
              <w:t xml:space="preserve">9,776</w:t>
            </w:r>
          </w:p>
        </w:tc>
        <w:tc>
          <w:tcPr>
            <w:tcW w:w="1039" w:type="dxa"/>
            <w:vAlign w:val="bottom"/>
          </w:tcPr>
          <w:p>
            <w:pPr>
              <w:pStyle w:val="0"/>
              <w:jc w:val="center"/>
            </w:pPr>
            <w:r>
              <w:rPr>
                <w:sz w:val="24"/>
              </w:rPr>
              <w:t xml:space="preserve">308,578</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15</w:t>
            </w:r>
          </w:p>
        </w:tc>
        <w:tc>
          <w:tcPr>
            <w:tcW w:w="904" w:type="dxa"/>
            <w:vAlign w:val="bottom"/>
          </w:tcPr>
          <w:p>
            <w:pPr>
              <w:pStyle w:val="0"/>
              <w:jc w:val="center"/>
            </w:pPr>
            <w:r>
              <w:rPr>
                <w:sz w:val="24"/>
              </w:rPr>
              <w:t xml:space="preserve">20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70</w:t>
            </w:r>
          </w:p>
        </w:tc>
        <w:tc>
          <w:tcPr>
            <w:tcW w:w="904" w:type="dxa"/>
            <w:vAlign w:val="bottom"/>
          </w:tcPr>
          <w:p>
            <w:pPr>
              <w:pStyle w:val="0"/>
              <w:jc w:val="center"/>
            </w:pPr>
            <w:r>
              <w:rPr>
                <w:sz w:val="24"/>
              </w:rPr>
              <w:t xml:space="preserve">15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5</w:t>
            </w:r>
          </w:p>
        </w:tc>
        <w:tc>
          <w:tcPr>
            <w:tcW w:w="904" w:type="dxa"/>
            <w:vAlign w:val="bottom"/>
          </w:tcPr>
          <w:p>
            <w:pPr>
              <w:pStyle w:val="0"/>
              <w:jc w:val="center"/>
            </w:pPr>
            <w:r>
              <w:rPr>
                <w:sz w:val="24"/>
              </w:rPr>
              <w:t xml:space="preserve">49</w:t>
            </w:r>
          </w:p>
        </w:tc>
        <w:tc>
          <w:tcPr>
            <w:tcW w:w="1039" w:type="dxa"/>
            <w:vAlign w:val="bottom"/>
          </w:tcPr>
          <w:p>
            <w:pPr>
              <w:pStyle w:val="0"/>
              <w:jc w:val="center"/>
            </w:pPr>
            <w:r>
              <w:rPr>
                <w:sz w:val="24"/>
              </w:rPr>
              <w:t xml:space="preserve">139</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2,363</w:t>
            </w:r>
          </w:p>
        </w:tc>
        <w:tc>
          <w:tcPr>
            <w:tcW w:w="904" w:type="dxa"/>
            <w:vAlign w:val="bottom"/>
          </w:tcPr>
          <w:p>
            <w:pPr>
              <w:pStyle w:val="0"/>
              <w:jc w:val="center"/>
            </w:pPr>
            <w:r>
              <w:rPr>
                <w:sz w:val="24"/>
              </w:rPr>
              <w:t xml:space="preserve">0,6</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0,604</w:t>
            </w:r>
          </w:p>
        </w:tc>
        <w:tc>
          <w:tcPr>
            <w:tcW w:w="904" w:type="dxa"/>
            <w:vAlign w:val="bottom"/>
          </w:tcPr>
          <w:p>
            <w:pPr>
              <w:pStyle w:val="0"/>
              <w:jc w:val="center"/>
            </w:pPr>
            <w:r>
              <w:rPr>
                <w:sz w:val="24"/>
              </w:rPr>
              <w:t xml:space="preserve">0,978</w:t>
            </w:r>
          </w:p>
        </w:tc>
        <w:tc>
          <w:tcPr>
            <w:tcW w:w="1039" w:type="dxa"/>
            <w:vAlign w:val="bottom"/>
          </w:tcPr>
          <w:p>
            <w:pPr>
              <w:pStyle w:val="0"/>
              <w:jc w:val="center"/>
            </w:pPr>
            <w:r>
              <w:rPr>
                <w:sz w:val="24"/>
              </w:rPr>
              <w:t xml:space="preserve">4,544</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1,772</w:t>
            </w:r>
          </w:p>
        </w:tc>
        <w:tc>
          <w:tcPr>
            <w:tcW w:w="904" w:type="dxa"/>
            <w:vAlign w:val="bottom"/>
          </w:tcPr>
          <w:p>
            <w:pPr>
              <w:pStyle w:val="0"/>
              <w:jc w:val="center"/>
            </w:pPr>
            <w:r>
              <w:rPr>
                <w:sz w:val="24"/>
              </w:rPr>
              <w:t xml:space="preserve">0,51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0,525</w:t>
            </w:r>
          </w:p>
        </w:tc>
        <w:tc>
          <w:tcPr>
            <w:tcW w:w="904" w:type="dxa"/>
            <w:vAlign w:val="bottom"/>
          </w:tcPr>
          <w:p>
            <w:pPr>
              <w:pStyle w:val="0"/>
              <w:jc w:val="center"/>
            </w:pPr>
            <w:r>
              <w:rPr>
                <w:sz w:val="24"/>
              </w:rPr>
              <w:t xml:space="preserve">0,833</w:t>
            </w:r>
          </w:p>
        </w:tc>
        <w:tc>
          <w:tcPr>
            <w:tcW w:w="1039" w:type="dxa"/>
            <w:vAlign w:val="bottom"/>
          </w:tcPr>
          <w:p>
            <w:pPr>
              <w:pStyle w:val="0"/>
              <w:jc w:val="center"/>
            </w:pPr>
            <w:r>
              <w:rPr>
                <w:sz w:val="24"/>
              </w:rPr>
              <w:t xml:space="preserve">3,64</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1,178</w:t>
            </w:r>
          </w:p>
        </w:tc>
        <w:tc>
          <w:tcPr>
            <w:tcW w:w="904" w:type="dxa"/>
            <w:vAlign w:val="bottom"/>
          </w:tcPr>
          <w:p>
            <w:pPr>
              <w:pStyle w:val="0"/>
              <w:jc w:val="center"/>
            </w:pPr>
            <w:r>
              <w:rPr>
                <w:sz w:val="24"/>
              </w:rPr>
              <w:t xml:space="preserve">0,402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0,456</w:t>
            </w:r>
          </w:p>
        </w:tc>
        <w:tc>
          <w:tcPr>
            <w:tcW w:w="904" w:type="dxa"/>
            <w:vAlign w:val="bottom"/>
          </w:tcPr>
          <w:p>
            <w:pPr>
              <w:pStyle w:val="0"/>
              <w:jc w:val="center"/>
            </w:pPr>
            <w:r>
              <w:rPr>
                <w:sz w:val="24"/>
              </w:rPr>
              <w:t xml:space="preserve">0,686</w:t>
            </w:r>
          </w:p>
        </w:tc>
        <w:tc>
          <w:tcPr>
            <w:tcW w:w="1039" w:type="dxa"/>
            <w:vAlign w:val="bottom"/>
          </w:tcPr>
          <w:p>
            <w:pPr>
              <w:pStyle w:val="0"/>
              <w:jc w:val="center"/>
            </w:pPr>
            <w:r>
              <w:rPr>
                <w:sz w:val="24"/>
              </w:rPr>
              <w:t xml:space="preserve">2,722</w:t>
            </w:r>
          </w:p>
        </w:tc>
      </w:tr>
      <w:tr>
        <w:tc>
          <w:tcPr>
            <w:gridSpan w:val="10"/>
            <w:tcW w:w="9070" w:type="dxa"/>
            <w:vAlign w:val="bottom"/>
          </w:tcPr>
          <w:p>
            <w:pPr>
              <w:pStyle w:val="0"/>
              <w:jc w:val="center"/>
            </w:pPr>
            <w:r>
              <w:rPr>
                <w:sz w:val="24"/>
              </w:rPr>
              <w:t xml:space="preserve">Кедр</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3138</w:t>
            </w:r>
          </w:p>
        </w:tc>
        <w:tc>
          <w:tcPr>
            <w:tcW w:w="904" w:type="dxa"/>
            <w:vAlign w:val="bottom"/>
          </w:tcPr>
          <w:p>
            <w:pPr>
              <w:pStyle w:val="0"/>
              <w:jc w:val="center"/>
            </w:pPr>
            <w:r>
              <w:rPr>
                <w:sz w:val="24"/>
              </w:rPr>
              <w:t xml:space="preserve">927</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143</w:t>
            </w:r>
          </w:p>
        </w:tc>
        <w:tc>
          <w:tcPr>
            <w:tcW w:w="904" w:type="dxa"/>
            <w:vAlign w:val="bottom"/>
          </w:tcPr>
          <w:p>
            <w:pPr>
              <w:pStyle w:val="0"/>
              <w:jc w:val="center"/>
            </w:pPr>
            <w:r>
              <w:rPr>
                <w:sz w:val="24"/>
              </w:rPr>
              <w:t xml:space="preserve">1461</w:t>
            </w:r>
          </w:p>
        </w:tc>
        <w:tc>
          <w:tcPr>
            <w:tcW w:w="1039" w:type="dxa"/>
            <w:vAlign w:val="bottom"/>
          </w:tcPr>
          <w:p>
            <w:pPr>
              <w:pStyle w:val="0"/>
              <w:jc w:val="center"/>
            </w:pPr>
            <w:r>
              <w:rPr>
                <w:sz w:val="24"/>
              </w:rPr>
              <w:t xml:space="preserve">5668</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643,296</w:t>
            </w:r>
          </w:p>
        </w:tc>
        <w:tc>
          <w:tcPr>
            <w:tcW w:w="904" w:type="dxa"/>
            <w:vAlign w:val="bottom"/>
          </w:tcPr>
          <w:p>
            <w:pPr>
              <w:pStyle w:val="0"/>
              <w:jc w:val="center"/>
            </w:pPr>
            <w:r>
              <w:rPr>
                <w:sz w:val="24"/>
              </w:rPr>
              <w:t xml:space="preserve">220,834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32,276</w:t>
            </w:r>
          </w:p>
        </w:tc>
        <w:tc>
          <w:tcPr>
            <w:tcW w:w="904" w:type="dxa"/>
            <w:vAlign w:val="bottom"/>
          </w:tcPr>
          <w:p>
            <w:pPr>
              <w:pStyle w:val="0"/>
              <w:jc w:val="center"/>
            </w:pPr>
            <w:r>
              <w:rPr>
                <w:sz w:val="24"/>
              </w:rPr>
              <w:t xml:space="preserve">29,328</w:t>
            </w:r>
          </w:p>
        </w:tc>
        <w:tc>
          <w:tcPr>
            <w:tcW w:w="1039" w:type="dxa"/>
            <w:vAlign w:val="bottom"/>
          </w:tcPr>
          <w:p>
            <w:pPr>
              <w:pStyle w:val="0"/>
              <w:jc w:val="center"/>
            </w:pPr>
            <w:r>
              <w:rPr>
                <w:sz w:val="24"/>
              </w:rPr>
              <w:t xml:space="preserve">925,733</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20</w:t>
            </w:r>
          </w:p>
        </w:tc>
        <w:tc>
          <w:tcPr>
            <w:tcW w:w="904" w:type="dxa"/>
            <w:vAlign w:val="bottom"/>
          </w:tcPr>
          <w:p>
            <w:pPr>
              <w:pStyle w:val="0"/>
              <w:jc w:val="center"/>
            </w:pPr>
            <w:r>
              <w:rPr>
                <w:sz w:val="24"/>
              </w:rPr>
              <w:t xml:space="preserve">20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209</w:t>
            </w:r>
          </w:p>
        </w:tc>
        <w:tc>
          <w:tcPr>
            <w:tcW w:w="904" w:type="dxa"/>
            <w:vAlign w:val="bottom"/>
          </w:tcPr>
          <w:p>
            <w:pPr>
              <w:pStyle w:val="0"/>
              <w:jc w:val="center"/>
            </w:pPr>
            <w:r>
              <w:rPr>
                <w:sz w:val="24"/>
              </w:rPr>
              <w:t xml:space="preserve">46</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14</w:t>
            </w:r>
          </w:p>
        </w:tc>
        <w:tc>
          <w:tcPr>
            <w:tcW w:w="904" w:type="dxa"/>
            <w:vAlign w:val="bottom"/>
          </w:tcPr>
          <w:p>
            <w:pPr>
              <w:pStyle w:val="0"/>
              <w:jc w:val="center"/>
            </w:pPr>
            <w:r>
              <w:rPr>
                <w:sz w:val="24"/>
              </w:rPr>
              <w:t xml:space="preserve">146</w:t>
            </w:r>
          </w:p>
        </w:tc>
        <w:tc>
          <w:tcPr>
            <w:tcW w:w="1039" w:type="dxa"/>
            <w:vAlign w:val="bottom"/>
          </w:tcPr>
          <w:p>
            <w:pPr>
              <w:pStyle w:val="0"/>
              <w:jc w:val="center"/>
            </w:pPr>
            <w:r>
              <w:rPr>
                <w:sz w:val="24"/>
              </w:rPr>
              <w:t xml:space="preserve">415,86</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7,089</w:t>
            </w:r>
          </w:p>
        </w:tc>
        <w:tc>
          <w:tcPr>
            <w:tcW w:w="904" w:type="dxa"/>
            <w:vAlign w:val="bottom"/>
          </w:tcPr>
          <w:p>
            <w:pPr>
              <w:pStyle w:val="0"/>
              <w:jc w:val="center"/>
            </w:pPr>
            <w:r>
              <w:rPr>
                <w:sz w:val="24"/>
              </w:rPr>
              <w:t xml:space="preserve">1,80</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1,812</w:t>
            </w:r>
          </w:p>
        </w:tc>
        <w:tc>
          <w:tcPr>
            <w:tcW w:w="904" w:type="dxa"/>
            <w:vAlign w:val="bottom"/>
          </w:tcPr>
          <w:p>
            <w:pPr>
              <w:pStyle w:val="0"/>
              <w:jc w:val="center"/>
            </w:pPr>
            <w:r>
              <w:rPr>
                <w:sz w:val="24"/>
              </w:rPr>
              <w:t xml:space="preserve">2,933</w:t>
            </w:r>
          </w:p>
        </w:tc>
        <w:tc>
          <w:tcPr>
            <w:tcW w:w="1039" w:type="dxa"/>
            <w:vAlign w:val="bottom"/>
          </w:tcPr>
          <w:p>
            <w:pPr>
              <w:pStyle w:val="0"/>
              <w:jc w:val="center"/>
            </w:pPr>
            <w:r>
              <w:rPr>
                <w:sz w:val="24"/>
              </w:rPr>
              <w:t xml:space="preserve">13,6332</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5,317</w:t>
            </w:r>
          </w:p>
        </w:tc>
        <w:tc>
          <w:tcPr>
            <w:tcW w:w="904" w:type="dxa"/>
            <w:vAlign w:val="bottom"/>
          </w:tcPr>
          <w:p>
            <w:pPr>
              <w:pStyle w:val="0"/>
              <w:jc w:val="center"/>
            </w:pPr>
            <w:r>
              <w:rPr>
                <w:sz w:val="24"/>
              </w:rPr>
              <w:t xml:space="preserve">1,53</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1,575</w:t>
            </w:r>
          </w:p>
        </w:tc>
        <w:tc>
          <w:tcPr>
            <w:tcW w:w="904" w:type="dxa"/>
            <w:vAlign w:val="bottom"/>
          </w:tcPr>
          <w:p>
            <w:pPr>
              <w:pStyle w:val="0"/>
              <w:jc w:val="center"/>
            </w:pPr>
            <w:r>
              <w:rPr>
                <w:sz w:val="24"/>
              </w:rPr>
              <w:t xml:space="preserve">2,498</w:t>
            </w:r>
          </w:p>
        </w:tc>
        <w:tc>
          <w:tcPr>
            <w:tcW w:w="1039" w:type="dxa"/>
            <w:vAlign w:val="bottom"/>
          </w:tcPr>
          <w:p>
            <w:pPr>
              <w:pStyle w:val="0"/>
              <w:jc w:val="center"/>
            </w:pPr>
            <w:r>
              <w:rPr>
                <w:sz w:val="24"/>
              </w:rPr>
              <w:t xml:space="preserve">10,9194</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3,533</w:t>
            </w:r>
          </w:p>
        </w:tc>
        <w:tc>
          <w:tcPr>
            <w:tcW w:w="904" w:type="dxa"/>
            <w:vAlign w:val="bottom"/>
          </w:tcPr>
          <w:p>
            <w:pPr>
              <w:pStyle w:val="0"/>
              <w:jc w:val="center"/>
            </w:pPr>
            <w:r>
              <w:rPr>
                <w:sz w:val="24"/>
              </w:rPr>
              <w:t xml:space="preserve">1,206</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1,367</w:t>
            </w:r>
          </w:p>
        </w:tc>
        <w:tc>
          <w:tcPr>
            <w:tcW w:w="904" w:type="dxa"/>
            <w:vAlign w:val="bottom"/>
          </w:tcPr>
          <w:p>
            <w:pPr>
              <w:pStyle w:val="0"/>
              <w:jc w:val="center"/>
            </w:pPr>
            <w:r>
              <w:rPr>
                <w:sz w:val="24"/>
              </w:rPr>
              <w:t xml:space="preserve">2,058</w:t>
            </w:r>
          </w:p>
        </w:tc>
        <w:tc>
          <w:tcPr>
            <w:tcW w:w="1039" w:type="dxa"/>
            <w:vAlign w:val="bottom"/>
          </w:tcPr>
          <w:p>
            <w:pPr>
              <w:pStyle w:val="0"/>
              <w:jc w:val="center"/>
            </w:pPr>
            <w:r>
              <w:rPr>
                <w:sz w:val="24"/>
              </w:rPr>
              <w:t xml:space="preserve">8,16456</w:t>
            </w:r>
          </w:p>
        </w:tc>
      </w:tr>
      <w:tr>
        <w:tc>
          <w:tcPr>
            <w:gridSpan w:val="10"/>
            <w:tcW w:w="9070" w:type="dxa"/>
            <w:vAlign w:val="bottom"/>
          </w:tcPr>
          <w:p>
            <w:pPr>
              <w:pStyle w:val="0"/>
              <w:jc w:val="center"/>
            </w:pPr>
            <w:r>
              <w:rPr>
                <w:sz w:val="24"/>
              </w:rPr>
              <w:t xml:space="preserve">Итого по хвойному хозяйству</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10459</w:t>
            </w:r>
          </w:p>
        </w:tc>
        <w:tc>
          <w:tcPr>
            <w:tcW w:w="904" w:type="dxa"/>
            <w:vAlign w:val="bottom"/>
          </w:tcPr>
          <w:p>
            <w:pPr>
              <w:pStyle w:val="0"/>
              <w:jc w:val="center"/>
            </w:pPr>
            <w:r>
              <w:rPr>
                <w:sz w:val="24"/>
              </w:rPr>
              <w:t xml:space="preserve">3089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475</w:t>
            </w:r>
          </w:p>
        </w:tc>
        <w:tc>
          <w:tcPr>
            <w:tcW w:w="904" w:type="dxa"/>
            <w:vAlign w:val="bottom"/>
          </w:tcPr>
          <w:p>
            <w:pPr>
              <w:pStyle w:val="0"/>
              <w:jc w:val="center"/>
            </w:pPr>
            <w:r>
              <w:rPr>
                <w:sz w:val="24"/>
              </w:rPr>
              <w:t xml:space="preserve">4870</w:t>
            </w:r>
          </w:p>
        </w:tc>
        <w:tc>
          <w:tcPr>
            <w:tcW w:w="1039" w:type="dxa"/>
            <w:vAlign w:val="bottom"/>
          </w:tcPr>
          <w:p>
            <w:pPr>
              <w:pStyle w:val="0"/>
              <w:jc w:val="center"/>
            </w:pPr>
            <w:r>
              <w:rPr>
                <w:sz w:val="24"/>
              </w:rPr>
              <w:t xml:space="preserve">18893</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2144,3</w:t>
            </w:r>
          </w:p>
        </w:tc>
        <w:tc>
          <w:tcPr>
            <w:tcW w:w="904" w:type="dxa"/>
            <w:vAlign w:val="bottom"/>
          </w:tcPr>
          <w:p>
            <w:pPr>
              <w:pStyle w:val="0"/>
              <w:jc w:val="center"/>
            </w:pPr>
            <w:r>
              <w:rPr>
                <w:sz w:val="24"/>
              </w:rPr>
              <w:t xml:space="preserve">736,1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107,6</w:t>
            </w:r>
          </w:p>
        </w:tc>
        <w:tc>
          <w:tcPr>
            <w:tcW w:w="904" w:type="dxa"/>
            <w:vAlign w:val="bottom"/>
          </w:tcPr>
          <w:p>
            <w:pPr>
              <w:pStyle w:val="0"/>
              <w:jc w:val="center"/>
            </w:pPr>
            <w:r>
              <w:rPr>
                <w:sz w:val="24"/>
              </w:rPr>
              <w:t xml:space="preserve">97,8</w:t>
            </w:r>
          </w:p>
        </w:tc>
        <w:tc>
          <w:tcPr>
            <w:tcW w:w="1039" w:type="dxa"/>
            <w:vAlign w:val="bottom"/>
          </w:tcPr>
          <w:p>
            <w:pPr>
              <w:pStyle w:val="0"/>
              <w:jc w:val="center"/>
            </w:pPr>
            <w:r>
              <w:rPr>
                <w:sz w:val="24"/>
              </w:rPr>
              <w:t xml:space="preserve">3085,8</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697,3</w:t>
            </w:r>
          </w:p>
        </w:tc>
        <w:tc>
          <w:tcPr>
            <w:tcW w:w="904" w:type="dxa"/>
            <w:vAlign w:val="bottom"/>
          </w:tcPr>
          <w:p>
            <w:pPr>
              <w:pStyle w:val="0"/>
              <w:jc w:val="center"/>
            </w:pPr>
            <w:r>
              <w:rPr>
                <w:sz w:val="24"/>
              </w:rPr>
              <w:t xml:space="preserve">154,4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47,5</w:t>
            </w:r>
          </w:p>
        </w:tc>
        <w:tc>
          <w:tcPr>
            <w:tcW w:w="904" w:type="dxa"/>
            <w:vAlign w:val="bottom"/>
          </w:tcPr>
          <w:p>
            <w:pPr>
              <w:pStyle w:val="0"/>
              <w:jc w:val="center"/>
            </w:pPr>
            <w:r>
              <w:rPr>
                <w:sz w:val="24"/>
              </w:rPr>
              <w:t xml:space="preserve">487</w:t>
            </w:r>
          </w:p>
        </w:tc>
        <w:tc>
          <w:tcPr>
            <w:tcW w:w="1039" w:type="dxa"/>
            <w:vAlign w:val="bottom"/>
          </w:tcPr>
          <w:p>
            <w:pPr>
              <w:pStyle w:val="0"/>
              <w:jc w:val="center"/>
            </w:pPr>
            <w:r>
              <w:rPr>
                <w:sz w:val="24"/>
              </w:rPr>
              <w:t xml:space="preserve">1386,2</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23,631</w:t>
            </w:r>
          </w:p>
        </w:tc>
        <w:tc>
          <w:tcPr>
            <w:tcW w:w="904" w:type="dxa"/>
            <w:vAlign w:val="bottom"/>
          </w:tcPr>
          <w:p>
            <w:pPr>
              <w:pStyle w:val="0"/>
              <w:jc w:val="center"/>
            </w:pPr>
            <w:r>
              <w:rPr>
                <w:sz w:val="24"/>
              </w:rPr>
              <w:t xml:space="preserve">5,998</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6,039</w:t>
            </w:r>
          </w:p>
        </w:tc>
        <w:tc>
          <w:tcPr>
            <w:tcW w:w="904" w:type="dxa"/>
            <w:vAlign w:val="bottom"/>
          </w:tcPr>
          <w:p>
            <w:pPr>
              <w:pStyle w:val="0"/>
              <w:jc w:val="center"/>
            </w:pPr>
            <w:r>
              <w:rPr>
                <w:sz w:val="24"/>
              </w:rPr>
              <w:t xml:space="preserve">9,776</w:t>
            </w:r>
          </w:p>
        </w:tc>
        <w:tc>
          <w:tcPr>
            <w:tcW w:w="1039" w:type="dxa"/>
            <w:vAlign w:val="bottom"/>
          </w:tcPr>
          <w:p>
            <w:pPr>
              <w:pStyle w:val="0"/>
              <w:jc w:val="center"/>
            </w:pPr>
            <w:r>
              <w:rPr>
                <w:sz w:val="24"/>
              </w:rPr>
              <w:t xml:space="preserve">45,444</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17,723</w:t>
            </w:r>
          </w:p>
        </w:tc>
        <w:tc>
          <w:tcPr>
            <w:tcW w:w="904" w:type="dxa"/>
            <w:vAlign w:val="bottom"/>
          </w:tcPr>
          <w:p>
            <w:pPr>
              <w:pStyle w:val="0"/>
              <w:jc w:val="center"/>
            </w:pPr>
            <w:r>
              <w:rPr>
                <w:sz w:val="24"/>
              </w:rPr>
              <w:t xml:space="preserve">5,101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5,249</w:t>
            </w:r>
          </w:p>
        </w:tc>
        <w:tc>
          <w:tcPr>
            <w:tcW w:w="904" w:type="dxa"/>
            <w:vAlign w:val="bottom"/>
          </w:tcPr>
          <w:p>
            <w:pPr>
              <w:pStyle w:val="0"/>
              <w:jc w:val="center"/>
            </w:pPr>
            <w:r>
              <w:rPr>
                <w:sz w:val="24"/>
              </w:rPr>
              <w:t xml:space="preserve">8,325</w:t>
            </w:r>
          </w:p>
        </w:tc>
        <w:tc>
          <w:tcPr>
            <w:tcW w:w="1039" w:type="dxa"/>
            <w:vAlign w:val="bottom"/>
          </w:tcPr>
          <w:p>
            <w:pPr>
              <w:pStyle w:val="0"/>
              <w:jc w:val="center"/>
            </w:pPr>
            <w:r>
              <w:rPr>
                <w:sz w:val="24"/>
              </w:rPr>
              <w:t xml:space="preserve">36,398</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11,778</w:t>
            </w:r>
          </w:p>
        </w:tc>
        <w:tc>
          <w:tcPr>
            <w:tcW w:w="904" w:type="dxa"/>
            <w:vAlign w:val="bottom"/>
          </w:tcPr>
          <w:p>
            <w:pPr>
              <w:pStyle w:val="0"/>
              <w:jc w:val="center"/>
            </w:pPr>
            <w:r>
              <w:rPr>
                <w:sz w:val="24"/>
              </w:rPr>
              <w:t xml:space="preserve">4,019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4,558</w:t>
            </w:r>
          </w:p>
        </w:tc>
        <w:tc>
          <w:tcPr>
            <w:tcW w:w="904" w:type="dxa"/>
            <w:vAlign w:val="bottom"/>
          </w:tcPr>
          <w:p>
            <w:pPr>
              <w:pStyle w:val="0"/>
              <w:jc w:val="center"/>
            </w:pPr>
            <w:r>
              <w:rPr>
                <w:sz w:val="24"/>
              </w:rPr>
              <w:t xml:space="preserve">6,86</w:t>
            </w:r>
          </w:p>
        </w:tc>
        <w:tc>
          <w:tcPr>
            <w:tcW w:w="1039" w:type="dxa"/>
            <w:vAlign w:val="bottom"/>
          </w:tcPr>
          <w:p>
            <w:pPr>
              <w:pStyle w:val="0"/>
              <w:jc w:val="center"/>
            </w:pPr>
            <w:r>
              <w:rPr>
                <w:sz w:val="24"/>
              </w:rPr>
              <w:t xml:space="preserve">27,2152</w:t>
            </w:r>
          </w:p>
        </w:tc>
      </w:tr>
      <w:tr>
        <w:tc>
          <w:tcPr>
            <w:gridSpan w:val="10"/>
            <w:tcW w:w="9070" w:type="dxa"/>
            <w:vAlign w:val="center"/>
          </w:tcPr>
          <w:p>
            <w:pPr>
              <w:pStyle w:val="0"/>
              <w:jc w:val="center"/>
            </w:pPr>
            <w:r>
              <w:rPr>
                <w:sz w:val="24"/>
              </w:rPr>
              <w:t xml:space="preserve">Береза</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4030</w:t>
            </w:r>
          </w:p>
        </w:tc>
        <w:tc>
          <w:tcPr>
            <w:tcW w:w="904" w:type="dxa"/>
            <w:vAlign w:val="bottom"/>
          </w:tcPr>
          <w:p>
            <w:pPr>
              <w:pStyle w:val="0"/>
              <w:jc w:val="center"/>
            </w:pPr>
            <w:r>
              <w:rPr>
                <w:sz w:val="24"/>
              </w:rPr>
              <w:t xml:space="preserve">5859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2251</w:t>
            </w:r>
          </w:p>
        </w:tc>
        <w:tc>
          <w:tcPr>
            <w:tcW w:w="904" w:type="dxa"/>
            <w:vAlign w:val="bottom"/>
          </w:tcPr>
          <w:p>
            <w:pPr>
              <w:pStyle w:val="0"/>
              <w:jc w:val="center"/>
            </w:pPr>
            <w:r>
              <w:rPr>
                <w:sz w:val="24"/>
              </w:rPr>
              <w:t xml:space="preserve">4088</w:t>
            </w:r>
          </w:p>
        </w:tc>
        <w:tc>
          <w:tcPr>
            <w:tcW w:w="1039" w:type="dxa"/>
            <w:vAlign w:val="bottom"/>
          </w:tcPr>
          <w:p>
            <w:pPr>
              <w:pStyle w:val="0"/>
              <w:jc w:val="center"/>
            </w:pPr>
            <w:r>
              <w:rPr>
                <w:sz w:val="24"/>
              </w:rPr>
              <w:t xml:space="preserve">16228</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459,907</w:t>
            </w:r>
          </w:p>
        </w:tc>
        <w:tc>
          <w:tcPr>
            <w:tcW w:w="904" w:type="dxa"/>
            <w:vAlign w:val="bottom"/>
          </w:tcPr>
          <w:p>
            <w:pPr>
              <w:pStyle w:val="0"/>
              <w:jc w:val="center"/>
            </w:pPr>
            <w:r>
              <w:rPr>
                <w:sz w:val="24"/>
              </w:rPr>
              <w:t xml:space="preserve">869,483</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40,423</w:t>
            </w:r>
          </w:p>
        </w:tc>
        <w:tc>
          <w:tcPr>
            <w:tcW w:w="904" w:type="dxa"/>
            <w:vAlign w:val="bottom"/>
          </w:tcPr>
          <w:p>
            <w:pPr>
              <w:pStyle w:val="0"/>
              <w:jc w:val="center"/>
            </w:pPr>
            <w:r>
              <w:rPr>
                <w:sz w:val="24"/>
              </w:rPr>
              <w:t xml:space="preserve">81,726</w:t>
            </w:r>
          </w:p>
        </w:tc>
        <w:tc>
          <w:tcPr>
            <w:tcW w:w="1039" w:type="dxa"/>
            <w:vAlign w:val="bottom"/>
          </w:tcPr>
          <w:p>
            <w:pPr>
              <w:pStyle w:val="0"/>
              <w:jc w:val="center"/>
            </w:pPr>
            <w:r>
              <w:rPr>
                <w:sz w:val="24"/>
              </w:rPr>
              <w:t xml:space="preserve">1451,539</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403</w:t>
            </w:r>
          </w:p>
        </w:tc>
        <w:tc>
          <w:tcPr>
            <w:tcW w:w="904" w:type="dxa"/>
            <w:vAlign w:val="bottom"/>
          </w:tcPr>
          <w:p>
            <w:pPr>
              <w:pStyle w:val="0"/>
              <w:jc w:val="center"/>
            </w:pPr>
            <w:r>
              <w:rPr>
                <w:sz w:val="24"/>
              </w:rPr>
              <w:t xml:space="preserve">586</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225</w:t>
            </w:r>
          </w:p>
        </w:tc>
        <w:tc>
          <w:tcPr>
            <w:tcW w:w="904" w:type="dxa"/>
            <w:vAlign w:val="bottom"/>
          </w:tcPr>
          <w:p>
            <w:pPr>
              <w:pStyle w:val="0"/>
              <w:jc w:val="center"/>
            </w:pPr>
            <w:r>
              <w:rPr>
                <w:sz w:val="24"/>
              </w:rPr>
              <w:t xml:space="preserve">409</w:t>
            </w:r>
          </w:p>
        </w:tc>
        <w:tc>
          <w:tcPr>
            <w:tcW w:w="1039" w:type="dxa"/>
            <w:vAlign w:val="bottom"/>
          </w:tcPr>
          <w:p>
            <w:pPr>
              <w:pStyle w:val="0"/>
              <w:jc w:val="center"/>
            </w:pPr>
            <w:r>
              <w:rPr>
                <w:sz w:val="24"/>
              </w:rPr>
              <w:t xml:space="preserve">1623</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8,530</w:t>
            </w:r>
          </w:p>
        </w:tc>
        <w:tc>
          <w:tcPr>
            <w:tcW w:w="904" w:type="dxa"/>
            <w:vAlign w:val="bottom"/>
          </w:tcPr>
          <w:p>
            <w:pPr>
              <w:pStyle w:val="0"/>
              <w:jc w:val="center"/>
            </w:pPr>
            <w:r>
              <w:rPr>
                <w:sz w:val="24"/>
              </w:rPr>
              <w:t xml:space="preserve">15,945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6,647</w:t>
            </w:r>
          </w:p>
        </w:tc>
        <w:tc>
          <w:tcPr>
            <w:tcW w:w="904" w:type="dxa"/>
            <w:vAlign w:val="bottom"/>
          </w:tcPr>
          <w:p>
            <w:pPr>
              <w:pStyle w:val="0"/>
              <w:jc w:val="center"/>
            </w:pPr>
            <w:r>
              <w:rPr>
                <w:sz w:val="24"/>
              </w:rPr>
              <w:t xml:space="preserve">8,173</w:t>
            </w:r>
          </w:p>
        </w:tc>
        <w:tc>
          <w:tcPr>
            <w:tcW w:w="1039" w:type="dxa"/>
            <w:vAlign w:val="bottom"/>
          </w:tcPr>
          <w:p>
            <w:pPr>
              <w:pStyle w:val="0"/>
              <w:jc w:val="center"/>
            </w:pPr>
            <w:r>
              <w:rPr>
                <w:sz w:val="24"/>
              </w:rPr>
              <w:t xml:space="preserve">39,295</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5,976</w:t>
            </w:r>
          </w:p>
        </w:tc>
        <w:tc>
          <w:tcPr>
            <w:tcW w:w="904" w:type="dxa"/>
            <w:vAlign w:val="bottom"/>
          </w:tcPr>
          <w:p>
            <w:pPr>
              <w:pStyle w:val="0"/>
              <w:jc w:val="center"/>
            </w:pPr>
            <w:r>
              <w:rPr>
                <w:sz w:val="24"/>
              </w:rPr>
              <w:t xml:space="preserve">12,755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4,368</w:t>
            </w:r>
          </w:p>
        </w:tc>
        <w:tc>
          <w:tcPr>
            <w:tcW w:w="904" w:type="dxa"/>
            <w:vAlign w:val="bottom"/>
          </w:tcPr>
          <w:p>
            <w:pPr>
              <w:pStyle w:val="0"/>
              <w:jc w:val="center"/>
            </w:pPr>
            <w:r>
              <w:rPr>
                <w:sz w:val="24"/>
              </w:rPr>
              <w:t xml:space="preserve">6,840</w:t>
            </w:r>
          </w:p>
        </w:tc>
        <w:tc>
          <w:tcPr>
            <w:tcW w:w="1039" w:type="dxa"/>
            <w:vAlign w:val="bottom"/>
          </w:tcPr>
          <w:p>
            <w:pPr>
              <w:pStyle w:val="0"/>
              <w:jc w:val="center"/>
            </w:pPr>
            <w:r>
              <w:rPr>
                <w:sz w:val="24"/>
              </w:rPr>
              <w:t xml:space="preserve">29,939</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1,882</w:t>
            </w:r>
          </w:p>
        </w:tc>
        <w:tc>
          <w:tcPr>
            <w:tcW w:w="904" w:type="dxa"/>
            <w:vAlign w:val="bottom"/>
          </w:tcPr>
          <w:p>
            <w:pPr>
              <w:pStyle w:val="0"/>
              <w:jc w:val="center"/>
            </w:pPr>
            <w:r>
              <w:rPr>
                <w:sz w:val="24"/>
              </w:rPr>
              <w:t xml:space="preserve">4,835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6,512</w:t>
            </w:r>
          </w:p>
        </w:tc>
        <w:tc>
          <w:tcPr>
            <w:tcW w:w="904" w:type="dxa"/>
            <w:vAlign w:val="bottom"/>
          </w:tcPr>
          <w:p>
            <w:pPr>
              <w:pStyle w:val="0"/>
              <w:jc w:val="center"/>
            </w:pPr>
            <w:r>
              <w:rPr>
                <w:sz w:val="24"/>
              </w:rPr>
              <w:t xml:space="preserve">4,995</w:t>
            </w:r>
          </w:p>
        </w:tc>
        <w:tc>
          <w:tcPr>
            <w:tcW w:w="1039" w:type="dxa"/>
            <w:vAlign w:val="bottom"/>
          </w:tcPr>
          <w:p>
            <w:pPr>
              <w:pStyle w:val="0"/>
              <w:jc w:val="center"/>
            </w:pPr>
            <w:r>
              <w:rPr>
                <w:sz w:val="24"/>
              </w:rPr>
              <w:t xml:space="preserve">18,224</w:t>
            </w:r>
          </w:p>
        </w:tc>
      </w:tr>
      <w:tr>
        <w:tc>
          <w:tcPr>
            <w:gridSpan w:val="10"/>
            <w:tcW w:w="9070" w:type="dxa"/>
            <w:vAlign w:val="bottom"/>
          </w:tcPr>
          <w:p>
            <w:pPr>
              <w:pStyle w:val="0"/>
              <w:jc w:val="center"/>
            </w:pPr>
            <w:r>
              <w:rPr>
                <w:sz w:val="24"/>
              </w:rPr>
              <w:t xml:space="preserve">Осина</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2686</w:t>
            </w:r>
          </w:p>
        </w:tc>
        <w:tc>
          <w:tcPr>
            <w:tcW w:w="904" w:type="dxa"/>
            <w:vAlign w:val="bottom"/>
          </w:tcPr>
          <w:p>
            <w:pPr>
              <w:pStyle w:val="0"/>
              <w:jc w:val="center"/>
            </w:pPr>
            <w:r>
              <w:rPr>
                <w:sz w:val="24"/>
              </w:rPr>
              <w:t xml:space="preserve">3906</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1501</w:t>
            </w:r>
          </w:p>
        </w:tc>
        <w:tc>
          <w:tcPr>
            <w:tcW w:w="904" w:type="dxa"/>
            <w:vAlign w:val="bottom"/>
          </w:tcPr>
          <w:p>
            <w:pPr>
              <w:pStyle w:val="0"/>
              <w:jc w:val="center"/>
            </w:pPr>
            <w:r>
              <w:rPr>
                <w:sz w:val="24"/>
              </w:rPr>
              <w:t xml:space="preserve">2726</w:t>
            </w:r>
          </w:p>
        </w:tc>
        <w:tc>
          <w:tcPr>
            <w:tcW w:w="1039" w:type="dxa"/>
            <w:vAlign w:val="bottom"/>
          </w:tcPr>
          <w:p>
            <w:pPr>
              <w:pStyle w:val="0"/>
              <w:jc w:val="center"/>
            </w:pPr>
            <w:r>
              <w:rPr>
                <w:sz w:val="24"/>
              </w:rPr>
              <w:t xml:space="preserve">10818,8</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306,605</w:t>
            </w:r>
          </w:p>
        </w:tc>
        <w:tc>
          <w:tcPr>
            <w:tcW w:w="904" w:type="dxa"/>
            <w:vAlign w:val="bottom"/>
          </w:tcPr>
          <w:p>
            <w:pPr>
              <w:pStyle w:val="0"/>
              <w:jc w:val="center"/>
            </w:pPr>
            <w:r>
              <w:rPr>
                <w:sz w:val="24"/>
              </w:rPr>
              <w:t xml:space="preserve">579,655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26,948</w:t>
            </w:r>
          </w:p>
        </w:tc>
        <w:tc>
          <w:tcPr>
            <w:tcW w:w="904" w:type="dxa"/>
            <w:vAlign w:val="bottom"/>
          </w:tcPr>
          <w:p>
            <w:pPr>
              <w:pStyle w:val="0"/>
              <w:jc w:val="center"/>
            </w:pPr>
            <w:r>
              <w:rPr>
                <w:sz w:val="24"/>
              </w:rPr>
              <w:t xml:space="preserve">54,484</w:t>
            </w:r>
          </w:p>
        </w:tc>
        <w:tc>
          <w:tcPr>
            <w:tcW w:w="1039" w:type="dxa"/>
            <w:vAlign w:val="bottom"/>
          </w:tcPr>
          <w:p>
            <w:pPr>
              <w:pStyle w:val="0"/>
              <w:jc w:val="center"/>
            </w:pPr>
            <w:r>
              <w:rPr>
                <w:sz w:val="24"/>
              </w:rPr>
              <w:t xml:space="preserve">967,692</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269</w:t>
            </w:r>
          </w:p>
        </w:tc>
        <w:tc>
          <w:tcPr>
            <w:tcW w:w="904" w:type="dxa"/>
            <w:vAlign w:val="bottom"/>
          </w:tcPr>
          <w:p>
            <w:pPr>
              <w:pStyle w:val="0"/>
              <w:jc w:val="center"/>
            </w:pPr>
            <w:r>
              <w:rPr>
                <w:sz w:val="24"/>
              </w:rPr>
              <w:t xml:space="preserve">391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150</w:t>
            </w:r>
          </w:p>
        </w:tc>
        <w:tc>
          <w:tcPr>
            <w:tcW w:w="904" w:type="dxa"/>
            <w:vAlign w:val="bottom"/>
          </w:tcPr>
          <w:p>
            <w:pPr>
              <w:pStyle w:val="0"/>
              <w:jc w:val="center"/>
            </w:pPr>
            <w:r>
              <w:rPr>
                <w:sz w:val="24"/>
              </w:rPr>
              <w:t xml:space="preserve">273</w:t>
            </w:r>
          </w:p>
        </w:tc>
        <w:tc>
          <w:tcPr>
            <w:tcW w:w="1039" w:type="dxa"/>
            <w:vAlign w:val="bottom"/>
          </w:tcPr>
          <w:p>
            <w:pPr>
              <w:pStyle w:val="0"/>
              <w:jc w:val="center"/>
            </w:pPr>
            <w:r>
              <w:rPr>
                <w:sz w:val="24"/>
              </w:rPr>
              <w:t xml:space="preserve">1081,88</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5,687</w:t>
            </w:r>
          </w:p>
        </w:tc>
        <w:tc>
          <w:tcPr>
            <w:tcW w:w="904" w:type="dxa"/>
            <w:vAlign w:val="bottom"/>
          </w:tcPr>
          <w:p>
            <w:pPr>
              <w:pStyle w:val="0"/>
              <w:jc w:val="center"/>
            </w:pPr>
            <w:r>
              <w:rPr>
                <w:sz w:val="24"/>
              </w:rPr>
              <w:t xml:space="preserve">10,630</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4,431</w:t>
            </w:r>
          </w:p>
        </w:tc>
        <w:tc>
          <w:tcPr>
            <w:tcW w:w="904" w:type="dxa"/>
            <w:vAlign w:val="bottom"/>
          </w:tcPr>
          <w:p>
            <w:pPr>
              <w:pStyle w:val="0"/>
              <w:jc w:val="center"/>
            </w:pPr>
            <w:r>
              <w:rPr>
                <w:sz w:val="24"/>
              </w:rPr>
              <w:t xml:space="preserve">5,448</w:t>
            </w:r>
          </w:p>
        </w:tc>
        <w:tc>
          <w:tcPr>
            <w:tcW w:w="1039" w:type="dxa"/>
            <w:vAlign w:val="bottom"/>
          </w:tcPr>
          <w:p>
            <w:pPr>
              <w:pStyle w:val="0"/>
              <w:jc w:val="center"/>
            </w:pPr>
            <w:r>
              <w:rPr>
                <w:sz w:val="24"/>
              </w:rPr>
              <w:t xml:space="preserve">26,196</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3,984</w:t>
            </w:r>
          </w:p>
        </w:tc>
        <w:tc>
          <w:tcPr>
            <w:tcW w:w="904" w:type="dxa"/>
            <w:vAlign w:val="bottom"/>
          </w:tcPr>
          <w:p>
            <w:pPr>
              <w:pStyle w:val="0"/>
              <w:jc w:val="center"/>
            </w:pPr>
            <w:r>
              <w:rPr>
                <w:sz w:val="24"/>
              </w:rPr>
              <w:t xml:space="preserve">8,503</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2,912</w:t>
            </w:r>
          </w:p>
        </w:tc>
        <w:tc>
          <w:tcPr>
            <w:tcW w:w="904" w:type="dxa"/>
            <w:vAlign w:val="bottom"/>
          </w:tcPr>
          <w:p>
            <w:pPr>
              <w:pStyle w:val="0"/>
              <w:jc w:val="center"/>
            </w:pPr>
            <w:r>
              <w:rPr>
                <w:sz w:val="24"/>
              </w:rPr>
              <w:t xml:space="preserve">4,560</w:t>
            </w:r>
          </w:p>
        </w:tc>
        <w:tc>
          <w:tcPr>
            <w:tcW w:w="1039" w:type="dxa"/>
            <w:vAlign w:val="bottom"/>
          </w:tcPr>
          <w:p>
            <w:pPr>
              <w:pStyle w:val="0"/>
              <w:jc w:val="center"/>
            </w:pPr>
            <w:r>
              <w:rPr>
                <w:sz w:val="24"/>
              </w:rPr>
              <w:t xml:space="preserve">19,959</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1,254</w:t>
            </w:r>
          </w:p>
        </w:tc>
        <w:tc>
          <w:tcPr>
            <w:tcW w:w="904" w:type="dxa"/>
            <w:vAlign w:val="bottom"/>
          </w:tcPr>
          <w:p>
            <w:pPr>
              <w:pStyle w:val="0"/>
              <w:jc w:val="center"/>
            </w:pPr>
            <w:r>
              <w:rPr>
                <w:sz w:val="24"/>
              </w:rPr>
              <w:t xml:space="preserve">3,224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4,342</w:t>
            </w:r>
          </w:p>
        </w:tc>
        <w:tc>
          <w:tcPr>
            <w:tcW w:w="904" w:type="dxa"/>
            <w:vAlign w:val="bottom"/>
          </w:tcPr>
          <w:p>
            <w:pPr>
              <w:pStyle w:val="0"/>
              <w:jc w:val="center"/>
            </w:pPr>
            <w:r>
              <w:rPr>
                <w:sz w:val="24"/>
              </w:rPr>
              <w:t xml:space="preserve">3,330</w:t>
            </w:r>
          </w:p>
        </w:tc>
        <w:tc>
          <w:tcPr>
            <w:tcW w:w="1039" w:type="dxa"/>
            <w:vAlign w:val="bottom"/>
          </w:tcPr>
          <w:p>
            <w:pPr>
              <w:pStyle w:val="0"/>
              <w:jc w:val="center"/>
            </w:pPr>
            <w:r>
              <w:rPr>
                <w:sz w:val="24"/>
              </w:rPr>
              <w:t xml:space="preserve">12,150</w:t>
            </w:r>
          </w:p>
        </w:tc>
      </w:tr>
      <w:tr>
        <w:tc>
          <w:tcPr>
            <w:gridSpan w:val="10"/>
            <w:tcW w:w="9070" w:type="dxa"/>
            <w:vAlign w:val="bottom"/>
          </w:tcPr>
          <w:p>
            <w:pPr>
              <w:pStyle w:val="0"/>
              <w:jc w:val="center"/>
            </w:pPr>
            <w:r>
              <w:rPr>
                <w:sz w:val="24"/>
              </w:rPr>
              <w:t xml:space="preserve">Итого по мягколиственному хозяйству</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6716</w:t>
            </w:r>
          </w:p>
        </w:tc>
        <w:tc>
          <w:tcPr>
            <w:tcW w:w="904" w:type="dxa"/>
            <w:vAlign w:val="bottom"/>
          </w:tcPr>
          <w:p>
            <w:pPr>
              <w:pStyle w:val="0"/>
              <w:jc w:val="center"/>
            </w:pPr>
            <w:r>
              <w:rPr>
                <w:sz w:val="24"/>
              </w:rPr>
              <w:t xml:space="preserve">9765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3752</w:t>
            </w:r>
          </w:p>
        </w:tc>
        <w:tc>
          <w:tcPr>
            <w:tcW w:w="904" w:type="dxa"/>
            <w:vAlign w:val="bottom"/>
          </w:tcPr>
          <w:p>
            <w:pPr>
              <w:pStyle w:val="0"/>
              <w:jc w:val="center"/>
            </w:pPr>
            <w:r>
              <w:rPr>
                <w:sz w:val="24"/>
              </w:rPr>
              <w:t xml:space="preserve">6814</w:t>
            </w:r>
          </w:p>
        </w:tc>
        <w:tc>
          <w:tcPr>
            <w:tcW w:w="1039" w:type="dxa"/>
            <w:vAlign w:val="bottom"/>
          </w:tcPr>
          <w:p>
            <w:pPr>
              <w:pStyle w:val="0"/>
              <w:jc w:val="center"/>
            </w:pPr>
            <w:r>
              <w:rPr>
                <w:sz w:val="24"/>
              </w:rPr>
              <w:t xml:space="preserve">27047</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904" w:type="dxa"/>
            <w:vAlign w:val="center"/>
          </w:tcPr>
          <w:p>
            <w:pPr>
              <w:pStyle w:val="0"/>
              <w:jc w:val="center"/>
            </w:pPr>
            <w:r>
              <w:rPr>
                <w:sz w:val="24"/>
              </w:rPr>
              <w:t xml:space="preserve">766,5</w:t>
            </w:r>
          </w:p>
        </w:tc>
        <w:tc>
          <w:tcPr>
            <w:tcW w:w="904" w:type="dxa"/>
            <w:vAlign w:val="center"/>
          </w:tcPr>
          <w:p>
            <w:pPr>
              <w:pStyle w:val="0"/>
              <w:jc w:val="center"/>
            </w:pPr>
            <w:r>
              <w:rPr>
                <w:sz w:val="24"/>
              </w:rPr>
              <w:t xml:space="preserve">1449,1</w:t>
            </w:r>
          </w:p>
        </w:tc>
        <w:tc>
          <w:tcPr>
            <w:tcW w:w="737"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904" w:type="dxa"/>
            <w:vAlign w:val="center"/>
          </w:tcPr>
          <w:p>
            <w:pPr>
              <w:pStyle w:val="0"/>
              <w:jc w:val="center"/>
            </w:pPr>
            <w:r>
              <w:rPr>
                <w:sz w:val="24"/>
              </w:rPr>
              <w:t xml:space="preserve">67,4</w:t>
            </w:r>
          </w:p>
        </w:tc>
        <w:tc>
          <w:tcPr>
            <w:tcW w:w="904" w:type="dxa"/>
            <w:vAlign w:val="center"/>
          </w:tcPr>
          <w:p>
            <w:pPr>
              <w:pStyle w:val="0"/>
              <w:jc w:val="center"/>
            </w:pPr>
            <w:r>
              <w:rPr>
                <w:sz w:val="24"/>
              </w:rPr>
              <w:t xml:space="preserve">136,2</w:t>
            </w:r>
          </w:p>
        </w:tc>
        <w:tc>
          <w:tcPr>
            <w:tcW w:w="1039" w:type="dxa"/>
            <w:vAlign w:val="center"/>
          </w:tcPr>
          <w:p>
            <w:pPr>
              <w:pStyle w:val="0"/>
              <w:jc w:val="center"/>
            </w:pPr>
            <w:r>
              <w:rPr>
                <w:sz w:val="24"/>
              </w:rPr>
              <w:t xml:space="preserve">2419,2</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jc w:val="center"/>
            </w:pPr>
            <w:r>
              <w:rPr>
                <w:sz w:val="24"/>
              </w:rPr>
              <w:t xml:space="preserve">10</w:t>
            </w:r>
          </w:p>
        </w:tc>
        <w:tc>
          <w:tcPr>
            <w:tcW w:w="904" w:type="dxa"/>
            <w:vAlign w:val="bottom"/>
          </w:tcPr>
          <w:p>
            <w:pPr>
              <w:pStyle w:val="0"/>
              <w:jc w:val="center"/>
            </w:pPr>
            <w:r>
              <w:rPr>
                <w:sz w:val="24"/>
              </w:rPr>
              <w:t xml:space="preserve">10</w:t>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671,6</w:t>
            </w:r>
          </w:p>
        </w:tc>
        <w:tc>
          <w:tcPr>
            <w:tcW w:w="904" w:type="dxa"/>
            <w:vAlign w:val="bottom"/>
          </w:tcPr>
          <w:p>
            <w:pPr>
              <w:pStyle w:val="0"/>
              <w:jc w:val="center"/>
            </w:pPr>
            <w:r>
              <w:rPr>
                <w:sz w:val="24"/>
              </w:rPr>
              <w:t xml:space="preserve">976,5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375,2</w:t>
            </w:r>
          </w:p>
        </w:tc>
        <w:tc>
          <w:tcPr>
            <w:tcW w:w="904" w:type="dxa"/>
            <w:vAlign w:val="bottom"/>
          </w:tcPr>
          <w:p>
            <w:pPr>
              <w:pStyle w:val="0"/>
              <w:jc w:val="center"/>
            </w:pPr>
            <w:r>
              <w:rPr>
                <w:sz w:val="24"/>
              </w:rPr>
              <w:t xml:space="preserve">681,4</w:t>
            </w:r>
          </w:p>
        </w:tc>
        <w:tc>
          <w:tcPr>
            <w:tcW w:w="1039" w:type="dxa"/>
            <w:vAlign w:val="bottom"/>
          </w:tcPr>
          <w:p>
            <w:pPr>
              <w:pStyle w:val="0"/>
              <w:jc w:val="center"/>
            </w:pPr>
            <w:r>
              <w:rPr>
                <w:sz w:val="24"/>
              </w:rPr>
              <w:t xml:space="preserve">2704,7</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14,217</w:t>
            </w:r>
          </w:p>
        </w:tc>
        <w:tc>
          <w:tcPr>
            <w:tcW w:w="904" w:type="dxa"/>
            <w:vAlign w:val="bottom"/>
          </w:tcPr>
          <w:p>
            <w:pPr>
              <w:pStyle w:val="0"/>
              <w:jc w:val="center"/>
            </w:pPr>
            <w:r>
              <w:rPr>
                <w:sz w:val="24"/>
              </w:rPr>
              <w:t xml:space="preserve">26,575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11,078</w:t>
            </w:r>
          </w:p>
        </w:tc>
        <w:tc>
          <w:tcPr>
            <w:tcW w:w="904" w:type="dxa"/>
            <w:vAlign w:val="bottom"/>
          </w:tcPr>
          <w:p>
            <w:pPr>
              <w:pStyle w:val="0"/>
              <w:jc w:val="center"/>
            </w:pPr>
            <w:r>
              <w:rPr>
                <w:sz w:val="24"/>
              </w:rPr>
              <w:t xml:space="preserve">13,621</w:t>
            </w:r>
          </w:p>
        </w:tc>
        <w:tc>
          <w:tcPr>
            <w:tcW w:w="1039" w:type="dxa"/>
            <w:vAlign w:val="bottom"/>
          </w:tcPr>
          <w:p>
            <w:pPr>
              <w:pStyle w:val="0"/>
              <w:jc w:val="center"/>
            </w:pPr>
            <w:r>
              <w:rPr>
                <w:sz w:val="24"/>
              </w:rPr>
              <w:t xml:space="preserve">65,491</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9,96</w:t>
            </w:r>
          </w:p>
        </w:tc>
        <w:tc>
          <w:tcPr>
            <w:tcW w:w="904" w:type="dxa"/>
            <w:vAlign w:val="bottom"/>
          </w:tcPr>
          <w:p>
            <w:pPr>
              <w:pStyle w:val="0"/>
              <w:jc w:val="center"/>
            </w:pPr>
            <w:r>
              <w:rPr>
                <w:sz w:val="24"/>
              </w:rPr>
              <w:t xml:space="preserve">21,258</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7,28</w:t>
            </w:r>
          </w:p>
        </w:tc>
        <w:tc>
          <w:tcPr>
            <w:tcW w:w="904" w:type="dxa"/>
            <w:vAlign w:val="bottom"/>
          </w:tcPr>
          <w:p>
            <w:pPr>
              <w:pStyle w:val="0"/>
              <w:jc w:val="center"/>
            </w:pPr>
            <w:r>
              <w:rPr>
                <w:sz w:val="24"/>
              </w:rPr>
              <w:t xml:space="preserve">11,4</w:t>
            </w:r>
          </w:p>
        </w:tc>
        <w:tc>
          <w:tcPr>
            <w:tcW w:w="1039" w:type="dxa"/>
            <w:vAlign w:val="bottom"/>
          </w:tcPr>
          <w:p>
            <w:pPr>
              <w:pStyle w:val="0"/>
              <w:jc w:val="center"/>
            </w:pPr>
            <w:r>
              <w:rPr>
                <w:sz w:val="24"/>
              </w:rPr>
              <w:t xml:space="preserve">49,898</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3,136</w:t>
            </w:r>
          </w:p>
        </w:tc>
        <w:tc>
          <w:tcPr>
            <w:tcW w:w="904" w:type="dxa"/>
            <w:vAlign w:val="bottom"/>
          </w:tcPr>
          <w:p>
            <w:pPr>
              <w:pStyle w:val="0"/>
              <w:jc w:val="center"/>
            </w:pPr>
            <w:r>
              <w:rPr>
                <w:sz w:val="24"/>
              </w:rPr>
              <w:t xml:space="preserve">8,059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10,854</w:t>
            </w:r>
          </w:p>
        </w:tc>
        <w:tc>
          <w:tcPr>
            <w:tcW w:w="904" w:type="dxa"/>
            <w:vAlign w:val="bottom"/>
          </w:tcPr>
          <w:p>
            <w:pPr>
              <w:pStyle w:val="0"/>
              <w:jc w:val="center"/>
            </w:pPr>
            <w:r>
              <w:rPr>
                <w:sz w:val="24"/>
              </w:rPr>
              <w:t xml:space="preserve">8,325</w:t>
            </w:r>
          </w:p>
        </w:tc>
        <w:tc>
          <w:tcPr>
            <w:tcW w:w="1039" w:type="dxa"/>
            <w:vAlign w:val="bottom"/>
          </w:tcPr>
          <w:p>
            <w:pPr>
              <w:pStyle w:val="0"/>
              <w:jc w:val="center"/>
            </w:pPr>
            <w:r>
              <w:rPr>
                <w:sz w:val="24"/>
              </w:rPr>
              <w:t xml:space="preserve">30,374</w:t>
            </w:r>
          </w:p>
        </w:tc>
      </w:tr>
      <w:tr>
        <w:tc>
          <w:tcPr>
            <w:gridSpan w:val="10"/>
            <w:tcW w:w="9070" w:type="dxa"/>
            <w:vAlign w:val="bottom"/>
          </w:tcPr>
          <w:p>
            <w:pPr>
              <w:pStyle w:val="0"/>
              <w:jc w:val="center"/>
            </w:pPr>
            <w:r>
              <w:rPr>
                <w:sz w:val="24"/>
              </w:rPr>
              <w:t xml:space="preserve">Итого по эксплуатационным лесам</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17175</w:t>
            </w:r>
          </w:p>
        </w:tc>
        <w:tc>
          <w:tcPr>
            <w:tcW w:w="904" w:type="dxa"/>
            <w:vAlign w:val="bottom"/>
          </w:tcPr>
          <w:p>
            <w:pPr>
              <w:pStyle w:val="0"/>
              <w:jc w:val="center"/>
            </w:pPr>
            <w:r>
              <w:rPr>
                <w:sz w:val="24"/>
              </w:rPr>
              <w:t xml:space="preserve">12854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4227</w:t>
            </w:r>
          </w:p>
        </w:tc>
        <w:tc>
          <w:tcPr>
            <w:tcW w:w="904" w:type="dxa"/>
            <w:vAlign w:val="bottom"/>
          </w:tcPr>
          <w:p>
            <w:pPr>
              <w:pStyle w:val="0"/>
              <w:jc w:val="center"/>
            </w:pPr>
            <w:r>
              <w:rPr>
                <w:sz w:val="24"/>
              </w:rPr>
              <w:t xml:space="preserve">11684</w:t>
            </w:r>
          </w:p>
        </w:tc>
        <w:tc>
          <w:tcPr>
            <w:tcW w:w="1039" w:type="dxa"/>
            <w:vAlign w:val="bottom"/>
          </w:tcPr>
          <w:p>
            <w:pPr>
              <w:pStyle w:val="0"/>
              <w:jc w:val="center"/>
            </w:pPr>
            <w:r>
              <w:rPr>
                <w:sz w:val="24"/>
              </w:rPr>
              <w:t xml:space="preserve">45940</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2910,83</w:t>
            </w:r>
          </w:p>
        </w:tc>
        <w:tc>
          <w:tcPr>
            <w:tcW w:w="904" w:type="dxa"/>
            <w:vAlign w:val="bottom"/>
          </w:tcPr>
          <w:p>
            <w:pPr>
              <w:pStyle w:val="0"/>
              <w:jc w:val="center"/>
            </w:pPr>
            <w:r>
              <w:rPr>
                <w:sz w:val="24"/>
              </w:rPr>
              <w:t xml:space="preserve">2185,25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174,956</w:t>
            </w:r>
          </w:p>
        </w:tc>
        <w:tc>
          <w:tcPr>
            <w:tcW w:w="904" w:type="dxa"/>
            <w:vAlign w:val="bottom"/>
          </w:tcPr>
          <w:p>
            <w:pPr>
              <w:pStyle w:val="0"/>
              <w:jc w:val="center"/>
            </w:pPr>
            <w:r>
              <w:rPr>
                <w:sz w:val="24"/>
              </w:rPr>
              <w:t xml:space="preserve">233,97</w:t>
            </w:r>
          </w:p>
        </w:tc>
        <w:tc>
          <w:tcPr>
            <w:tcW w:w="1039" w:type="dxa"/>
            <w:vAlign w:val="bottom"/>
          </w:tcPr>
          <w:p>
            <w:pPr>
              <w:pStyle w:val="0"/>
              <w:jc w:val="center"/>
            </w:pPr>
            <w:r>
              <w:rPr>
                <w:sz w:val="24"/>
              </w:rPr>
              <w:t xml:space="preserve">5505,008</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1368,9</w:t>
            </w:r>
          </w:p>
        </w:tc>
        <w:tc>
          <w:tcPr>
            <w:tcW w:w="904" w:type="dxa"/>
            <w:vAlign w:val="bottom"/>
          </w:tcPr>
          <w:p>
            <w:pPr>
              <w:pStyle w:val="0"/>
              <w:jc w:val="center"/>
            </w:pPr>
            <w:r>
              <w:rPr>
                <w:sz w:val="24"/>
              </w:rPr>
              <w:t xml:space="preserve">1130,9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422,7</w:t>
            </w:r>
          </w:p>
        </w:tc>
        <w:tc>
          <w:tcPr>
            <w:tcW w:w="904" w:type="dxa"/>
            <w:vAlign w:val="bottom"/>
          </w:tcPr>
          <w:p>
            <w:pPr>
              <w:pStyle w:val="0"/>
              <w:jc w:val="center"/>
            </w:pPr>
            <w:r>
              <w:rPr>
                <w:sz w:val="24"/>
              </w:rPr>
              <w:t xml:space="preserve">1168,4</w:t>
            </w:r>
          </w:p>
        </w:tc>
        <w:tc>
          <w:tcPr>
            <w:tcW w:w="1039" w:type="dxa"/>
            <w:vAlign w:val="bottom"/>
          </w:tcPr>
          <w:p>
            <w:pPr>
              <w:pStyle w:val="0"/>
              <w:jc w:val="center"/>
            </w:pPr>
            <w:r>
              <w:rPr>
                <w:sz w:val="24"/>
              </w:rPr>
              <w:t xml:space="preserve">4090,9</w:t>
            </w:r>
          </w:p>
        </w:tc>
      </w:tr>
      <w:tr>
        <w:tc>
          <w:tcPr>
            <w:tcW w:w="454" w:type="dxa"/>
            <w:vMerge w:val="restart"/>
          </w:tcPr>
          <w:p>
            <w:pPr>
              <w:pStyle w:val="0"/>
            </w:pPr>
            <w:r>
              <w:rPr>
                <w:sz w:val="24"/>
              </w:rPr>
            </w: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37,848</w:t>
            </w:r>
          </w:p>
        </w:tc>
        <w:tc>
          <w:tcPr>
            <w:tcW w:w="904" w:type="dxa"/>
            <w:vAlign w:val="bottom"/>
          </w:tcPr>
          <w:p>
            <w:pPr>
              <w:pStyle w:val="0"/>
              <w:jc w:val="center"/>
            </w:pPr>
            <w:r>
              <w:rPr>
                <w:sz w:val="24"/>
              </w:rPr>
              <w:t xml:space="preserve">32,573</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17,117</w:t>
            </w:r>
          </w:p>
        </w:tc>
        <w:tc>
          <w:tcPr>
            <w:tcW w:w="904" w:type="dxa"/>
            <w:vAlign w:val="bottom"/>
          </w:tcPr>
          <w:p>
            <w:pPr>
              <w:pStyle w:val="0"/>
              <w:jc w:val="center"/>
            </w:pPr>
            <w:r>
              <w:rPr>
                <w:sz w:val="24"/>
              </w:rPr>
              <w:t xml:space="preserve">23,397</w:t>
            </w:r>
          </w:p>
        </w:tc>
        <w:tc>
          <w:tcPr>
            <w:tcW w:w="1039" w:type="dxa"/>
            <w:vAlign w:val="bottom"/>
          </w:tcPr>
          <w:p>
            <w:pPr>
              <w:pStyle w:val="0"/>
              <w:jc w:val="center"/>
            </w:pPr>
            <w:r>
              <w:rPr>
                <w:sz w:val="24"/>
              </w:rPr>
              <w:t xml:space="preserve">110,935</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27,683</w:t>
            </w:r>
          </w:p>
        </w:tc>
        <w:tc>
          <w:tcPr>
            <w:tcW w:w="904" w:type="dxa"/>
            <w:vAlign w:val="bottom"/>
          </w:tcPr>
          <w:p>
            <w:pPr>
              <w:pStyle w:val="0"/>
              <w:jc w:val="center"/>
            </w:pPr>
            <w:r>
              <w:rPr>
                <w:sz w:val="24"/>
              </w:rPr>
              <w:t xml:space="preserve">26,359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12,529</w:t>
            </w:r>
          </w:p>
        </w:tc>
        <w:tc>
          <w:tcPr>
            <w:tcW w:w="904" w:type="dxa"/>
            <w:vAlign w:val="bottom"/>
          </w:tcPr>
          <w:p>
            <w:pPr>
              <w:pStyle w:val="0"/>
              <w:jc w:val="center"/>
            </w:pPr>
            <w:r>
              <w:rPr>
                <w:sz w:val="24"/>
              </w:rPr>
              <w:t xml:space="preserve">19,725</w:t>
            </w:r>
          </w:p>
        </w:tc>
        <w:tc>
          <w:tcPr>
            <w:tcW w:w="1039" w:type="dxa"/>
            <w:vAlign w:val="bottom"/>
          </w:tcPr>
          <w:p>
            <w:pPr>
              <w:pStyle w:val="0"/>
              <w:jc w:val="center"/>
            </w:pPr>
            <w:r>
              <w:rPr>
                <w:sz w:val="24"/>
              </w:rPr>
              <w:t xml:space="preserve">86,296</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14,914</w:t>
            </w:r>
          </w:p>
        </w:tc>
        <w:tc>
          <w:tcPr>
            <w:tcW w:w="904" w:type="dxa"/>
            <w:vAlign w:val="bottom"/>
          </w:tcPr>
          <w:p>
            <w:pPr>
              <w:pStyle w:val="0"/>
              <w:jc w:val="center"/>
            </w:pPr>
            <w:r>
              <w:rPr>
                <w:sz w:val="24"/>
              </w:rPr>
              <w:t xml:space="preserve">12,0782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15,412</w:t>
            </w:r>
          </w:p>
        </w:tc>
        <w:tc>
          <w:tcPr>
            <w:tcW w:w="904" w:type="dxa"/>
            <w:vAlign w:val="bottom"/>
          </w:tcPr>
          <w:p>
            <w:pPr>
              <w:pStyle w:val="0"/>
              <w:jc w:val="center"/>
            </w:pPr>
            <w:r>
              <w:rPr>
                <w:sz w:val="24"/>
              </w:rPr>
              <w:t xml:space="preserve">15,185</w:t>
            </w:r>
          </w:p>
        </w:tc>
        <w:tc>
          <w:tcPr>
            <w:tcW w:w="1039" w:type="dxa"/>
            <w:vAlign w:val="bottom"/>
          </w:tcPr>
          <w:p>
            <w:pPr>
              <w:pStyle w:val="0"/>
              <w:jc w:val="center"/>
            </w:pPr>
            <w:r>
              <w:rPr>
                <w:sz w:val="24"/>
              </w:rPr>
              <w:t xml:space="preserve">57,5892</w:t>
            </w:r>
          </w:p>
        </w:tc>
      </w:tr>
      <w:tr>
        <w:tc>
          <w:tcPr>
            <w:gridSpan w:val="10"/>
            <w:tcW w:w="9070" w:type="dxa"/>
            <w:vAlign w:val="bottom"/>
          </w:tcPr>
          <w:p>
            <w:pPr>
              <w:pStyle w:val="0"/>
              <w:jc w:val="center"/>
            </w:pPr>
            <w:r>
              <w:rPr>
                <w:sz w:val="24"/>
              </w:rPr>
              <w:t xml:space="preserve">Всего по лесничеству</w:t>
            </w:r>
          </w:p>
        </w:tc>
      </w:tr>
      <w:tr>
        <w:tc>
          <w:tcPr>
            <w:gridSpan w:val="10"/>
            <w:tcW w:w="9070" w:type="dxa"/>
            <w:vAlign w:val="bottom"/>
          </w:tcPr>
          <w:p>
            <w:pPr>
              <w:pStyle w:val="0"/>
              <w:jc w:val="center"/>
            </w:pPr>
            <w:r>
              <w:rPr>
                <w:sz w:val="24"/>
              </w:rPr>
              <w:t xml:space="preserve">Хозяйство хвойное</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11371</w:t>
            </w:r>
          </w:p>
        </w:tc>
        <w:tc>
          <w:tcPr>
            <w:tcW w:w="904" w:type="dxa"/>
            <w:vAlign w:val="bottom"/>
          </w:tcPr>
          <w:p>
            <w:pPr>
              <w:pStyle w:val="0"/>
              <w:jc w:val="center"/>
            </w:pPr>
            <w:r>
              <w:rPr>
                <w:sz w:val="24"/>
              </w:rPr>
              <w:t xml:space="preserve">3309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475</w:t>
            </w:r>
          </w:p>
        </w:tc>
        <w:tc>
          <w:tcPr>
            <w:tcW w:w="904" w:type="dxa"/>
            <w:vAlign w:val="bottom"/>
          </w:tcPr>
          <w:p>
            <w:pPr>
              <w:pStyle w:val="0"/>
              <w:jc w:val="center"/>
            </w:pPr>
            <w:r>
              <w:rPr>
                <w:sz w:val="24"/>
              </w:rPr>
              <w:t xml:space="preserve">59346</w:t>
            </w:r>
          </w:p>
        </w:tc>
        <w:tc>
          <w:tcPr>
            <w:tcW w:w="1039" w:type="dxa"/>
            <w:vAlign w:val="bottom"/>
          </w:tcPr>
          <w:p>
            <w:pPr>
              <w:pStyle w:val="0"/>
              <w:jc w:val="center"/>
            </w:pPr>
            <w:r>
              <w:rPr>
                <w:sz w:val="24"/>
              </w:rPr>
              <w:t xml:space="preserve">74501</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2396,82</w:t>
            </w:r>
          </w:p>
        </w:tc>
        <w:tc>
          <w:tcPr>
            <w:tcW w:w="904" w:type="dxa"/>
            <w:vAlign w:val="bottom"/>
          </w:tcPr>
          <w:p>
            <w:pPr>
              <w:pStyle w:val="0"/>
              <w:jc w:val="center"/>
            </w:pPr>
            <w:r>
              <w:rPr>
                <w:sz w:val="24"/>
              </w:rPr>
              <w:t xml:space="preserve">795,752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107,585</w:t>
            </w:r>
          </w:p>
        </w:tc>
        <w:tc>
          <w:tcPr>
            <w:tcW w:w="904" w:type="dxa"/>
            <w:vAlign w:val="bottom"/>
          </w:tcPr>
          <w:p>
            <w:pPr>
              <w:pStyle w:val="0"/>
              <w:jc w:val="center"/>
            </w:pPr>
            <w:r>
              <w:rPr>
                <w:sz w:val="24"/>
              </w:rPr>
              <w:t xml:space="preserve">844,1</w:t>
            </w:r>
          </w:p>
        </w:tc>
        <w:tc>
          <w:tcPr>
            <w:tcW w:w="1039" w:type="dxa"/>
            <w:vAlign w:val="bottom"/>
          </w:tcPr>
          <w:p>
            <w:pPr>
              <w:pStyle w:val="0"/>
              <w:jc w:val="center"/>
            </w:pPr>
            <w:r>
              <w:rPr>
                <w:sz w:val="24"/>
              </w:rPr>
              <w:t xml:space="preserve">4144,257</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758,1</w:t>
            </w:r>
          </w:p>
        </w:tc>
        <w:tc>
          <w:tcPr>
            <w:tcW w:w="904" w:type="dxa"/>
            <w:vAlign w:val="bottom"/>
          </w:tcPr>
          <w:p>
            <w:pPr>
              <w:pStyle w:val="0"/>
              <w:jc w:val="center"/>
            </w:pPr>
            <w:r>
              <w:rPr>
                <w:sz w:val="24"/>
              </w:rPr>
              <w:t xml:space="preserve">165,4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47,5</w:t>
            </w:r>
          </w:p>
        </w:tc>
        <w:tc>
          <w:tcPr>
            <w:tcW w:w="904" w:type="dxa"/>
            <w:vAlign w:val="bottom"/>
          </w:tcPr>
          <w:p>
            <w:pPr>
              <w:pStyle w:val="0"/>
              <w:jc w:val="center"/>
            </w:pPr>
            <w:r>
              <w:rPr>
                <w:sz w:val="24"/>
              </w:rPr>
              <w:t xml:space="preserve">5934,6</w:t>
            </w:r>
          </w:p>
        </w:tc>
        <w:tc>
          <w:tcPr>
            <w:tcW w:w="1039" w:type="dxa"/>
            <w:vAlign w:val="bottom"/>
          </w:tcPr>
          <w:p>
            <w:pPr>
              <w:pStyle w:val="0"/>
              <w:jc w:val="center"/>
            </w:pPr>
            <w:r>
              <w:rPr>
                <w:sz w:val="24"/>
              </w:rPr>
              <w:t xml:space="preserve">6905,6</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26,668</w:t>
            </w:r>
          </w:p>
        </w:tc>
        <w:tc>
          <w:tcPr>
            <w:tcW w:w="904" w:type="dxa"/>
            <w:vAlign w:val="bottom"/>
          </w:tcPr>
          <w:p>
            <w:pPr>
              <w:pStyle w:val="0"/>
              <w:jc w:val="center"/>
            </w:pPr>
            <w:r>
              <w:rPr>
                <w:sz w:val="24"/>
              </w:rPr>
              <w:t xml:space="preserve">6,472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6,039</w:t>
            </w:r>
          </w:p>
        </w:tc>
        <w:tc>
          <w:tcPr>
            <w:tcW w:w="904" w:type="dxa"/>
            <w:vAlign w:val="bottom"/>
          </w:tcPr>
          <w:p>
            <w:pPr>
              <w:pStyle w:val="0"/>
              <w:jc w:val="center"/>
            </w:pPr>
            <w:r>
              <w:rPr>
                <w:sz w:val="24"/>
              </w:rPr>
              <w:t xml:space="preserve">84,41</w:t>
            </w:r>
          </w:p>
        </w:tc>
        <w:tc>
          <w:tcPr>
            <w:tcW w:w="1039" w:type="dxa"/>
            <w:vAlign w:val="bottom"/>
          </w:tcPr>
          <w:p>
            <w:pPr>
              <w:pStyle w:val="0"/>
              <w:jc w:val="center"/>
            </w:pPr>
            <w:r>
              <w:rPr>
                <w:sz w:val="24"/>
              </w:rPr>
              <w:t xml:space="preserve">123,589</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20,021</w:t>
            </w:r>
          </w:p>
        </w:tc>
        <w:tc>
          <w:tcPr>
            <w:tcW w:w="904" w:type="dxa"/>
            <w:vAlign w:val="bottom"/>
          </w:tcPr>
          <w:p>
            <w:pPr>
              <w:pStyle w:val="0"/>
              <w:jc w:val="center"/>
            </w:pPr>
            <w:r>
              <w:rPr>
                <w:sz w:val="24"/>
              </w:rPr>
              <w:t xml:space="preserve">5,504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5,249</w:t>
            </w:r>
          </w:p>
        </w:tc>
        <w:tc>
          <w:tcPr>
            <w:tcW w:w="904" w:type="dxa"/>
            <w:vAlign w:val="bottom"/>
          </w:tcPr>
          <w:p>
            <w:pPr>
              <w:pStyle w:val="0"/>
              <w:jc w:val="center"/>
            </w:pPr>
            <w:r>
              <w:rPr>
                <w:sz w:val="24"/>
              </w:rPr>
              <w:t xml:space="preserve">60,569</w:t>
            </w:r>
          </w:p>
        </w:tc>
        <w:tc>
          <w:tcPr>
            <w:tcW w:w="1039" w:type="dxa"/>
            <w:vAlign w:val="bottom"/>
          </w:tcPr>
          <w:p>
            <w:pPr>
              <w:pStyle w:val="0"/>
              <w:jc w:val="center"/>
            </w:pPr>
            <w:r>
              <w:rPr>
                <w:sz w:val="24"/>
              </w:rPr>
              <w:t xml:space="preserve">91,343</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13,326</w:t>
            </w:r>
          </w:p>
        </w:tc>
        <w:tc>
          <w:tcPr>
            <w:tcW w:w="904" w:type="dxa"/>
            <w:vAlign w:val="bottom"/>
          </w:tcPr>
          <w:p>
            <w:pPr>
              <w:pStyle w:val="0"/>
              <w:jc w:val="center"/>
            </w:pPr>
            <w:r>
              <w:rPr>
                <w:sz w:val="24"/>
              </w:rPr>
              <w:t xml:space="preserve">4,350</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4,558</w:t>
            </w:r>
          </w:p>
        </w:tc>
        <w:tc>
          <w:tcPr>
            <w:tcW w:w="904" w:type="dxa"/>
            <w:vAlign w:val="bottom"/>
          </w:tcPr>
          <w:p>
            <w:pPr>
              <w:pStyle w:val="0"/>
              <w:jc w:val="center"/>
            </w:pPr>
            <w:r>
              <w:rPr>
                <w:sz w:val="24"/>
              </w:rPr>
              <w:t xml:space="preserve">44,177</w:t>
            </w:r>
          </w:p>
        </w:tc>
        <w:tc>
          <w:tcPr>
            <w:tcW w:w="1039" w:type="dxa"/>
            <w:vAlign w:val="bottom"/>
          </w:tcPr>
          <w:p>
            <w:pPr>
              <w:pStyle w:val="0"/>
              <w:jc w:val="center"/>
            </w:pPr>
            <w:r>
              <w:rPr>
                <w:sz w:val="24"/>
              </w:rPr>
              <w:t xml:space="preserve">66,411</w:t>
            </w:r>
          </w:p>
        </w:tc>
      </w:tr>
      <w:tr>
        <w:tc>
          <w:tcPr>
            <w:gridSpan w:val="10"/>
            <w:tcW w:w="9070" w:type="dxa"/>
            <w:vAlign w:val="bottom"/>
          </w:tcPr>
          <w:p>
            <w:pPr>
              <w:pStyle w:val="0"/>
              <w:jc w:val="center"/>
            </w:pPr>
            <w:r>
              <w:rPr>
                <w:sz w:val="24"/>
              </w:rPr>
              <w:t xml:space="preserve">Хозяйство мягколиственное</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7628</w:t>
            </w:r>
          </w:p>
        </w:tc>
        <w:tc>
          <w:tcPr>
            <w:tcW w:w="904" w:type="dxa"/>
            <w:vAlign w:val="bottom"/>
          </w:tcPr>
          <w:p>
            <w:pPr>
              <w:pStyle w:val="0"/>
              <w:jc w:val="center"/>
            </w:pPr>
            <w:r>
              <w:rPr>
                <w:sz w:val="24"/>
              </w:rPr>
              <w:t xml:space="preserve">9845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3815</w:t>
            </w:r>
          </w:p>
        </w:tc>
        <w:tc>
          <w:tcPr>
            <w:tcW w:w="904" w:type="dxa"/>
            <w:vAlign w:val="bottom"/>
          </w:tcPr>
          <w:p>
            <w:pPr>
              <w:pStyle w:val="0"/>
              <w:jc w:val="center"/>
            </w:pPr>
            <w:r>
              <w:rPr>
                <w:sz w:val="24"/>
              </w:rPr>
              <w:t xml:space="preserve">24358</w:t>
            </w:r>
          </w:p>
        </w:tc>
        <w:tc>
          <w:tcPr>
            <w:tcW w:w="1039" w:type="dxa"/>
            <w:vAlign w:val="bottom"/>
          </w:tcPr>
          <w:p>
            <w:pPr>
              <w:pStyle w:val="0"/>
              <w:jc w:val="center"/>
            </w:pPr>
            <w:r>
              <w:rPr>
                <w:sz w:val="24"/>
              </w:rPr>
              <w:t xml:space="preserve">45646</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997,722</w:t>
            </w:r>
          </w:p>
        </w:tc>
        <w:tc>
          <w:tcPr>
            <w:tcW w:w="904" w:type="dxa"/>
            <w:vAlign w:val="bottom"/>
          </w:tcPr>
          <w:p>
            <w:pPr>
              <w:pStyle w:val="0"/>
              <w:jc w:val="center"/>
            </w:pPr>
            <w:r>
              <w:rPr>
                <w:sz w:val="24"/>
              </w:rPr>
              <w:t xml:space="preserve">1463,86</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74,611</w:t>
            </w:r>
          </w:p>
        </w:tc>
        <w:tc>
          <w:tcPr>
            <w:tcW w:w="904" w:type="dxa"/>
            <w:vAlign w:val="bottom"/>
          </w:tcPr>
          <w:p>
            <w:pPr>
              <w:pStyle w:val="0"/>
              <w:jc w:val="center"/>
            </w:pPr>
            <w:r>
              <w:rPr>
                <w:sz w:val="24"/>
              </w:rPr>
              <w:t xml:space="preserve">327,02</w:t>
            </w:r>
          </w:p>
        </w:tc>
        <w:tc>
          <w:tcPr>
            <w:tcW w:w="1039" w:type="dxa"/>
            <w:vAlign w:val="bottom"/>
          </w:tcPr>
          <w:p>
            <w:pPr>
              <w:pStyle w:val="0"/>
              <w:jc w:val="center"/>
            </w:pPr>
            <w:r>
              <w:rPr>
                <w:sz w:val="24"/>
              </w:rPr>
              <w:t xml:space="preserve">2863,215</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762,8</w:t>
            </w:r>
          </w:p>
        </w:tc>
        <w:tc>
          <w:tcPr>
            <w:tcW w:w="904" w:type="dxa"/>
            <w:vAlign w:val="bottom"/>
          </w:tcPr>
          <w:p>
            <w:pPr>
              <w:pStyle w:val="0"/>
              <w:jc w:val="center"/>
            </w:pPr>
            <w:r>
              <w:rPr>
                <w:sz w:val="24"/>
              </w:rPr>
              <w:t xml:space="preserve">984,5</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381,5</w:t>
            </w:r>
          </w:p>
        </w:tc>
        <w:tc>
          <w:tcPr>
            <w:tcW w:w="904" w:type="dxa"/>
            <w:vAlign w:val="bottom"/>
          </w:tcPr>
          <w:p>
            <w:pPr>
              <w:pStyle w:val="0"/>
              <w:jc w:val="center"/>
            </w:pPr>
            <w:r>
              <w:rPr>
                <w:sz w:val="24"/>
              </w:rPr>
              <w:t xml:space="preserve">2435,8</w:t>
            </w:r>
          </w:p>
        </w:tc>
        <w:tc>
          <w:tcPr>
            <w:tcW w:w="1039" w:type="dxa"/>
            <w:vAlign w:val="bottom"/>
          </w:tcPr>
          <w:p>
            <w:pPr>
              <w:pStyle w:val="0"/>
              <w:jc w:val="center"/>
            </w:pPr>
            <w:r>
              <w:rPr>
                <w:sz w:val="24"/>
              </w:rPr>
              <w:t xml:space="preserve">4564,6</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18,562</w:t>
            </w:r>
          </w:p>
        </w:tc>
        <w:tc>
          <w:tcPr>
            <w:tcW w:w="904" w:type="dxa"/>
            <w:vAlign w:val="bottom"/>
          </w:tcPr>
          <w:p>
            <w:pPr>
              <w:pStyle w:val="0"/>
              <w:jc w:val="center"/>
            </w:pPr>
            <w:r>
              <w:rPr>
                <w:sz w:val="24"/>
              </w:rPr>
              <w:t xml:space="preserve">26,76</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11,358</w:t>
            </w:r>
          </w:p>
        </w:tc>
        <w:tc>
          <w:tcPr>
            <w:tcW w:w="904" w:type="dxa"/>
            <w:vAlign w:val="bottom"/>
          </w:tcPr>
          <w:p>
            <w:pPr>
              <w:pStyle w:val="0"/>
              <w:jc w:val="center"/>
            </w:pPr>
            <w:r>
              <w:rPr>
                <w:sz w:val="24"/>
              </w:rPr>
              <w:t xml:space="preserve">32,702</w:t>
            </w:r>
          </w:p>
        </w:tc>
        <w:tc>
          <w:tcPr>
            <w:tcW w:w="1039" w:type="dxa"/>
            <w:vAlign w:val="bottom"/>
          </w:tcPr>
          <w:p>
            <w:pPr>
              <w:pStyle w:val="0"/>
              <w:jc w:val="center"/>
            </w:pPr>
            <w:r>
              <w:rPr>
                <w:sz w:val="24"/>
              </w:rPr>
              <w:t xml:space="preserve">89,382</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13,249</w:t>
            </w:r>
          </w:p>
        </w:tc>
        <w:tc>
          <w:tcPr>
            <w:tcW w:w="904" w:type="dxa"/>
            <w:vAlign w:val="bottom"/>
          </w:tcPr>
          <w:p>
            <w:pPr>
              <w:pStyle w:val="0"/>
              <w:jc w:val="center"/>
            </w:pPr>
            <w:r>
              <w:rPr>
                <w:sz w:val="24"/>
              </w:rPr>
              <w:t xml:space="preserve">21,407</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7,504</w:t>
            </w:r>
          </w:p>
        </w:tc>
        <w:tc>
          <w:tcPr>
            <w:tcW w:w="904" w:type="dxa"/>
            <w:vAlign w:val="bottom"/>
          </w:tcPr>
          <w:p>
            <w:pPr>
              <w:pStyle w:val="0"/>
              <w:jc w:val="center"/>
            </w:pPr>
            <w:r>
              <w:rPr>
                <w:sz w:val="24"/>
              </w:rPr>
              <w:t xml:space="preserve">24,757</w:t>
            </w:r>
          </w:p>
        </w:tc>
        <w:tc>
          <w:tcPr>
            <w:tcW w:w="1039" w:type="dxa"/>
            <w:vAlign w:val="bottom"/>
          </w:tcPr>
          <w:p>
            <w:pPr>
              <w:pStyle w:val="0"/>
              <w:jc w:val="center"/>
            </w:pPr>
            <w:r>
              <w:rPr>
                <w:sz w:val="24"/>
              </w:rPr>
              <w:t xml:space="preserve">66,917</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5,348</w:t>
            </w:r>
          </w:p>
        </w:tc>
        <w:tc>
          <w:tcPr>
            <w:tcW w:w="904" w:type="dxa"/>
            <w:vAlign w:val="bottom"/>
          </w:tcPr>
          <w:p>
            <w:pPr>
              <w:pStyle w:val="0"/>
              <w:jc w:val="center"/>
            </w:pPr>
            <w:r>
              <w:rPr>
                <w:sz w:val="24"/>
              </w:rPr>
              <w:t xml:space="preserve">8,114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10,945</w:t>
            </w:r>
          </w:p>
        </w:tc>
        <w:tc>
          <w:tcPr>
            <w:tcW w:w="904" w:type="dxa"/>
            <w:vAlign w:val="bottom"/>
          </w:tcPr>
          <w:p>
            <w:pPr>
              <w:pStyle w:val="0"/>
              <w:jc w:val="center"/>
            </w:pPr>
            <w:r>
              <w:rPr>
                <w:sz w:val="24"/>
              </w:rPr>
              <w:t xml:space="preserve">12,141</w:t>
            </w:r>
          </w:p>
        </w:tc>
        <w:tc>
          <w:tcPr>
            <w:tcW w:w="1039" w:type="dxa"/>
            <w:vAlign w:val="bottom"/>
          </w:tcPr>
          <w:p>
            <w:pPr>
              <w:pStyle w:val="0"/>
              <w:jc w:val="center"/>
            </w:pPr>
            <w:r>
              <w:rPr>
                <w:sz w:val="24"/>
              </w:rPr>
              <w:t xml:space="preserve">36,548</w:t>
            </w:r>
          </w:p>
        </w:tc>
      </w:tr>
      <w:tr>
        <w:tc>
          <w:tcPr>
            <w:gridSpan w:val="10"/>
            <w:tcW w:w="9070" w:type="dxa"/>
            <w:vAlign w:val="bottom"/>
          </w:tcPr>
          <w:p>
            <w:pPr>
              <w:pStyle w:val="0"/>
              <w:jc w:val="center"/>
            </w:pPr>
            <w:r>
              <w:rPr>
                <w:sz w:val="24"/>
              </w:rPr>
              <w:t xml:space="preserve">Итого по лесничеству</w:t>
            </w:r>
          </w:p>
        </w:tc>
      </w:tr>
      <w:tr>
        <w:tc>
          <w:tcPr>
            <w:tcW w:w="454" w:type="dxa"/>
            <w:vMerge w:val="restart"/>
          </w:tcPr>
          <w:p>
            <w:pPr>
              <w:pStyle w:val="0"/>
              <w:jc w:val="center"/>
            </w:pPr>
            <w:r>
              <w:rPr>
                <w:sz w:val="24"/>
              </w:rPr>
              <w:t xml:space="preserve">1</w:t>
            </w:r>
          </w:p>
        </w:tc>
        <w:tc>
          <w:tcPr>
            <w:tcW w:w="1928" w:type="dxa"/>
            <w:vAlign w:val="center"/>
            <w:vMerge w:val="restart"/>
          </w:tcPr>
          <w:p>
            <w:pPr>
              <w:pStyle w:val="0"/>
            </w:pPr>
            <w:r>
              <w:rPr>
                <w:sz w:val="24"/>
              </w:rPr>
              <w:t xml:space="preserve">Выявленный фонд по лесоводственным требованиям</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18999</w:t>
            </w:r>
          </w:p>
        </w:tc>
        <w:tc>
          <w:tcPr>
            <w:tcW w:w="904" w:type="dxa"/>
            <w:vAlign w:val="bottom"/>
          </w:tcPr>
          <w:p>
            <w:pPr>
              <w:pStyle w:val="0"/>
              <w:jc w:val="center"/>
            </w:pPr>
            <w:r>
              <w:rPr>
                <w:sz w:val="24"/>
              </w:rPr>
              <w:t xml:space="preserve">13154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4290</w:t>
            </w:r>
          </w:p>
        </w:tc>
        <w:tc>
          <w:tcPr>
            <w:tcW w:w="904" w:type="dxa"/>
            <w:vAlign w:val="bottom"/>
          </w:tcPr>
          <w:p>
            <w:pPr>
              <w:pStyle w:val="0"/>
              <w:jc w:val="center"/>
            </w:pPr>
            <w:r>
              <w:rPr>
                <w:sz w:val="24"/>
              </w:rPr>
              <w:t xml:space="preserve">83704</w:t>
            </w:r>
          </w:p>
        </w:tc>
        <w:tc>
          <w:tcPr>
            <w:tcW w:w="1039" w:type="dxa"/>
            <w:vAlign w:val="bottom"/>
          </w:tcPr>
          <w:p>
            <w:pPr>
              <w:pStyle w:val="0"/>
              <w:jc w:val="center"/>
            </w:pPr>
            <w:r>
              <w:rPr>
                <w:sz w:val="24"/>
              </w:rPr>
              <w:t xml:space="preserve">120147</w:t>
            </w:r>
          </w:p>
        </w:tc>
      </w:tr>
      <w:tr>
        <w:tc>
          <w:tcPr>
            <w:vMerge w:val="continue"/>
          </w:tcPr>
          <w:p/>
        </w:tc>
        <w:tc>
          <w:tcPr>
            <w:vMerge w:val="continue"/>
          </w:tcP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3394,54</w:t>
            </w:r>
          </w:p>
        </w:tc>
        <w:tc>
          <w:tcPr>
            <w:tcW w:w="904" w:type="dxa"/>
            <w:vAlign w:val="bottom"/>
          </w:tcPr>
          <w:p>
            <w:pPr>
              <w:pStyle w:val="0"/>
              <w:jc w:val="center"/>
            </w:pPr>
            <w:r>
              <w:rPr>
                <w:sz w:val="24"/>
              </w:rPr>
              <w:t xml:space="preserve">2259,61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182,196</w:t>
            </w:r>
          </w:p>
        </w:tc>
        <w:tc>
          <w:tcPr>
            <w:tcW w:w="904" w:type="dxa"/>
            <w:vAlign w:val="bottom"/>
          </w:tcPr>
          <w:p>
            <w:pPr>
              <w:pStyle w:val="0"/>
              <w:jc w:val="center"/>
            </w:pPr>
            <w:r>
              <w:rPr>
                <w:sz w:val="24"/>
              </w:rPr>
              <w:t xml:space="preserve">1171,12</w:t>
            </w:r>
          </w:p>
        </w:tc>
        <w:tc>
          <w:tcPr>
            <w:tcW w:w="1039" w:type="dxa"/>
            <w:vAlign w:val="bottom"/>
          </w:tcPr>
          <w:p>
            <w:pPr>
              <w:pStyle w:val="0"/>
              <w:jc w:val="center"/>
            </w:pPr>
            <w:r>
              <w:rPr>
                <w:sz w:val="24"/>
              </w:rPr>
              <w:t xml:space="preserve">7007,472</w:t>
            </w:r>
          </w:p>
        </w:tc>
      </w:tr>
      <w:tr>
        <w:tc>
          <w:tcPr>
            <w:tcW w:w="454" w:type="dxa"/>
          </w:tcPr>
          <w:p>
            <w:pPr>
              <w:pStyle w:val="0"/>
              <w:jc w:val="center"/>
            </w:pPr>
            <w:r>
              <w:rPr>
                <w:sz w:val="24"/>
              </w:rPr>
              <w:t xml:space="preserve">2</w:t>
            </w:r>
          </w:p>
        </w:tc>
        <w:tc>
          <w:tcPr>
            <w:tcW w:w="1928" w:type="dxa"/>
            <w:vAlign w:val="center"/>
          </w:tcPr>
          <w:p>
            <w:pPr>
              <w:pStyle w:val="0"/>
            </w:pPr>
            <w:r>
              <w:rPr>
                <w:sz w:val="24"/>
              </w:rPr>
              <w:t xml:space="preserve">Срок повторяемости</w:t>
            </w:r>
          </w:p>
        </w:tc>
        <w:tc>
          <w:tcPr>
            <w:tcW w:w="559" w:type="dxa"/>
            <w:vAlign w:val="bottom"/>
          </w:tcPr>
          <w:p>
            <w:pPr>
              <w:pStyle w:val="0"/>
              <w:jc w:val="center"/>
            </w:pPr>
            <w:r>
              <w:rPr>
                <w:sz w:val="24"/>
              </w:rPr>
              <w:t xml:space="preserve">лет</w:t>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tcW w:w="454" w:type="dxa"/>
            <w:vMerge w:val="restart"/>
          </w:tcPr>
          <w:p>
            <w:pPr>
              <w:pStyle w:val="0"/>
              <w:jc w:val="center"/>
            </w:pPr>
            <w:r>
              <w:rPr>
                <w:sz w:val="24"/>
              </w:rPr>
              <w:t xml:space="preserve">3</w:t>
            </w:r>
          </w:p>
        </w:tc>
        <w:tc>
          <w:tcPr>
            <w:tcW w:w="1928" w:type="dxa"/>
            <w:vAlign w:val="center"/>
          </w:tcPr>
          <w:p>
            <w:pPr>
              <w:pStyle w:val="0"/>
            </w:pPr>
            <w:r>
              <w:rPr>
                <w:sz w:val="24"/>
              </w:rPr>
              <w:t xml:space="preserve">Ежегодный размер пользования:</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площадь</w:t>
            </w:r>
          </w:p>
        </w:tc>
        <w:tc>
          <w:tcPr>
            <w:tcW w:w="559" w:type="dxa"/>
            <w:vAlign w:val="bottom"/>
          </w:tcPr>
          <w:p>
            <w:pPr>
              <w:pStyle w:val="0"/>
              <w:jc w:val="center"/>
            </w:pPr>
            <w:r>
              <w:rPr>
                <w:sz w:val="24"/>
              </w:rPr>
              <w:t xml:space="preserve">га</w:t>
            </w:r>
          </w:p>
        </w:tc>
        <w:tc>
          <w:tcPr>
            <w:tcW w:w="904" w:type="dxa"/>
            <w:vAlign w:val="bottom"/>
          </w:tcPr>
          <w:p>
            <w:pPr>
              <w:pStyle w:val="0"/>
              <w:jc w:val="center"/>
            </w:pPr>
            <w:r>
              <w:rPr>
                <w:sz w:val="24"/>
              </w:rPr>
              <w:t xml:space="preserve">1520,9</w:t>
            </w:r>
          </w:p>
        </w:tc>
        <w:tc>
          <w:tcPr>
            <w:tcW w:w="904" w:type="dxa"/>
            <w:vAlign w:val="bottom"/>
          </w:tcPr>
          <w:p>
            <w:pPr>
              <w:pStyle w:val="0"/>
              <w:jc w:val="center"/>
            </w:pPr>
            <w:r>
              <w:rPr>
                <w:sz w:val="24"/>
              </w:rPr>
              <w:t xml:space="preserve">1149,9</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429</w:t>
            </w:r>
          </w:p>
        </w:tc>
        <w:tc>
          <w:tcPr>
            <w:tcW w:w="904" w:type="dxa"/>
            <w:vAlign w:val="bottom"/>
          </w:tcPr>
          <w:p>
            <w:pPr>
              <w:pStyle w:val="0"/>
              <w:jc w:val="center"/>
            </w:pPr>
            <w:r>
              <w:rPr>
                <w:sz w:val="24"/>
              </w:rPr>
              <w:t xml:space="preserve">8370,4</w:t>
            </w:r>
          </w:p>
        </w:tc>
        <w:tc>
          <w:tcPr>
            <w:tcW w:w="1039" w:type="dxa"/>
            <w:vAlign w:val="bottom"/>
          </w:tcPr>
          <w:p>
            <w:pPr>
              <w:pStyle w:val="0"/>
              <w:jc w:val="center"/>
            </w:pPr>
            <w:r>
              <w:rPr>
                <w:sz w:val="24"/>
              </w:rPr>
              <w:t xml:space="preserve">11470,2</w:t>
            </w:r>
          </w:p>
        </w:tc>
      </w:tr>
      <w:tr>
        <w:tc>
          <w:tcPr>
            <w:vMerge w:val="continue"/>
          </w:tcPr>
          <w:p/>
        </w:tc>
        <w:tc>
          <w:tcPr>
            <w:tcW w:w="1928" w:type="dxa"/>
            <w:vAlign w:val="center"/>
          </w:tcPr>
          <w:p>
            <w:pPr>
              <w:pStyle w:val="0"/>
            </w:pPr>
            <w:r>
              <w:rPr>
                <w:sz w:val="24"/>
              </w:rPr>
              <w:t xml:space="preserve">выбираемый запас:</w:t>
            </w:r>
          </w:p>
        </w:tc>
        <w:tc>
          <w:tcPr>
            <w:tcW w:w="559"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737" w:type="dxa"/>
            <w:vAlign w:val="bottom"/>
          </w:tcPr>
          <w:p>
            <w:pPr>
              <w:pStyle w:val="0"/>
            </w:pPr>
            <w:r>
              <w:rPr>
                <w:sz w:val="24"/>
              </w:rPr>
            </w:r>
          </w:p>
        </w:tc>
        <w:tc>
          <w:tcPr>
            <w:tcW w:w="737" w:type="dxa"/>
            <w:vAlign w:val="bottom"/>
          </w:tcPr>
          <w:p>
            <w:pPr>
              <w:pStyle w:val="0"/>
            </w:pPr>
            <w:r>
              <w:rPr>
                <w:sz w:val="24"/>
              </w:rPr>
            </w:r>
          </w:p>
        </w:tc>
        <w:tc>
          <w:tcPr>
            <w:tcW w:w="904" w:type="dxa"/>
            <w:vAlign w:val="bottom"/>
          </w:tcPr>
          <w:p>
            <w:pPr>
              <w:pStyle w:val="0"/>
            </w:pPr>
            <w:r>
              <w:rPr>
                <w:sz w:val="24"/>
              </w:rPr>
            </w:r>
          </w:p>
        </w:tc>
        <w:tc>
          <w:tcPr>
            <w:tcW w:w="904" w:type="dxa"/>
            <w:vAlign w:val="bottom"/>
          </w:tcPr>
          <w:p>
            <w:pPr>
              <w:pStyle w:val="0"/>
            </w:pPr>
            <w:r>
              <w:rPr>
                <w:sz w:val="24"/>
              </w:rPr>
            </w:r>
          </w:p>
        </w:tc>
        <w:tc>
          <w:tcPr>
            <w:tcW w:w="1039" w:type="dxa"/>
            <w:vAlign w:val="bottom"/>
          </w:tcPr>
          <w:p>
            <w:pPr>
              <w:pStyle w:val="0"/>
            </w:pPr>
            <w:r>
              <w:rPr>
                <w:sz w:val="24"/>
              </w:rPr>
            </w:r>
          </w:p>
        </w:tc>
      </w:tr>
      <w:tr>
        <w:tc>
          <w:tcPr>
            <w:vMerge w:val="continue"/>
          </w:tcPr>
          <w:p/>
        </w:tc>
        <w:tc>
          <w:tcPr>
            <w:tcW w:w="1928" w:type="dxa"/>
            <w:vAlign w:val="center"/>
          </w:tcPr>
          <w:p>
            <w:pPr>
              <w:pStyle w:val="0"/>
            </w:pPr>
            <w:r>
              <w:rPr>
                <w:sz w:val="24"/>
              </w:rPr>
              <w:t xml:space="preserve">корневой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45,23</w:t>
            </w:r>
          </w:p>
        </w:tc>
        <w:tc>
          <w:tcPr>
            <w:tcW w:w="904" w:type="dxa"/>
            <w:vAlign w:val="bottom"/>
          </w:tcPr>
          <w:p>
            <w:pPr>
              <w:pStyle w:val="0"/>
              <w:jc w:val="center"/>
            </w:pPr>
            <w:r>
              <w:rPr>
                <w:sz w:val="24"/>
              </w:rPr>
              <w:t xml:space="preserve">33,232</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17,397</w:t>
            </w:r>
          </w:p>
        </w:tc>
        <w:tc>
          <w:tcPr>
            <w:tcW w:w="904" w:type="dxa"/>
            <w:vAlign w:val="bottom"/>
          </w:tcPr>
          <w:p>
            <w:pPr>
              <w:pStyle w:val="0"/>
              <w:jc w:val="center"/>
            </w:pPr>
            <w:r>
              <w:rPr>
                <w:sz w:val="24"/>
              </w:rPr>
              <w:t xml:space="preserve">117,112</w:t>
            </w:r>
          </w:p>
        </w:tc>
        <w:tc>
          <w:tcPr>
            <w:tcW w:w="1039" w:type="dxa"/>
            <w:vAlign w:val="bottom"/>
          </w:tcPr>
          <w:p>
            <w:pPr>
              <w:pStyle w:val="0"/>
              <w:jc w:val="center"/>
            </w:pPr>
            <w:r>
              <w:rPr>
                <w:sz w:val="24"/>
              </w:rPr>
              <w:t xml:space="preserve">212,971</w:t>
            </w:r>
          </w:p>
        </w:tc>
      </w:tr>
      <w:tr>
        <w:tc>
          <w:tcPr>
            <w:vMerge w:val="continue"/>
          </w:tcPr>
          <w:p/>
        </w:tc>
        <w:tc>
          <w:tcPr>
            <w:tcW w:w="1928" w:type="dxa"/>
            <w:vAlign w:val="center"/>
          </w:tcPr>
          <w:p>
            <w:pPr>
              <w:pStyle w:val="0"/>
            </w:pPr>
            <w:r>
              <w:rPr>
                <w:sz w:val="24"/>
              </w:rPr>
              <w:t xml:space="preserve">ликвидный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33,27</w:t>
            </w:r>
          </w:p>
        </w:tc>
        <w:tc>
          <w:tcPr>
            <w:tcW w:w="904" w:type="dxa"/>
            <w:vAlign w:val="bottom"/>
          </w:tcPr>
          <w:p>
            <w:pPr>
              <w:pStyle w:val="0"/>
              <w:jc w:val="center"/>
            </w:pPr>
            <w:r>
              <w:rPr>
                <w:sz w:val="24"/>
              </w:rPr>
              <w:t xml:space="preserve">26,911</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12,753</w:t>
            </w:r>
          </w:p>
        </w:tc>
        <w:tc>
          <w:tcPr>
            <w:tcW w:w="904" w:type="dxa"/>
            <w:vAlign w:val="bottom"/>
          </w:tcPr>
          <w:p>
            <w:pPr>
              <w:pStyle w:val="0"/>
              <w:jc w:val="center"/>
            </w:pPr>
            <w:r>
              <w:rPr>
                <w:sz w:val="24"/>
              </w:rPr>
              <w:t xml:space="preserve">85,326</w:t>
            </w:r>
          </w:p>
        </w:tc>
        <w:tc>
          <w:tcPr>
            <w:tcW w:w="1039" w:type="dxa"/>
            <w:vAlign w:val="bottom"/>
          </w:tcPr>
          <w:p>
            <w:pPr>
              <w:pStyle w:val="0"/>
              <w:jc w:val="center"/>
            </w:pPr>
            <w:r>
              <w:rPr>
                <w:sz w:val="24"/>
              </w:rPr>
              <w:t xml:space="preserve">158,26</w:t>
            </w:r>
          </w:p>
        </w:tc>
      </w:tr>
      <w:tr>
        <w:tc>
          <w:tcPr>
            <w:vMerge w:val="continue"/>
          </w:tcPr>
          <w:p/>
        </w:tc>
        <w:tc>
          <w:tcPr>
            <w:tcW w:w="1928" w:type="dxa"/>
            <w:vAlign w:val="center"/>
          </w:tcPr>
          <w:p>
            <w:pPr>
              <w:pStyle w:val="0"/>
            </w:pPr>
            <w:r>
              <w:rPr>
                <w:sz w:val="24"/>
              </w:rPr>
              <w:t xml:space="preserve">деловой</w:t>
            </w:r>
          </w:p>
        </w:tc>
        <w:tc>
          <w:tcPr>
            <w:tcW w:w="559" w:type="dxa"/>
            <w:vAlign w:val="bottom"/>
          </w:tcPr>
          <w:p>
            <w:pPr>
              <w:pStyle w:val="0"/>
              <w:jc w:val="center"/>
            </w:pPr>
            <w:r>
              <w:rPr>
                <w:sz w:val="24"/>
              </w:rPr>
              <w:t xml:space="preserve">тыс. м</w:t>
            </w:r>
            <w:r>
              <w:rPr>
                <w:sz w:val="24"/>
                <w:vertAlign w:val="superscript"/>
              </w:rPr>
              <w:t xml:space="preserve">3</w:t>
            </w:r>
          </w:p>
        </w:tc>
        <w:tc>
          <w:tcPr>
            <w:tcW w:w="904" w:type="dxa"/>
            <w:vAlign w:val="bottom"/>
          </w:tcPr>
          <w:p>
            <w:pPr>
              <w:pStyle w:val="0"/>
              <w:jc w:val="center"/>
            </w:pPr>
            <w:r>
              <w:rPr>
                <w:sz w:val="24"/>
              </w:rPr>
              <w:t xml:space="preserve">18,674</w:t>
            </w:r>
          </w:p>
        </w:tc>
        <w:tc>
          <w:tcPr>
            <w:tcW w:w="904" w:type="dxa"/>
            <w:vAlign w:val="bottom"/>
          </w:tcPr>
          <w:p>
            <w:pPr>
              <w:pStyle w:val="0"/>
              <w:jc w:val="center"/>
            </w:pPr>
            <w:r>
              <w:rPr>
                <w:sz w:val="24"/>
              </w:rPr>
              <w:t xml:space="preserve">12,464</w:t>
            </w:r>
          </w:p>
        </w:tc>
        <w:tc>
          <w:tcPr>
            <w:tcW w:w="737" w:type="dxa"/>
            <w:vAlign w:val="bottom"/>
          </w:tcPr>
          <w:p>
            <w:pPr>
              <w:pStyle w:val="0"/>
              <w:jc w:val="center"/>
            </w:pPr>
            <w:r>
              <w:rPr>
                <w:sz w:val="24"/>
              </w:rPr>
              <w:t xml:space="preserve">-</w:t>
            </w:r>
          </w:p>
        </w:tc>
        <w:tc>
          <w:tcPr>
            <w:tcW w:w="737" w:type="dxa"/>
            <w:vAlign w:val="bottom"/>
          </w:tcPr>
          <w:p>
            <w:pPr>
              <w:pStyle w:val="0"/>
              <w:jc w:val="center"/>
            </w:pPr>
            <w:r>
              <w:rPr>
                <w:sz w:val="24"/>
              </w:rPr>
              <w:t xml:space="preserve">-</w:t>
            </w:r>
          </w:p>
        </w:tc>
        <w:tc>
          <w:tcPr>
            <w:tcW w:w="904" w:type="dxa"/>
            <w:vAlign w:val="bottom"/>
          </w:tcPr>
          <w:p>
            <w:pPr>
              <w:pStyle w:val="0"/>
              <w:jc w:val="center"/>
            </w:pPr>
            <w:r>
              <w:rPr>
                <w:sz w:val="24"/>
              </w:rPr>
              <w:t xml:space="preserve">15,503</w:t>
            </w:r>
          </w:p>
        </w:tc>
        <w:tc>
          <w:tcPr>
            <w:tcW w:w="904" w:type="dxa"/>
            <w:vAlign w:val="bottom"/>
          </w:tcPr>
          <w:p>
            <w:pPr>
              <w:pStyle w:val="0"/>
              <w:jc w:val="center"/>
            </w:pPr>
            <w:r>
              <w:rPr>
                <w:sz w:val="24"/>
              </w:rPr>
              <w:t xml:space="preserve">56,318</w:t>
            </w:r>
          </w:p>
        </w:tc>
        <w:tc>
          <w:tcPr>
            <w:tcW w:w="1039" w:type="dxa"/>
            <w:vAlign w:val="bottom"/>
          </w:tcPr>
          <w:p>
            <w:pPr>
              <w:pStyle w:val="0"/>
              <w:jc w:val="center"/>
            </w:pPr>
            <w:r>
              <w:rPr>
                <w:sz w:val="24"/>
              </w:rPr>
              <w:t xml:space="preserve">102,959</w:t>
            </w:r>
          </w:p>
        </w:tc>
      </w:tr>
    </w:tbl>
    <w:p>
      <w:pPr>
        <w:pStyle w:val="0"/>
        <w:jc w:val="both"/>
      </w:pPr>
      <w:r>
        <w:rPr>
          <w:sz w:val="24"/>
        </w:rPr>
      </w:r>
    </w:p>
    <w:p>
      <w:pPr>
        <w:pStyle w:val="0"/>
        <w:ind w:firstLine="540"/>
        <w:jc w:val="both"/>
      </w:pPr>
      <w:r>
        <w:rPr>
          <w:sz w:val="24"/>
        </w:rPr>
        <w:t xml:space="preserve">Проведение ухода за молодняками в Западно-Сибирском южнотаежном равнинном районе таежной лесорастительной зоны осуществляется в возрасте до 40 лет в хвойных насаждениях, до 20 лет в лиственных лесных насаждениях. Рубки прореживания проводятся в возрасте 41 - 60 лет в хвойных лесных насаждениях, 21 - 40 лет в мягколиственных, проходные рубки соответственно в возрасте 61 - 100 лет и 41 - 50 лет. Проведение рубок ухода заканчивается в хвойных лесных насаждениях за 20 лет до установленного возраста рубки спелых насаждений, в мягколиственных лесных насаждениях - за 10 лет. Нормативы режима рубок ухода приведены в </w:t>
      </w:r>
      <w:hyperlink w:history="0" w:anchor="P7760" w:tooltip="Приложение 6">
        <w:r>
          <w:rPr>
            <w:sz w:val="24"/>
            <w:color w:val="0000ff"/>
          </w:rPr>
          <w:t xml:space="preserve">Приложении 6</w:t>
        </w:r>
      </w:hyperlink>
      <w:r>
        <w:rPr>
          <w:sz w:val="24"/>
        </w:rPr>
        <w:t xml:space="preserve">.</w:t>
      </w:r>
    </w:p>
    <w:p>
      <w:pPr>
        <w:pStyle w:val="0"/>
        <w:spacing w:before="240" w:line-rule="auto"/>
        <w:ind w:firstLine="540"/>
        <w:jc w:val="both"/>
      </w:pPr>
      <w:r>
        <w:rPr>
          <w:sz w:val="24"/>
        </w:rPr>
        <w:t xml:space="preserve">Интенсивность рубок ухода за лесом для конкретных лесных насаждений устанавливается в зависимости от целевого назначения лесов, типа лесорастительных условий, состава, возраста, класса бонитета, строения, состояния лесных насаждений и целей ухода.</w:t>
      </w:r>
    </w:p>
    <w:p>
      <w:pPr>
        <w:pStyle w:val="0"/>
        <w:spacing w:before="240" w:line-rule="auto"/>
        <w:ind w:firstLine="540"/>
        <w:jc w:val="both"/>
      </w:pPr>
      <w:r>
        <w:rPr>
          <w:sz w:val="24"/>
        </w:rPr>
        <w:t xml:space="preserve">Семенники, выполнившие свою функцию, единичные деревья, оставшиеся на лесосеке от вырубленного древостоя, если сохранение их нежелательно, должны вырубаться при первых приемах рубок, проводимых в целях ухода за лесными насаждениями. Запас древесины этих деревьев при определении интенсивности рубок, проводимых в целях ухода за лесными насаждениями, в молодняках учитываться не должен.</w:t>
      </w:r>
    </w:p>
    <w:p>
      <w:pPr>
        <w:pStyle w:val="0"/>
        <w:spacing w:before="240" w:line-rule="auto"/>
        <w:ind w:firstLine="540"/>
        <w:jc w:val="both"/>
      </w:pPr>
      <w:r>
        <w:rPr>
          <w:sz w:val="24"/>
        </w:rPr>
        <w:t xml:space="preserve">В эксплуатационных лесах нормативы мероприятий по реконструкции лесных насаждений, в том числе рубок (ширина и площадь лесосек, срок примыкания лесосек) в средневозрастных, приспевающих, спелых и перестойных малоценных лесных насаждениях должны определяться в соответствии с нормативами сплошных рубок лесных насаждений мягколиственных древесных пород, установленных </w:t>
      </w:r>
      <w:r>
        <w:rPr>
          <w:sz w:val="24"/>
        </w:rPr>
        <w:t xml:space="preserve">Правилами</w:t>
      </w:r>
      <w:r>
        <w:rPr>
          <w:sz w:val="24"/>
        </w:rPr>
        <w:t xml:space="preserve"> заготовки древесины, утвержденными приказом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(далее - Правила заготовки древесины).</w:t>
      </w:r>
    </w:p>
    <w:p>
      <w:pPr>
        <w:pStyle w:val="0"/>
        <w:spacing w:before="240" w:line-rule="auto"/>
        <w:ind w:firstLine="540"/>
        <w:jc w:val="both"/>
      </w:pPr>
      <w:r>
        <w:rPr>
          <w:sz w:val="24"/>
        </w:rPr>
        <w:t xml:space="preserve">При проведении реконструкции молодняков площадь лесных участков, на которых проводятся рубки реконструкции, не ограничивается, лесовосстановительные мероприятия должны быть проведены в течение одного года после рубки реконструкции.</w:t>
      </w:r>
    </w:p>
    <w:p>
      <w:pPr>
        <w:pStyle w:val="0"/>
        <w:spacing w:before="240" w:line-rule="auto"/>
        <w:ind w:firstLine="540"/>
        <w:jc w:val="both"/>
      </w:pPr>
      <w:r>
        <w:rPr>
          <w:sz w:val="24"/>
        </w:rPr>
        <w:t xml:space="preserve">При проведении мероприятий по реконструкции лесных насаждений в защитных лесах должны применяться виды многоприемной, несплошной и неполной реконструкции. В малоценных лесных насаждениях в защитных лесах площадь участков одноприемной реконструкции не должна превышать 5 га, при двух-, трехприемной реконструкции - 10 га. При этом, площадь лесосеки не должна быть больше половины реконструируемого участка, расположенного среди других участков земель, занятых лесными насаждениями, при ширине лесосеки не более 100 м и ее протяженности, равной не более одной трети реконструируемого участка.</w:t>
      </w:r>
    </w:p>
    <w:p>
      <w:pPr>
        <w:pStyle w:val="0"/>
        <w:spacing w:before="240" w:line-rule="auto"/>
        <w:ind w:firstLine="540"/>
        <w:jc w:val="both"/>
      </w:pPr>
      <w:r>
        <w:rPr>
          <w:sz w:val="24"/>
        </w:rPr>
        <w:t xml:space="preserve">Проведение каждой последующей рубки реконструкции на соседних участках допускается только после того, как на примыкающих к нему участках произошло лесовосстановление лесными насаждениями ценных пород, соответствующими критериям и требованиям к молоднякам, площади которых подлежат отнесению к землям, занятым лесными насаждениями, установленным </w:t>
      </w:r>
      <w:r>
        <w:rPr>
          <w:sz w:val="24"/>
        </w:rPr>
        <w:t xml:space="preserve">Правилами</w:t>
      </w:r>
      <w:r>
        <w:rPr>
          <w:sz w:val="24"/>
        </w:rPr>
        <w:t xml:space="preserve"> лесовосстановления, утвержденными приказом Министерства природных ресурсов и экологии Российской Федерации от 29.12.2021 N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 (далее - Правила лесовосстановления).</w:t>
      </w:r>
    </w:p>
    <w:p>
      <w:pPr>
        <w:pStyle w:val="0"/>
        <w:spacing w:before="240" w:line-rule="auto"/>
        <w:ind w:firstLine="540"/>
        <w:jc w:val="both"/>
      </w:pPr>
      <w:r>
        <w:rPr>
          <w:sz w:val="24"/>
        </w:rPr>
        <w:t xml:space="preserve">Лесотаксационные выделы малоценных лесных насаждений, превышающие по площади, установленные предельно допустимые размеры менее чем в 1,5 раза, расположенные среди ценных лесных насаждений, могут назначаться в рубку полностью, если это не ведет к отрицательным экологическим и иным последствиям. При необходимости проведения такого мероприятия в больших выделах или группах из нескольких выделов, занимающих большую площадь, допускается закладка двух и более участков на расстоянии, превышающем в любом направлении ширину участка не менее чем в 2 - 3 раза.</w:t>
      </w:r>
    </w:p>
    <w:p>
      <w:pPr>
        <w:pStyle w:val="0"/>
        <w:spacing w:before="240" w:line-rule="auto"/>
        <w:ind w:firstLine="540"/>
        <w:jc w:val="both"/>
      </w:pPr>
      <w:r>
        <w:rPr>
          <w:sz w:val="24"/>
        </w:rPr>
        <w:t xml:space="preserve">В сосновых насаждениях с примесью лиственных до 3 единиц в разнотравных типах леса в целях создания благоприятных условий для формирования стволов и крон лучших деревьев, а также для роста лучших деревьев, увеличения их прироста, продолжения (завершения) формирования структуры насаждений возможно проведение ухода за лесами путем осуществления рубок ухода - проходные рубки и рубки прореживания.</w:t>
      </w:r>
    </w:p>
    <w:p>
      <w:pPr>
        <w:pStyle w:val="0"/>
        <w:spacing w:before="240" w:line-rule="auto"/>
        <w:ind w:firstLine="540"/>
        <w:jc w:val="both"/>
      </w:pPr>
      <w:r>
        <w:rPr>
          <w:sz w:val="24"/>
        </w:rPr>
        <w:t xml:space="preserve">В случае выявления насаждений, требующих проведения ухода за лесами, назначаются мероприятия в соответствии с действующими правилами ухода за лесами и отображаются в материалах Государственного лесного реестра Асиновского лесничества. Мероприятия осуществляются на основании проекта рубок ухода и в соответствии с правилами заготовки древесины.</w:t>
      </w:r>
    </w:p>
    <w:p>
      <w:pPr>
        <w:pStyle w:val="0"/>
        <w:jc w:val="both"/>
      </w:pPr>
      <w:r>
        <w:rPr>
          <w:sz w:val="24"/>
        </w:rPr>
      </w:r>
    </w:p>
    <w:p>
      <w:pPr>
        <w:pStyle w:val="0"/>
        <w:jc w:val="center"/>
      </w:pPr>
      <w:r>
        <w:rPr>
          <w:sz w:val="24"/>
        </w:rPr>
        <w:t xml:space="preserve">2.1.2.1. Рекомендации по освоению кедровых лесов</w:t>
      </w:r>
    </w:p>
    <w:p>
      <w:pPr>
        <w:pStyle w:val="0"/>
        <w:jc w:val="both"/>
      </w:pPr>
      <w:r>
        <w:rPr>
          <w:sz w:val="24"/>
        </w:rPr>
      </w:r>
    </w:p>
    <w:p>
      <w:pPr>
        <w:pStyle w:val="0"/>
        <w:ind w:firstLine="540"/>
        <w:jc w:val="both"/>
      </w:pPr>
      <w:r>
        <w:rPr>
          <w:sz w:val="24"/>
        </w:rPr>
        <w:t xml:space="preserve">При таксации лесов в ареале естественного произрастания кедра сибирского семенного происхождения во всех группах возраста указанные древесные породы считаются преобладающими в составе лесных насаждений при доле их участия в составе лесного насаждения 30% и более (</w:t>
      </w:r>
      <w:r>
        <w:rPr>
          <w:sz w:val="24"/>
        </w:rPr>
        <w:t xml:space="preserve">пункт 254</w:t>
      </w:r>
      <w:r>
        <w:rPr>
          <w:sz w:val="24"/>
        </w:rPr>
        <w:t xml:space="preserve"> Лесоустроительной инструкции, утвержденной приказом Министерства природных ресурсов и экологии Российской Федерации от 05.08.2022 N 510 "Об утверждении Лесоустроительной инструкции").</w:t>
      </w:r>
    </w:p>
    <w:p>
      <w:pPr>
        <w:pStyle w:val="0"/>
        <w:spacing w:before="240" w:line-rule="auto"/>
        <w:ind w:firstLine="540"/>
        <w:jc w:val="both"/>
      </w:pPr>
      <w:r>
        <w:rPr>
          <w:sz w:val="24"/>
        </w:rPr>
        <w:t xml:space="preserve">Освоение кедровых лесов осуществляется с учетом правового режима категорий защитных лесов, особо защитных участков лесов, эксплуатационных лесов, где они расположены, и видами использования лесов, определенными </w:t>
      </w:r>
      <w:r>
        <w:rPr>
          <w:sz w:val="24"/>
        </w:rPr>
        <w:t xml:space="preserve">статьей 25</w:t>
      </w:r>
      <w:r>
        <w:rPr>
          <w:sz w:val="24"/>
        </w:rPr>
        <w:t xml:space="preserve"> Лесного кодекса.</w:t>
      </w:r>
    </w:p>
    <w:p>
      <w:pPr>
        <w:pStyle w:val="0"/>
        <w:spacing w:before="240" w:line-rule="auto"/>
        <w:ind w:firstLine="540"/>
        <w:jc w:val="both"/>
      </w:pPr>
      <w:r>
        <w:rPr>
          <w:sz w:val="24"/>
        </w:rPr>
        <w:t xml:space="preserve">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При уходе за лесами осуществляются рубки лесных насаждений любого возраста.</w:t>
      </w:r>
    </w:p>
    <w:p>
      <w:pPr>
        <w:pStyle w:val="0"/>
        <w:spacing w:before="240" w:line-rule="auto"/>
        <w:ind w:firstLine="540"/>
        <w:jc w:val="both"/>
      </w:pPr>
      <w:r>
        <w:rPr>
          <w:sz w:val="24"/>
        </w:rPr>
        <w:t xml:space="preserve">Рубки обновления, рубки переформирования, рубки реконструкции, рубки сохранения, ландшафтные рубки не проводятся в орехово-промысловых зонах.</w:t>
      </w:r>
    </w:p>
    <w:p>
      <w:pPr>
        <w:pStyle w:val="0"/>
        <w:spacing w:before="240" w:line-rule="auto"/>
        <w:ind w:firstLine="540"/>
        <w:jc w:val="both"/>
      </w:pPr>
      <w:r>
        <w:rPr>
          <w:sz w:val="24"/>
        </w:rPr>
        <w:t xml:space="preserve">В мягколиственных неспелых лесных насаждениях с наличием под пологом достаточного количества деревьев кедра во втором ярусе или подросте рубки ведутся путем вырубки деревьев мягколиственных пород первого яруса и освобождения кедра за один или два приема. В лесных насаждениях с полнотой до 0,6 освобождение кедра производится за один прием рубки, при полноте более 0,6 - за два с вырубкой в первый прием 50 - 60% исходного запаса древостоя.</w:t>
      </w:r>
    </w:p>
    <w:p>
      <w:pPr>
        <w:pStyle w:val="0"/>
        <w:spacing w:before="240" w:line-rule="auto"/>
        <w:ind w:firstLine="540"/>
        <w:jc w:val="both"/>
      </w:pPr>
      <w:r>
        <w:rPr>
          <w:sz w:val="24"/>
        </w:rPr>
        <w:t xml:space="preserve">В хвойных лесных насаждениях со вторым ярусом и подростом кедра уход должен вестись комплексно за лучшими деревьями первого яруса и деревьями кедра во втором ярусе и подросте при осуществлении всех видов рубок, проводимых в целях ухода за лесными насаждениями.</w:t>
      </w:r>
    </w:p>
    <w:p>
      <w:pPr>
        <w:pStyle w:val="0"/>
        <w:spacing w:before="240" w:line-rule="auto"/>
        <w:ind w:firstLine="540"/>
        <w:jc w:val="both"/>
      </w:pPr>
      <w:r>
        <w:rPr>
          <w:sz w:val="24"/>
        </w:rPr>
        <w:t xml:space="preserve">В кедровых лесах с классом возраста 40 лет проходные рубки должны вестись до 120-летнего возраста.</w:t>
      </w:r>
    </w:p>
    <w:p>
      <w:pPr>
        <w:pStyle w:val="0"/>
        <w:spacing w:before="240" w:line-rule="auto"/>
        <w:ind w:firstLine="540"/>
        <w:jc w:val="both"/>
      </w:pPr>
      <w:r>
        <w:rPr>
          <w:sz w:val="24"/>
        </w:rPr>
        <w:t xml:space="preserve">Формирование кедровых орехоносных насаждений должно осуществляться путем систематического разреживания верхнего полога с целью освобождения от затенения деревьев кедра и формирования у них развитой кроны, обеспечивающей раннее, обильное и постоянное плодоношение.</w:t>
      </w:r>
    </w:p>
    <w:p>
      <w:pPr>
        <w:pStyle w:val="0"/>
        <w:spacing w:before="240" w:line-rule="auto"/>
        <w:ind w:firstLine="540"/>
        <w:jc w:val="both"/>
      </w:pPr>
      <w:r>
        <w:rPr>
          <w:sz w:val="24"/>
        </w:rPr>
        <w:t xml:space="preserve">Формирование кедровых насаждений селекционного назначения ведется с целью улучшения их фено- и генотипического состава. В процессе ухода за лесными насаждениями, из деревьев сопутствующих пород должны сохраняться только те, которые способствуют формированию крон, стволов или усилению целевых признаков отбора объектов ухода в насаждении.</w:t>
      </w:r>
    </w:p>
    <w:p>
      <w:pPr>
        <w:pStyle w:val="0"/>
        <w:spacing w:before="240" w:line-rule="auto"/>
        <w:ind w:firstLine="540"/>
        <w:jc w:val="both"/>
      </w:pPr>
      <w:hyperlink w:history="0" w:anchor="P8193" w:tooltip="Нормативы рубок, проводимых в целях ухода за лесными">
        <w:r>
          <w:rPr>
            <w:sz w:val="24"/>
            <w:color w:val="0000ff"/>
          </w:rPr>
          <w:t xml:space="preserve">Нормативы</w:t>
        </w:r>
      </w:hyperlink>
      <w:r>
        <w:rPr>
          <w:sz w:val="24"/>
        </w:rPr>
        <w:t xml:space="preserve"> режима рубок ухода в кедровых насаждениях приведены в Приложении 6.</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2.1.3 </w:t>
            </w:r>
            <w:hyperlink w:history="0" w:anchor="P43"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833" w:name="P4833"/>
    <w:bookmarkEnd w:id="4833"/>
    <w:p>
      <w:pPr>
        <w:pStyle w:val="0"/>
        <w:spacing w:before="300" w:line-rule="auto"/>
        <w:jc w:val="center"/>
      </w:pPr>
      <w:r>
        <w:rPr>
          <w:sz w:val="24"/>
        </w:rPr>
        <w:t xml:space="preserve">2.1.3. Расчетная лесосека (ежегодный допустимый</w:t>
      </w:r>
    </w:p>
    <w:p>
      <w:pPr>
        <w:pStyle w:val="0"/>
        <w:jc w:val="center"/>
      </w:pPr>
      <w:r>
        <w:rPr>
          <w:sz w:val="24"/>
        </w:rPr>
        <w:t xml:space="preserve">объем изъятия древесины) при всех видах рубок</w:t>
      </w:r>
    </w:p>
    <w:p>
      <w:pPr>
        <w:pStyle w:val="0"/>
        <w:jc w:val="both"/>
      </w:pPr>
      <w:r>
        <w:rPr>
          <w:sz w:val="24"/>
        </w:rPr>
      </w:r>
    </w:p>
    <w:p>
      <w:pPr>
        <w:pStyle w:val="0"/>
        <w:jc w:val="right"/>
      </w:pPr>
      <w:r>
        <w:rPr>
          <w:sz w:val="24"/>
        </w:rPr>
        <w:t xml:space="preserve">Таблица 10</w:t>
      </w:r>
    </w:p>
    <w:p>
      <w:pPr>
        <w:pStyle w:val="0"/>
        <w:jc w:val="both"/>
      </w:pPr>
      <w:r>
        <w:rPr>
          <w:sz w:val="24"/>
        </w:rPr>
      </w:r>
    </w:p>
    <w:bookmarkStart w:id="4838" w:name="P4838"/>
    <w:bookmarkEnd w:id="4838"/>
    <w:p>
      <w:pPr>
        <w:pStyle w:val="0"/>
        <w:jc w:val="center"/>
      </w:pPr>
      <w:r>
        <w:rPr>
          <w:sz w:val="24"/>
        </w:rPr>
        <w:t xml:space="preserve">Расчетная лесосека (ежегодный допустимый объем изъятия</w:t>
      </w:r>
    </w:p>
    <w:p>
      <w:pPr>
        <w:pStyle w:val="0"/>
        <w:jc w:val="center"/>
      </w:pPr>
      <w:r>
        <w:rPr>
          <w:sz w:val="24"/>
        </w:rPr>
        <w:t xml:space="preserve">древесины) при всех видах рубок</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11.06.2025 N 39)</w:t>
      </w:r>
    </w:p>
    <w:p>
      <w:pPr>
        <w:pStyle w:val="0"/>
        <w:jc w:val="both"/>
      </w:pPr>
      <w:r>
        <w:rPr>
          <w:sz w:val="24"/>
        </w:rPr>
      </w:r>
    </w:p>
    <w:p>
      <w:pPr>
        <w:pStyle w:val="0"/>
        <w:jc w:val="right"/>
      </w:pPr>
      <w:r>
        <w:rPr>
          <w:sz w:val="24"/>
        </w:rPr>
        <w:t xml:space="preserve">площадь - га; запас - тыс. м</w:t>
      </w:r>
      <w:r>
        <w:rPr>
          <w:sz w:val="24"/>
          <w:vertAlign w:val="superscript"/>
        </w:rPr>
        <w:t xml:space="preserve">3</w:t>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9"/>
        <w:gridCol w:w="784"/>
        <w:gridCol w:w="964"/>
        <w:gridCol w:w="904"/>
        <w:gridCol w:w="904"/>
        <w:gridCol w:w="907"/>
        <w:gridCol w:w="784"/>
        <w:gridCol w:w="664"/>
        <w:gridCol w:w="737"/>
        <w:gridCol w:w="664"/>
        <w:gridCol w:w="624"/>
        <w:gridCol w:w="737"/>
        <w:gridCol w:w="624"/>
        <w:gridCol w:w="1024"/>
        <w:gridCol w:w="1020"/>
        <w:gridCol w:w="964"/>
      </w:tblGrid>
      <w:tr>
        <w:tc>
          <w:tcPr>
            <w:tcW w:w="1249" w:type="dxa"/>
            <w:vAlign w:val="center"/>
            <w:vMerge w:val="restart"/>
          </w:tcPr>
          <w:p>
            <w:pPr>
              <w:pStyle w:val="0"/>
              <w:jc w:val="center"/>
            </w:pPr>
            <w:r>
              <w:rPr>
                <w:sz w:val="24"/>
              </w:rPr>
              <w:t xml:space="preserve">Хозяйства</w:t>
            </w:r>
          </w:p>
        </w:tc>
        <w:tc>
          <w:tcPr>
            <w:gridSpan w:val="15"/>
            <w:tcW w:w="12305" w:type="dxa"/>
            <w:vAlign w:val="center"/>
          </w:tcPr>
          <w:p>
            <w:pPr>
              <w:pStyle w:val="0"/>
              <w:jc w:val="center"/>
            </w:pPr>
            <w:r>
              <w:rPr>
                <w:sz w:val="24"/>
              </w:rPr>
              <w:t xml:space="preserve">Ежегодный допустимый объем изъятия древесины</w:t>
            </w:r>
          </w:p>
        </w:tc>
      </w:tr>
      <w:tr>
        <w:tc>
          <w:tcPr>
            <w:vMerge w:val="continue"/>
          </w:tcPr>
          <w:p/>
        </w:tc>
        <w:tc>
          <w:tcPr>
            <w:gridSpan w:val="3"/>
            <w:tcW w:w="2652" w:type="dxa"/>
            <w:vAlign w:val="center"/>
          </w:tcPr>
          <w:p>
            <w:pPr>
              <w:pStyle w:val="0"/>
              <w:jc w:val="center"/>
            </w:pPr>
            <w:r>
              <w:rPr>
                <w:sz w:val="24"/>
              </w:rPr>
              <w:t xml:space="preserve">при рубке спелых и перестойных лесных насаждений</w:t>
            </w:r>
          </w:p>
        </w:tc>
        <w:tc>
          <w:tcPr>
            <w:gridSpan w:val="3"/>
            <w:tcW w:w="2595" w:type="dxa"/>
            <w:vAlign w:val="center"/>
          </w:tcPr>
          <w:p>
            <w:pPr>
              <w:pStyle w:val="0"/>
              <w:jc w:val="center"/>
            </w:pPr>
            <w:r>
              <w:rPr>
                <w:sz w:val="24"/>
              </w:rPr>
              <w:t xml:space="preserve">при рубке лесных насаждений при уходе за лесами</w:t>
            </w:r>
          </w:p>
        </w:tc>
        <w:tc>
          <w:tcPr>
            <w:gridSpan w:val="3"/>
            <w:tcW w:w="2065" w:type="dxa"/>
            <w:vAlign w:val="center"/>
          </w:tcPr>
          <w:p>
            <w:pPr>
              <w:pStyle w:val="0"/>
              <w:jc w:val="center"/>
            </w:pPr>
            <w:r>
              <w:rPr>
                <w:sz w:val="24"/>
              </w:rPr>
              <w:t xml:space="preserve">при рубке поврежденных и погибших лесных насаждений &lt;*&gt;</w:t>
            </w:r>
          </w:p>
        </w:tc>
        <w:tc>
          <w:tcPr>
            <w:gridSpan w:val="3"/>
            <w:tcW w:w="1985" w:type="dxa"/>
            <w:vAlign w:val="center"/>
          </w:tcPr>
          <w:p>
            <w:pPr>
              <w:pStyle w:val="0"/>
              <w:jc w:val="center"/>
            </w:pPr>
            <w:r>
              <w:rPr>
                <w:sz w:val="24"/>
              </w:rPr>
              <w:t xml:space="preserve">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 &lt;**&gt;</w:t>
            </w:r>
          </w:p>
        </w:tc>
        <w:tc>
          <w:tcPr>
            <w:gridSpan w:val="3"/>
            <w:tcW w:w="3008" w:type="dxa"/>
            <w:vAlign w:val="center"/>
          </w:tcPr>
          <w:p>
            <w:pPr>
              <w:pStyle w:val="0"/>
              <w:jc w:val="center"/>
            </w:pPr>
            <w:r>
              <w:rPr>
                <w:sz w:val="24"/>
              </w:rPr>
              <w:t xml:space="preserve">всего</w:t>
            </w:r>
          </w:p>
        </w:tc>
      </w:tr>
      <w:tr>
        <w:tc>
          <w:tcPr>
            <w:vMerge w:val="continue"/>
          </w:tcPr>
          <w:p/>
        </w:tc>
        <w:tc>
          <w:tcPr>
            <w:tcW w:w="784" w:type="dxa"/>
            <w:vAlign w:val="center"/>
            <w:vMerge w:val="restart"/>
          </w:tcPr>
          <w:p>
            <w:pPr>
              <w:pStyle w:val="0"/>
              <w:jc w:val="center"/>
            </w:pPr>
            <w:r>
              <w:rPr>
                <w:sz w:val="24"/>
              </w:rPr>
              <w:t xml:space="preserve">площадь</w:t>
            </w:r>
          </w:p>
        </w:tc>
        <w:tc>
          <w:tcPr>
            <w:gridSpan w:val="2"/>
            <w:tcW w:w="1868" w:type="dxa"/>
            <w:vAlign w:val="center"/>
          </w:tcPr>
          <w:p>
            <w:pPr>
              <w:pStyle w:val="0"/>
              <w:jc w:val="center"/>
            </w:pPr>
            <w:r>
              <w:rPr>
                <w:sz w:val="24"/>
              </w:rPr>
              <w:t xml:space="preserve">запас</w:t>
            </w:r>
          </w:p>
        </w:tc>
        <w:tc>
          <w:tcPr>
            <w:tcW w:w="904" w:type="dxa"/>
            <w:vAlign w:val="center"/>
            <w:vMerge w:val="restart"/>
          </w:tcPr>
          <w:p>
            <w:pPr>
              <w:pStyle w:val="0"/>
              <w:jc w:val="center"/>
            </w:pPr>
            <w:r>
              <w:rPr>
                <w:sz w:val="24"/>
              </w:rPr>
              <w:t xml:space="preserve">площадь</w:t>
            </w:r>
          </w:p>
        </w:tc>
        <w:tc>
          <w:tcPr>
            <w:gridSpan w:val="2"/>
            <w:tcW w:w="1691" w:type="dxa"/>
            <w:vAlign w:val="center"/>
          </w:tcPr>
          <w:p>
            <w:pPr>
              <w:pStyle w:val="0"/>
              <w:jc w:val="center"/>
            </w:pPr>
            <w:r>
              <w:rPr>
                <w:sz w:val="24"/>
              </w:rPr>
              <w:t xml:space="preserve">запас</w:t>
            </w:r>
          </w:p>
        </w:tc>
        <w:tc>
          <w:tcPr>
            <w:tcW w:w="664" w:type="dxa"/>
            <w:vAlign w:val="center"/>
            <w:vMerge w:val="restart"/>
          </w:tcPr>
          <w:p>
            <w:pPr>
              <w:pStyle w:val="0"/>
              <w:jc w:val="center"/>
            </w:pPr>
            <w:r>
              <w:rPr>
                <w:sz w:val="24"/>
              </w:rPr>
              <w:t xml:space="preserve">площадь</w:t>
            </w:r>
          </w:p>
        </w:tc>
        <w:tc>
          <w:tcPr>
            <w:gridSpan w:val="2"/>
            <w:tcW w:w="1401" w:type="dxa"/>
            <w:vAlign w:val="center"/>
          </w:tcPr>
          <w:p>
            <w:pPr>
              <w:pStyle w:val="0"/>
              <w:jc w:val="center"/>
            </w:pPr>
            <w:r>
              <w:rPr>
                <w:sz w:val="24"/>
              </w:rPr>
              <w:t xml:space="preserve">запас</w:t>
            </w:r>
          </w:p>
        </w:tc>
        <w:tc>
          <w:tcPr>
            <w:tcW w:w="624" w:type="dxa"/>
            <w:vAlign w:val="center"/>
            <w:vMerge w:val="restart"/>
          </w:tcPr>
          <w:p>
            <w:pPr>
              <w:pStyle w:val="0"/>
              <w:jc w:val="center"/>
            </w:pPr>
            <w:r>
              <w:rPr>
                <w:sz w:val="24"/>
              </w:rPr>
              <w:t xml:space="preserve">площадь</w:t>
            </w:r>
          </w:p>
        </w:tc>
        <w:tc>
          <w:tcPr>
            <w:gridSpan w:val="2"/>
            <w:tcW w:w="1361" w:type="dxa"/>
            <w:vAlign w:val="center"/>
          </w:tcPr>
          <w:p>
            <w:pPr>
              <w:pStyle w:val="0"/>
              <w:jc w:val="center"/>
            </w:pPr>
            <w:r>
              <w:rPr>
                <w:sz w:val="24"/>
              </w:rPr>
              <w:t xml:space="preserve">запас</w:t>
            </w:r>
          </w:p>
        </w:tc>
        <w:tc>
          <w:tcPr>
            <w:tcW w:w="1024" w:type="dxa"/>
            <w:vAlign w:val="center"/>
            <w:vMerge w:val="restart"/>
          </w:tcPr>
          <w:p>
            <w:pPr>
              <w:pStyle w:val="0"/>
              <w:jc w:val="center"/>
            </w:pPr>
            <w:r>
              <w:rPr>
                <w:sz w:val="24"/>
              </w:rPr>
              <w:t xml:space="preserve">площадь</w:t>
            </w:r>
          </w:p>
        </w:tc>
        <w:tc>
          <w:tcPr>
            <w:gridSpan w:val="2"/>
            <w:tcW w:w="1984" w:type="dxa"/>
            <w:vAlign w:val="center"/>
          </w:tcPr>
          <w:p>
            <w:pPr>
              <w:pStyle w:val="0"/>
              <w:jc w:val="center"/>
            </w:pPr>
            <w:r>
              <w:rPr>
                <w:sz w:val="24"/>
              </w:rPr>
              <w:t xml:space="preserve">запас</w:t>
            </w:r>
          </w:p>
        </w:tc>
      </w:tr>
      <w:tr>
        <w:tc>
          <w:tcPr>
            <w:vMerge w:val="continue"/>
          </w:tcPr>
          <w:p/>
        </w:tc>
        <w:tc>
          <w:tcPr>
            <w:vMerge w:val="continue"/>
          </w:tcPr>
          <w:p/>
        </w:tc>
        <w:tc>
          <w:tcPr>
            <w:tcW w:w="964" w:type="dxa"/>
            <w:vAlign w:val="center"/>
          </w:tcPr>
          <w:p>
            <w:pPr>
              <w:pStyle w:val="0"/>
              <w:jc w:val="center"/>
            </w:pPr>
            <w:r>
              <w:rPr>
                <w:sz w:val="24"/>
              </w:rPr>
              <w:t xml:space="preserve">ликвидный</w:t>
            </w:r>
          </w:p>
        </w:tc>
        <w:tc>
          <w:tcPr>
            <w:tcW w:w="904" w:type="dxa"/>
            <w:vAlign w:val="center"/>
          </w:tcPr>
          <w:p>
            <w:pPr>
              <w:pStyle w:val="0"/>
              <w:jc w:val="center"/>
            </w:pPr>
            <w:r>
              <w:rPr>
                <w:sz w:val="24"/>
              </w:rPr>
              <w:t xml:space="preserve">деловой</w:t>
            </w:r>
          </w:p>
        </w:tc>
        <w:tc>
          <w:tcPr>
            <w:vMerge w:val="continue"/>
          </w:tcPr>
          <w:p/>
        </w:tc>
        <w:tc>
          <w:tcPr>
            <w:tcW w:w="907" w:type="dxa"/>
            <w:vAlign w:val="center"/>
          </w:tcPr>
          <w:p>
            <w:pPr>
              <w:pStyle w:val="0"/>
              <w:jc w:val="center"/>
            </w:pPr>
            <w:r>
              <w:rPr>
                <w:sz w:val="24"/>
              </w:rPr>
              <w:t xml:space="preserve">ликвидный</w:t>
            </w:r>
          </w:p>
        </w:tc>
        <w:tc>
          <w:tcPr>
            <w:tcW w:w="784" w:type="dxa"/>
            <w:vAlign w:val="center"/>
          </w:tcPr>
          <w:p>
            <w:pPr>
              <w:pStyle w:val="0"/>
              <w:jc w:val="center"/>
            </w:pPr>
            <w:r>
              <w:rPr>
                <w:sz w:val="24"/>
              </w:rPr>
              <w:t xml:space="preserve">деловой</w:t>
            </w:r>
          </w:p>
        </w:tc>
        <w:tc>
          <w:tcPr>
            <w:vMerge w:val="continue"/>
          </w:tcPr>
          <w:p/>
        </w:tc>
        <w:tc>
          <w:tcPr>
            <w:tcW w:w="737" w:type="dxa"/>
            <w:vAlign w:val="center"/>
          </w:tcPr>
          <w:p>
            <w:pPr>
              <w:pStyle w:val="0"/>
              <w:jc w:val="center"/>
            </w:pPr>
            <w:r>
              <w:rPr>
                <w:sz w:val="24"/>
              </w:rPr>
              <w:t xml:space="preserve">ликвидный</w:t>
            </w:r>
          </w:p>
        </w:tc>
        <w:tc>
          <w:tcPr>
            <w:tcW w:w="664" w:type="dxa"/>
            <w:vAlign w:val="center"/>
          </w:tcPr>
          <w:p>
            <w:pPr>
              <w:pStyle w:val="0"/>
              <w:jc w:val="center"/>
            </w:pPr>
            <w:r>
              <w:rPr>
                <w:sz w:val="24"/>
              </w:rPr>
              <w:t xml:space="preserve">деловой</w:t>
            </w:r>
          </w:p>
        </w:tc>
        <w:tc>
          <w:tcPr>
            <w:vMerge w:val="continue"/>
          </w:tcPr>
          <w:p/>
        </w:tc>
        <w:tc>
          <w:tcPr>
            <w:tcW w:w="737" w:type="dxa"/>
            <w:vAlign w:val="center"/>
          </w:tcPr>
          <w:p>
            <w:pPr>
              <w:pStyle w:val="0"/>
              <w:jc w:val="center"/>
            </w:pPr>
            <w:r>
              <w:rPr>
                <w:sz w:val="24"/>
              </w:rPr>
              <w:t xml:space="preserve">ликвидный</w:t>
            </w:r>
          </w:p>
        </w:tc>
        <w:tc>
          <w:tcPr>
            <w:tcW w:w="624" w:type="dxa"/>
            <w:vAlign w:val="center"/>
          </w:tcPr>
          <w:p>
            <w:pPr>
              <w:pStyle w:val="0"/>
              <w:jc w:val="center"/>
            </w:pPr>
            <w:r>
              <w:rPr>
                <w:sz w:val="24"/>
              </w:rPr>
              <w:t xml:space="preserve">деловой</w:t>
            </w:r>
          </w:p>
        </w:tc>
        <w:tc>
          <w:tcPr>
            <w:vMerge w:val="continue"/>
          </w:tcPr>
          <w:p/>
        </w:tc>
        <w:tc>
          <w:tcPr>
            <w:tcW w:w="1020" w:type="dxa"/>
            <w:vAlign w:val="center"/>
          </w:tcPr>
          <w:p>
            <w:pPr>
              <w:pStyle w:val="0"/>
              <w:jc w:val="center"/>
            </w:pPr>
            <w:r>
              <w:rPr>
                <w:sz w:val="24"/>
              </w:rPr>
              <w:t xml:space="preserve">ликвидный</w:t>
            </w:r>
          </w:p>
        </w:tc>
        <w:tc>
          <w:tcPr>
            <w:tcW w:w="964" w:type="dxa"/>
            <w:vAlign w:val="center"/>
          </w:tcPr>
          <w:p>
            <w:pPr>
              <w:pStyle w:val="0"/>
              <w:jc w:val="center"/>
            </w:pPr>
            <w:r>
              <w:rPr>
                <w:sz w:val="24"/>
              </w:rPr>
              <w:t xml:space="preserve">деловой</w:t>
            </w:r>
          </w:p>
        </w:tc>
      </w:tr>
      <w:tr>
        <w:tc>
          <w:tcPr>
            <w:tcW w:w="1249" w:type="dxa"/>
            <w:vAlign w:val="center"/>
          </w:tcPr>
          <w:p>
            <w:pPr>
              <w:pStyle w:val="0"/>
              <w:jc w:val="center"/>
            </w:pPr>
            <w:r>
              <w:rPr>
                <w:sz w:val="24"/>
              </w:rPr>
              <w:t xml:space="preserve">1</w:t>
            </w:r>
          </w:p>
        </w:tc>
        <w:tc>
          <w:tcPr>
            <w:tcW w:w="784"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907" w:type="dxa"/>
            <w:vAlign w:val="center"/>
          </w:tcPr>
          <w:p>
            <w:pPr>
              <w:pStyle w:val="0"/>
              <w:jc w:val="center"/>
            </w:pPr>
            <w:r>
              <w:rPr>
                <w:sz w:val="24"/>
              </w:rPr>
              <w:t xml:space="preserve">6</w:t>
            </w:r>
          </w:p>
        </w:tc>
        <w:tc>
          <w:tcPr>
            <w:tcW w:w="784" w:type="dxa"/>
            <w:vAlign w:val="center"/>
          </w:tcPr>
          <w:p>
            <w:pPr>
              <w:pStyle w:val="0"/>
              <w:jc w:val="center"/>
            </w:pPr>
            <w:r>
              <w:rPr>
                <w:sz w:val="24"/>
              </w:rPr>
              <w:t xml:space="preserve">7</w:t>
            </w:r>
          </w:p>
        </w:tc>
        <w:tc>
          <w:tcPr>
            <w:tcW w:w="664" w:type="dxa"/>
            <w:vAlign w:val="center"/>
          </w:tcPr>
          <w:p>
            <w:pPr>
              <w:pStyle w:val="0"/>
              <w:jc w:val="center"/>
            </w:pPr>
            <w:r>
              <w:rPr>
                <w:sz w:val="24"/>
              </w:rPr>
              <w:t xml:space="preserve">8</w:t>
            </w:r>
          </w:p>
        </w:tc>
        <w:tc>
          <w:tcPr>
            <w:tcW w:w="737" w:type="dxa"/>
            <w:vAlign w:val="center"/>
          </w:tcPr>
          <w:p>
            <w:pPr>
              <w:pStyle w:val="0"/>
              <w:jc w:val="center"/>
            </w:pPr>
            <w:r>
              <w:rPr>
                <w:sz w:val="24"/>
              </w:rPr>
              <w:t xml:space="preserve">9</w:t>
            </w:r>
          </w:p>
        </w:tc>
        <w:tc>
          <w:tcPr>
            <w:tcW w:w="664" w:type="dxa"/>
            <w:vAlign w:val="center"/>
          </w:tcPr>
          <w:p>
            <w:pPr>
              <w:pStyle w:val="0"/>
              <w:jc w:val="center"/>
            </w:pPr>
            <w:r>
              <w:rPr>
                <w:sz w:val="24"/>
              </w:rPr>
              <w:t xml:space="preserve">10</w:t>
            </w:r>
          </w:p>
        </w:tc>
        <w:tc>
          <w:tcPr>
            <w:tcW w:w="624" w:type="dxa"/>
            <w:vAlign w:val="center"/>
          </w:tcPr>
          <w:p>
            <w:pPr>
              <w:pStyle w:val="0"/>
              <w:jc w:val="center"/>
            </w:pPr>
            <w:r>
              <w:rPr>
                <w:sz w:val="24"/>
              </w:rPr>
              <w:t xml:space="preserve">11</w:t>
            </w:r>
          </w:p>
        </w:tc>
        <w:tc>
          <w:tcPr>
            <w:tcW w:w="737" w:type="dxa"/>
            <w:vAlign w:val="center"/>
          </w:tcPr>
          <w:p>
            <w:pPr>
              <w:pStyle w:val="0"/>
              <w:jc w:val="center"/>
            </w:pPr>
            <w:r>
              <w:rPr>
                <w:sz w:val="24"/>
              </w:rPr>
              <w:t xml:space="preserve">12</w:t>
            </w:r>
          </w:p>
        </w:tc>
        <w:tc>
          <w:tcPr>
            <w:tcW w:w="624" w:type="dxa"/>
            <w:vAlign w:val="center"/>
          </w:tcPr>
          <w:p>
            <w:pPr>
              <w:pStyle w:val="0"/>
              <w:jc w:val="center"/>
            </w:pPr>
            <w:r>
              <w:rPr>
                <w:sz w:val="24"/>
              </w:rPr>
              <w:t xml:space="preserve">13</w:t>
            </w:r>
          </w:p>
        </w:tc>
        <w:tc>
          <w:tcPr>
            <w:tcW w:w="1024" w:type="dxa"/>
            <w:vAlign w:val="center"/>
          </w:tcPr>
          <w:p>
            <w:pPr>
              <w:pStyle w:val="0"/>
              <w:jc w:val="center"/>
            </w:pPr>
            <w:r>
              <w:rPr>
                <w:sz w:val="24"/>
              </w:rPr>
              <w:t xml:space="preserve">14</w:t>
            </w:r>
          </w:p>
        </w:tc>
        <w:tc>
          <w:tcPr>
            <w:tcW w:w="1020" w:type="dxa"/>
            <w:vAlign w:val="center"/>
          </w:tcPr>
          <w:p>
            <w:pPr>
              <w:pStyle w:val="0"/>
              <w:jc w:val="center"/>
            </w:pPr>
            <w:r>
              <w:rPr>
                <w:sz w:val="24"/>
              </w:rPr>
              <w:t xml:space="preserve">15</w:t>
            </w:r>
          </w:p>
        </w:tc>
        <w:tc>
          <w:tcPr>
            <w:tcW w:w="964" w:type="dxa"/>
            <w:vAlign w:val="center"/>
          </w:tcPr>
          <w:p>
            <w:pPr>
              <w:pStyle w:val="0"/>
              <w:jc w:val="center"/>
            </w:pPr>
            <w:r>
              <w:rPr>
                <w:sz w:val="24"/>
              </w:rPr>
              <w:t xml:space="preserve">16</w:t>
            </w:r>
          </w:p>
        </w:tc>
      </w:tr>
      <w:tr>
        <w:tc>
          <w:tcPr>
            <w:tcW w:w="1249" w:type="dxa"/>
            <w:vAlign w:val="center"/>
          </w:tcPr>
          <w:p>
            <w:pPr>
              <w:pStyle w:val="0"/>
              <w:jc w:val="center"/>
            </w:pPr>
            <w:r>
              <w:rPr>
                <w:sz w:val="24"/>
              </w:rPr>
              <w:t xml:space="preserve">Хвойные</w:t>
            </w:r>
          </w:p>
        </w:tc>
        <w:tc>
          <w:tcPr>
            <w:tcW w:w="784" w:type="dxa"/>
            <w:vAlign w:val="center"/>
          </w:tcPr>
          <w:p>
            <w:pPr>
              <w:pStyle w:val="0"/>
              <w:jc w:val="center"/>
            </w:pPr>
            <w:r>
              <w:rPr>
                <w:sz w:val="24"/>
              </w:rPr>
              <w:t xml:space="preserve">905,9</w:t>
            </w:r>
          </w:p>
        </w:tc>
        <w:tc>
          <w:tcPr>
            <w:tcW w:w="964" w:type="dxa"/>
            <w:vAlign w:val="center"/>
          </w:tcPr>
          <w:p>
            <w:pPr>
              <w:pStyle w:val="0"/>
              <w:jc w:val="center"/>
            </w:pPr>
            <w:r>
              <w:rPr>
                <w:sz w:val="24"/>
              </w:rPr>
              <w:t xml:space="preserve">118,26</w:t>
            </w:r>
          </w:p>
        </w:tc>
        <w:tc>
          <w:tcPr>
            <w:tcW w:w="904" w:type="dxa"/>
            <w:vAlign w:val="center"/>
          </w:tcPr>
          <w:p>
            <w:pPr>
              <w:pStyle w:val="0"/>
              <w:jc w:val="center"/>
            </w:pPr>
            <w:r>
              <w:rPr>
                <w:sz w:val="24"/>
              </w:rPr>
              <w:t xml:space="preserve">99,9</w:t>
            </w:r>
          </w:p>
        </w:tc>
        <w:tc>
          <w:tcPr>
            <w:tcW w:w="904" w:type="dxa"/>
            <w:vAlign w:val="center"/>
          </w:tcPr>
          <w:p>
            <w:pPr>
              <w:pStyle w:val="0"/>
              <w:jc w:val="center"/>
            </w:pPr>
            <w:r>
              <w:rPr>
                <w:sz w:val="24"/>
              </w:rPr>
              <w:t xml:space="preserve">6905,6</w:t>
            </w:r>
          </w:p>
        </w:tc>
        <w:tc>
          <w:tcPr>
            <w:tcW w:w="907" w:type="dxa"/>
            <w:vAlign w:val="center"/>
          </w:tcPr>
          <w:p>
            <w:pPr>
              <w:pStyle w:val="0"/>
              <w:jc w:val="center"/>
            </w:pPr>
            <w:r>
              <w:rPr>
                <w:sz w:val="24"/>
              </w:rPr>
              <w:t xml:space="preserve">91,34</w:t>
            </w:r>
          </w:p>
        </w:tc>
        <w:tc>
          <w:tcPr>
            <w:tcW w:w="784" w:type="dxa"/>
            <w:vAlign w:val="center"/>
          </w:tcPr>
          <w:p>
            <w:pPr>
              <w:pStyle w:val="0"/>
              <w:jc w:val="center"/>
            </w:pPr>
            <w:r>
              <w:rPr>
                <w:sz w:val="24"/>
              </w:rPr>
              <w:t xml:space="preserve">66,41</w:t>
            </w:r>
          </w:p>
        </w:tc>
        <w:tc>
          <w:tcPr>
            <w:tcW w:w="664" w:type="dxa"/>
            <w:vAlign w:val="center"/>
          </w:tcPr>
          <w:p>
            <w:pPr>
              <w:pStyle w:val="0"/>
              <w:jc w:val="center"/>
            </w:pPr>
            <w:r>
              <w:rPr>
                <w:sz w:val="24"/>
              </w:rPr>
              <w:t xml:space="preserve">52,07</w:t>
            </w:r>
          </w:p>
        </w:tc>
        <w:tc>
          <w:tcPr>
            <w:tcW w:w="737" w:type="dxa"/>
            <w:vAlign w:val="center"/>
          </w:tcPr>
          <w:p>
            <w:pPr>
              <w:pStyle w:val="0"/>
              <w:jc w:val="center"/>
            </w:pPr>
            <w:r>
              <w:rPr>
                <w:sz w:val="24"/>
              </w:rPr>
              <w:t xml:space="preserve">11,75</w:t>
            </w:r>
          </w:p>
        </w:tc>
        <w:tc>
          <w:tcPr>
            <w:tcW w:w="664" w:type="dxa"/>
            <w:vAlign w:val="center"/>
          </w:tcPr>
          <w:p>
            <w:pPr>
              <w:pStyle w:val="0"/>
              <w:jc w:val="center"/>
            </w:pPr>
            <w:r>
              <w:rPr>
                <w:sz w:val="24"/>
              </w:rPr>
              <w:t xml:space="preserve">9,78</w:t>
            </w:r>
          </w:p>
        </w:tc>
        <w:tc>
          <w:tcPr>
            <w:tcW w:w="624" w:type="dxa"/>
            <w:vAlign w:val="center"/>
          </w:tcPr>
          <w:p>
            <w:pPr>
              <w:pStyle w:val="0"/>
              <w:jc w:val="center"/>
            </w:pPr>
            <w:r>
              <w:rPr>
                <w:sz w:val="24"/>
              </w:rPr>
              <w:t xml:space="preserve">104</w:t>
            </w:r>
          </w:p>
        </w:tc>
        <w:tc>
          <w:tcPr>
            <w:tcW w:w="737" w:type="dxa"/>
            <w:vAlign w:val="center"/>
          </w:tcPr>
          <w:p>
            <w:pPr>
              <w:pStyle w:val="0"/>
              <w:jc w:val="center"/>
            </w:pPr>
            <w:r>
              <w:rPr>
                <w:sz w:val="24"/>
              </w:rPr>
              <w:t xml:space="preserve">10,6</w:t>
            </w:r>
          </w:p>
        </w:tc>
        <w:tc>
          <w:tcPr>
            <w:tcW w:w="624" w:type="dxa"/>
            <w:vAlign w:val="center"/>
          </w:tcPr>
          <w:p>
            <w:pPr>
              <w:pStyle w:val="0"/>
              <w:jc w:val="center"/>
            </w:pPr>
            <w:r>
              <w:rPr>
                <w:sz w:val="24"/>
              </w:rPr>
              <w:t xml:space="preserve">6,8</w:t>
            </w:r>
          </w:p>
        </w:tc>
        <w:tc>
          <w:tcPr>
            <w:tcW w:w="1024" w:type="dxa"/>
            <w:vAlign w:val="center"/>
          </w:tcPr>
          <w:p>
            <w:pPr>
              <w:pStyle w:val="0"/>
              <w:jc w:val="center"/>
            </w:pPr>
            <w:r>
              <w:rPr>
                <w:sz w:val="24"/>
              </w:rPr>
              <w:t xml:space="preserve">7967,57</w:t>
            </w:r>
          </w:p>
        </w:tc>
        <w:tc>
          <w:tcPr>
            <w:tcW w:w="1020" w:type="dxa"/>
            <w:vAlign w:val="center"/>
          </w:tcPr>
          <w:p>
            <w:pPr>
              <w:pStyle w:val="0"/>
              <w:jc w:val="center"/>
            </w:pPr>
            <w:r>
              <w:rPr>
                <w:sz w:val="24"/>
              </w:rPr>
              <w:t xml:space="preserve">231,95</w:t>
            </w:r>
          </w:p>
        </w:tc>
        <w:tc>
          <w:tcPr>
            <w:tcW w:w="964" w:type="dxa"/>
            <w:vAlign w:val="center"/>
          </w:tcPr>
          <w:p>
            <w:pPr>
              <w:pStyle w:val="0"/>
              <w:jc w:val="center"/>
            </w:pPr>
            <w:r>
              <w:rPr>
                <w:sz w:val="24"/>
              </w:rPr>
              <w:t xml:space="preserve">182,89</w:t>
            </w:r>
          </w:p>
        </w:tc>
      </w:tr>
      <w:tr>
        <w:tc>
          <w:tcPr>
            <w:tcW w:w="1249" w:type="dxa"/>
            <w:vAlign w:val="center"/>
          </w:tcPr>
          <w:p>
            <w:pPr>
              <w:pStyle w:val="0"/>
              <w:jc w:val="center"/>
            </w:pPr>
            <w:r>
              <w:rPr>
                <w:sz w:val="24"/>
              </w:rPr>
              <w:t xml:space="preserve">Твердолиственные</w:t>
            </w:r>
          </w:p>
        </w:tc>
        <w:tc>
          <w:tcPr>
            <w:tcW w:w="784" w:type="dxa"/>
            <w:vAlign w:val="center"/>
          </w:tcPr>
          <w:p>
            <w:pPr>
              <w:pStyle w:val="0"/>
              <w:jc w:val="center"/>
            </w:pPr>
            <w:r>
              <w:rPr>
                <w:sz w:val="24"/>
              </w:rPr>
              <w:t xml:space="preserve">0</w:t>
            </w:r>
          </w:p>
        </w:tc>
        <w:tc>
          <w:tcPr>
            <w:tcW w:w="96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c>
          <w:tcPr>
            <w:tcW w:w="907" w:type="dxa"/>
            <w:vAlign w:val="center"/>
          </w:tcPr>
          <w:p>
            <w:pPr>
              <w:pStyle w:val="0"/>
              <w:jc w:val="center"/>
            </w:pPr>
            <w:r>
              <w:rPr>
                <w:sz w:val="24"/>
              </w:rPr>
              <w:t xml:space="preserve">0</w:t>
            </w:r>
          </w:p>
        </w:tc>
        <w:tc>
          <w:tcPr>
            <w:tcW w:w="784"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737" w:type="dxa"/>
            <w:vAlign w:val="center"/>
          </w:tcPr>
          <w:p>
            <w:pPr>
              <w:pStyle w:val="0"/>
              <w:jc w:val="center"/>
            </w:pPr>
            <w:r>
              <w:rPr>
                <w:sz w:val="24"/>
              </w:rPr>
              <w:t xml:space="preserve">0</w:t>
            </w:r>
          </w:p>
        </w:tc>
        <w:tc>
          <w:tcPr>
            <w:tcW w:w="664" w:type="dxa"/>
            <w:vAlign w:val="center"/>
          </w:tcPr>
          <w:p>
            <w:pPr>
              <w:pStyle w:val="0"/>
              <w:jc w:val="center"/>
            </w:pPr>
            <w:r>
              <w:rPr>
                <w:sz w:val="24"/>
              </w:rPr>
              <w:t xml:space="preserve">0</w:t>
            </w:r>
          </w:p>
        </w:tc>
        <w:tc>
          <w:tcPr>
            <w:tcW w:w="624" w:type="dxa"/>
            <w:vAlign w:val="center"/>
          </w:tcPr>
          <w:p>
            <w:pPr>
              <w:pStyle w:val="0"/>
              <w:jc w:val="center"/>
            </w:pPr>
            <w:r>
              <w:rPr>
                <w:sz w:val="24"/>
              </w:rPr>
              <w:t xml:space="preserve">0</w:t>
            </w:r>
          </w:p>
        </w:tc>
        <w:tc>
          <w:tcPr>
            <w:tcW w:w="737" w:type="dxa"/>
            <w:vAlign w:val="center"/>
          </w:tcPr>
          <w:p>
            <w:pPr>
              <w:pStyle w:val="0"/>
              <w:jc w:val="center"/>
            </w:pPr>
            <w:r>
              <w:rPr>
                <w:sz w:val="24"/>
              </w:rPr>
              <w:t xml:space="preserve">0</w:t>
            </w:r>
          </w:p>
        </w:tc>
        <w:tc>
          <w:tcPr>
            <w:tcW w:w="624" w:type="dxa"/>
            <w:vAlign w:val="center"/>
          </w:tcPr>
          <w:p>
            <w:pPr>
              <w:pStyle w:val="0"/>
              <w:jc w:val="center"/>
            </w:pPr>
            <w:r>
              <w:rPr>
                <w:sz w:val="24"/>
              </w:rPr>
              <w:t xml:space="preserve">0</w:t>
            </w:r>
          </w:p>
        </w:tc>
        <w:tc>
          <w:tcPr>
            <w:tcW w:w="1024" w:type="dxa"/>
            <w:vAlign w:val="center"/>
          </w:tcPr>
          <w:p>
            <w:pPr>
              <w:pStyle w:val="0"/>
              <w:jc w:val="center"/>
            </w:pPr>
            <w:r>
              <w:rPr>
                <w:sz w:val="24"/>
              </w:rPr>
              <w:t xml:space="preserve">0</w:t>
            </w:r>
          </w:p>
        </w:tc>
        <w:tc>
          <w:tcPr>
            <w:tcW w:w="1020" w:type="dxa"/>
            <w:vAlign w:val="center"/>
          </w:tcPr>
          <w:p>
            <w:pPr>
              <w:pStyle w:val="0"/>
              <w:jc w:val="center"/>
            </w:pPr>
            <w:r>
              <w:rPr>
                <w:sz w:val="24"/>
              </w:rPr>
              <w:t xml:space="preserve">0</w:t>
            </w:r>
          </w:p>
        </w:tc>
        <w:tc>
          <w:tcPr>
            <w:tcW w:w="964" w:type="dxa"/>
            <w:vAlign w:val="center"/>
          </w:tcPr>
          <w:p>
            <w:pPr>
              <w:pStyle w:val="0"/>
              <w:jc w:val="center"/>
            </w:pPr>
            <w:r>
              <w:rPr>
                <w:sz w:val="24"/>
              </w:rPr>
              <w:t xml:space="preserve">0</w:t>
            </w:r>
          </w:p>
        </w:tc>
      </w:tr>
      <w:tr>
        <w:tc>
          <w:tcPr>
            <w:tcW w:w="1249" w:type="dxa"/>
            <w:vAlign w:val="center"/>
          </w:tcPr>
          <w:p>
            <w:pPr>
              <w:pStyle w:val="0"/>
              <w:jc w:val="center"/>
            </w:pPr>
            <w:r>
              <w:rPr>
                <w:sz w:val="24"/>
              </w:rPr>
              <w:t xml:space="preserve">Мягко листве иные</w:t>
            </w:r>
          </w:p>
        </w:tc>
        <w:tc>
          <w:tcPr>
            <w:tcW w:w="784" w:type="dxa"/>
            <w:vAlign w:val="center"/>
          </w:tcPr>
          <w:p>
            <w:pPr>
              <w:pStyle w:val="0"/>
              <w:jc w:val="center"/>
            </w:pPr>
            <w:r>
              <w:rPr>
                <w:sz w:val="24"/>
              </w:rPr>
              <w:t xml:space="preserve">3030</w:t>
            </w:r>
          </w:p>
        </w:tc>
        <w:tc>
          <w:tcPr>
            <w:tcW w:w="964" w:type="dxa"/>
            <w:vAlign w:val="center"/>
          </w:tcPr>
          <w:p>
            <w:pPr>
              <w:pStyle w:val="0"/>
              <w:jc w:val="center"/>
            </w:pPr>
            <w:r>
              <w:rPr>
                <w:sz w:val="24"/>
              </w:rPr>
              <w:t xml:space="preserve">509,265</w:t>
            </w:r>
          </w:p>
        </w:tc>
        <w:tc>
          <w:tcPr>
            <w:tcW w:w="904" w:type="dxa"/>
            <w:vAlign w:val="center"/>
          </w:tcPr>
          <w:p>
            <w:pPr>
              <w:pStyle w:val="0"/>
              <w:jc w:val="center"/>
            </w:pPr>
            <w:r>
              <w:rPr>
                <w:sz w:val="24"/>
              </w:rPr>
              <w:t xml:space="preserve">300,963</w:t>
            </w:r>
          </w:p>
        </w:tc>
        <w:tc>
          <w:tcPr>
            <w:tcW w:w="904" w:type="dxa"/>
            <w:vAlign w:val="center"/>
          </w:tcPr>
          <w:p>
            <w:pPr>
              <w:pStyle w:val="0"/>
              <w:jc w:val="center"/>
            </w:pPr>
            <w:r>
              <w:rPr>
                <w:sz w:val="24"/>
              </w:rPr>
              <w:t xml:space="preserve">4564,6</w:t>
            </w:r>
          </w:p>
        </w:tc>
        <w:tc>
          <w:tcPr>
            <w:tcW w:w="907" w:type="dxa"/>
            <w:vAlign w:val="center"/>
          </w:tcPr>
          <w:p>
            <w:pPr>
              <w:pStyle w:val="0"/>
              <w:jc w:val="center"/>
            </w:pPr>
            <w:r>
              <w:rPr>
                <w:sz w:val="24"/>
              </w:rPr>
              <w:t xml:space="preserve">66,92</w:t>
            </w:r>
          </w:p>
        </w:tc>
        <w:tc>
          <w:tcPr>
            <w:tcW w:w="784" w:type="dxa"/>
            <w:vAlign w:val="center"/>
          </w:tcPr>
          <w:p>
            <w:pPr>
              <w:pStyle w:val="0"/>
              <w:jc w:val="center"/>
            </w:pPr>
            <w:r>
              <w:rPr>
                <w:sz w:val="24"/>
              </w:rPr>
              <w:t xml:space="preserve">36, 55</w:t>
            </w:r>
          </w:p>
        </w:tc>
        <w:tc>
          <w:tcPr>
            <w:tcW w:w="664" w:type="dxa"/>
            <w:vAlign w:val="center"/>
          </w:tcPr>
          <w:p>
            <w:pPr>
              <w:pStyle w:val="0"/>
              <w:jc w:val="center"/>
            </w:pPr>
            <w:r>
              <w:rPr>
                <w:sz w:val="24"/>
              </w:rPr>
              <w:t xml:space="preserve">41,79</w:t>
            </w:r>
          </w:p>
        </w:tc>
        <w:tc>
          <w:tcPr>
            <w:tcW w:w="737" w:type="dxa"/>
            <w:vAlign w:val="center"/>
          </w:tcPr>
          <w:p>
            <w:pPr>
              <w:pStyle w:val="0"/>
              <w:jc w:val="center"/>
            </w:pPr>
            <w:r>
              <w:rPr>
                <w:sz w:val="24"/>
              </w:rPr>
              <w:t xml:space="preserve">6,56</w:t>
            </w:r>
          </w:p>
        </w:tc>
        <w:tc>
          <w:tcPr>
            <w:tcW w:w="664" w:type="dxa"/>
            <w:vAlign w:val="center"/>
          </w:tcPr>
          <w:p>
            <w:pPr>
              <w:pStyle w:val="0"/>
              <w:jc w:val="center"/>
            </w:pPr>
            <w:r>
              <w:rPr>
                <w:sz w:val="24"/>
              </w:rPr>
              <w:t xml:space="preserve">4,09</w:t>
            </w:r>
          </w:p>
        </w:tc>
        <w:tc>
          <w:tcPr>
            <w:tcW w:w="624" w:type="dxa"/>
            <w:vAlign w:val="center"/>
          </w:tcPr>
          <w:p>
            <w:pPr>
              <w:pStyle w:val="0"/>
              <w:jc w:val="center"/>
            </w:pPr>
            <w:r>
              <w:rPr>
                <w:sz w:val="24"/>
              </w:rPr>
              <w:t xml:space="preserve">102</w:t>
            </w:r>
          </w:p>
        </w:tc>
        <w:tc>
          <w:tcPr>
            <w:tcW w:w="737" w:type="dxa"/>
            <w:vAlign w:val="center"/>
          </w:tcPr>
          <w:p>
            <w:pPr>
              <w:pStyle w:val="0"/>
              <w:jc w:val="center"/>
            </w:pPr>
            <w:r>
              <w:rPr>
                <w:sz w:val="24"/>
              </w:rPr>
              <w:t xml:space="preserve">9,4</w:t>
            </w:r>
          </w:p>
        </w:tc>
        <w:tc>
          <w:tcPr>
            <w:tcW w:w="624" w:type="dxa"/>
            <w:vAlign w:val="center"/>
          </w:tcPr>
          <w:p>
            <w:pPr>
              <w:pStyle w:val="0"/>
              <w:jc w:val="center"/>
            </w:pPr>
            <w:r>
              <w:rPr>
                <w:sz w:val="24"/>
              </w:rPr>
              <w:t xml:space="preserve">3,8</w:t>
            </w:r>
          </w:p>
        </w:tc>
        <w:tc>
          <w:tcPr>
            <w:tcW w:w="1024" w:type="dxa"/>
            <w:vAlign w:val="center"/>
          </w:tcPr>
          <w:p>
            <w:pPr>
              <w:pStyle w:val="0"/>
              <w:jc w:val="center"/>
            </w:pPr>
            <w:r>
              <w:rPr>
                <w:sz w:val="24"/>
              </w:rPr>
              <w:t xml:space="preserve">7738,39</w:t>
            </w:r>
          </w:p>
        </w:tc>
        <w:tc>
          <w:tcPr>
            <w:tcW w:w="1020" w:type="dxa"/>
            <w:vAlign w:val="center"/>
          </w:tcPr>
          <w:p>
            <w:pPr>
              <w:pStyle w:val="0"/>
              <w:jc w:val="center"/>
            </w:pPr>
            <w:r>
              <w:rPr>
                <w:sz w:val="24"/>
              </w:rPr>
              <w:t xml:space="preserve">592,145</w:t>
            </w:r>
          </w:p>
        </w:tc>
        <w:tc>
          <w:tcPr>
            <w:tcW w:w="964" w:type="dxa"/>
            <w:vAlign w:val="center"/>
          </w:tcPr>
          <w:p>
            <w:pPr>
              <w:pStyle w:val="0"/>
              <w:jc w:val="center"/>
            </w:pPr>
            <w:r>
              <w:rPr>
                <w:sz w:val="24"/>
              </w:rPr>
              <w:t xml:space="preserve">345,403</w:t>
            </w:r>
          </w:p>
        </w:tc>
      </w:tr>
      <w:tr>
        <w:tc>
          <w:tcPr>
            <w:tcW w:w="1249" w:type="dxa"/>
            <w:vAlign w:val="center"/>
          </w:tcPr>
          <w:p>
            <w:pPr>
              <w:pStyle w:val="0"/>
              <w:jc w:val="center"/>
            </w:pPr>
            <w:r>
              <w:rPr>
                <w:sz w:val="24"/>
              </w:rPr>
              <w:t xml:space="preserve">Итого</w:t>
            </w:r>
          </w:p>
        </w:tc>
        <w:tc>
          <w:tcPr>
            <w:tcW w:w="784" w:type="dxa"/>
            <w:vAlign w:val="center"/>
          </w:tcPr>
          <w:p>
            <w:pPr>
              <w:pStyle w:val="0"/>
              <w:jc w:val="center"/>
            </w:pPr>
            <w:r>
              <w:rPr>
                <w:sz w:val="24"/>
              </w:rPr>
              <w:t xml:space="preserve">3935,9</w:t>
            </w:r>
          </w:p>
        </w:tc>
        <w:tc>
          <w:tcPr>
            <w:tcW w:w="964" w:type="dxa"/>
            <w:vAlign w:val="center"/>
          </w:tcPr>
          <w:p>
            <w:pPr>
              <w:pStyle w:val="0"/>
              <w:jc w:val="center"/>
            </w:pPr>
            <w:r>
              <w:rPr>
                <w:sz w:val="24"/>
              </w:rPr>
              <w:t xml:space="preserve">627,525</w:t>
            </w:r>
          </w:p>
        </w:tc>
        <w:tc>
          <w:tcPr>
            <w:tcW w:w="904" w:type="dxa"/>
            <w:vAlign w:val="center"/>
          </w:tcPr>
          <w:p>
            <w:pPr>
              <w:pStyle w:val="0"/>
              <w:jc w:val="center"/>
            </w:pPr>
            <w:r>
              <w:rPr>
                <w:sz w:val="24"/>
              </w:rPr>
              <w:t xml:space="preserve">400,863</w:t>
            </w:r>
          </w:p>
        </w:tc>
        <w:tc>
          <w:tcPr>
            <w:tcW w:w="904" w:type="dxa"/>
            <w:vAlign w:val="center"/>
          </w:tcPr>
          <w:p>
            <w:pPr>
              <w:pStyle w:val="0"/>
              <w:jc w:val="center"/>
            </w:pPr>
            <w:r>
              <w:rPr>
                <w:sz w:val="24"/>
              </w:rPr>
              <w:t xml:space="preserve">11470,2</w:t>
            </w:r>
          </w:p>
        </w:tc>
        <w:tc>
          <w:tcPr>
            <w:tcW w:w="907" w:type="dxa"/>
            <w:vAlign w:val="center"/>
          </w:tcPr>
          <w:p>
            <w:pPr>
              <w:pStyle w:val="0"/>
              <w:jc w:val="center"/>
            </w:pPr>
            <w:r>
              <w:rPr>
                <w:sz w:val="24"/>
              </w:rPr>
              <w:t xml:space="preserve">158,26</w:t>
            </w:r>
          </w:p>
        </w:tc>
        <w:tc>
          <w:tcPr>
            <w:tcW w:w="784" w:type="dxa"/>
            <w:vAlign w:val="center"/>
          </w:tcPr>
          <w:p>
            <w:pPr>
              <w:pStyle w:val="0"/>
              <w:jc w:val="center"/>
            </w:pPr>
            <w:r>
              <w:rPr>
                <w:sz w:val="24"/>
              </w:rPr>
              <w:t xml:space="preserve">102,96</w:t>
            </w:r>
          </w:p>
        </w:tc>
        <w:tc>
          <w:tcPr>
            <w:tcW w:w="664" w:type="dxa"/>
            <w:vAlign w:val="center"/>
          </w:tcPr>
          <w:p>
            <w:pPr>
              <w:pStyle w:val="0"/>
              <w:jc w:val="center"/>
            </w:pPr>
            <w:r>
              <w:rPr>
                <w:sz w:val="24"/>
              </w:rPr>
              <w:t xml:space="preserve">93,86</w:t>
            </w:r>
          </w:p>
        </w:tc>
        <w:tc>
          <w:tcPr>
            <w:tcW w:w="737" w:type="dxa"/>
            <w:vAlign w:val="center"/>
          </w:tcPr>
          <w:p>
            <w:pPr>
              <w:pStyle w:val="0"/>
              <w:jc w:val="center"/>
            </w:pPr>
            <w:r>
              <w:rPr>
                <w:sz w:val="24"/>
              </w:rPr>
              <w:t xml:space="preserve">18,31</w:t>
            </w:r>
          </w:p>
        </w:tc>
        <w:tc>
          <w:tcPr>
            <w:tcW w:w="664" w:type="dxa"/>
            <w:vAlign w:val="center"/>
          </w:tcPr>
          <w:p>
            <w:pPr>
              <w:pStyle w:val="0"/>
              <w:jc w:val="center"/>
            </w:pPr>
            <w:r>
              <w:rPr>
                <w:sz w:val="24"/>
              </w:rPr>
              <w:t xml:space="preserve">13,87</w:t>
            </w:r>
          </w:p>
        </w:tc>
        <w:tc>
          <w:tcPr>
            <w:tcW w:w="624" w:type="dxa"/>
            <w:vAlign w:val="center"/>
          </w:tcPr>
          <w:p>
            <w:pPr>
              <w:pStyle w:val="0"/>
              <w:jc w:val="center"/>
            </w:pPr>
            <w:r>
              <w:rPr>
                <w:sz w:val="24"/>
              </w:rPr>
              <w:t xml:space="preserve">206</w:t>
            </w:r>
          </w:p>
        </w:tc>
        <w:tc>
          <w:tcPr>
            <w:tcW w:w="737" w:type="dxa"/>
            <w:vAlign w:val="center"/>
          </w:tcPr>
          <w:p>
            <w:pPr>
              <w:pStyle w:val="0"/>
              <w:jc w:val="center"/>
            </w:pPr>
            <w:r>
              <w:rPr>
                <w:sz w:val="24"/>
              </w:rPr>
              <w:t xml:space="preserve">20</w:t>
            </w:r>
          </w:p>
        </w:tc>
        <w:tc>
          <w:tcPr>
            <w:tcW w:w="624" w:type="dxa"/>
            <w:vAlign w:val="center"/>
          </w:tcPr>
          <w:p>
            <w:pPr>
              <w:pStyle w:val="0"/>
              <w:jc w:val="center"/>
            </w:pPr>
            <w:r>
              <w:rPr>
                <w:sz w:val="24"/>
              </w:rPr>
              <w:t xml:space="preserve">10,6</w:t>
            </w:r>
          </w:p>
        </w:tc>
        <w:tc>
          <w:tcPr>
            <w:tcW w:w="1024" w:type="dxa"/>
            <w:vAlign w:val="center"/>
          </w:tcPr>
          <w:p>
            <w:pPr>
              <w:pStyle w:val="0"/>
              <w:jc w:val="center"/>
            </w:pPr>
            <w:r>
              <w:rPr>
                <w:sz w:val="24"/>
              </w:rPr>
              <w:t xml:space="preserve">15705,96</w:t>
            </w:r>
          </w:p>
        </w:tc>
        <w:tc>
          <w:tcPr>
            <w:tcW w:w="1020" w:type="dxa"/>
            <w:vAlign w:val="center"/>
          </w:tcPr>
          <w:p>
            <w:pPr>
              <w:pStyle w:val="0"/>
              <w:jc w:val="center"/>
            </w:pPr>
            <w:r>
              <w:rPr>
                <w:sz w:val="24"/>
              </w:rPr>
              <w:t xml:space="preserve">824,095</w:t>
            </w:r>
          </w:p>
        </w:tc>
        <w:tc>
          <w:tcPr>
            <w:tcW w:w="964" w:type="dxa"/>
            <w:vAlign w:val="center"/>
          </w:tcPr>
          <w:p>
            <w:pPr>
              <w:pStyle w:val="0"/>
              <w:jc w:val="center"/>
            </w:pPr>
            <w:r>
              <w:rPr>
                <w:sz w:val="24"/>
              </w:rPr>
              <w:t xml:space="preserve">528,293</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Расчеты выполнены на 2 года.</w:t>
      </w:r>
    </w:p>
    <w:p>
      <w:pPr>
        <w:pStyle w:val="0"/>
        <w:spacing w:before="240" w:line-rule="auto"/>
        <w:ind w:firstLine="540"/>
        <w:jc w:val="both"/>
      </w:pPr>
      <w:r>
        <w:rPr>
          <w:sz w:val="24"/>
        </w:rPr>
        <w:t xml:space="preserve">&lt;**&gt; В т.ч. при рубках, связанных с созданием лесной инфраструктуры в целях охраны, защиты, воспроизводства лесов (разрубка, расчистка квартальных, граничных просек, визиров, строительство, ремонт, эксплуатация лесохозяйственных и противопожарных дорог, устройство противопожарных разрывов и т.п.).</w:t>
      </w:r>
    </w:p>
    <w:p>
      <w:pPr>
        <w:pStyle w:val="0"/>
        <w:jc w:val="both"/>
      </w:pPr>
      <w:r>
        <w:rPr>
          <w:sz w:val="24"/>
        </w:rPr>
      </w:r>
    </w:p>
    <w:p>
      <w:pPr>
        <w:pStyle w:val="0"/>
        <w:jc w:val="center"/>
      </w:pPr>
      <w:r>
        <w:rPr>
          <w:sz w:val="24"/>
        </w:rPr>
        <w:t xml:space="preserve">2.1.4. Возрасты рубок</w:t>
      </w:r>
    </w:p>
    <w:p>
      <w:pPr>
        <w:pStyle w:val="0"/>
        <w:jc w:val="both"/>
      </w:pPr>
      <w:r>
        <w:rPr>
          <w:sz w:val="24"/>
        </w:rPr>
      </w:r>
    </w:p>
    <w:p>
      <w:pPr>
        <w:pStyle w:val="0"/>
        <w:ind w:firstLine="540"/>
        <w:jc w:val="both"/>
      </w:pPr>
      <w:r>
        <w:rPr>
          <w:sz w:val="24"/>
        </w:rPr>
        <w:t xml:space="preserve">Возрасты рубок лесных насаждений установлены в соответствии с </w:t>
      </w:r>
      <w:r>
        <w:rPr>
          <w:sz w:val="24"/>
        </w:rPr>
        <w:t xml:space="preserve">приказом</w:t>
      </w:r>
      <w:r>
        <w:rPr>
          <w:sz w:val="24"/>
        </w:rPr>
        <w:t xml:space="preserve"> Федерального агентства лесного хозяйства от 09.04.2015 N 105 "Об установлении возрастов рубок" (таблица 11).</w:t>
      </w:r>
    </w:p>
    <w:p>
      <w:pPr>
        <w:pStyle w:val="0"/>
        <w:jc w:val="both"/>
      </w:pPr>
      <w:r>
        <w:rPr>
          <w:sz w:val="24"/>
        </w:rPr>
      </w:r>
    </w:p>
    <w:p>
      <w:pPr>
        <w:pStyle w:val="0"/>
        <w:jc w:val="right"/>
      </w:pPr>
      <w:r>
        <w:rPr>
          <w:sz w:val="24"/>
        </w:rPr>
        <w:t xml:space="preserve">Таблица 11</w:t>
      </w:r>
    </w:p>
    <w:p>
      <w:pPr>
        <w:pStyle w:val="0"/>
        <w:jc w:val="both"/>
      </w:pPr>
      <w:r>
        <w:rPr>
          <w:sz w:val="24"/>
        </w:rPr>
      </w:r>
    </w:p>
    <w:p>
      <w:pPr>
        <w:pStyle w:val="0"/>
        <w:jc w:val="center"/>
      </w:pPr>
      <w:r>
        <w:rPr>
          <w:sz w:val="24"/>
        </w:rPr>
        <w:t xml:space="preserve">Возрасты рубок</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92"/>
        <w:gridCol w:w="1984"/>
        <w:gridCol w:w="1247"/>
        <w:gridCol w:w="1247"/>
      </w:tblGrid>
      <w:tr>
        <w:tc>
          <w:tcPr>
            <w:tcW w:w="4592" w:type="dxa"/>
            <w:vAlign w:val="center"/>
          </w:tcPr>
          <w:p>
            <w:pPr>
              <w:pStyle w:val="0"/>
              <w:jc w:val="center"/>
            </w:pPr>
            <w:r>
              <w:rPr>
                <w:sz w:val="24"/>
              </w:rPr>
              <w:t xml:space="preserve">Виды целевого назначения лесов, в т.ч. категории защитных лесов</w:t>
            </w:r>
          </w:p>
        </w:tc>
        <w:tc>
          <w:tcPr>
            <w:tcW w:w="1984" w:type="dxa"/>
            <w:vAlign w:val="center"/>
          </w:tcPr>
          <w:p>
            <w:pPr>
              <w:pStyle w:val="0"/>
              <w:jc w:val="center"/>
            </w:pPr>
            <w:r>
              <w:rPr>
                <w:sz w:val="24"/>
              </w:rPr>
              <w:t xml:space="preserve">Хозсекции и входящие в них преобладающие породы</w:t>
            </w:r>
          </w:p>
        </w:tc>
        <w:tc>
          <w:tcPr>
            <w:tcW w:w="1247" w:type="dxa"/>
            <w:vAlign w:val="center"/>
          </w:tcPr>
          <w:p>
            <w:pPr>
              <w:pStyle w:val="0"/>
              <w:jc w:val="center"/>
            </w:pPr>
            <w:r>
              <w:rPr>
                <w:sz w:val="24"/>
              </w:rPr>
              <w:t xml:space="preserve">Классы бонитета</w:t>
            </w:r>
          </w:p>
        </w:tc>
        <w:tc>
          <w:tcPr>
            <w:tcW w:w="1247" w:type="dxa"/>
            <w:vAlign w:val="center"/>
          </w:tcPr>
          <w:p>
            <w:pPr>
              <w:pStyle w:val="0"/>
              <w:jc w:val="center"/>
            </w:pPr>
            <w:r>
              <w:rPr>
                <w:sz w:val="24"/>
              </w:rPr>
              <w:t xml:space="preserve">Возрасты рубок, лет</w:t>
            </w:r>
          </w:p>
        </w:tc>
      </w:tr>
      <w:tr>
        <w:tc>
          <w:tcPr>
            <w:tcW w:w="4592" w:type="dxa"/>
            <w:vAlign w:val="center"/>
          </w:tcPr>
          <w:p>
            <w:pPr>
              <w:pStyle w:val="0"/>
              <w:jc w:val="center"/>
            </w:pPr>
            <w:r>
              <w:rPr>
                <w:sz w:val="24"/>
              </w:rPr>
              <w:t xml:space="preserve">1</w:t>
            </w:r>
          </w:p>
        </w:tc>
        <w:tc>
          <w:tcPr>
            <w:tcW w:w="1984" w:type="dxa"/>
            <w:vAlign w:val="center"/>
          </w:tcPr>
          <w:p>
            <w:pPr>
              <w:pStyle w:val="0"/>
              <w:jc w:val="center"/>
            </w:pPr>
            <w:r>
              <w:rPr>
                <w:sz w:val="24"/>
              </w:rPr>
              <w:t xml:space="preserve">2</w:t>
            </w:r>
          </w:p>
        </w:tc>
        <w:tc>
          <w:tcPr>
            <w:tcW w:w="1247" w:type="dxa"/>
            <w:vAlign w:val="center"/>
          </w:tcPr>
          <w:p>
            <w:pPr>
              <w:pStyle w:val="0"/>
              <w:jc w:val="center"/>
            </w:pPr>
            <w:r>
              <w:rPr>
                <w:sz w:val="24"/>
              </w:rPr>
              <w:t xml:space="preserve">3</w:t>
            </w:r>
          </w:p>
        </w:tc>
        <w:tc>
          <w:tcPr>
            <w:tcW w:w="1247" w:type="dxa"/>
            <w:vAlign w:val="center"/>
          </w:tcPr>
          <w:p>
            <w:pPr>
              <w:pStyle w:val="0"/>
              <w:jc w:val="center"/>
            </w:pPr>
            <w:r>
              <w:rPr>
                <w:sz w:val="24"/>
              </w:rPr>
              <w:t xml:space="preserve">4</w:t>
            </w:r>
          </w:p>
        </w:tc>
      </w:tr>
      <w:tr>
        <w:tc>
          <w:tcPr>
            <w:tcW w:w="4592" w:type="dxa"/>
            <w:vMerge w:val="restart"/>
          </w:tcPr>
          <w:p>
            <w:pPr>
              <w:pStyle w:val="0"/>
            </w:pPr>
            <w:r>
              <w:rPr>
                <w:sz w:val="24"/>
              </w:rPr>
              <w:t xml:space="preserve">Защитные леса:</w:t>
            </w:r>
          </w:p>
          <w:p>
            <w:pPr>
              <w:pStyle w:val="0"/>
            </w:pPr>
            <w:r>
              <w:rPr>
                <w:sz w:val="24"/>
              </w:rPr>
              <w:t xml:space="preserve">1) леса, расположенные в водоохранных зонах;</w:t>
            </w:r>
          </w:p>
          <w:p>
            <w:pPr>
              <w:pStyle w:val="0"/>
            </w:pPr>
            <w:r>
              <w:rPr>
                <w:sz w:val="24"/>
              </w:rPr>
              <w:t xml:space="preserve">2) леса, выполняющие функции защиты природных и иных объектов;</w:t>
            </w:r>
          </w:p>
          <w:p>
            <w:pPr>
              <w:pStyle w:val="0"/>
            </w:pPr>
            <w:r>
              <w:rPr>
                <w:sz w:val="24"/>
              </w:rPr>
              <w:t xml:space="preserve">3) ценные леса (за исключением запретных полос лесов, расположенные вдоль водных объектов).</w:t>
            </w:r>
          </w:p>
        </w:tc>
        <w:tc>
          <w:tcPr>
            <w:tcW w:w="1984" w:type="dxa"/>
            <w:vAlign w:val="center"/>
          </w:tcPr>
          <w:p>
            <w:pPr>
              <w:pStyle w:val="0"/>
              <w:jc w:val="center"/>
            </w:pPr>
            <w:r>
              <w:rPr>
                <w:sz w:val="24"/>
              </w:rPr>
              <w:t xml:space="preserve">Сосновая, сосна</w:t>
            </w:r>
          </w:p>
        </w:tc>
        <w:tc>
          <w:tcPr>
            <w:tcW w:w="1247" w:type="dxa"/>
            <w:vAlign w:val="center"/>
          </w:tcPr>
          <w:p>
            <w:pPr>
              <w:pStyle w:val="0"/>
              <w:jc w:val="center"/>
            </w:pPr>
            <w:r>
              <w:rPr>
                <w:sz w:val="24"/>
              </w:rPr>
              <w:t xml:space="preserve">III и выше</w:t>
            </w:r>
          </w:p>
        </w:tc>
        <w:tc>
          <w:tcPr>
            <w:tcW w:w="1247" w:type="dxa"/>
            <w:vAlign w:val="center"/>
          </w:tcPr>
          <w:p>
            <w:pPr>
              <w:pStyle w:val="0"/>
              <w:jc w:val="center"/>
            </w:pPr>
            <w:r>
              <w:rPr>
                <w:sz w:val="24"/>
              </w:rPr>
              <w:t xml:space="preserve">121 - 140</w:t>
            </w:r>
          </w:p>
        </w:tc>
      </w:tr>
      <w:tr>
        <w:tc>
          <w:tcPr>
            <w:vMerge w:val="continue"/>
          </w:tcPr>
          <w:p/>
        </w:tc>
        <w:tc>
          <w:tcPr>
            <w:tcW w:w="1984" w:type="dxa"/>
            <w:vAlign w:val="center"/>
          </w:tcPr>
          <w:p>
            <w:pPr>
              <w:pStyle w:val="0"/>
              <w:jc w:val="center"/>
            </w:pPr>
            <w:r>
              <w:rPr>
                <w:sz w:val="24"/>
              </w:rPr>
              <w:t xml:space="preserve">Сосновая, сосна</w:t>
            </w:r>
          </w:p>
        </w:tc>
        <w:tc>
          <w:tcPr>
            <w:tcW w:w="1247" w:type="dxa"/>
            <w:vAlign w:val="center"/>
          </w:tcPr>
          <w:p>
            <w:pPr>
              <w:pStyle w:val="0"/>
              <w:jc w:val="center"/>
            </w:pPr>
            <w:r>
              <w:rPr>
                <w:sz w:val="24"/>
              </w:rPr>
              <w:t xml:space="preserve">IV и ниже</w:t>
            </w:r>
          </w:p>
        </w:tc>
        <w:tc>
          <w:tcPr>
            <w:tcW w:w="1247" w:type="dxa"/>
            <w:vAlign w:val="center"/>
          </w:tcPr>
          <w:p>
            <w:pPr>
              <w:pStyle w:val="0"/>
              <w:jc w:val="center"/>
            </w:pPr>
            <w:r>
              <w:rPr>
                <w:sz w:val="24"/>
              </w:rPr>
              <w:t xml:space="preserve">141 - 160</w:t>
            </w:r>
          </w:p>
        </w:tc>
      </w:tr>
      <w:tr>
        <w:tc>
          <w:tcPr>
            <w:vMerge w:val="continue"/>
          </w:tcPr>
          <w:p/>
        </w:tc>
        <w:tc>
          <w:tcPr>
            <w:tcW w:w="1984" w:type="dxa"/>
            <w:vAlign w:val="center"/>
          </w:tcPr>
          <w:p>
            <w:pPr>
              <w:pStyle w:val="0"/>
              <w:jc w:val="center"/>
            </w:pPr>
            <w:r>
              <w:rPr>
                <w:sz w:val="24"/>
              </w:rPr>
              <w:t xml:space="preserve">Еловая, ель</w:t>
            </w:r>
          </w:p>
        </w:tc>
        <w:tc>
          <w:tcPr>
            <w:tcW w:w="1247" w:type="dxa"/>
            <w:vAlign w:val="center"/>
          </w:tcPr>
          <w:p>
            <w:pPr>
              <w:pStyle w:val="0"/>
              <w:jc w:val="center"/>
            </w:pPr>
            <w:r>
              <w:rPr>
                <w:sz w:val="24"/>
              </w:rPr>
              <w:t xml:space="preserve">III и выше</w:t>
            </w:r>
          </w:p>
        </w:tc>
        <w:tc>
          <w:tcPr>
            <w:tcW w:w="1247" w:type="dxa"/>
            <w:vAlign w:val="center"/>
          </w:tcPr>
          <w:p>
            <w:pPr>
              <w:pStyle w:val="0"/>
              <w:jc w:val="center"/>
            </w:pPr>
            <w:r>
              <w:rPr>
                <w:sz w:val="24"/>
              </w:rPr>
              <w:t xml:space="preserve">121 - 140</w:t>
            </w:r>
          </w:p>
        </w:tc>
      </w:tr>
      <w:tr>
        <w:tc>
          <w:tcPr>
            <w:vMerge w:val="continue"/>
          </w:tcPr>
          <w:p/>
        </w:tc>
        <w:tc>
          <w:tcPr>
            <w:tcW w:w="1984" w:type="dxa"/>
            <w:vAlign w:val="center"/>
          </w:tcPr>
          <w:p>
            <w:pPr>
              <w:pStyle w:val="0"/>
              <w:jc w:val="center"/>
            </w:pPr>
            <w:r>
              <w:rPr>
                <w:sz w:val="24"/>
              </w:rPr>
              <w:t xml:space="preserve">Еловая, ель</w:t>
            </w:r>
          </w:p>
        </w:tc>
        <w:tc>
          <w:tcPr>
            <w:tcW w:w="1247" w:type="dxa"/>
            <w:vAlign w:val="center"/>
          </w:tcPr>
          <w:p>
            <w:pPr>
              <w:pStyle w:val="0"/>
              <w:jc w:val="center"/>
            </w:pPr>
            <w:r>
              <w:rPr>
                <w:sz w:val="24"/>
              </w:rPr>
              <w:t xml:space="preserve">IV и ниже</w:t>
            </w:r>
          </w:p>
        </w:tc>
        <w:tc>
          <w:tcPr>
            <w:tcW w:w="1247" w:type="dxa"/>
            <w:vAlign w:val="center"/>
          </w:tcPr>
          <w:p>
            <w:pPr>
              <w:pStyle w:val="0"/>
              <w:jc w:val="center"/>
            </w:pPr>
            <w:r>
              <w:rPr>
                <w:sz w:val="24"/>
              </w:rPr>
              <w:t xml:space="preserve">141 - 160</w:t>
            </w:r>
          </w:p>
        </w:tc>
      </w:tr>
      <w:tr>
        <w:tc>
          <w:tcPr>
            <w:vMerge w:val="continue"/>
          </w:tcPr>
          <w:p/>
        </w:tc>
        <w:tc>
          <w:tcPr>
            <w:tcW w:w="1984" w:type="dxa"/>
            <w:vAlign w:val="center"/>
          </w:tcPr>
          <w:p>
            <w:pPr>
              <w:pStyle w:val="0"/>
              <w:jc w:val="center"/>
            </w:pPr>
            <w:r>
              <w:rPr>
                <w:sz w:val="24"/>
              </w:rPr>
              <w:t xml:space="preserve">Пихтовая, пихта</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101 - 120</w:t>
            </w:r>
          </w:p>
        </w:tc>
      </w:tr>
      <w:tr>
        <w:tc>
          <w:tcPr>
            <w:vMerge w:val="continue"/>
          </w:tcPr>
          <w:p/>
        </w:tc>
        <w:tc>
          <w:tcPr>
            <w:tcW w:w="1984" w:type="dxa"/>
          </w:tcPr>
          <w:p>
            <w:pPr>
              <w:pStyle w:val="0"/>
              <w:jc w:val="center"/>
            </w:pPr>
            <w:r>
              <w:rPr>
                <w:sz w:val="24"/>
              </w:rPr>
              <w:t xml:space="preserve">Лиственничная, лиственница</w:t>
            </w:r>
          </w:p>
        </w:tc>
        <w:tc>
          <w:tcPr>
            <w:tcW w:w="1247" w:type="dxa"/>
            <w:vAlign w:val="center"/>
          </w:tcPr>
          <w:p>
            <w:pPr>
              <w:pStyle w:val="0"/>
              <w:jc w:val="center"/>
            </w:pPr>
            <w:r>
              <w:rPr>
                <w:sz w:val="24"/>
              </w:rPr>
              <w:t xml:space="preserve">III и выше</w:t>
            </w:r>
          </w:p>
        </w:tc>
        <w:tc>
          <w:tcPr>
            <w:tcW w:w="1247" w:type="dxa"/>
            <w:vAlign w:val="center"/>
          </w:tcPr>
          <w:p>
            <w:pPr>
              <w:pStyle w:val="0"/>
              <w:jc w:val="center"/>
            </w:pPr>
            <w:r>
              <w:rPr>
                <w:sz w:val="24"/>
              </w:rPr>
              <w:t xml:space="preserve">121 - 140</w:t>
            </w:r>
          </w:p>
        </w:tc>
      </w:tr>
      <w:tr>
        <w:tc>
          <w:tcPr>
            <w:vMerge w:val="continue"/>
          </w:tcPr>
          <w:p/>
        </w:tc>
        <w:tc>
          <w:tcPr>
            <w:tcW w:w="1984" w:type="dxa"/>
          </w:tcPr>
          <w:p>
            <w:pPr>
              <w:pStyle w:val="0"/>
              <w:jc w:val="center"/>
            </w:pPr>
            <w:r>
              <w:rPr>
                <w:sz w:val="24"/>
              </w:rPr>
              <w:t xml:space="preserve">Лиственничная, лиственница</w:t>
            </w:r>
          </w:p>
        </w:tc>
        <w:tc>
          <w:tcPr>
            <w:tcW w:w="1247" w:type="dxa"/>
            <w:vAlign w:val="center"/>
          </w:tcPr>
          <w:p>
            <w:pPr>
              <w:pStyle w:val="0"/>
              <w:jc w:val="center"/>
            </w:pPr>
            <w:r>
              <w:rPr>
                <w:sz w:val="24"/>
              </w:rPr>
              <w:t xml:space="preserve">IV и ниже</w:t>
            </w:r>
          </w:p>
        </w:tc>
        <w:tc>
          <w:tcPr>
            <w:tcW w:w="1247" w:type="dxa"/>
            <w:vAlign w:val="center"/>
          </w:tcPr>
          <w:p>
            <w:pPr>
              <w:pStyle w:val="0"/>
              <w:jc w:val="center"/>
            </w:pPr>
            <w:r>
              <w:rPr>
                <w:sz w:val="24"/>
              </w:rPr>
              <w:t xml:space="preserve">141 - 160</w:t>
            </w:r>
          </w:p>
        </w:tc>
      </w:tr>
      <w:tr>
        <w:tc>
          <w:tcPr>
            <w:vMerge w:val="continue"/>
          </w:tcPr>
          <w:p/>
        </w:tc>
        <w:tc>
          <w:tcPr>
            <w:tcW w:w="1984" w:type="dxa"/>
            <w:vAlign w:val="center"/>
          </w:tcPr>
          <w:p>
            <w:pPr>
              <w:pStyle w:val="0"/>
              <w:jc w:val="center"/>
            </w:pPr>
            <w:r>
              <w:rPr>
                <w:sz w:val="24"/>
              </w:rPr>
              <w:t xml:space="preserve">Кедровая, кедр</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241 - 280</w:t>
            </w:r>
          </w:p>
        </w:tc>
      </w:tr>
      <w:tr>
        <w:tc>
          <w:tcPr>
            <w:vMerge w:val="continue"/>
          </w:tcPr>
          <w:p/>
        </w:tc>
        <w:tc>
          <w:tcPr>
            <w:tcW w:w="1984" w:type="dxa"/>
            <w:vAlign w:val="center"/>
          </w:tcPr>
          <w:p>
            <w:pPr>
              <w:pStyle w:val="0"/>
              <w:jc w:val="center"/>
            </w:pPr>
            <w:r>
              <w:rPr>
                <w:sz w:val="24"/>
              </w:rPr>
              <w:t xml:space="preserve">Березовая, береза</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71 - 80</w:t>
            </w:r>
          </w:p>
        </w:tc>
      </w:tr>
      <w:tr>
        <w:tc>
          <w:tcPr>
            <w:vMerge w:val="continue"/>
          </w:tcPr>
          <w:p/>
        </w:tc>
        <w:tc>
          <w:tcPr>
            <w:tcW w:w="1984" w:type="dxa"/>
            <w:vAlign w:val="center"/>
          </w:tcPr>
          <w:p>
            <w:pPr>
              <w:pStyle w:val="0"/>
              <w:jc w:val="center"/>
            </w:pPr>
            <w:r>
              <w:rPr>
                <w:sz w:val="24"/>
              </w:rPr>
              <w:t xml:space="preserve">Осиновая, осина, тополь</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61 - 70</w:t>
            </w:r>
          </w:p>
        </w:tc>
      </w:tr>
      <w:tr>
        <w:tc>
          <w:tcPr>
            <w:vMerge w:val="continue"/>
          </w:tcPr>
          <w:p/>
        </w:tc>
        <w:tc>
          <w:tcPr>
            <w:tcW w:w="1984" w:type="dxa"/>
            <w:vAlign w:val="center"/>
          </w:tcPr>
          <w:p>
            <w:pPr>
              <w:pStyle w:val="0"/>
              <w:jc w:val="center"/>
            </w:pPr>
            <w:r>
              <w:rPr>
                <w:sz w:val="24"/>
              </w:rPr>
              <w:t xml:space="preserve">Ивовая, ива древовидная</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41 - 45</w:t>
            </w:r>
          </w:p>
        </w:tc>
      </w:tr>
      <w:tr>
        <w:tc>
          <w:tcPr>
            <w:vMerge w:val="continue"/>
          </w:tcPr>
          <w:p/>
        </w:tc>
        <w:tc>
          <w:tcPr>
            <w:tcW w:w="1984" w:type="dxa"/>
            <w:vAlign w:val="center"/>
          </w:tcPr>
          <w:p>
            <w:pPr>
              <w:pStyle w:val="0"/>
              <w:jc w:val="center"/>
            </w:pPr>
            <w:r>
              <w:rPr>
                <w:sz w:val="24"/>
              </w:rPr>
              <w:t xml:space="preserve">Ивовая, ива кустарниковая</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5 - 10</w:t>
            </w:r>
          </w:p>
        </w:tc>
      </w:tr>
      <w:tr>
        <w:tc>
          <w:tcPr>
            <w:tcW w:w="4592" w:type="dxa"/>
            <w:vMerge w:val="restart"/>
          </w:tcPr>
          <w:p>
            <w:pPr>
              <w:pStyle w:val="0"/>
            </w:pPr>
            <w:r>
              <w:rPr>
                <w:sz w:val="24"/>
              </w:rPr>
              <w:t xml:space="preserve">Защитные леса</w:t>
            </w:r>
          </w:p>
          <w:p>
            <w:pPr>
              <w:pStyle w:val="0"/>
            </w:pPr>
            <w:r>
              <w:rPr>
                <w:sz w:val="24"/>
              </w:rPr>
              <w:t xml:space="preserve">1) Ценные леса:</w:t>
            </w:r>
          </w:p>
          <w:p>
            <w:pPr>
              <w:pStyle w:val="0"/>
            </w:pPr>
            <w:r>
              <w:rPr>
                <w:sz w:val="24"/>
              </w:rPr>
              <w:t xml:space="preserve">- запретные полосы лесов, расположенные вдоль водных объектов</w:t>
            </w:r>
          </w:p>
          <w:p>
            <w:pPr>
              <w:pStyle w:val="0"/>
            </w:pPr>
            <w:r>
              <w:rPr>
                <w:sz w:val="24"/>
              </w:rPr>
              <w:t xml:space="preserve">Эксплуатационные леса</w:t>
            </w:r>
          </w:p>
        </w:tc>
        <w:tc>
          <w:tcPr>
            <w:tcW w:w="1984" w:type="dxa"/>
            <w:vAlign w:val="center"/>
          </w:tcPr>
          <w:p>
            <w:pPr>
              <w:pStyle w:val="0"/>
              <w:jc w:val="center"/>
            </w:pPr>
            <w:r>
              <w:rPr>
                <w:sz w:val="24"/>
              </w:rPr>
              <w:t xml:space="preserve">Сосновая, сосна</w:t>
            </w:r>
          </w:p>
        </w:tc>
        <w:tc>
          <w:tcPr>
            <w:tcW w:w="1247" w:type="dxa"/>
            <w:vAlign w:val="center"/>
          </w:tcPr>
          <w:p>
            <w:pPr>
              <w:pStyle w:val="0"/>
              <w:jc w:val="center"/>
            </w:pPr>
            <w:r>
              <w:rPr>
                <w:sz w:val="24"/>
              </w:rPr>
              <w:t xml:space="preserve">III и выше</w:t>
            </w:r>
          </w:p>
        </w:tc>
        <w:tc>
          <w:tcPr>
            <w:tcW w:w="1247" w:type="dxa"/>
            <w:vAlign w:val="center"/>
          </w:tcPr>
          <w:p>
            <w:pPr>
              <w:pStyle w:val="0"/>
              <w:jc w:val="center"/>
            </w:pPr>
            <w:r>
              <w:rPr>
                <w:sz w:val="24"/>
              </w:rPr>
              <w:t xml:space="preserve">101 - 120</w:t>
            </w:r>
          </w:p>
        </w:tc>
      </w:tr>
      <w:tr>
        <w:tc>
          <w:tcPr>
            <w:vMerge w:val="continue"/>
          </w:tcPr>
          <w:p/>
        </w:tc>
        <w:tc>
          <w:tcPr>
            <w:tcW w:w="1984" w:type="dxa"/>
            <w:vAlign w:val="center"/>
          </w:tcPr>
          <w:p>
            <w:pPr>
              <w:pStyle w:val="0"/>
              <w:jc w:val="center"/>
            </w:pPr>
            <w:r>
              <w:rPr>
                <w:sz w:val="24"/>
              </w:rPr>
              <w:t xml:space="preserve">Сосновая, сосна</w:t>
            </w:r>
          </w:p>
        </w:tc>
        <w:tc>
          <w:tcPr>
            <w:tcW w:w="1247" w:type="dxa"/>
            <w:vAlign w:val="center"/>
          </w:tcPr>
          <w:p>
            <w:pPr>
              <w:pStyle w:val="0"/>
              <w:jc w:val="center"/>
            </w:pPr>
            <w:r>
              <w:rPr>
                <w:sz w:val="24"/>
              </w:rPr>
              <w:t xml:space="preserve">IV и ниже</w:t>
            </w:r>
          </w:p>
        </w:tc>
        <w:tc>
          <w:tcPr>
            <w:tcW w:w="1247" w:type="dxa"/>
            <w:vAlign w:val="center"/>
          </w:tcPr>
          <w:p>
            <w:pPr>
              <w:pStyle w:val="0"/>
              <w:jc w:val="center"/>
            </w:pPr>
            <w:r>
              <w:rPr>
                <w:sz w:val="24"/>
              </w:rPr>
              <w:t xml:space="preserve">121 - 140</w:t>
            </w:r>
          </w:p>
        </w:tc>
      </w:tr>
      <w:tr>
        <w:tc>
          <w:tcPr>
            <w:vMerge w:val="continue"/>
          </w:tcPr>
          <w:p/>
        </w:tc>
        <w:tc>
          <w:tcPr>
            <w:tcW w:w="1984" w:type="dxa"/>
            <w:vAlign w:val="center"/>
          </w:tcPr>
          <w:p>
            <w:pPr>
              <w:pStyle w:val="0"/>
              <w:jc w:val="center"/>
            </w:pPr>
            <w:r>
              <w:rPr>
                <w:sz w:val="24"/>
              </w:rPr>
              <w:t xml:space="preserve">Еловая, ель</w:t>
            </w:r>
          </w:p>
        </w:tc>
        <w:tc>
          <w:tcPr>
            <w:tcW w:w="1247" w:type="dxa"/>
            <w:vAlign w:val="center"/>
          </w:tcPr>
          <w:p>
            <w:pPr>
              <w:pStyle w:val="0"/>
              <w:jc w:val="center"/>
            </w:pPr>
            <w:r>
              <w:rPr>
                <w:sz w:val="24"/>
              </w:rPr>
              <w:t xml:space="preserve">III и выше</w:t>
            </w:r>
          </w:p>
        </w:tc>
        <w:tc>
          <w:tcPr>
            <w:tcW w:w="1247" w:type="dxa"/>
            <w:vAlign w:val="center"/>
          </w:tcPr>
          <w:p>
            <w:pPr>
              <w:pStyle w:val="0"/>
              <w:jc w:val="center"/>
            </w:pPr>
            <w:r>
              <w:rPr>
                <w:sz w:val="24"/>
              </w:rPr>
              <w:t xml:space="preserve">101 - 120</w:t>
            </w:r>
          </w:p>
        </w:tc>
      </w:tr>
      <w:tr>
        <w:tc>
          <w:tcPr>
            <w:vMerge w:val="continue"/>
          </w:tcPr>
          <w:p/>
        </w:tc>
        <w:tc>
          <w:tcPr>
            <w:tcW w:w="1984" w:type="dxa"/>
            <w:vAlign w:val="center"/>
          </w:tcPr>
          <w:p>
            <w:pPr>
              <w:pStyle w:val="0"/>
              <w:jc w:val="center"/>
            </w:pPr>
            <w:r>
              <w:rPr>
                <w:sz w:val="24"/>
              </w:rPr>
              <w:t xml:space="preserve">Еловая, ель</w:t>
            </w:r>
          </w:p>
        </w:tc>
        <w:tc>
          <w:tcPr>
            <w:tcW w:w="1247" w:type="dxa"/>
            <w:vAlign w:val="center"/>
          </w:tcPr>
          <w:p>
            <w:pPr>
              <w:pStyle w:val="0"/>
              <w:jc w:val="center"/>
            </w:pPr>
            <w:r>
              <w:rPr>
                <w:sz w:val="24"/>
              </w:rPr>
              <w:t xml:space="preserve">IV и ниже</w:t>
            </w:r>
          </w:p>
        </w:tc>
        <w:tc>
          <w:tcPr>
            <w:tcW w:w="1247" w:type="dxa"/>
            <w:vAlign w:val="center"/>
          </w:tcPr>
          <w:p>
            <w:pPr>
              <w:pStyle w:val="0"/>
              <w:jc w:val="center"/>
            </w:pPr>
            <w:r>
              <w:rPr>
                <w:sz w:val="24"/>
              </w:rPr>
              <w:t xml:space="preserve">121 - 140</w:t>
            </w:r>
          </w:p>
        </w:tc>
      </w:tr>
      <w:tr>
        <w:tc>
          <w:tcPr>
            <w:vMerge w:val="continue"/>
          </w:tcPr>
          <w:p/>
        </w:tc>
        <w:tc>
          <w:tcPr>
            <w:tcW w:w="1984" w:type="dxa"/>
            <w:vAlign w:val="center"/>
          </w:tcPr>
          <w:p>
            <w:pPr>
              <w:pStyle w:val="0"/>
              <w:jc w:val="center"/>
            </w:pPr>
            <w:r>
              <w:rPr>
                <w:sz w:val="24"/>
              </w:rPr>
              <w:t xml:space="preserve">Пихтовая, пихта</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81 - 100</w:t>
            </w:r>
          </w:p>
        </w:tc>
      </w:tr>
      <w:tr>
        <w:tc>
          <w:tcPr>
            <w:vMerge w:val="continue"/>
          </w:tcPr>
          <w:p/>
        </w:tc>
        <w:tc>
          <w:tcPr>
            <w:tcW w:w="1984" w:type="dxa"/>
          </w:tcPr>
          <w:p>
            <w:pPr>
              <w:pStyle w:val="0"/>
              <w:jc w:val="center"/>
            </w:pPr>
            <w:r>
              <w:rPr>
                <w:sz w:val="24"/>
              </w:rPr>
              <w:t xml:space="preserve">Лиственничная, лиственница</w:t>
            </w:r>
          </w:p>
        </w:tc>
        <w:tc>
          <w:tcPr>
            <w:tcW w:w="1247" w:type="dxa"/>
            <w:vAlign w:val="center"/>
          </w:tcPr>
          <w:p>
            <w:pPr>
              <w:pStyle w:val="0"/>
              <w:jc w:val="center"/>
            </w:pPr>
            <w:r>
              <w:rPr>
                <w:sz w:val="24"/>
              </w:rPr>
              <w:t xml:space="preserve">III и выше</w:t>
            </w:r>
          </w:p>
        </w:tc>
        <w:tc>
          <w:tcPr>
            <w:tcW w:w="1247" w:type="dxa"/>
            <w:vAlign w:val="center"/>
          </w:tcPr>
          <w:p>
            <w:pPr>
              <w:pStyle w:val="0"/>
              <w:jc w:val="center"/>
            </w:pPr>
            <w:r>
              <w:rPr>
                <w:sz w:val="24"/>
              </w:rPr>
              <w:t xml:space="preserve">101 - 120</w:t>
            </w:r>
          </w:p>
        </w:tc>
      </w:tr>
      <w:tr>
        <w:tc>
          <w:tcPr>
            <w:vMerge w:val="continue"/>
          </w:tcPr>
          <w:p/>
        </w:tc>
        <w:tc>
          <w:tcPr>
            <w:tcW w:w="1984" w:type="dxa"/>
          </w:tcPr>
          <w:p>
            <w:pPr>
              <w:pStyle w:val="0"/>
              <w:jc w:val="center"/>
            </w:pPr>
            <w:r>
              <w:rPr>
                <w:sz w:val="24"/>
              </w:rPr>
              <w:t xml:space="preserve">Лиственничная, лиственница</w:t>
            </w:r>
          </w:p>
        </w:tc>
        <w:tc>
          <w:tcPr>
            <w:tcW w:w="1247" w:type="dxa"/>
            <w:vAlign w:val="center"/>
          </w:tcPr>
          <w:p>
            <w:pPr>
              <w:pStyle w:val="0"/>
              <w:jc w:val="center"/>
            </w:pPr>
            <w:r>
              <w:rPr>
                <w:sz w:val="24"/>
              </w:rPr>
              <w:t xml:space="preserve">IV и ниже</w:t>
            </w:r>
          </w:p>
        </w:tc>
        <w:tc>
          <w:tcPr>
            <w:tcW w:w="1247" w:type="dxa"/>
            <w:vAlign w:val="center"/>
          </w:tcPr>
          <w:p>
            <w:pPr>
              <w:pStyle w:val="0"/>
              <w:jc w:val="center"/>
            </w:pPr>
            <w:r>
              <w:rPr>
                <w:sz w:val="24"/>
              </w:rPr>
              <w:t xml:space="preserve">121 - 140</w:t>
            </w:r>
          </w:p>
        </w:tc>
      </w:tr>
      <w:tr>
        <w:tc>
          <w:tcPr>
            <w:vMerge w:val="continue"/>
          </w:tcPr>
          <w:p/>
        </w:tc>
        <w:tc>
          <w:tcPr>
            <w:tcW w:w="1984" w:type="dxa"/>
            <w:vAlign w:val="center"/>
          </w:tcPr>
          <w:p>
            <w:pPr>
              <w:pStyle w:val="0"/>
              <w:jc w:val="center"/>
            </w:pPr>
            <w:r>
              <w:rPr>
                <w:sz w:val="24"/>
              </w:rPr>
              <w:t xml:space="preserve">Кедровая, кедр</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201 - 240</w:t>
            </w:r>
          </w:p>
        </w:tc>
      </w:tr>
      <w:tr>
        <w:tc>
          <w:tcPr>
            <w:vMerge w:val="continue"/>
          </w:tcPr>
          <w:p/>
        </w:tc>
        <w:tc>
          <w:tcPr>
            <w:tcW w:w="1984" w:type="dxa"/>
            <w:vAlign w:val="center"/>
          </w:tcPr>
          <w:p>
            <w:pPr>
              <w:pStyle w:val="0"/>
              <w:jc w:val="center"/>
            </w:pPr>
            <w:r>
              <w:rPr>
                <w:sz w:val="24"/>
              </w:rPr>
              <w:t xml:space="preserve">Березовая, береза</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61 - 70</w:t>
            </w:r>
          </w:p>
        </w:tc>
      </w:tr>
      <w:tr>
        <w:tc>
          <w:tcPr>
            <w:vMerge w:val="continue"/>
          </w:tcPr>
          <w:p/>
        </w:tc>
        <w:tc>
          <w:tcPr>
            <w:tcW w:w="1984" w:type="dxa"/>
            <w:vAlign w:val="center"/>
          </w:tcPr>
          <w:p>
            <w:pPr>
              <w:pStyle w:val="0"/>
              <w:jc w:val="center"/>
            </w:pPr>
            <w:r>
              <w:rPr>
                <w:sz w:val="24"/>
              </w:rPr>
              <w:t xml:space="preserve">Осиновая, осина, тополь</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51 - 60</w:t>
            </w:r>
          </w:p>
        </w:tc>
      </w:tr>
      <w:tr>
        <w:tc>
          <w:tcPr>
            <w:vMerge w:val="continue"/>
          </w:tcPr>
          <w:p/>
        </w:tc>
        <w:tc>
          <w:tcPr>
            <w:tcW w:w="1984" w:type="dxa"/>
            <w:vAlign w:val="center"/>
          </w:tcPr>
          <w:p>
            <w:pPr>
              <w:pStyle w:val="0"/>
              <w:jc w:val="center"/>
            </w:pPr>
            <w:r>
              <w:rPr>
                <w:sz w:val="24"/>
              </w:rPr>
              <w:t xml:space="preserve">Ивовая, ива древовидная</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36 - 40</w:t>
            </w:r>
          </w:p>
        </w:tc>
      </w:tr>
      <w:tr>
        <w:tc>
          <w:tcPr>
            <w:vMerge w:val="continue"/>
          </w:tcPr>
          <w:p/>
        </w:tc>
        <w:tc>
          <w:tcPr>
            <w:tcW w:w="1984" w:type="dxa"/>
            <w:vAlign w:val="center"/>
          </w:tcPr>
          <w:p>
            <w:pPr>
              <w:pStyle w:val="0"/>
              <w:jc w:val="center"/>
            </w:pPr>
            <w:r>
              <w:rPr>
                <w:sz w:val="24"/>
              </w:rPr>
              <w:t xml:space="preserve">Ивовая, ива кустарниковая</w:t>
            </w:r>
          </w:p>
        </w:tc>
        <w:tc>
          <w:tcPr>
            <w:tcW w:w="1247" w:type="dxa"/>
            <w:vAlign w:val="center"/>
          </w:tcPr>
          <w:p>
            <w:pPr>
              <w:pStyle w:val="0"/>
              <w:jc w:val="center"/>
            </w:pPr>
            <w:r>
              <w:rPr>
                <w:sz w:val="24"/>
              </w:rPr>
              <w:t xml:space="preserve">Все бонитеты</w:t>
            </w:r>
          </w:p>
        </w:tc>
        <w:tc>
          <w:tcPr>
            <w:tcW w:w="1247" w:type="dxa"/>
            <w:vAlign w:val="center"/>
          </w:tcPr>
          <w:p>
            <w:pPr>
              <w:pStyle w:val="0"/>
              <w:jc w:val="center"/>
            </w:pPr>
            <w:r>
              <w:rPr>
                <w:sz w:val="24"/>
              </w:rPr>
              <w:t xml:space="preserve">5 - 10</w:t>
            </w:r>
          </w:p>
        </w:tc>
      </w:tr>
    </w:tbl>
    <w:p>
      <w:pPr>
        <w:pStyle w:val="0"/>
        <w:jc w:val="both"/>
      </w:pPr>
      <w:r>
        <w:rPr>
          <w:sz w:val="24"/>
        </w:rPr>
      </w:r>
    </w:p>
    <w:p>
      <w:pPr>
        <w:pStyle w:val="0"/>
        <w:jc w:val="center"/>
      </w:pPr>
      <w:r>
        <w:rPr>
          <w:sz w:val="24"/>
        </w:rPr>
        <w:t xml:space="preserve">2.1.5. Процент (интенсивность) выборки древесины</w:t>
      </w:r>
    </w:p>
    <w:p>
      <w:pPr>
        <w:pStyle w:val="0"/>
        <w:jc w:val="center"/>
      </w:pPr>
      <w:r>
        <w:rPr>
          <w:sz w:val="24"/>
        </w:rPr>
        <w:t xml:space="preserve">с учетом полноты древостоя, и состава</w:t>
      </w:r>
    </w:p>
    <w:p>
      <w:pPr>
        <w:pStyle w:val="0"/>
        <w:jc w:val="both"/>
      </w:pPr>
      <w:r>
        <w:rPr>
          <w:sz w:val="24"/>
        </w:rPr>
      </w:r>
    </w:p>
    <w:p>
      <w:pPr>
        <w:pStyle w:val="0"/>
        <w:ind w:firstLine="540"/>
        <w:jc w:val="both"/>
      </w:pPr>
      <w:r>
        <w:rPr>
          <w:sz w:val="24"/>
        </w:rPr>
        <w:t xml:space="preserve">С учетом объема вырубаемой древесины за один прием (интенсивность рубки) выборочные рубки подразделяются на следующие виды:</w:t>
      </w:r>
    </w:p>
    <w:p>
      <w:pPr>
        <w:pStyle w:val="0"/>
        <w:spacing w:before="240" w:line-rule="auto"/>
        <w:ind w:firstLine="540"/>
        <w:jc w:val="both"/>
      </w:pPr>
      <w:r>
        <w:rPr>
          <w:sz w:val="24"/>
        </w:rPr>
        <w:t xml:space="preserve">очень слабой интенсивности - объем вырубаемой древесины достигает 10% от общего ее запаса; слабой интенсивности - 11 - 20%;</w:t>
      </w:r>
    </w:p>
    <w:p>
      <w:pPr>
        <w:pStyle w:val="0"/>
        <w:spacing w:before="240" w:line-rule="auto"/>
        <w:ind w:firstLine="540"/>
        <w:jc w:val="both"/>
      </w:pPr>
      <w:r>
        <w:rPr>
          <w:sz w:val="24"/>
        </w:rPr>
        <w:t xml:space="preserve">умеренной интенсивности - 21 - 30%;</w:t>
      </w:r>
    </w:p>
    <w:p>
      <w:pPr>
        <w:pStyle w:val="0"/>
        <w:spacing w:before="240" w:line-rule="auto"/>
        <w:ind w:firstLine="540"/>
        <w:jc w:val="both"/>
      </w:pPr>
      <w:r>
        <w:rPr>
          <w:sz w:val="24"/>
        </w:rPr>
        <w:t xml:space="preserve">умеренно высокой интенсивности - 31 - 40%;</w:t>
      </w:r>
    </w:p>
    <w:p>
      <w:pPr>
        <w:pStyle w:val="0"/>
        <w:spacing w:before="240" w:line-rule="auto"/>
        <w:ind w:firstLine="540"/>
        <w:jc w:val="both"/>
      </w:pPr>
      <w:r>
        <w:rPr>
          <w:sz w:val="24"/>
        </w:rPr>
        <w:t xml:space="preserve">высокой интенсивности - 41 - 50%;</w:t>
      </w:r>
    </w:p>
    <w:p>
      <w:pPr>
        <w:pStyle w:val="0"/>
        <w:spacing w:before="240" w:line-rule="auto"/>
        <w:ind w:firstLine="540"/>
        <w:jc w:val="both"/>
      </w:pPr>
      <w:r>
        <w:rPr>
          <w:sz w:val="24"/>
        </w:rPr>
        <w:t xml:space="preserve">очень высокой интенсивности - 51 - 70%.</w:t>
      </w:r>
    </w:p>
    <w:p>
      <w:pPr>
        <w:pStyle w:val="0"/>
        <w:spacing w:before="240" w:line-rule="auto"/>
        <w:ind w:firstLine="540"/>
        <w:jc w:val="both"/>
      </w:pPr>
      <w:r>
        <w:rPr>
          <w:sz w:val="24"/>
        </w:rPr>
        <w:t xml:space="preserve">Выборочные рубки спелых, перестойных лесных насаждений проводятся с интенсивностью, обеспечивающей формирование устойчивых лесных насаждений из второго яруса и подроста главных (целевых) пород. В этом случае проводится рубка части спелых и перестойных деревьев с сохранением второго яруса и подроста.</w:t>
      </w:r>
    </w:p>
    <w:p>
      <w:pPr>
        <w:pStyle w:val="0"/>
        <w:spacing w:before="240" w:line-rule="auto"/>
        <w:ind w:firstLine="540"/>
        <w:jc w:val="both"/>
      </w:pPr>
      <w:r>
        <w:rPr>
          <w:sz w:val="24"/>
        </w:rPr>
        <w:t xml:space="preserve">Интенсивность проведения добровольно-выборочных, группово-выборочных рубок спелых, перестойных лесных насаждений достигает 50% при снижении полноты не более чем до 0,5, при длительно-постепенных рубках интенсивность отдельных приемов составляет 50 - 60% при максимальном снижении полноты до 0,5 в темнохвойных и до 0,4 в светлохвойных насаждениях.</w:t>
      </w:r>
    </w:p>
    <w:p>
      <w:pPr>
        <w:pStyle w:val="0"/>
        <w:jc w:val="both"/>
      </w:pPr>
      <w:r>
        <w:rPr>
          <w:sz w:val="24"/>
        </w:rPr>
      </w:r>
    </w:p>
    <w:p>
      <w:pPr>
        <w:pStyle w:val="0"/>
        <w:jc w:val="center"/>
      </w:pPr>
      <w:r>
        <w:rPr>
          <w:sz w:val="24"/>
        </w:rPr>
        <w:t xml:space="preserve">2.1.6. Размеры лесосек</w:t>
      </w:r>
    </w:p>
    <w:p>
      <w:pPr>
        <w:pStyle w:val="0"/>
        <w:jc w:val="both"/>
      </w:pPr>
      <w:r>
        <w:rPr>
          <w:sz w:val="24"/>
        </w:rPr>
      </w:r>
    </w:p>
    <w:p>
      <w:pPr>
        <w:pStyle w:val="0"/>
        <w:ind w:firstLine="540"/>
        <w:jc w:val="both"/>
      </w:pPr>
      <w:r>
        <w:rPr>
          <w:sz w:val="24"/>
        </w:rPr>
        <w:t xml:space="preserve">Размеры лесосек устанавливаются согласно требованиям </w:t>
      </w:r>
      <w:r>
        <w:rPr>
          <w:sz w:val="24"/>
        </w:rPr>
        <w:t xml:space="preserve">приказа</w:t>
      </w:r>
      <w:r>
        <w:rPr>
          <w:sz w:val="24"/>
        </w:rPr>
        <w:t xml:space="preserve"> Министерства природных ресурсов и экологии Российской Федерации от 01.12.2020 N 993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В Западно-Сибирском южнотаежном равнинном лесном районе таежной лесорастительной зоны при проведении сплошных рубок спелых и перестойных лесных насаждений в эксплуатационных лесах предельная ширина и площадь лесосек допускаются:</w:t>
      </w:r>
    </w:p>
    <w:p>
      <w:pPr>
        <w:pStyle w:val="0"/>
        <w:spacing w:before="240" w:line-rule="auto"/>
        <w:ind w:firstLine="540"/>
        <w:jc w:val="both"/>
      </w:pPr>
      <w:r>
        <w:rPr>
          <w:sz w:val="24"/>
        </w:rPr>
        <w:t xml:space="preserve">- в хвойных насаждениях (сосна, ель, пихта, лиственница) - 300 м и 30 га соответственно;</w:t>
      </w:r>
    </w:p>
    <w:p>
      <w:pPr>
        <w:pStyle w:val="0"/>
        <w:spacing w:before="240" w:line-rule="auto"/>
        <w:ind w:firstLine="540"/>
        <w:jc w:val="both"/>
      </w:pPr>
      <w:r>
        <w:rPr>
          <w:sz w:val="24"/>
        </w:rPr>
        <w:t xml:space="preserve">- в мягколиственных (береза, осина) - 500 м и 50 га соответственно;</w:t>
      </w:r>
    </w:p>
    <w:p>
      <w:pPr>
        <w:pStyle w:val="0"/>
        <w:spacing w:before="240" w:line-rule="auto"/>
        <w:ind w:firstLine="540"/>
        <w:jc w:val="both"/>
      </w:pPr>
      <w:r>
        <w:rPr>
          <w:sz w:val="24"/>
        </w:rPr>
        <w:t xml:space="preserve">- в мягколиственных (ива) - 100 м и 10 га соответственно.</w:t>
      </w:r>
    </w:p>
    <w:p>
      <w:pPr>
        <w:pStyle w:val="0"/>
        <w:spacing w:before="240" w:line-rule="auto"/>
        <w:ind w:firstLine="540"/>
        <w:jc w:val="both"/>
      </w:pPr>
      <w:r>
        <w:rPr>
          <w:sz w:val="24"/>
        </w:rPr>
        <w:t xml:space="preserve">Предельная площадь лесосек в защитных и эксплуатационных лесах при проведении выборочных рубок спелых и перестойных лесных насаждений указана в таблице 12.</w:t>
      </w:r>
    </w:p>
    <w:p>
      <w:pPr>
        <w:pStyle w:val="0"/>
        <w:jc w:val="both"/>
      </w:pPr>
      <w:r>
        <w:rPr>
          <w:sz w:val="24"/>
        </w:rPr>
      </w:r>
    </w:p>
    <w:p>
      <w:pPr>
        <w:pStyle w:val="0"/>
        <w:jc w:val="right"/>
      </w:pPr>
      <w:r>
        <w:rPr>
          <w:sz w:val="24"/>
        </w:rPr>
        <w:t xml:space="preserve">Таблица 12</w:t>
      </w:r>
    </w:p>
    <w:p>
      <w:pPr>
        <w:pStyle w:val="0"/>
        <w:jc w:val="both"/>
      </w:pPr>
      <w:r>
        <w:rPr>
          <w:sz w:val="24"/>
        </w:rPr>
      </w:r>
    </w:p>
    <w:p>
      <w:pPr>
        <w:pStyle w:val="0"/>
        <w:jc w:val="center"/>
      </w:pPr>
      <w:r>
        <w:rPr>
          <w:sz w:val="24"/>
        </w:rPr>
        <w:t xml:space="preserve">Выборочные рубки спелых и перестойных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82"/>
        <w:gridCol w:w="1842"/>
        <w:gridCol w:w="2608"/>
      </w:tblGrid>
      <w:tr>
        <w:tc>
          <w:tcPr>
            <w:tcW w:w="4082" w:type="dxa"/>
            <w:vAlign w:val="center"/>
            <w:vMerge w:val="restart"/>
          </w:tcPr>
          <w:p>
            <w:pPr>
              <w:pStyle w:val="0"/>
              <w:jc w:val="center"/>
            </w:pPr>
            <w:r>
              <w:rPr>
                <w:sz w:val="24"/>
              </w:rPr>
              <w:t xml:space="preserve">Виды рубок</w:t>
            </w:r>
          </w:p>
        </w:tc>
        <w:tc>
          <w:tcPr>
            <w:gridSpan w:val="2"/>
            <w:tcW w:w="4450" w:type="dxa"/>
          </w:tcPr>
          <w:p>
            <w:pPr>
              <w:pStyle w:val="0"/>
              <w:jc w:val="center"/>
            </w:pPr>
            <w:r>
              <w:rPr>
                <w:sz w:val="24"/>
              </w:rPr>
              <w:t xml:space="preserve">Предельная площадь лесосек, га</w:t>
            </w:r>
          </w:p>
        </w:tc>
      </w:tr>
      <w:tr>
        <w:tc>
          <w:tcPr>
            <w:vMerge w:val="continue"/>
          </w:tcPr>
          <w:p/>
        </w:tc>
        <w:tc>
          <w:tcPr>
            <w:tcW w:w="1842" w:type="dxa"/>
          </w:tcPr>
          <w:p>
            <w:pPr>
              <w:pStyle w:val="0"/>
              <w:jc w:val="center"/>
            </w:pPr>
            <w:r>
              <w:rPr>
                <w:sz w:val="24"/>
              </w:rPr>
              <w:t xml:space="preserve">защитные леса</w:t>
            </w:r>
          </w:p>
        </w:tc>
        <w:tc>
          <w:tcPr>
            <w:tcW w:w="2608" w:type="dxa"/>
          </w:tcPr>
          <w:p>
            <w:pPr>
              <w:pStyle w:val="0"/>
              <w:jc w:val="center"/>
            </w:pPr>
            <w:r>
              <w:rPr>
                <w:sz w:val="24"/>
              </w:rPr>
              <w:t xml:space="preserve">эксплуатационные леса</w:t>
            </w:r>
          </w:p>
        </w:tc>
      </w:tr>
      <w:tr>
        <w:tc>
          <w:tcPr>
            <w:tcW w:w="4082" w:type="dxa"/>
          </w:tcPr>
          <w:p>
            <w:pPr>
              <w:pStyle w:val="0"/>
              <w:jc w:val="center"/>
            </w:pPr>
            <w:r>
              <w:rPr>
                <w:sz w:val="24"/>
              </w:rPr>
              <w:t xml:space="preserve">1</w:t>
            </w:r>
          </w:p>
        </w:tc>
        <w:tc>
          <w:tcPr>
            <w:tcW w:w="1842" w:type="dxa"/>
          </w:tcPr>
          <w:p>
            <w:pPr>
              <w:pStyle w:val="0"/>
              <w:jc w:val="center"/>
            </w:pPr>
            <w:r>
              <w:rPr>
                <w:sz w:val="24"/>
              </w:rPr>
              <w:t xml:space="preserve">2</w:t>
            </w:r>
          </w:p>
        </w:tc>
        <w:tc>
          <w:tcPr>
            <w:tcW w:w="2608" w:type="dxa"/>
          </w:tcPr>
          <w:p>
            <w:pPr>
              <w:pStyle w:val="0"/>
              <w:jc w:val="center"/>
            </w:pPr>
            <w:r>
              <w:rPr>
                <w:sz w:val="24"/>
              </w:rPr>
              <w:t xml:space="preserve">3</w:t>
            </w:r>
          </w:p>
        </w:tc>
      </w:tr>
      <w:tr>
        <w:tc>
          <w:tcPr>
            <w:tcW w:w="4082" w:type="dxa"/>
          </w:tcPr>
          <w:p>
            <w:pPr>
              <w:pStyle w:val="0"/>
            </w:pPr>
            <w:r>
              <w:rPr>
                <w:sz w:val="24"/>
              </w:rPr>
              <w:t xml:space="preserve">Добровольно-выборочные рубки</w:t>
            </w:r>
          </w:p>
        </w:tc>
        <w:tc>
          <w:tcPr>
            <w:tcW w:w="1842" w:type="dxa"/>
          </w:tcPr>
          <w:p>
            <w:pPr>
              <w:pStyle w:val="0"/>
              <w:jc w:val="center"/>
            </w:pPr>
            <w:r>
              <w:rPr>
                <w:sz w:val="24"/>
              </w:rPr>
              <w:t xml:space="preserve">40</w:t>
            </w:r>
          </w:p>
        </w:tc>
        <w:tc>
          <w:tcPr>
            <w:tcW w:w="2608" w:type="dxa"/>
          </w:tcPr>
          <w:p>
            <w:pPr>
              <w:pStyle w:val="0"/>
              <w:jc w:val="center"/>
            </w:pPr>
            <w:r>
              <w:rPr>
                <w:sz w:val="24"/>
              </w:rPr>
              <w:t xml:space="preserve">80</w:t>
            </w:r>
          </w:p>
        </w:tc>
      </w:tr>
      <w:tr>
        <w:tc>
          <w:tcPr>
            <w:tcW w:w="4082" w:type="dxa"/>
          </w:tcPr>
          <w:p>
            <w:pPr>
              <w:pStyle w:val="0"/>
            </w:pPr>
            <w:r>
              <w:rPr>
                <w:sz w:val="24"/>
              </w:rPr>
              <w:t xml:space="preserve">Длительно-постепенные рубки</w:t>
            </w:r>
          </w:p>
        </w:tc>
        <w:tc>
          <w:tcPr>
            <w:tcW w:w="1842" w:type="dxa"/>
          </w:tcPr>
          <w:p>
            <w:pPr>
              <w:pStyle w:val="0"/>
              <w:jc w:val="center"/>
            </w:pPr>
            <w:r>
              <w:rPr>
                <w:sz w:val="24"/>
              </w:rPr>
              <w:t xml:space="preserve">20</w:t>
            </w:r>
          </w:p>
        </w:tc>
        <w:tc>
          <w:tcPr>
            <w:tcW w:w="2608" w:type="dxa"/>
          </w:tcPr>
          <w:p>
            <w:pPr>
              <w:pStyle w:val="0"/>
              <w:jc w:val="center"/>
            </w:pPr>
            <w:r>
              <w:rPr>
                <w:sz w:val="24"/>
              </w:rPr>
              <w:t xml:space="preserve">40</w:t>
            </w:r>
          </w:p>
        </w:tc>
      </w:tr>
      <w:tr>
        <w:tc>
          <w:tcPr>
            <w:tcW w:w="4082" w:type="dxa"/>
          </w:tcPr>
          <w:p>
            <w:pPr>
              <w:pStyle w:val="0"/>
            </w:pPr>
            <w:r>
              <w:rPr>
                <w:sz w:val="24"/>
              </w:rPr>
              <w:t xml:space="preserve">Группово-выборочные рубки</w:t>
            </w:r>
          </w:p>
        </w:tc>
        <w:tc>
          <w:tcPr>
            <w:tcW w:w="1842" w:type="dxa"/>
          </w:tcPr>
          <w:p>
            <w:pPr>
              <w:pStyle w:val="0"/>
              <w:jc w:val="center"/>
            </w:pPr>
            <w:r>
              <w:rPr>
                <w:sz w:val="24"/>
              </w:rPr>
              <w:t xml:space="preserve">25</w:t>
            </w:r>
          </w:p>
        </w:tc>
        <w:tc>
          <w:tcPr>
            <w:tcW w:w="2608" w:type="dxa"/>
          </w:tcPr>
          <w:p>
            <w:pPr>
              <w:pStyle w:val="0"/>
              <w:jc w:val="center"/>
            </w:pPr>
            <w:r>
              <w:rPr>
                <w:sz w:val="24"/>
              </w:rPr>
              <w:t xml:space="preserve">50</w:t>
            </w:r>
          </w:p>
        </w:tc>
      </w:tr>
      <w:tr>
        <w:tc>
          <w:tcPr>
            <w:tcW w:w="4082" w:type="dxa"/>
          </w:tcPr>
          <w:p>
            <w:pPr>
              <w:pStyle w:val="0"/>
            </w:pPr>
            <w:r>
              <w:rPr>
                <w:sz w:val="24"/>
              </w:rPr>
              <w:t xml:space="preserve">Равномерно-постепенные рубки</w:t>
            </w:r>
          </w:p>
        </w:tc>
        <w:tc>
          <w:tcPr>
            <w:tcW w:w="1842" w:type="dxa"/>
          </w:tcPr>
          <w:p>
            <w:pPr>
              <w:pStyle w:val="0"/>
              <w:jc w:val="center"/>
            </w:pPr>
            <w:r>
              <w:rPr>
                <w:sz w:val="24"/>
              </w:rPr>
              <w:t xml:space="preserve">20</w:t>
            </w:r>
          </w:p>
        </w:tc>
        <w:tc>
          <w:tcPr>
            <w:tcW w:w="2608" w:type="dxa"/>
          </w:tcPr>
          <w:p>
            <w:pPr>
              <w:pStyle w:val="0"/>
              <w:jc w:val="center"/>
            </w:pPr>
            <w:r>
              <w:rPr>
                <w:sz w:val="24"/>
              </w:rPr>
              <w:t xml:space="preserve">40</w:t>
            </w:r>
          </w:p>
        </w:tc>
      </w:tr>
      <w:tr>
        <w:tc>
          <w:tcPr>
            <w:tcW w:w="4082" w:type="dxa"/>
          </w:tcPr>
          <w:p>
            <w:pPr>
              <w:pStyle w:val="0"/>
            </w:pPr>
            <w:r>
              <w:rPr>
                <w:sz w:val="24"/>
              </w:rPr>
              <w:t xml:space="preserve">Группово-постепенные рубки</w:t>
            </w:r>
          </w:p>
        </w:tc>
        <w:tc>
          <w:tcPr>
            <w:tcW w:w="1842" w:type="dxa"/>
          </w:tcPr>
          <w:p>
            <w:pPr>
              <w:pStyle w:val="0"/>
              <w:jc w:val="center"/>
            </w:pPr>
            <w:r>
              <w:rPr>
                <w:sz w:val="24"/>
              </w:rPr>
              <w:t xml:space="preserve">15</w:t>
            </w:r>
          </w:p>
        </w:tc>
        <w:tc>
          <w:tcPr>
            <w:tcW w:w="2608" w:type="dxa"/>
          </w:tcPr>
          <w:p>
            <w:pPr>
              <w:pStyle w:val="0"/>
              <w:jc w:val="center"/>
            </w:pPr>
            <w:r>
              <w:rPr>
                <w:sz w:val="24"/>
              </w:rPr>
              <w:t xml:space="preserve">30</w:t>
            </w:r>
          </w:p>
        </w:tc>
      </w:tr>
      <w:tr>
        <w:tc>
          <w:tcPr>
            <w:tcW w:w="4082" w:type="dxa"/>
          </w:tcPr>
          <w:p>
            <w:pPr>
              <w:pStyle w:val="0"/>
            </w:pPr>
            <w:r>
              <w:rPr>
                <w:sz w:val="24"/>
              </w:rPr>
              <w:t xml:space="preserve">Чересполосные постепенные рубки</w:t>
            </w:r>
          </w:p>
        </w:tc>
        <w:tc>
          <w:tcPr>
            <w:tcW w:w="1842" w:type="dxa"/>
          </w:tcPr>
          <w:p>
            <w:pPr>
              <w:pStyle w:val="0"/>
              <w:jc w:val="center"/>
            </w:pPr>
            <w:r>
              <w:rPr>
                <w:sz w:val="24"/>
              </w:rPr>
              <w:t xml:space="preserve">15</w:t>
            </w:r>
          </w:p>
        </w:tc>
        <w:tc>
          <w:tcPr>
            <w:tcW w:w="2608" w:type="dxa"/>
          </w:tcPr>
          <w:p>
            <w:pPr>
              <w:pStyle w:val="0"/>
              <w:jc w:val="center"/>
            </w:pPr>
            <w:r>
              <w:rPr>
                <w:sz w:val="24"/>
              </w:rPr>
              <w:t xml:space="preserve">30</w:t>
            </w:r>
          </w:p>
        </w:tc>
      </w:tr>
    </w:tbl>
    <w:p>
      <w:pPr>
        <w:pStyle w:val="0"/>
        <w:jc w:val="both"/>
      </w:pPr>
      <w:r>
        <w:rPr>
          <w:sz w:val="24"/>
        </w:rPr>
      </w:r>
    </w:p>
    <w:p>
      <w:pPr>
        <w:pStyle w:val="0"/>
        <w:ind w:firstLine="540"/>
        <w:jc w:val="both"/>
      </w:pPr>
      <w:r>
        <w:rPr>
          <w:sz w:val="24"/>
        </w:rPr>
        <w:t xml:space="preserve">Лесотаксационные выделы, не превышающие по площади допустимые размеры лесосек, назначаются в рубку полностью независимо от их фактической ширины, если они не примыкают к другим выделам со спелыми древостоями. Мелкие смежные лесотаксационные выделы могут объединяться в одну лесосеку в пределах установленных максимальных размеров лесосек.</w:t>
      </w:r>
    </w:p>
    <w:p>
      <w:pPr>
        <w:pStyle w:val="0"/>
        <w:spacing w:before="240" w:line-rule="auto"/>
        <w:ind w:firstLine="540"/>
        <w:jc w:val="both"/>
      </w:pPr>
      <w:r>
        <w:rPr>
          <w:sz w:val="24"/>
        </w:rPr>
        <w:t xml:space="preserve">Лесотаксационные выделы, расположенные среди неспелых лесных насаждений, превышающие установленные размеры лесосек менее чем в 1,5 раза, назначаются в рубку полностью.</w:t>
      </w:r>
    </w:p>
    <w:p>
      <w:pPr>
        <w:pStyle w:val="0"/>
        <w:spacing w:before="240" w:line-rule="auto"/>
        <w:ind w:firstLine="540"/>
        <w:jc w:val="both"/>
      </w:pPr>
      <w:r>
        <w:rPr>
          <w:sz w:val="24"/>
        </w:rPr>
        <w:t xml:space="preserve">В целях обеспечения рационального использования лесов, восстановления и поддержания естественной структуры лесных насаждений, утрачивающих свои средообразующие, водоохранные, санитарно-гигиенические, оздоровительные и иные полезные функции (перестойные и спелые осинники, тополевники, деградирующие дубравы и другие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на лесных участках, предоставленных для заготовки древесины на правах аренды или постоянного (бессрочного) пользования, площади отдельных лесосек при сплошных рубках могут быть увеличены, но не более чем в 1,5 раза.</w:t>
      </w:r>
    </w:p>
    <w:p>
      <w:pPr>
        <w:pStyle w:val="0"/>
        <w:spacing w:before="240" w:line-rule="auto"/>
        <w:ind w:firstLine="540"/>
        <w:jc w:val="both"/>
      </w:pPr>
      <w:r>
        <w:rPr>
          <w:sz w:val="24"/>
        </w:rPr>
        <w:t xml:space="preserve">Общая площадь под погрузочными пунктами, производственными и бытовыми объектами должна быть минимальной и составлять от общей площади лесосеки:</w:t>
      </w:r>
    </w:p>
    <w:p>
      <w:pPr>
        <w:pStyle w:val="0"/>
        <w:spacing w:before="240" w:line-rule="auto"/>
        <w:ind w:firstLine="540"/>
        <w:jc w:val="both"/>
      </w:pPr>
      <w:r>
        <w:rPr>
          <w:sz w:val="24"/>
        </w:rPr>
        <w:t xml:space="preserve">на лесосеках площадью более 10 га - не более 5% при сплошных рубках, не более 3% - при выборочных рубках;</w:t>
      </w:r>
    </w:p>
    <w:p>
      <w:pPr>
        <w:pStyle w:val="0"/>
        <w:spacing w:before="240" w:line-rule="auto"/>
        <w:ind w:firstLine="540"/>
        <w:jc w:val="both"/>
      </w:pPr>
      <w:r>
        <w:rPr>
          <w:sz w:val="24"/>
        </w:rPr>
        <w:t xml:space="preserve">на лесосеках площадью 10 га и менее - при сплошных рубках с последующим возобновлением - до 0,40 га, при сплошных рубках с предварительным возобновлением и при постепенных рубках - 0,30 га, выборочных рубках - 0,25 га;</w:t>
      </w:r>
    </w:p>
    <w:p>
      <w:pPr>
        <w:pStyle w:val="0"/>
        <w:spacing w:before="240" w:line-rule="auto"/>
        <w:ind w:firstLine="540"/>
        <w:jc w:val="both"/>
      </w:pPr>
      <w:r>
        <w:rPr>
          <w:sz w:val="24"/>
        </w:rPr>
        <w:t xml:space="preserve">на лесосеках сплошных рубок площадью более 10 га для создания межсезонных запасов древесины общая площадь погрузочных пунктов, производственных и бытовых площадок - не более 15% от площади лесосеки, с повреждением почвы - не более 3%.</w:t>
      </w:r>
    </w:p>
    <w:p>
      <w:pPr>
        <w:pStyle w:val="0"/>
        <w:spacing w:before="240" w:line-rule="auto"/>
        <w:ind w:firstLine="540"/>
        <w:jc w:val="both"/>
      </w:pPr>
      <w:r>
        <w:rPr>
          <w:sz w:val="24"/>
        </w:rPr>
        <w:t xml:space="preserve">Общая площадь трасс волоков и дорог должна составлять при сплошных рубках не более 20%, при выборочных - не более 15% от площади лесосеки. На лесосеках сплошных рубок, проводимых с применением многооперационной техники, допускается увеличение площади под волоками до 30% общей площади лесосеки.</w:t>
      </w:r>
    </w:p>
    <w:p>
      <w:pPr>
        <w:pStyle w:val="0"/>
        <w:jc w:val="both"/>
      </w:pPr>
      <w:r>
        <w:rPr>
          <w:sz w:val="24"/>
        </w:rPr>
      </w:r>
    </w:p>
    <w:p>
      <w:pPr>
        <w:pStyle w:val="0"/>
        <w:jc w:val="center"/>
      </w:pPr>
      <w:r>
        <w:rPr>
          <w:sz w:val="24"/>
        </w:rPr>
        <w:t xml:space="preserve">2.1.7. Сроки примыкания лесосек</w:t>
      </w:r>
    </w:p>
    <w:p>
      <w:pPr>
        <w:pStyle w:val="0"/>
        <w:jc w:val="both"/>
      </w:pPr>
      <w:r>
        <w:rPr>
          <w:sz w:val="24"/>
        </w:rPr>
      </w:r>
    </w:p>
    <w:p>
      <w:pPr>
        <w:pStyle w:val="0"/>
        <w:ind w:firstLine="540"/>
        <w:jc w:val="both"/>
      </w:pPr>
      <w:r>
        <w:rPr>
          <w:sz w:val="24"/>
        </w:rPr>
        <w:t xml:space="preserve">Срок примыкания лесосек при сплошных рубках устанавливается, не считая года рубки, с учетом периодичности плодоношения древесных пород, обеспечения их успешного естественного восстановления лесов или условий создания лесных культур, сохранения экологических свойств лесов.</w:t>
      </w:r>
    </w:p>
    <w:p>
      <w:pPr>
        <w:pStyle w:val="0"/>
        <w:spacing w:before="240" w:line-rule="auto"/>
        <w:ind w:firstLine="540"/>
        <w:jc w:val="both"/>
      </w:pPr>
      <w:r>
        <w:rPr>
          <w:sz w:val="24"/>
        </w:rPr>
        <w:t xml:space="preserve">При искусственном восстановлении лесов на лесосеке или при сохранении подроста целевых пород допускается установление срока примыкания по любой стороне лесосеки не менее двух лет.</w:t>
      </w:r>
    </w:p>
    <w:p>
      <w:pPr>
        <w:pStyle w:val="0"/>
        <w:spacing w:before="240" w:line-rule="auto"/>
        <w:ind w:firstLine="540"/>
        <w:jc w:val="both"/>
      </w:pPr>
      <w:r>
        <w:rPr>
          <w:sz w:val="24"/>
        </w:rPr>
        <w:t xml:space="preserve">Сроки примыкания лесосек при выборочных рубках спелых, перестойных лесных насаждений не устанавливаются.</w:t>
      </w:r>
    </w:p>
    <w:p>
      <w:pPr>
        <w:pStyle w:val="0"/>
        <w:spacing w:before="240" w:line-rule="auto"/>
        <w:ind w:firstLine="540"/>
        <w:jc w:val="both"/>
      </w:pPr>
      <w:r>
        <w:rPr>
          <w:sz w:val="24"/>
        </w:rPr>
        <w:t xml:space="preserve">В случае примыкания лесосек при выборочных рубках спелых, перестойных лесных насаждений интенсивностью 40 процентов и более при их примыкании к лесосекам сплошных рубок спелых, перестойных лесных насаждений сроки примыкания устанавливаются такие же, как и для сплошных рубок спелых, перестойных лесных насаждений.</w:t>
      </w:r>
    </w:p>
    <w:p>
      <w:pPr>
        <w:pStyle w:val="0"/>
        <w:spacing w:before="240" w:line-rule="auto"/>
        <w:ind w:firstLine="540"/>
        <w:jc w:val="both"/>
      </w:pPr>
      <w:r>
        <w:rPr>
          <w:sz w:val="24"/>
        </w:rPr>
        <w:t xml:space="preserve">При сплошных рубках спелых, перестойных лесных насаждений в эксплуатационных лесах срок примыкания составляет:</w:t>
      </w:r>
    </w:p>
    <w:p>
      <w:pPr>
        <w:pStyle w:val="0"/>
        <w:spacing w:before="240" w:line-rule="auto"/>
        <w:ind w:firstLine="540"/>
        <w:jc w:val="both"/>
      </w:pPr>
      <w:r>
        <w:rPr>
          <w:sz w:val="24"/>
        </w:rPr>
        <w:t xml:space="preserve">Западно-Сибирский южнотаежный равнинный лесной район: сосна, лиственница, ель, пихта - 4 года; береза, осина, осокорь, ива - 2 года.</w:t>
      </w:r>
    </w:p>
    <w:p>
      <w:pPr>
        <w:pStyle w:val="0"/>
        <w:jc w:val="both"/>
      </w:pPr>
      <w:r>
        <w:rPr>
          <w:sz w:val="24"/>
        </w:rPr>
      </w:r>
    </w:p>
    <w:p>
      <w:pPr>
        <w:pStyle w:val="0"/>
        <w:jc w:val="center"/>
      </w:pPr>
      <w:r>
        <w:rPr>
          <w:sz w:val="24"/>
        </w:rPr>
        <w:t xml:space="preserve">2.1.8. Количество зарубов</w:t>
      </w:r>
    </w:p>
    <w:p>
      <w:pPr>
        <w:pStyle w:val="0"/>
        <w:jc w:val="both"/>
      </w:pPr>
      <w:r>
        <w:rPr>
          <w:sz w:val="24"/>
        </w:rPr>
      </w:r>
    </w:p>
    <w:p>
      <w:pPr>
        <w:pStyle w:val="0"/>
        <w:ind w:firstLine="540"/>
        <w:jc w:val="both"/>
      </w:pPr>
      <w:r>
        <w:rPr>
          <w:sz w:val="24"/>
        </w:rPr>
        <w:t xml:space="preserve">Количество зарубов в расчете на 1 км в зависимости от ширины лесосек, ветроустойчивости оставляемых полос леса устанавливается: при ширине (протяженности) лесосек до 50 м - не более 4; при ширине (протяженности) лесосек 51 - 150 м - не более 3; при ширине (протяженности) лесосек 151 - 250 м - не более 2; при ширине (протяженности) лесосек свыше 250 м - 1.</w:t>
      </w:r>
    </w:p>
    <w:p>
      <w:pPr>
        <w:pStyle w:val="0"/>
        <w:spacing w:before="240" w:line-rule="auto"/>
        <w:ind w:firstLine="540"/>
        <w:jc w:val="both"/>
      </w:pPr>
      <w:r>
        <w:rPr>
          <w:sz w:val="24"/>
        </w:rPr>
        <w:t xml:space="preserve">Между зарубами должны оставляться участки леса шириной, соответствующей ширине лесосеки, установленной для этих насаждений.</w:t>
      </w:r>
    </w:p>
    <w:p>
      <w:pPr>
        <w:pStyle w:val="0"/>
        <w:jc w:val="both"/>
      </w:pPr>
      <w:r>
        <w:rPr>
          <w:sz w:val="24"/>
        </w:rPr>
      </w:r>
    </w:p>
    <w:p>
      <w:pPr>
        <w:pStyle w:val="0"/>
        <w:jc w:val="center"/>
      </w:pPr>
      <w:r>
        <w:rPr>
          <w:sz w:val="24"/>
        </w:rPr>
        <w:t xml:space="preserve">2.1.9. Сроки повторяемости рубок</w:t>
      </w:r>
    </w:p>
    <w:p>
      <w:pPr>
        <w:pStyle w:val="0"/>
        <w:jc w:val="both"/>
      </w:pPr>
      <w:r>
        <w:rPr>
          <w:sz w:val="24"/>
        </w:rPr>
      </w:r>
    </w:p>
    <w:p>
      <w:pPr>
        <w:pStyle w:val="0"/>
        <w:ind w:firstLine="540"/>
        <w:jc w:val="both"/>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определены следующие сроки повторяемости выборочных рубок:</w:t>
      </w:r>
    </w:p>
    <w:p>
      <w:pPr>
        <w:pStyle w:val="0"/>
        <w:spacing w:before="240" w:line-rule="auto"/>
        <w:ind w:firstLine="540"/>
        <w:jc w:val="both"/>
      </w:pPr>
      <w:r>
        <w:rPr>
          <w:sz w:val="24"/>
        </w:rPr>
        <w:t xml:space="preserve">группово-выборочные рубки ведутся в лесных насаждениях с группово-разновозрастной структурой, при которых вырубаются перестойные и спелые деревья группами в соответствии с их размещением по площади лесосеки. Площадь вырубаемых групп составляет от 0,01 до 0,5 гектара. Нормативы рубок по интенсивности и повторяемости такие же, как и добровольно-выборочных рубок;</w:t>
      </w:r>
    </w:p>
    <w:p>
      <w:pPr>
        <w:pStyle w:val="0"/>
        <w:spacing w:before="240" w:line-rule="auto"/>
        <w:ind w:firstLine="540"/>
        <w:jc w:val="both"/>
      </w:pPr>
      <w:r>
        <w:rPr>
          <w:sz w:val="24"/>
        </w:rPr>
        <w:t xml:space="preserve">при группово-постепенных (котловинных) рубках древостой вырубается группами (котловинами) в несколько приемов в течение периода, равного двум классам возраста, в местах, где имеются куртины подроста, а также обеспечивается их последующее появление, проводятся в одновозрастных древостоях с групповым размещением подроста. Рубка спелого древостоя осуществляется постепенно вокруг групп подроста на площадях от 0,01 до 1,0 гектара (котловинами) за 3 - 5 приемов, проводимых в течение 30 - 40 лет;</w:t>
      </w:r>
    </w:p>
    <w:p>
      <w:pPr>
        <w:pStyle w:val="0"/>
        <w:spacing w:before="240" w:line-rule="auto"/>
        <w:ind w:firstLine="540"/>
        <w:jc w:val="both"/>
      </w:pPr>
      <w:r>
        <w:rPr>
          <w:sz w:val="24"/>
        </w:rPr>
        <w:t xml:space="preserve">при равномерно-постепенных рубках древостой одного класса возраста вырубается на лесосеке в несколько приемов путем равномерного разреживания с формированием в процессе рубки лесных насаждений из второго яруса и подроста предварительного или сопутствующего лесовосстановления. Равномерно-постепенные рубки также осуществляются в высоко- и среднеполнотных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 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 содействия возобновлению леса;</w:t>
      </w:r>
    </w:p>
    <w:p>
      <w:pPr>
        <w:pStyle w:val="0"/>
        <w:spacing w:before="240" w:line-rule="auto"/>
        <w:ind w:firstLine="540"/>
        <w:jc w:val="both"/>
      </w:pPr>
      <w:r>
        <w:rPr>
          <w:sz w:val="24"/>
        </w:rPr>
        <w:t xml:space="preserve">длительно-постепенные рубки проводятся в эксплуатационных лесах, недоступных для проведения добровольно-выборочных рубок, в разновозрастных насаждениях в два приема с оставлением на второй прием части деревьев, устойчивых в данных условиях, не достигших возраста спелости, которые вырубаются после достижения ими эксплуатационных размеров. Относительная полнота после первого приема рубки не должна быть ниже 0,5 в темнохвойных и ниже 0,4 в светлохвойных насаждениях. Период повторяемости приемов рубки - через 30 - 40 лет.</w:t>
      </w:r>
    </w:p>
    <w:p>
      <w:pPr>
        <w:pStyle w:val="0"/>
        <w:spacing w:before="240" w:line-rule="auto"/>
        <w:ind w:firstLine="540"/>
        <w:jc w:val="both"/>
      </w:pPr>
      <w:r>
        <w:rPr>
          <w:sz w:val="24"/>
        </w:rPr>
        <w:t xml:space="preserve">При проведении чересполосных постепенных рубок древостой вырубается в течение периода, равного одному классу возраста, в два - четыре приема. Рубка древостоя осуществляется в полосах шириной, не превышающей полуторной высоты древостоя.</w:t>
      </w:r>
    </w:p>
    <w:p>
      <w:pPr>
        <w:pStyle w:val="0"/>
        <w:spacing w:before="240" w:line-rule="auto"/>
        <w:ind w:firstLine="540"/>
        <w:jc w:val="both"/>
      </w:pPr>
      <w:r>
        <w:rPr>
          <w:sz w:val="24"/>
        </w:rPr>
        <w:t xml:space="preserve">В мягколиственных ветроустойчивых насаждениях допускается проведение чересполосных постепенных рубок в течение периода, равного двум классам возраста.</w:t>
      </w:r>
    </w:p>
    <w:p>
      <w:pPr>
        <w:pStyle w:val="0"/>
        <w:spacing w:before="240" w:line-rule="auto"/>
        <w:ind w:firstLine="540"/>
        <w:jc w:val="both"/>
      </w:pPr>
      <w:r>
        <w:rPr>
          <w:sz w:val="24"/>
        </w:rPr>
        <w:t xml:space="preserve">Каждый последующий прием рубки проводится после того, как на вырубленных в предшествующий прием рубки полосах обеспечено надежное возобновление леса.</w:t>
      </w:r>
    </w:p>
    <w:p>
      <w:pPr>
        <w:pStyle w:val="0"/>
        <w:jc w:val="both"/>
      </w:pPr>
      <w:r>
        <w:rPr>
          <w:sz w:val="24"/>
        </w:rPr>
      </w:r>
    </w:p>
    <w:p>
      <w:pPr>
        <w:pStyle w:val="0"/>
        <w:jc w:val="center"/>
      </w:pPr>
      <w:r>
        <w:rPr>
          <w:sz w:val="24"/>
        </w:rPr>
        <w:t xml:space="preserve">2.1.10. Методы лесовосстановления</w:t>
      </w:r>
    </w:p>
    <w:p>
      <w:pPr>
        <w:pStyle w:val="0"/>
        <w:jc w:val="both"/>
      </w:pPr>
      <w:r>
        <w:rPr>
          <w:sz w:val="24"/>
        </w:rPr>
      </w:r>
    </w:p>
    <w:p>
      <w:pPr>
        <w:pStyle w:val="0"/>
        <w:ind w:firstLine="540"/>
        <w:jc w:val="both"/>
      </w:pPr>
      <w:r>
        <w:rPr>
          <w:sz w:val="24"/>
        </w:rPr>
        <w:t xml:space="preserve">В соответствии с </w:t>
      </w:r>
      <w:r>
        <w:rPr>
          <w:sz w:val="24"/>
        </w:rPr>
        <w:t xml:space="preserve">Правилами</w:t>
      </w:r>
      <w:r>
        <w:rPr>
          <w:sz w:val="24"/>
        </w:rPr>
        <w:t xml:space="preserve"> лесовосстановления 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r>
        <w:rPr>
          <w:sz w:val="24"/>
        </w:rPr>
        <w:t xml:space="preserve">Правилами</w:t>
      </w:r>
      <w:r>
        <w:rPr>
          <w:sz w:val="24"/>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pPr>
        <w:pStyle w:val="0"/>
        <w:spacing w:before="240" w:line-rule="auto"/>
        <w:ind w:firstLine="540"/>
        <w:jc w:val="both"/>
      </w:pPr>
      <w:r>
        <w:rPr>
          <w:sz w:val="24"/>
        </w:rPr>
        <w:t xml:space="preserve">Комбинированное лесовосстановление представляет собой сочетание естественного и искусственного лесовосстановления.</w:t>
      </w:r>
    </w:p>
    <w:p>
      <w:pPr>
        <w:pStyle w:val="0"/>
        <w:spacing w:before="240" w:line-rule="auto"/>
        <w:ind w:firstLine="540"/>
        <w:jc w:val="both"/>
      </w:pPr>
      <w:r>
        <w:rPr>
          <w:sz w:val="24"/>
        </w:rPr>
        <w:t xml:space="preserve">При проведении сплошных рубок спелых, перестойных лесных насаждений обязательным условием является обеспечение лесовосстановления способами, предусмотренными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Подрост кедра подлежит сохранению как главная порода, независимо от количества и характера его размещения по площади лесосеки и состава насаждения до рубки.</w:t>
      </w:r>
    </w:p>
    <w:p>
      <w:pPr>
        <w:pStyle w:val="0"/>
        <w:spacing w:before="240" w:line-rule="auto"/>
        <w:ind w:firstLine="540"/>
        <w:jc w:val="both"/>
      </w:pPr>
      <w:r>
        <w:rPr>
          <w:sz w:val="24"/>
        </w:rPr>
        <w:t xml:space="preserve">При проведении сплошных рубок спелых, перестойных лесных насаждений с предварительным лесовосстановлением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соответствии с </w:t>
      </w:r>
      <w:r>
        <w:rPr>
          <w:sz w:val="24"/>
        </w:rPr>
        <w:t xml:space="preserve">Правилами</w:t>
      </w:r>
      <w:r>
        <w:rPr>
          <w:sz w:val="24"/>
        </w:rPr>
        <w:t xml:space="preserve"> лесовосстановления, устанавливаемыми уполномоченным федеральным органом исполнительной власти.</w:t>
      </w:r>
    </w:p>
    <w:p>
      <w:pPr>
        <w:pStyle w:val="0"/>
        <w:spacing w:before="240" w:line-rule="auto"/>
        <w:ind w:firstLine="540"/>
        <w:jc w:val="both"/>
      </w:pPr>
      <w:r>
        <w:rPr>
          <w:sz w:val="24"/>
        </w:rPr>
        <w:t xml:space="preserve">На лесосеках, на которых осуществляются сплошные рубки спелых и перестойных лесных насаждений при содействии естественному восстановлению лесов, сохраняются выделенные при отводе лесосек источники обсеменения, к которым относятся единичные семенники, семенные группы, куртины, полосы, а также стены леса, если в них есть семенные деревья. Источники обсеменения должны размещаться по площади лесосеки равномерно.</w:t>
      </w:r>
    </w:p>
    <w:p>
      <w:pPr>
        <w:pStyle w:val="0"/>
        <w:spacing w:before="240" w:line-rule="auto"/>
        <w:ind w:firstLine="540"/>
        <w:jc w:val="both"/>
      </w:pPr>
      <w:r>
        <w:rPr>
          <w:sz w:val="24"/>
        </w:rPr>
        <w:t xml:space="preserve">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При проведении сплошных рубок спелых, перестойных лесных насаждений обязательными условиями являются: сохранение жизнеспособного подроста ценных пород и второго яруса, обеспечивающих восстановление леса на вырубках, оставление источников обсеменения или искусственное лесовосстановление путем закладки лесных культур в течение 1 года после рубки.</w:t>
      </w:r>
    </w:p>
    <w:p>
      <w:pPr>
        <w:pStyle w:val="0"/>
        <w:spacing w:before="240" w:line-rule="auto"/>
        <w:ind w:firstLine="540"/>
        <w:jc w:val="both"/>
      </w:pPr>
      <w:r>
        <w:rPr>
          <w:sz w:val="24"/>
        </w:rPr>
        <w:t xml:space="preserve">Подробная информация о способах и методах лесовосстановления приведена в </w:t>
      </w:r>
      <w:hyperlink w:history="0" w:anchor="P6686" w:tooltip="2.18.3. Требования к воспроизводству лесов">
        <w:r>
          <w:rPr>
            <w:sz w:val="24"/>
            <w:color w:val="0000ff"/>
          </w:rPr>
          <w:t xml:space="preserve">пункте 2.18.3</w:t>
        </w:r>
      </w:hyperlink>
      <w:r>
        <w:rPr>
          <w:sz w:val="24"/>
        </w:rPr>
        <w:t xml:space="preserve"> данного регламента.</w:t>
      </w:r>
    </w:p>
    <w:p>
      <w:pPr>
        <w:pStyle w:val="0"/>
        <w:jc w:val="both"/>
      </w:pPr>
      <w:r>
        <w:rPr>
          <w:sz w:val="24"/>
        </w:rPr>
      </w:r>
    </w:p>
    <w:p>
      <w:pPr>
        <w:pStyle w:val="0"/>
        <w:jc w:val="center"/>
      </w:pPr>
      <w:r>
        <w:rPr>
          <w:sz w:val="24"/>
        </w:rPr>
        <w:t xml:space="preserve">2.1.11. Сроки использования лесов для</w:t>
      </w:r>
    </w:p>
    <w:p>
      <w:pPr>
        <w:pStyle w:val="0"/>
        <w:jc w:val="center"/>
      </w:pPr>
      <w:r>
        <w:rPr>
          <w:sz w:val="24"/>
        </w:rPr>
        <w:t xml:space="preserve">заготовки древесины и другие сведения</w:t>
      </w:r>
    </w:p>
    <w:p>
      <w:pPr>
        <w:pStyle w:val="0"/>
        <w:jc w:val="both"/>
      </w:pPr>
      <w:r>
        <w:rPr>
          <w:sz w:val="24"/>
        </w:rPr>
      </w:r>
    </w:p>
    <w:p>
      <w:pPr>
        <w:pStyle w:val="0"/>
        <w:ind w:firstLine="540"/>
        <w:jc w:val="both"/>
      </w:pPr>
      <w:r>
        <w:rPr>
          <w:sz w:val="24"/>
        </w:rPr>
        <w:t xml:space="preserve">Использование лесов для заготовки древесины в спелых и перестойных лесных насаждениях осуществляется в пределах размера расчетной лесосеки и срока ее действия.</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древесины заключается на срок от десяти до сорока девяти лет, а в случае, предусмотренном </w:t>
      </w:r>
      <w:r>
        <w:rPr>
          <w:sz w:val="24"/>
        </w:rPr>
        <w:t xml:space="preserve">пунктом 3 части 3 статьи 73.1</w:t>
      </w:r>
      <w:r>
        <w:rPr>
          <w:sz w:val="24"/>
        </w:rPr>
        <w:t xml:space="preserve"> Лесного кодекса, на срок до сорока девяти лет.</w:t>
      </w:r>
    </w:p>
    <w:p>
      <w:pPr>
        <w:pStyle w:val="0"/>
        <w:spacing w:before="240" w:line-rule="auto"/>
        <w:ind w:firstLine="540"/>
        <w:jc w:val="both"/>
      </w:pPr>
      <w:r>
        <w:rPr>
          <w:sz w:val="24"/>
        </w:rPr>
        <w:t xml:space="preserve">Рубка лесных насаждений, трелевка (транспортировка), частичная переработка, хранение, вывоз заготовленной древесины осуществляются лицом, использующим лесной участок в целях заготовки древесины, в течение 12 месяцев с даты начала декларируемого периода согласно лесной декларации. В случае заготовки древесины на основании договора купли-продажи лесных насаждений или контракта, указанного в </w:t>
      </w:r>
      <w:r>
        <w:rPr>
          <w:sz w:val="24"/>
        </w:rPr>
        <w:t xml:space="preserve">части 5 статьи 19</w:t>
      </w:r>
      <w:r>
        <w:rPr>
          <w:sz w:val="24"/>
        </w:rPr>
        <w:t xml:space="preserve"> Лесного кодекса, рубка лесных насаждений, трелевка (транспортировка), частичная переработка, хранение, вывоз осуществляются в течение срока, установленного договором или контрактом соответственно.</w:t>
      </w:r>
    </w:p>
    <w:p>
      <w:pPr>
        <w:pStyle w:val="0"/>
        <w:spacing w:before="240" w:line-rule="auto"/>
        <w:ind w:firstLine="540"/>
        <w:jc w:val="both"/>
      </w:pPr>
      <w:r>
        <w:rPr>
          <w:sz w:val="24"/>
        </w:rPr>
        <w:t xml:space="preserve">Увеличение сроков рубки лесных насаждений, трелевки (транспортировки), частичной переработки, хранения, вывоза древесины, указанных в </w:t>
      </w:r>
      <w:r>
        <w:rPr>
          <w:sz w:val="24"/>
        </w:rPr>
        <w:t xml:space="preserve">пункте 11</w:t>
      </w:r>
      <w:r>
        <w:rPr>
          <w:sz w:val="24"/>
        </w:rPr>
        <w:t xml:space="preserve"> Правил заготовки древесины, допускается в случае возникновения неблагоприятных погодных условий, исключающих своевременное исполнение данных требований, подтвержденных справкой Федеральной службы по гидрометеорологии и мониторингу окружающей среды.</w:t>
      </w:r>
    </w:p>
    <w:p>
      <w:pPr>
        <w:pStyle w:val="0"/>
        <w:spacing w:before="240" w:line-rule="auto"/>
        <w:ind w:firstLine="540"/>
        <w:jc w:val="both"/>
      </w:pPr>
      <w:r>
        <w:rPr>
          <w:sz w:val="24"/>
        </w:rPr>
        <w:t xml:space="preserve">Срок рубки лесных насаждений, трелевки (транспортировки), частичной переработки, хранения, вывоза древесины может быть увеличен не более чем на 12 месяцев уполномоченным органом по письменному заявлению лица, использующего леса.</w:t>
      </w:r>
    </w:p>
    <w:p>
      <w:pPr>
        <w:pStyle w:val="0"/>
        <w:spacing w:before="240" w:line-rule="auto"/>
        <w:ind w:firstLine="540"/>
        <w:jc w:val="both"/>
      </w:pPr>
      <w:r>
        <w:rPr>
          <w:sz w:val="24"/>
        </w:rPr>
        <w:t xml:space="preserve">Разрешение на изменение сроков рубки лесных насаждений, трелевки (транспортировки), частичной переработки, хранения, вывоза древесины выдается в письменном виде с указанием местонахождения лесосеки (участковое лесничество, номер лесного квартала, номер лесотаксационного выдела, номер лесосеки), площади лесосеки, объема древесины и вновь установленного (продленного) срока (даты) рубки лесных насаждений, трелевки (транспортировки), частичной переработки, хранения, вывозки древесины.</w:t>
      </w:r>
    </w:p>
    <w:p>
      <w:pPr>
        <w:pStyle w:val="0"/>
        <w:jc w:val="both"/>
      </w:pPr>
      <w:r>
        <w:rPr>
          <w:sz w:val="24"/>
        </w:rPr>
      </w:r>
    </w:p>
    <w:p>
      <w:pPr>
        <w:pStyle w:val="2"/>
        <w:outlineLvl w:val="2"/>
        <w:jc w:val="center"/>
      </w:pPr>
      <w:r>
        <w:rPr>
          <w:sz w:val="24"/>
        </w:rPr>
        <w:t xml:space="preserve">2.2. Нормативы, параметры и сроки использования</w:t>
      </w:r>
    </w:p>
    <w:p>
      <w:pPr>
        <w:pStyle w:val="2"/>
        <w:jc w:val="center"/>
      </w:pPr>
      <w:r>
        <w:rPr>
          <w:sz w:val="24"/>
        </w:rPr>
        <w:t xml:space="preserve">лесов для заготовки живицы</w:t>
      </w:r>
    </w:p>
    <w:p>
      <w:pPr>
        <w:pStyle w:val="0"/>
        <w:jc w:val="both"/>
      </w:pPr>
      <w:r>
        <w:rPr>
          <w:sz w:val="24"/>
        </w:rPr>
      </w:r>
    </w:p>
    <w:p>
      <w:pPr>
        <w:pStyle w:val="0"/>
        <w:ind w:firstLine="540"/>
        <w:jc w:val="both"/>
      </w:pPr>
      <w:r>
        <w:rPr>
          <w:sz w:val="24"/>
        </w:rPr>
        <w:t xml:space="preserve">Нормативы, параметры и сроки разрешенного использования лесов для заготовки живицы установлены согласно </w:t>
      </w:r>
      <w:r>
        <w:rPr>
          <w:sz w:val="24"/>
        </w:rPr>
        <w:t xml:space="preserve">статье 31</w:t>
      </w:r>
      <w:r>
        <w:rPr>
          <w:sz w:val="24"/>
        </w:rPr>
        <w:t xml:space="preserve"> Лесного кодекса и </w:t>
      </w:r>
      <w:r>
        <w:rPr>
          <w:sz w:val="24"/>
        </w:rPr>
        <w:t xml:space="preserve">приказа</w:t>
      </w:r>
      <w:r>
        <w:rPr>
          <w:sz w:val="24"/>
        </w:rPr>
        <w:t xml:space="preserve"> Министерства природных ресурсов и экологии Российской Федерации от 09.11.2020 N 911 "Об утверждении Правил заготовки живицы" (далее - Правила заготовки живицы).</w:t>
      </w:r>
    </w:p>
    <w:p>
      <w:pPr>
        <w:pStyle w:val="0"/>
        <w:spacing w:before="240" w:line-rule="auto"/>
        <w:ind w:firstLine="540"/>
        <w:jc w:val="both"/>
      </w:pPr>
      <w:r>
        <w:rPr>
          <w:sz w:val="24"/>
        </w:rPr>
        <w:t xml:space="preserve">Заготовка живицы представляет собой предпринимательскую деятельность, связанную с подсочкой хвойных лесных насаждений, хранением живицы и вывозом ее из леса. Заготовка живицы осуществляется в лесах, которые предназначаются для заготовки древесины.</w:t>
      </w:r>
    </w:p>
    <w:p>
      <w:pPr>
        <w:pStyle w:val="0"/>
        <w:spacing w:before="240" w:line-rule="auto"/>
        <w:ind w:firstLine="540"/>
        <w:jc w:val="both"/>
      </w:pPr>
      <w:r>
        <w:rPr>
          <w:sz w:val="24"/>
        </w:rPr>
        <w:t xml:space="preserve">Граждане, юридические лица осуществляют заготовку живицы на основании договоров аренды лесного участка.</w:t>
      </w:r>
    </w:p>
    <w:p>
      <w:pPr>
        <w:pStyle w:val="0"/>
        <w:jc w:val="both"/>
      </w:pPr>
      <w:r>
        <w:rPr>
          <w:sz w:val="24"/>
        </w:rPr>
      </w:r>
    </w:p>
    <w:p>
      <w:pPr>
        <w:pStyle w:val="0"/>
        <w:jc w:val="center"/>
      </w:pPr>
      <w:r>
        <w:rPr>
          <w:sz w:val="24"/>
        </w:rPr>
        <w:t xml:space="preserve">2.2.1. Фонд подсочки древостоев</w:t>
      </w:r>
    </w:p>
    <w:p>
      <w:pPr>
        <w:pStyle w:val="0"/>
        <w:jc w:val="both"/>
      </w:pPr>
      <w:r>
        <w:rPr>
          <w:sz w:val="24"/>
        </w:rPr>
      </w:r>
    </w:p>
    <w:p>
      <w:pPr>
        <w:pStyle w:val="0"/>
        <w:ind w:firstLine="540"/>
        <w:jc w:val="both"/>
      </w:pPr>
      <w:r>
        <w:rPr>
          <w:sz w:val="24"/>
        </w:rPr>
        <w:t xml:space="preserve">Фонд подсочки древостоев Асиновского лесничества представлен в таблице 13.</w:t>
      </w:r>
    </w:p>
    <w:p>
      <w:pPr>
        <w:pStyle w:val="0"/>
        <w:jc w:val="both"/>
      </w:pPr>
      <w:r>
        <w:rPr>
          <w:sz w:val="24"/>
        </w:rPr>
      </w:r>
    </w:p>
    <w:p>
      <w:pPr>
        <w:pStyle w:val="0"/>
        <w:jc w:val="right"/>
      </w:pPr>
      <w:r>
        <w:rPr>
          <w:sz w:val="24"/>
        </w:rPr>
        <w:t xml:space="preserve">Таблица 13</w:t>
      </w:r>
    </w:p>
    <w:p>
      <w:pPr>
        <w:pStyle w:val="0"/>
        <w:jc w:val="both"/>
      </w:pPr>
      <w:r>
        <w:rPr>
          <w:sz w:val="24"/>
        </w:rPr>
      </w:r>
    </w:p>
    <w:p>
      <w:pPr>
        <w:pStyle w:val="0"/>
        <w:jc w:val="center"/>
      </w:pPr>
      <w:r>
        <w:rPr>
          <w:sz w:val="24"/>
        </w:rPr>
        <w:t xml:space="preserve">Фонд подсочки древостоев</w:t>
      </w:r>
    </w:p>
    <w:p>
      <w:pPr>
        <w:pStyle w:val="0"/>
        <w:jc w:val="both"/>
      </w:pPr>
      <w:r>
        <w:rPr>
          <w:sz w:val="24"/>
        </w:rPr>
      </w:r>
    </w:p>
    <w:p>
      <w:pPr>
        <w:pStyle w:val="0"/>
        <w:jc w:val="right"/>
      </w:pPr>
      <w:r>
        <w:rPr>
          <w:sz w:val="24"/>
        </w:rPr>
        <w:t xml:space="preserve">площадь, тыс.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082"/>
        <w:gridCol w:w="1247"/>
        <w:gridCol w:w="2154"/>
        <w:gridCol w:w="1134"/>
      </w:tblGrid>
      <w:tr>
        <w:tc>
          <w:tcPr>
            <w:tcW w:w="454" w:type="dxa"/>
            <w:vAlign w:val="center"/>
            <w:vMerge w:val="restart"/>
          </w:tcPr>
          <w:p>
            <w:pPr>
              <w:pStyle w:val="0"/>
              <w:jc w:val="center"/>
            </w:pPr>
            <w:r>
              <w:rPr>
                <w:sz w:val="24"/>
              </w:rPr>
              <w:t xml:space="preserve">N п/п</w:t>
            </w:r>
          </w:p>
        </w:tc>
        <w:tc>
          <w:tcPr>
            <w:tcW w:w="4082" w:type="dxa"/>
            <w:vAlign w:val="center"/>
            <w:vMerge w:val="restart"/>
          </w:tcPr>
          <w:p>
            <w:pPr>
              <w:pStyle w:val="0"/>
              <w:jc w:val="center"/>
            </w:pPr>
            <w:r>
              <w:rPr>
                <w:sz w:val="24"/>
              </w:rPr>
              <w:t xml:space="preserve">Показатели</w:t>
            </w:r>
          </w:p>
        </w:tc>
        <w:tc>
          <w:tcPr>
            <w:gridSpan w:val="3"/>
            <w:tcW w:w="4535" w:type="dxa"/>
            <w:vAlign w:val="center"/>
          </w:tcPr>
          <w:p>
            <w:pPr>
              <w:pStyle w:val="0"/>
              <w:jc w:val="center"/>
            </w:pPr>
            <w:r>
              <w:rPr>
                <w:sz w:val="24"/>
              </w:rPr>
              <w:t xml:space="preserve">Подсочка</w:t>
            </w:r>
          </w:p>
        </w:tc>
      </w:tr>
      <w:tr>
        <w:tc>
          <w:tcPr>
            <w:vMerge w:val="continue"/>
          </w:tcPr>
          <w:p/>
        </w:tc>
        <w:tc>
          <w:tcPr>
            <w:vMerge w:val="continue"/>
          </w:tcPr>
          <w:p/>
        </w:tc>
        <w:tc>
          <w:tcPr>
            <w:gridSpan w:val="3"/>
            <w:tcW w:w="4535" w:type="dxa"/>
            <w:vAlign w:val="center"/>
          </w:tcPr>
          <w:p>
            <w:pPr>
              <w:pStyle w:val="0"/>
              <w:jc w:val="center"/>
            </w:pPr>
            <w:r>
              <w:rPr>
                <w:sz w:val="24"/>
              </w:rPr>
              <w:t xml:space="preserve">целевое назначение лесов</w:t>
            </w:r>
          </w:p>
        </w:tc>
      </w:tr>
      <w:tr>
        <w:tc>
          <w:tcPr>
            <w:vMerge w:val="continue"/>
          </w:tcPr>
          <w:p/>
        </w:tc>
        <w:tc>
          <w:tcPr>
            <w:vMerge w:val="continue"/>
          </w:tcPr>
          <w:p/>
        </w:tc>
        <w:tc>
          <w:tcPr>
            <w:tcW w:w="1247" w:type="dxa"/>
            <w:vAlign w:val="center"/>
          </w:tcPr>
          <w:p>
            <w:pPr>
              <w:pStyle w:val="0"/>
              <w:jc w:val="center"/>
            </w:pPr>
            <w:r>
              <w:rPr>
                <w:sz w:val="24"/>
              </w:rPr>
              <w:t xml:space="preserve">защитные леса</w:t>
            </w:r>
          </w:p>
        </w:tc>
        <w:tc>
          <w:tcPr>
            <w:tcW w:w="2154" w:type="dxa"/>
            <w:vAlign w:val="center"/>
          </w:tcPr>
          <w:p>
            <w:pPr>
              <w:pStyle w:val="0"/>
              <w:jc w:val="center"/>
            </w:pPr>
            <w:r>
              <w:rPr>
                <w:sz w:val="24"/>
              </w:rPr>
              <w:t xml:space="preserve">эксплуатационные леса</w:t>
            </w:r>
          </w:p>
        </w:tc>
        <w:tc>
          <w:tcPr>
            <w:tcW w:w="1134" w:type="dxa"/>
            <w:vAlign w:val="center"/>
          </w:tcPr>
          <w:p>
            <w:pPr>
              <w:pStyle w:val="0"/>
              <w:jc w:val="center"/>
            </w:pPr>
            <w:r>
              <w:rPr>
                <w:sz w:val="24"/>
              </w:rPr>
              <w:t xml:space="preserve">итого</w:t>
            </w:r>
          </w:p>
        </w:tc>
      </w:tr>
      <w:tr>
        <w:tc>
          <w:tcPr>
            <w:tcW w:w="454" w:type="dxa"/>
          </w:tcPr>
          <w:p>
            <w:pPr>
              <w:pStyle w:val="0"/>
              <w:jc w:val="center"/>
            </w:pPr>
            <w:r>
              <w:rPr>
                <w:sz w:val="24"/>
              </w:rPr>
              <w:t xml:space="preserve">1</w:t>
            </w:r>
          </w:p>
        </w:tc>
        <w:tc>
          <w:tcPr>
            <w:tcW w:w="4082" w:type="dxa"/>
          </w:tcPr>
          <w:p>
            <w:pPr>
              <w:pStyle w:val="0"/>
              <w:jc w:val="center"/>
            </w:pPr>
            <w:r>
              <w:rPr>
                <w:sz w:val="24"/>
              </w:rPr>
              <w:t xml:space="preserve">2</w:t>
            </w:r>
          </w:p>
        </w:tc>
        <w:tc>
          <w:tcPr>
            <w:tcW w:w="1247" w:type="dxa"/>
          </w:tcPr>
          <w:p>
            <w:pPr>
              <w:pStyle w:val="0"/>
              <w:jc w:val="center"/>
            </w:pPr>
            <w:r>
              <w:rPr>
                <w:sz w:val="24"/>
              </w:rPr>
              <w:t xml:space="preserve">3</w:t>
            </w:r>
          </w:p>
        </w:tc>
        <w:tc>
          <w:tcPr>
            <w:tcW w:w="2154" w:type="dxa"/>
          </w:tcPr>
          <w:p>
            <w:pPr>
              <w:pStyle w:val="0"/>
              <w:jc w:val="center"/>
            </w:pPr>
            <w:r>
              <w:rPr>
                <w:sz w:val="24"/>
              </w:rPr>
              <w:t xml:space="preserve">4</w:t>
            </w:r>
          </w:p>
        </w:tc>
        <w:tc>
          <w:tcPr>
            <w:tcW w:w="1134" w:type="dxa"/>
          </w:tcPr>
          <w:p>
            <w:pPr>
              <w:pStyle w:val="0"/>
              <w:jc w:val="center"/>
            </w:pPr>
            <w:r>
              <w:rPr>
                <w:sz w:val="24"/>
              </w:rPr>
              <w:t xml:space="preserve">5</w:t>
            </w:r>
          </w:p>
        </w:tc>
      </w:tr>
      <w:tr>
        <w:tc>
          <w:tcPr>
            <w:tcW w:w="454" w:type="dxa"/>
          </w:tcPr>
          <w:p>
            <w:pPr>
              <w:pStyle w:val="0"/>
              <w:jc w:val="center"/>
            </w:pPr>
            <w:r>
              <w:rPr>
                <w:sz w:val="24"/>
              </w:rPr>
              <w:t xml:space="preserve">1</w:t>
            </w:r>
          </w:p>
        </w:tc>
        <w:tc>
          <w:tcPr>
            <w:tcW w:w="4082" w:type="dxa"/>
          </w:tcPr>
          <w:p>
            <w:pPr>
              <w:pStyle w:val="0"/>
            </w:pPr>
            <w:r>
              <w:rPr>
                <w:sz w:val="24"/>
              </w:rPr>
              <w:t xml:space="preserve">Всего спелых и перестойных насаждений, пригодных для подсочки:</w:t>
            </w:r>
          </w:p>
        </w:tc>
        <w:tc>
          <w:tcPr>
            <w:tcW w:w="1247" w:type="dxa"/>
            <w:vAlign w:val="bottom"/>
          </w:tcPr>
          <w:p>
            <w:pPr>
              <w:pStyle w:val="0"/>
              <w:jc w:val="center"/>
            </w:pPr>
            <w:r>
              <w:rPr>
                <w:sz w:val="24"/>
              </w:rPr>
              <w:t xml:space="preserve">-</w:t>
            </w:r>
          </w:p>
        </w:tc>
        <w:tc>
          <w:tcPr>
            <w:tcW w:w="2154" w:type="dxa"/>
            <w:vAlign w:val="bottom"/>
          </w:tcPr>
          <w:p>
            <w:pPr>
              <w:pStyle w:val="0"/>
              <w:jc w:val="center"/>
            </w:pPr>
            <w:r>
              <w:rPr>
                <w:sz w:val="24"/>
              </w:rPr>
              <w:t xml:space="preserve">12,654</w:t>
            </w:r>
          </w:p>
        </w:tc>
        <w:tc>
          <w:tcPr>
            <w:tcW w:w="1134" w:type="dxa"/>
            <w:vAlign w:val="bottom"/>
          </w:tcPr>
          <w:p>
            <w:pPr>
              <w:pStyle w:val="0"/>
              <w:jc w:val="center"/>
            </w:pPr>
            <w:r>
              <w:rPr>
                <w:sz w:val="24"/>
              </w:rPr>
              <w:t xml:space="preserve">12,654</w:t>
            </w:r>
          </w:p>
        </w:tc>
      </w:tr>
      <w:tr>
        <w:tc>
          <w:tcPr>
            <w:tcW w:w="454" w:type="dxa"/>
            <w:vMerge w:val="restart"/>
          </w:tcPr>
          <w:p>
            <w:pPr>
              <w:pStyle w:val="0"/>
              <w:jc w:val="center"/>
            </w:pPr>
            <w:r>
              <w:rPr>
                <w:sz w:val="24"/>
              </w:rPr>
              <w:t xml:space="preserve">1.1</w:t>
            </w:r>
          </w:p>
        </w:tc>
        <w:tc>
          <w:tcPr>
            <w:tcW w:w="4082" w:type="dxa"/>
          </w:tcPr>
          <w:p>
            <w:pPr>
              <w:pStyle w:val="0"/>
            </w:pPr>
            <w:r>
              <w:rPr>
                <w:sz w:val="24"/>
              </w:rPr>
              <w:t xml:space="preserve">Из них:</w:t>
            </w:r>
          </w:p>
        </w:tc>
        <w:tc>
          <w:tcPr>
            <w:tcW w:w="1247" w:type="dxa"/>
          </w:tcPr>
          <w:p>
            <w:pPr>
              <w:pStyle w:val="0"/>
            </w:pPr>
            <w:r>
              <w:rPr>
                <w:sz w:val="24"/>
              </w:rPr>
            </w:r>
          </w:p>
        </w:tc>
        <w:tc>
          <w:tcPr>
            <w:tcW w:w="2154" w:type="dxa"/>
          </w:tcPr>
          <w:p>
            <w:pPr>
              <w:pStyle w:val="0"/>
            </w:pPr>
            <w:r>
              <w:rPr>
                <w:sz w:val="24"/>
              </w:rPr>
            </w:r>
          </w:p>
        </w:tc>
        <w:tc>
          <w:tcPr>
            <w:tcW w:w="1134" w:type="dxa"/>
          </w:tcPr>
          <w:p>
            <w:pPr>
              <w:pStyle w:val="0"/>
            </w:pPr>
            <w:r>
              <w:rPr>
                <w:sz w:val="24"/>
              </w:rPr>
            </w:r>
          </w:p>
        </w:tc>
      </w:tr>
      <w:tr>
        <w:tc>
          <w:tcPr>
            <w:vMerge w:val="continue"/>
          </w:tcPr>
          <w:p/>
        </w:tc>
        <w:tc>
          <w:tcPr>
            <w:tcW w:w="4082" w:type="dxa"/>
          </w:tcPr>
          <w:p>
            <w:pPr>
              <w:pStyle w:val="0"/>
            </w:pPr>
            <w:r>
              <w:rPr>
                <w:sz w:val="24"/>
              </w:rPr>
              <w:t xml:space="preserve">не вовлечены в подсочку</w:t>
            </w:r>
          </w:p>
        </w:tc>
        <w:tc>
          <w:tcPr>
            <w:tcW w:w="1247" w:type="dxa"/>
          </w:tcPr>
          <w:p>
            <w:pPr>
              <w:pStyle w:val="0"/>
              <w:jc w:val="center"/>
            </w:pPr>
            <w:r>
              <w:rPr>
                <w:sz w:val="24"/>
              </w:rPr>
              <w:t xml:space="preserve">-</w:t>
            </w:r>
          </w:p>
        </w:tc>
        <w:tc>
          <w:tcPr>
            <w:tcW w:w="2154" w:type="dxa"/>
          </w:tcPr>
          <w:p>
            <w:pPr>
              <w:pStyle w:val="0"/>
              <w:jc w:val="center"/>
            </w:pPr>
            <w:r>
              <w:rPr>
                <w:sz w:val="24"/>
              </w:rPr>
              <w:t xml:space="preserve">12,654</w:t>
            </w:r>
          </w:p>
        </w:tc>
        <w:tc>
          <w:tcPr>
            <w:tcW w:w="1134" w:type="dxa"/>
          </w:tcPr>
          <w:p>
            <w:pPr>
              <w:pStyle w:val="0"/>
              <w:jc w:val="center"/>
            </w:pPr>
            <w:r>
              <w:rPr>
                <w:sz w:val="24"/>
              </w:rPr>
              <w:t xml:space="preserve">12,654</w:t>
            </w:r>
          </w:p>
        </w:tc>
      </w:tr>
      <w:tr>
        <w:tc>
          <w:tcPr>
            <w:vMerge w:val="continue"/>
          </w:tcPr>
          <w:p/>
        </w:tc>
        <w:tc>
          <w:tcPr>
            <w:tcW w:w="4082" w:type="dxa"/>
          </w:tcPr>
          <w:p>
            <w:pPr>
              <w:pStyle w:val="0"/>
            </w:pPr>
            <w:r>
              <w:rPr>
                <w:sz w:val="24"/>
              </w:rPr>
              <w:t xml:space="preserve">нерентабельные для подсочки</w:t>
            </w:r>
          </w:p>
        </w:tc>
        <w:tc>
          <w:tcPr>
            <w:tcW w:w="1247" w:type="dxa"/>
          </w:tcPr>
          <w:p>
            <w:pPr>
              <w:pStyle w:val="0"/>
              <w:jc w:val="center"/>
            </w:pPr>
            <w:r>
              <w:rPr>
                <w:sz w:val="24"/>
              </w:rPr>
              <w:t xml:space="preserve">-</w:t>
            </w:r>
          </w:p>
        </w:tc>
        <w:tc>
          <w:tcPr>
            <w:tcW w:w="2154" w:type="dxa"/>
          </w:tcPr>
          <w:p>
            <w:pPr>
              <w:pStyle w:val="0"/>
              <w:jc w:val="center"/>
            </w:pPr>
            <w:r>
              <w:rPr>
                <w:sz w:val="24"/>
              </w:rPr>
              <w:t xml:space="preserve">12,654</w:t>
            </w:r>
          </w:p>
        </w:tc>
        <w:tc>
          <w:tcPr>
            <w:tcW w:w="1134" w:type="dxa"/>
          </w:tcPr>
          <w:p>
            <w:pPr>
              <w:pStyle w:val="0"/>
              <w:jc w:val="center"/>
            </w:pPr>
            <w:r>
              <w:rPr>
                <w:sz w:val="24"/>
              </w:rPr>
              <w:t xml:space="preserve">12,654</w:t>
            </w:r>
          </w:p>
        </w:tc>
      </w:tr>
      <w:tr>
        <w:tc>
          <w:tcPr>
            <w:tcW w:w="454" w:type="dxa"/>
          </w:tcPr>
          <w:p>
            <w:pPr>
              <w:pStyle w:val="0"/>
              <w:jc w:val="center"/>
            </w:pPr>
            <w:r>
              <w:rPr>
                <w:sz w:val="24"/>
              </w:rPr>
              <w:t xml:space="preserve">2</w:t>
            </w:r>
          </w:p>
        </w:tc>
        <w:tc>
          <w:tcPr>
            <w:tcW w:w="4082" w:type="dxa"/>
          </w:tcPr>
          <w:p>
            <w:pPr>
              <w:pStyle w:val="0"/>
            </w:pPr>
            <w:r>
              <w:rPr>
                <w:sz w:val="24"/>
              </w:rPr>
              <w:t xml:space="preserve">Ежегодный объем подсочки</w:t>
            </w:r>
          </w:p>
        </w:tc>
        <w:tc>
          <w:tcPr>
            <w:tcW w:w="1247" w:type="dxa"/>
          </w:tcPr>
          <w:p>
            <w:pPr>
              <w:pStyle w:val="0"/>
              <w:jc w:val="center"/>
            </w:pPr>
            <w:r>
              <w:rPr>
                <w:sz w:val="24"/>
              </w:rPr>
              <w:t xml:space="preserve">-</w:t>
            </w:r>
          </w:p>
        </w:tc>
        <w:tc>
          <w:tcPr>
            <w:tcW w:w="2154" w:type="dxa"/>
          </w:tcPr>
          <w:p>
            <w:pPr>
              <w:pStyle w:val="0"/>
              <w:jc w:val="center"/>
            </w:pPr>
            <w:r>
              <w:rPr>
                <w:sz w:val="24"/>
              </w:rPr>
              <w:t xml:space="preserve">5,820</w:t>
            </w:r>
          </w:p>
        </w:tc>
        <w:tc>
          <w:tcPr>
            <w:tcW w:w="1134" w:type="dxa"/>
          </w:tcPr>
          <w:p>
            <w:pPr>
              <w:pStyle w:val="0"/>
              <w:jc w:val="center"/>
            </w:pPr>
            <w:r>
              <w:rPr>
                <w:sz w:val="24"/>
              </w:rPr>
              <w:t xml:space="preserve">5,820</w:t>
            </w:r>
          </w:p>
        </w:tc>
      </w:tr>
    </w:tbl>
    <w:p>
      <w:pPr>
        <w:pStyle w:val="0"/>
        <w:jc w:val="both"/>
      </w:pPr>
      <w:r>
        <w:rPr>
          <w:sz w:val="24"/>
        </w:rPr>
      </w:r>
    </w:p>
    <w:p>
      <w:pPr>
        <w:pStyle w:val="0"/>
        <w:ind w:firstLine="540"/>
        <w:jc w:val="both"/>
      </w:pPr>
      <w:r>
        <w:rPr>
          <w:sz w:val="24"/>
        </w:rPr>
        <w:t xml:space="preserve">Еловых и лиственничных лесных насаждений, пригодных для заготовки живицы, в Асиновском лесничестве нет, далее вопросы по нормативам, параметрам, срокам заготовки живицы для этих лесных насаждений не рассматриваются.</w:t>
      </w:r>
    </w:p>
    <w:p>
      <w:pPr>
        <w:pStyle w:val="0"/>
        <w:spacing w:before="240" w:line-rule="auto"/>
        <w:ind w:firstLine="540"/>
        <w:jc w:val="both"/>
      </w:pPr>
      <w:r>
        <w:rPr>
          <w:sz w:val="24"/>
        </w:rPr>
        <w:t xml:space="preserve">В подсочку передаются спелые и перестойные лесные насаждения:</w:t>
      </w:r>
    </w:p>
    <w:p>
      <w:pPr>
        <w:pStyle w:val="0"/>
        <w:spacing w:before="240" w:line-rule="auto"/>
        <w:ind w:firstLine="540"/>
        <w:jc w:val="both"/>
      </w:pPr>
      <w:r>
        <w:rPr>
          <w:sz w:val="24"/>
        </w:rPr>
        <w:t xml:space="preserve">сосновые насаждения I - IV классов бонитета;</w:t>
      </w:r>
    </w:p>
    <w:p>
      <w:pPr>
        <w:pStyle w:val="0"/>
        <w:spacing w:before="240" w:line-rule="auto"/>
        <w:ind w:firstLine="540"/>
        <w:jc w:val="both"/>
      </w:pPr>
      <w:r>
        <w:rPr>
          <w:sz w:val="24"/>
        </w:rPr>
        <w:t xml:space="preserve">средневозрастные, приспевающие и спелые пихтовые насаждения I - III классов бонитета.</w:t>
      </w:r>
    </w:p>
    <w:p>
      <w:pPr>
        <w:pStyle w:val="0"/>
        <w:spacing w:before="240" w:line-rule="auto"/>
        <w:ind w:firstLine="540"/>
        <w:jc w:val="both"/>
      </w:pPr>
      <w:r>
        <w:rPr>
          <w:sz w:val="24"/>
        </w:rPr>
        <w:t xml:space="preserve">Пригодными для проведения подсочки являются здоровые, без значительных повреждений деревья с диаметром ствола: сосны - 20 см и более.</w:t>
      </w:r>
    </w:p>
    <w:p>
      <w:pPr>
        <w:pStyle w:val="0"/>
        <w:spacing w:before="240" w:line-rule="auto"/>
        <w:ind w:firstLine="540"/>
        <w:jc w:val="both"/>
      </w:pPr>
      <w:r>
        <w:rPr>
          <w:sz w:val="24"/>
        </w:rPr>
        <w:t xml:space="preserve">Здоровые деревья сосны с диаметром ствола от 16 до 20 см могут отводиться в подсочку не ранее чем за 2 года до рубки.</w:t>
      </w:r>
    </w:p>
    <w:p>
      <w:pPr>
        <w:pStyle w:val="0"/>
        <w:spacing w:before="240" w:line-rule="auto"/>
        <w:ind w:firstLine="540"/>
        <w:jc w:val="both"/>
      </w:pPr>
      <w:r>
        <w:rPr>
          <w:sz w:val="24"/>
        </w:rPr>
        <w:t xml:space="preserve">Не допускается проведение подсочки:</w:t>
      </w:r>
    </w:p>
    <w:p>
      <w:pPr>
        <w:pStyle w:val="0"/>
        <w:spacing w:before="240" w:line-rule="auto"/>
        <w:ind w:firstLine="540"/>
        <w:jc w:val="both"/>
      </w:pPr>
      <w:r>
        <w:rPr>
          <w:sz w:val="24"/>
        </w:rPr>
        <w:t xml:space="preserve">лесных насаждений в очагах вредных организмов до их ликвидации;</w:t>
      </w:r>
    </w:p>
    <w:p>
      <w:pPr>
        <w:pStyle w:val="0"/>
        <w:spacing w:before="240" w:line-rule="auto"/>
        <w:ind w:firstLine="540"/>
        <w:jc w:val="both"/>
      </w:pPr>
      <w:r>
        <w:rPr>
          <w:sz w:val="24"/>
        </w:rPr>
        <w:t xml:space="preserve">лесных насаждений, поврежденных и ослабленных вследствие воздействия лесных пожаров, вредных организмов и других негативных факторов;</w:t>
      </w:r>
    </w:p>
    <w:p>
      <w:pPr>
        <w:pStyle w:val="0"/>
        <w:spacing w:before="240" w:line-rule="auto"/>
        <w:ind w:firstLine="540"/>
        <w:jc w:val="both"/>
      </w:pPr>
      <w:r>
        <w:rPr>
          <w:sz w:val="24"/>
        </w:rPr>
        <w:t xml:space="preserve">лесных насаждений в лесах, где в соответствии с законодательством Российской Федерации не допускается проведение сплошных или выборочных рубок спелых и перестойных лесных насаждений в целях заготовки древесины;</w:t>
      </w:r>
    </w:p>
    <w:p>
      <w:pPr>
        <w:pStyle w:val="0"/>
        <w:spacing w:before="240" w:line-rule="auto"/>
        <w:ind w:firstLine="540"/>
        <w:jc w:val="both"/>
      </w:pPr>
      <w:r>
        <w:rPr>
          <w:sz w:val="24"/>
        </w:rPr>
        <w:t xml:space="preserve">лесных насаждений, расположенных на постоянных лесосеменных участках, лесосеменных плантациях, генетических резерватах, а также плюсовых деревьев, семенников, семенных куртин и полос.</w:t>
      </w:r>
    </w:p>
    <w:p>
      <w:pPr>
        <w:pStyle w:val="0"/>
        <w:spacing w:before="240" w:line-rule="auto"/>
        <w:ind w:firstLine="540"/>
        <w:jc w:val="both"/>
      </w:pPr>
      <w:r>
        <w:rPr>
          <w:sz w:val="24"/>
        </w:rPr>
        <w:t xml:space="preserve">В подсочку могут передаваться:</w:t>
      </w:r>
    </w:p>
    <w:p>
      <w:pPr>
        <w:pStyle w:val="0"/>
        <w:spacing w:before="240" w:line-rule="auto"/>
        <w:ind w:firstLine="540"/>
        <w:jc w:val="both"/>
      </w:pPr>
      <w:r>
        <w:rPr>
          <w:sz w:val="24"/>
        </w:rPr>
        <w:t xml:space="preserve">лесные насаждения с долей участия сосны в составе древостоя менее 40 процентов от общего запаса древесины лесного насаждения;</w:t>
      </w:r>
    </w:p>
    <w:p>
      <w:pPr>
        <w:pStyle w:val="0"/>
        <w:spacing w:before="240" w:line-rule="auto"/>
        <w:ind w:firstLine="540"/>
        <w:jc w:val="both"/>
      </w:pPr>
      <w:r>
        <w:rPr>
          <w:sz w:val="24"/>
        </w:rPr>
        <w:t xml:space="preserve">сосновые насаждения IV класса бонитета на заболоченных почвах и V класса бонитета;</w:t>
      </w:r>
    </w:p>
    <w:p>
      <w:pPr>
        <w:pStyle w:val="0"/>
        <w:spacing w:before="240" w:line-rule="auto"/>
        <w:ind w:firstLine="540"/>
        <w:jc w:val="both"/>
      </w:pPr>
      <w:r>
        <w:rPr>
          <w:sz w:val="24"/>
        </w:rPr>
        <w:t xml:space="preserve">сосновые редины;</w:t>
      </w:r>
    </w:p>
    <w:p>
      <w:pPr>
        <w:pStyle w:val="0"/>
        <w:spacing w:before="240" w:line-rule="auto"/>
        <w:ind w:firstLine="540"/>
        <w:jc w:val="both"/>
      </w:pPr>
      <w:r>
        <w:rPr>
          <w:sz w:val="24"/>
        </w:rPr>
        <w:t xml:space="preserve">сосновые семенники, семенные полосы и куртины, выполнившие свое назначение;</w:t>
      </w:r>
    </w:p>
    <w:p>
      <w:pPr>
        <w:pStyle w:val="0"/>
        <w:spacing w:before="240" w:line-rule="auto"/>
        <w:ind w:firstLine="540"/>
        <w:jc w:val="both"/>
      </w:pPr>
      <w:r>
        <w:rPr>
          <w:sz w:val="24"/>
        </w:rPr>
        <w:t xml:space="preserve">деревья сосны, назначенные в выборочную рубку;</w:t>
      </w:r>
    </w:p>
    <w:p>
      <w:pPr>
        <w:pStyle w:val="0"/>
        <w:spacing w:before="240" w:line-rule="auto"/>
        <w:ind w:firstLine="540"/>
        <w:jc w:val="both"/>
      </w:pPr>
      <w:r>
        <w:rPr>
          <w:sz w:val="24"/>
        </w:rPr>
        <w:t xml:space="preserve">сосновые насаждения, занимающие площадь до 2 - 3 га.</w:t>
      </w:r>
    </w:p>
    <w:p>
      <w:pPr>
        <w:pStyle w:val="0"/>
        <w:spacing w:before="240" w:line-rule="auto"/>
        <w:ind w:firstLine="540"/>
        <w:jc w:val="both"/>
      </w:pPr>
      <w:r>
        <w:rPr>
          <w:sz w:val="24"/>
        </w:rPr>
        <w:t xml:space="preserve">При недостатке спелых и перестойных сосновых насаждений для обеспечения 10 - 15-летнего срока проведения подсочки допускается проведение подсочки приспевающих древостоев, которые к сроку окончания проведения подсочки достигнут возраста рубки и предназначаются для рубки.</w:t>
      </w:r>
    </w:p>
    <w:p>
      <w:pPr>
        <w:pStyle w:val="0"/>
        <w:spacing w:before="240" w:line-rule="auto"/>
        <w:ind w:firstLine="540"/>
        <w:jc w:val="both"/>
      </w:pPr>
      <w:r>
        <w:rPr>
          <w:sz w:val="24"/>
        </w:rPr>
        <w:t xml:space="preserve">Срок проведения подсочки сосновых насаждений не должен превышать 15 лет, пихтовых насаждений не должен превышать 1 год.</w:t>
      </w:r>
    </w:p>
    <w:p>
      <w:pPr>
        <w:pStyle w:val="0"/>
        <w:jc w:val="both"/>
      </w:pPr>
      <w:r>
        <w:rPr>
          <w:sz w:val="24"/>
        </w:rPr>
      </w:r>
    </w:p>
    <w:p>
      <w:pPr>
        <w:pStyle w:val="0"/>
        <w:jc w:val="center"/>
      </w:pPr>
      <w:r>
        <w:rPr>
          <w:sz w:val="24"/>
        </w:rPr>
        <w:t xml:space="preserve">2.2.2. Виды подсочки</w:t>
      </w:r>
    </w:p>
    <w:p>
      <w:pPr>
        <w:pStyle w:val="0"/>
        <w:jc w:val="both"/>
      </w:pPr>
      <w:r>
        <w:rPr>
          <w:sz w:val="24"/>
        </w:rPr>
      </w:r>
    </w:p>
    <w:p>
      <w:pPr>
        <w:pStyle w:val="0"/>
        <w:ind w:firstLine="540"/>
        <w:jc w:val="both"/>
      </w:pPr>
      <w:r>
        <w:rPr>
          <w:sz w:val="24"/>
        </w:rPr>
        <w:t xml:space="preserve">Подсочка деревьев сосны проводится восходящим или нисходящим способом, в зависимости от принятой технологии подсочки при 15-летнем, 10-летнем или краткосрочном сроке.</w:t>
      </w:r>
    </w:p>
    <w:p>
      <w:pPr>
        <w:pStyle w:val="0"/>
        <w:spacing w:before="240" w:line-rule="auto"/>
        <w:ind w:firstLine="540"/>
        <w:jc w:val="both"/>
      </w:pPr>
      <w:r>
        <w:rPr>
          <w:sz w:val="24"/>
        </w:rPr>
        <w:t xml:space="preserve">При 15-летней подсочке сосны предусматривается использование поверхности ствола в 2 очереди карр. Подсочка начинается на высоте 130 см на одной стороне ствола и в течение 3 лет ведется нисходящим способом, а на 4 и 5 годы - восходящим. С 6 по 8 год подсочка ведется нисходящим способом, а на 9 и 10 годы - восходящим на другой стороне ствола. Последующие годы подсочка ведется двумя каррами восходящим способом.</w:t>
      </w:r>
    </w:p>
    <w:p>
      <w:pPr>
        <w:pStyle w:val="0"/>
        <w:spacing w:before="240" w:line-rule="auto"/>
        <w:ind w:firstLine="540"/>
        <w:jc w:val="both"/>
      </w:pPr>
      <w:r>
        <w:rPr>
          <w:sz w:val="24"/>
        </w:rPr>
        <w:t xml:space="preserve">Другая схема предусматривает подсочку проводить с 1 по 5 год на одной стороне ствола, а с 6 по 10 год - на другой стороне двухъярусным способом с чередованием подновок по ярусам. Последующие 5 лет (11 - 15 годы) подсочка продолжается восходящим способом на обеих сторонах ствола.</w:t>
      </w:r>
    </w:p>
    <w:p>
      <w:pPr>
        <w:pStyle w:val="0"/>
        <w:spacing w:before="240" w:line-rule="auto"/>
        <w:ind w:firstLine="540"/>
        <w:jc w:val="both"/>
      </w:pPr>
      <w:r>
        <w:rPr>
          <w:sz w:val="24"/>
        </w:rPr>
        <w:t xml:space="preserve">При 10-летней подсочке сосны применяются разные технологические схемы, в зависимости от высоты начала подсочки.</w:t>
      </w:r>
    </w:p>
    <w:p>
      <w:pPr>
        <w:pStyle w:val="0"/>
        <w:spacing w:before="240" w:line-rule="auto"/>
        <w:ind w:firstLine="540"/>
        <w:jc w:val="both"/>
      </w:pPr>
      <w:r>
        <w:rPr>
          <w:sz w:val="24"/>
        </w:rPr>
        <w:t xml:space="preserve">При начале подсочки на высоте 150 см, в течение 7 лет подсочка ведется восходящим способом, а последующие 3 года - нисходящим.</w:t>
      </w:r>
    </w:p>
    <w:p>
      <w:pPr>
        <w:pStyle w:val="0"/>
        <w:spacing w:before="240" w:line-rule="auto"/>
        <w:ind w:firstLine="540"/>
        <w:jc w:val="both"/>
      </w:pPr>
      <w:r>
        <w:rPr>
          <w:sz w:val="24"/>
        </w:rPr>
        <w:t xml:space="preserve">При начале подсочки на высоте 130 см, в течение 2 - 3 лет подсочка ведется нисходящим способом, в последующие 7 - 8 лет - восходящим способом.</w:t>
      </w:r>
    </w:p>
    <w:p>
      <w:pPr>
        <w:pStyle w:val="0"/>
        <w:spacing w:before="240" w:line-rule="auto"/>
        <w:ind w:firstLine="540"/>
        <w:jc w:val="both"/>
      </w:pPr>
      <w:r>
        <w:rPr>
          <w:sz w:val="24"/>
        </w:rPr>
        <w:t xml:space="preserve">При начале подсочки с высоты 110 см, в течение 5 лет подсочка ведется двухъярусным способом с чередованием подновок по ярусам, последние 5 лет - подсочка ведется восходящим способом.</w:t>
      </w:r>
    </w:p>
    <w:p>
      <w:pPr>
        <w:pStyle w:val="0"/>
        <w:spacing w:before="240" w:line-rule="auto"/>
        <w:ind w:firstLine="540"/>
        <w:jc w:val="both"/>
      </w:pPr>
      <w:r>
        <w:rPr>
          <w:sz w:val="24"/>
        </w:rPr>
        <w:t xml:space="preserve">При начале подсочки на высоте 10 см, в течение всего срока подсочка ведется восходящим ребристым способом.</w:t>
      </w:r>
    </w:p>
    <w:p>
      <w:pPr>
        <w:pStyle w:val="0"/>
        <w:spacing w:before="240" w:line-rule="auto"/>
        <w:ind w:firstLine="540"/>
        <w:jc w:val="both"/>
      </w:pPr>
      <w:r>
        <w:rPr>
          <w:sz w:val="24"/>
        </w:rPr>
        <w:t xml:space="preserve">Краткосрочная подсочка допускается с высоты 210 см и в течение всего срока ведется двухъярусными каррами, или с высоты 90 см и в течение 2 лет ведется нисходящим способом, в последующие 3 года - восходящим способом.</w:t>
      </w:r>
    </w:p>
    <w:p>
      <w:pPr>
        <w:pStyle w:val="0"/>
        <w:spacing w:before="240" w:line-rule="auto"/>
        <w:ind w:firstLine="540"/>
        <w:jc w:val="both"/>
      </w:pPr>
      <w:r>
        <w:rPr>
          <w:sz w:val="24"/>
        </w:rPr>
        <w:t xml:space="preserve">При проведении подсочки в сосновых лесных насаждениях разрешается использовать </w:t>
      </w:r>
      <w:hyperlink w:history="0" w:anchor="P8364" w:tooltip="Стимуляторы выхода живицы">
        <w:r>
          <w:rPr>
            <w:sz w:val="24"/>
            <w:color w:val="0000ff"/>
          </w:rPr>
          <w:t xml:space="preserve">стимуляторы</w:t>
        </w:r>
      </w:hyperlink>
      <w:r>
        <w:rPr>
          <w:sz w:val="24"/>
        </w:rPr>
        <w:t xml:space="preserve"> выхода живицы, приведенные в Приложении 7.</w:t>
      </w:r>
    </w:p>
    <w:p>
      <w:pPr>
        <w:pStyle w:val="0"/>
        <w:spacing w:before="240" w:line-rule="auto"/>
        <w:ind w:firstLine="540"/>
        <w:jc w:val="both"/>
      </w:pPr>
      <w:r>
        <w:rPr>
          <w:sz w:val="24"/>
        </w:rPr>
        <w:t xml:space="preserve">В течение одного сезона проведения подсочки не разрешается применять на одних и тех же деревьях различные стимуляторы выхода живицы.</w:t>
      </w:r>
    </w:p>
    <w:p>
      <w:pPr>
        <w:pStyle w:val="0"/>
        <w:spacing w:before="240" w:line-rule="auto"/>
        <w:ind w:firstLine="540"/>
        <w:jc w:val="both"/>
      </w:pPr>
      <w:r>
        <w:rPr>
          <w:sz w:val="24"/>
        </w:rPr>
        <w:t xml:space="preserve">Все стимуляторы выхода живицы применяются в виде водных растворов активных веществ и их смесей разной концентрации.</w:t>
      </w:r>
    </w:p>
    <w:p>
      <w:pPr>
        <w:pStyle w:val="0"/>
        <w:spacing w:before="240" w:line-rule="auto"/>
        <w:ind w:firstLine="540"/>
        <w:jc w:val="both"/>
      </w:pPr>
      <w:r>
        <w:rPr>
          <w:sz w:val="24"/>
        </w:rPr>
        <w:t xml:space="preserve">Предельно допустимые </w:t>
      </w:r>
      <w:hyperlink w:history="0" w:anchor="P8429" w:tooltip="Предельно допустимые значения паузы вздымки, шага подновки,">
        <w:r>
          <w:rPr>
            <w:sz w:val="24"/>
            <w:color w:val="0000ff"/>
          </w:rPr>
          <w:t xml:space="preserve">значения</w:t>
        </w:r>
      </w:hyperlink>
      <w:r>
        <w:rPr>
          <w:sz w:val="24"/>
        </w:rPr>
        <w:t xml:space="preserve"> паузы вздымки, шага подновки, глубины подновки и желобка при проведении подсочки в сосновых насаждениях приведены в Приложении 7.</w:t>
      </w:r>
    </w:p>
    <w:p>
      <w:pPr>
        <w:pStyle w:val="0"/>
        <w:spacing w:before="240" w:line-rule="auto"/>
        <w:ind w:firstLine="540"/>
        <w:jc w:val="both"/>
      </w:pPr>
      <w:r>
        <w:rPr>
          <w:sz w:val="24"/>
        </w:rPr>
        <w:t xml:space="preserve">Подсочка деревьев проводится восходящим способом, начиная с высоты ствола 80 см. За сезон наносится не более 12 подновок при паузе вздымки от 7 до 14 дней. Расход карры за сезон по высоте ствола не должен превышать 55 см, межкарровая перемычка - 10 см.</w:t>
      </w:r>
    </w:p>
    <w:p>
      <w:pPr>
        <w:pStyle w:val="0"/>
        <w:spacing w:before="240" w:line-rule="auto"/>
        <w:ind w:firstLine="540"/>
        <w:jc w:val="both"/>
      </w:pPr>
      <w:r>
        <w:rPr>
          <w:sz w:val="24"/>
        </w:rPr>
        <w:t xml:space="preserve">В качестве стимулятора выхода живицы разрешается в течение всего срока проведения подсочки применять экстракт или настой кормовых дрожжей в концентрации, соответственно, не более 0,25 и 5,0 процентов.</w:t>
      </w:r>
    </w:p>
    <w:p>
      <w:pPr>
        <w:pStyle w:val="0"/>
        <w:spacing w:before="240" w:line-rule="auto"/>
        <w:ind w:firstLine="540"/>
        <w:jc w:val="both"/>
      </w:pPr>
      <w:r>
        <w:rPr>
          <w:sz w:val="24"/>
        </w:rPr>
        <w:t xml:space="preserve">Размеры надрезов ствола дерева при подсочке деревьев должны быть следующими: глубина подновки не более 2 мм, глубина желобка не более 4 мм, шаг подновки - не более 50 мм, угол подновки - 30 - 40 градусов.</w:t>
      </w:r>
    </w:p>
    <w:p>
      <w:pPr>
        <w:pStyle w:val="0"/>
        <w:spacing w:before="240" w:line-rule="auto"/>
        <w:ind w:firstLine="540"/>
        <w:jc w:val="both"/>
      </w:pPr>
      <w:r>
        <w:rPr>
          <w:sz w:val="24"/>
        </w:rPr>
        <w:t xml:space="preserve">Подсочка пихтовых насаждений проводится путем прокалывания смоловместилищ-желваков, находящихся в коре дерева. Подсочку проводят в нижней и средней части ствола дерева в теплые сухие дни при температуре воздуха не менее +16 градусов по Цельсию.</w:t>
      </w:r>
    </w:p>
    <w:p>
      <w:pPr>
        <w:pStyle w:val="0"/>
        <w:spacing w:before="240" w:line-rule="auto"/>
        <w:ind w:firstLine="540"/>
        <w:jc w:val="both"/>
      </w:pPr>
      <w:r>
        <w:rPr>
          <w:sz w:val="24"/>
        </w:rPr>
        <w:t xml:space="preserve">Для проведения подсочки пихтовых насаждений нижнюю часть желваков прокалывают острым концом металлической трубки, вставленной в сосуд для сбора живицы, с последующим выдавливанием живицы из желвака. В целях облегчения прокалывания желваков разрешается удалять наружный слой старой, грубой коры ножом или другим острым предметом. При удалении коры и прокалывании желваков запрещается повреждение луба.</w:t>
      </w:r>
    </w:p>
    <w:p>
      <w:pPr>
        <w:pStyle w:val="0"/>
        <w:jc w:val="both"/>
      </w:pPr>
      <w:r>
        <w:rPr>
          <w:sz w:val="24"/>
        </w:rPr>
      </w:r>
    </w:p>
    <w:p>
      <w:pPr>
        <w:pStyle w:val="0"/>
        <w:jc w:val="center"/>
      </w:pPr>
      <w:r>
        <w:rPr>
          <w:sz w:val="24"/>
        </w:rPr>
        <w:t xml:space="preserve">2.2.3. Количество карр на дереве и ширина межкарровых</w:t>
      </w:r>
    </w:p>
    <w:p>
      <w:pPr>
        <w:pStyle w:val="0"/>
        <w:jc w:val="center"/>
      </w:pPr>
      <w:r>
        <w:rPr>
          <w:sz w:val="24"/>
        </w:rPr>
        <w:t xml:space="preserve">ремней в зависимости от диаметра деревьев</w:t>
      </w:r>
    </w:p>
    <w:p>
      <w:pPr>
        <w:pStyle w:val="0"/>
        <w:jc w:val="both"/>
      </w:pPr>
      <w:r>
        <w:rPr>
          <w:sz w:val="24"/>
        </w:rPr>
      </w:r>
    </w:p>
    <w:p>
      <w:pPr>
        <w:pStyle w:val="0"/>
        <w:ind w:firstLine="540"/>
        <w:jc w:val="both"/>
      </w:pPr>
      <w:r>
        <w:rPr>
          <w:sz w:val="24"/>
        </w:rPr>
        <w:t xml:space="preserve">Общая </w:t>
      </w:r>
      <w:hyperlink w:history="0" w:anchor="P8461" w:tooltip="Общая ширина межкарровых ремней и количество карр на стволах">
        <w:r>
          <w:rPr>
            <w:sz w:val="24"/>
            <w:color w:val="0000ff"/>
          </w:rPr>
          <w:t xml:space="preserve">ширина</w:t>
        </w:r>
      </w:hyperlink>
      <w:r>
        <w:rPr>
          <w:sz w:val="24"/>
        </w:rPr>
        <w:t xml:space="preserve"> межкарровых ремней и количество карр на стволах деревьев для различных категорий проведения подсочки сосновых лесных насаждений приведены в Приложении 7.</w:t>
      </w:r>
    </w:p>
    <w:p>
      <w:pPr>
        <w:pStyle w:val="0"/>
        <w:spacing w:before="240" w:line-rule="auto"/>
        <w:ind w:firstLine="540"/>
        <w:jc w:val="both"/>
      </w:pPr>
      <w:r>
        <w:rPr>
          <w:sz w:val="24"/>
        </w:rPr>
        <w:t xml:space="preserve">В последний год перед рубкой сосновых лесных насаждений допускается проведение подсочки с оставлением одного межкаррового ремня шириной не менее 10 см.</w:t>
      </w:r>
    </w:p>
    <w:p>
      <w:pPr>
        <w:pStyle w:val="0"/>
        <w:spacing w:before="240" w:line-rule="auto"/>
        <w:ind w:firstLine="540"/>
        <w:jc w:val="both"/>
      </w:pPr>
      <w:r>
        <w:rPr>
          <w:sz w:val="24"/>
        </w:rPr>
        <w:t xml:space="preserve">Карры располагаются равномерно по окружности ствола дерева. Если разместить карры равномерно невозможно, минимальная ширина межкаррового ремня должна быть не менее 10 см. Межкарровые ремни должны закладываться только по здоровой части ствола дерева.</w:t>
      </w:r>
    </w:p>
    <w:p>
      <w:pPr>
        <w:pStyle w:val="0"/>
        <w:spacing w:before="240" w:line-rule="auto"/>
        <w:ind w:firstLine="540"/>
        <w:jc w:val="both"/>
      </w:pPr>
      <w:r>
        <w:rPr>
          <w:sz w:val="24"/>
        </w:rPr>
        <w:t xml:space="preserve">Не допускается уменьшение установленной общей ширины межкарровых ремней или увеличение ширины карр по отношению к указанным в </w:t>
      </w:r>
      <w:hyperlink w:history="0" w:anchor="P8361" w:tooltip="НОРМАТИВЫ,">
        <w:r>
          <w:rPr>
            <w:sz w:val="24"/>
            <w:color w:val="0000ff"/>
          </w:rPr>
          <w:t xml:space="preserve">Приложении 7</w:t>
        </w:r>
      </w:hyperlink>
      <w:r>
        <w:rPr>
          <w:sz w:val="24"/>
        </w:rPr>
        <w:t xml:space="preserve">.</w:t>
      </w:r>
    </w:p>
    <w:p>
      <w:pPr>
        <w:pStyle w:val="0"/>
        <w:jc w:val="both"/>
      </w:pPr>
      <w:r>
        <w:rPr>
          <w:sz w:val="24"/>
        </w:rPr>
      </w:r>
    </w:p>
    <w:p>
      <w:pPr>
        <w:pStyle w:val="0"/>
        <w:jc w:val="center"/>
      </w:pPr>
      <w:r>
        <w:rPr>
          <w:sz w:val="24"/>
        </w:rPr>
        <w:t xml:space="preserve">2.2.4. Сроки использования лесов для заготовки живицы</w:t>
      </w:r>
    </w:p>
    <w:p>
      <w:pPr>
        <w:pStyle w:val="0"/>
        <w:jc w:val="both"/>
      </w:pPr>
      <w:r>
        <w:rPr>
          <w:sz w:val="24"/>
        </w:rPr>
      </w:r>
    </w:p>
    <w:p>
      <w:pPr>
        <w:pStyle w:val="0"/>
        <w:ind w:firstLine="540"/>
        <w:jc w:val="both"/>
      </w:pPr>
      <w:r>
        <w:rPr>
          <w:sz w:val="24"/>
        </w:rPr>
        <w:t xml:space="preserve">Срок проведения подсочки сосновых лесных насаждений не должен превышать 15 лет.</w:t>
      </w:r>
    </w:p>
    <w:p>
      <w:pPr>
        <w:pStyle w:val="0"/>
        <w:spacing w:before="240" w:line-rule="auto"/>
        <w:ind w:firstLine="540"/>
        <w:jc w:val="both"/>
      </w:pPr>
      <w:r>
        <w:rPr>
          <w:sz w:val="24"/>
        </w:rPr>
        <w:t xml:space="preserve">В зависимости от продолжительности проведения подсочки и срока поступления сосновых насаждений в рубку, подсочка проводится по трем категориям:</w:t>
      </w:r>
    </w:p>
    <w:p>
      <w:pPr>
        <w:pStyle w:val="0"/>
        <w:spacing w:before="240" w:line-rule="auto"/>
        <w:ind w:firstLine="540"/>
        <w:jc w:val="both"/>
      </w:pPr>
      <w:r>
        <w:rPr>
          <w:sz w:val="24"/>
        </w:rPr>
        <w:t xml:space="preserve">по 1 категории - сосновых лесных насаждений, поступающих в рубку через 1 - 3 года;</w:t>
      </w:r>
    </w:p>
    <w:p>
      <w:pPr>
        <w:pStyle w:val="0"/>
        <w:spacing w:before="240" w:line-rule="auto"/>
        <w:ind w:firstLine="540"/>
        <w:jc w:val="both"/>
      </w:pPr>
      <w:r>
        <w:rPr>
          <w:sz w:val="24"/>
        </w:rPr>
        <w:t xml:space="preserve">по 2 категории - сосновых лесных насаждений, поступающих в рубку через 4 - 10 лет;</w:t>
      </w:r>
    </w:p>
    <w:p>
      <w:pPr>
        <w:pStyle w:val="0"/>
        <w:spacing w:before="240" w:line-rule="auto"/>
        <w:ind w:firstLine="540"/>
        <w:jc w:val="both"/>
      </w:pPr>
      <w:r>
        <w:rPr>
          <w:sz w:val="24"/>
        </w:rPr>
        <w:t xml:space="preserve">по 3 категории - сосновых лесных насаждений, поступающих в рубку через 11 - 15 лет.</w:t>
      </w:r>
    </w:p>
    <w:p>
      <w:pPr>
        <w:pStyle w:val="0"/>
        <w:spacing w:before="240" w:line-rule="auto"/>
        <w:ind w:firstLine="540"/>
        <w:jc w:val="both"/>
      </w:pPr>
      <w:hyperlink w:history="0" w:anchor="P8620" w:tooltip="Продолжительность проведения подсочки">
        <w:r>
          <w:rPr>
            <w:sz w:val="24"/>
            <w:color w:val="0000ff"/>
          </w:rPr>
          <w:t xml:space="preserve">Продолжительность</w:t>
        </w:r>
      </w:hyperlink>
      <w:r>
        <w:rPr>
          <w:sz w:val="24"/>
        </w:rPr>
        <w:t xml:space="preserve"> проведения подсочки по той или иной категории приведена в Приложении 7.</w:t>
      </w:r>
    </w:p>
    <w:p>
      <w:pPr>
        <w:pStyle w:val="0"/>
        <w:spacing w:before="240" w:line-rule="auto"/>
        <w:ind w:firstLine="540"/>
        <w:jc w:val="both"/>
      </w:pPr>
      <w:r>
        <w:rPr>
          <w:sz w:val="24"/>
        </w:rPr>
        <w:t xml:space="preserve">Сосновые лесные насаждения, назначенные в выборочные рубки, передаются в подсочку за 5 лет до первого приема рубки. Продолжительность проведения подсочки сосновых лесных насаждений зависит от продолжительности периода между рубками, но не может превышать 15 лет.</w:t>
      </w:r>
    </w:p>
    <w:p>
      <w:pPr>
        <w:pStyle w:val="0"/>
        <w:spacing w:before="240" w:line-rule="auto"/>
        <w:ind w:firstLine="540"/>
        <w:jc w:val="both"/>
      </w:pPr>
      <w:r>
        <w:rPr>
          <w:sz w:val="24"/>
        </w:rPr>
        <w:t xml:space="preserve">В разновозрастных сосновых лесных насаждениях, в которых предусматривается проведение выборочных рубок, подсочка может проводиться за 10 лет до проведения рубки. При этом должна проводиться подсочка только деревьев, подлежащих рубке в первый прием.</w:t>
      </w:r>
    </w:p>
    <w:p>
      <w:pPr>
        <w:pStyle w:val="0"/>
        <w:spacing w:before="240" w:line-rule="auto"/>
        <w:ind w:firstLine="540"/>
        <w:jc w:val="both"/>
      </w:pPr>
      <w:r>
        <w:rPr>
          <w:sz w:val="24"/>
        </w:rPr>
        <w:t xml:space="preserve">Срок проведения подсочки пихтовых лесных насаждений не должен превышать 1 год.</w:t>
      </w:r>
    </w:p>
    <w:p>
      <w:pPr>
        <w:pStyle w:val="0"/>
        <w:spacing w:before="240" w:line-rule="auto"/>
        <w:ind w:firstLine="540"/>
        <w:jc w:val="both"/>
      </w:pPr>
      <w:r>
        <w:rPr>
          <w:sz w:val="24"/>
        </w:rPr>
        <w:t xml:space="preserve">Повторное проведение подсочки одних и тех же пихтовых лесных насаждений может проводиться не ранее чем через 5 лет.</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частью 3 статьи 72</w:t>
      </w:r>
      <w:r>
        <w:rPr>
          <w:sz w:val="24"/>
        </w:rPr>
        <w:t xml:space="preserve"> Лесного кодекса.</w:t>
      </w:r>
    </w:p>
    <w:p>
      <w:pPr>
        <w:pStyle w:val="0"/>
        <w:jc w:val="both"/>
      </w:pPr>
      <w:r>
        <w:rPr>
          <w:sz w:val="24"/>
        </w:rPr>
      </w:r>
    </w:p>
    <w:p>
      <w:pPr>
        <w:pStyle w:val="2"/>
        <w:outlineLvl w:val="2"/>
        <w:jc w:val="center"/>
      </w:pPr>
      <w:r>
        <w:rPr>
          <w:sz w:val="24"/>
        </w:rPr>
        <w:t xml:space="preserve">2.3. Нормативы, параметры и сроки использования лесов</w:t>
      </w:r>
    </w:p>
    <w:p>
      <w:pPr>
        <w:pStyle w:val="2"/>
        <w:jc w:val="center"/>
      </w:pPr>
      <w:r>
        <w:rPr>
          <w:sz w:val="24"/>
        </w:rPr>
        <w:t xml:space="preserve">для заготовки и сбора недревесных лесных ресурсов</w:t>
      </w:r>
    </w:p>
    <w:p>
      <w:pPr>
        <w:pStyle w:val="0"/>
        <w:jc w:val="both"/>
      </w:pPr>
      <w:r>
        <w:rPr>
          <w:sz w:val="24"/>
        </w:rPr>
      </w:r>
    </w:p>
    <w:p>
      <w:pPr>
        <w:pStyle w:val="0"/>
        <w:ind w:firstLine="540"/>
        <w:jc w:val="both"/>
      </w:pPr>
      <w:r>
        <w:rPr>
          <w:sz w:val="24"/>
        </w:rPr>
        <w:t xml:space="preserve">В </w:t>
      </w:r>
      <w:r>
        <w:rPr>
          <w:sz w:val="24"/>
        </w:rPr>
        <w:t xml:space="preserve">части 2 статьи 32</w:t>
      </w:r>
      <w:r>
        <w:rPr>
          <w:sz w:val="24"/>
        </w:rPr>
        <w:t xml:space="preserve"> Лесного кодекса указано, что к недревесным лесным ресурсам, заготовка и сбор которых осуществляются в соответствии с Лесного </w:t>
      </w:r>
      <w:r>
        <w:rPr>
          <w:sz w:val="24"/>
        </w:rPr>
        <w:t xml:space="preserve">кодекса</w:t>
      </w:r>
      <w:r>
        <w:rPr>
          <w:sz w:val="24"/>
        </w:rPr>
        <w:t xml:space="preserve">, относятся пни, береста, кора деревьев и кустарников, хворост, валежник, веточный корм, еловая, пихтовая, сосновые лапы, ели или деревья других хвойных пород для новогодних праздников, мох, лесная подстилка, камыш, тростник и подобные лесные ресурсы. В приведенном перечне названы основные лесные ресурсы, добываемые при осуществлении рассматриваемого вида использования лесов, но он не является исчерпывающим.</w:t>
      </w:r>
    </w:p>
    <w:p>
      <w:pPr>
        <w:pStyle w:val="0"/>
        <w:spacing w:before="240" w:line-rule="auto"/>
        <w:ind w:firstLine="540"/>
        <w:jc w:val="both"/>
      </w:pPr>
      <w:r>
        <w:rPr>
          <w:sz w:val="24"/>
        </w:rPr>
        <w:t xml:space="preserve">Заготовка и сбор недревесных лесных ресурсов осуществляются в соответствии с </w:t>
      </w:r>
      <w:r>
        <w:rPr>
          <w:sz w:val="24"/>
        </w:rPr>
        <w:t xml:space="preserve">приказом</w:t>
      </w:r>
      <w:r>
        <w:rPr>
          <w:sz w:val="24"/>
        </w:rPr>
        <w:t xml:space="preserve">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Заготовка елей и (или) деревьев других хвойных пород для новогодних праздников осуществляется на основании </w:t>
      </w:r>
      <w:r>
        <w:rPr>
          <w:sz w:val="24"/>
        </w:rPr>
        <w:t xml:space="preserve">Закона</w:t>
      </w:r>
      <w:r>
        <w:rPr>
          <w:sz w:val="24"/>
        </w:rPr>
        <w:t xml:space="preserve"> Томской области от 24.11.2009 N 256-ОЗ "Об установлении исключительных случаев заготовки древесины для обеспечения государственных нужд или муниципальных нужд, а также заготовки елей и (или) деревьев других хвойных пород для новогодних праздников на основании договоров купли-продажи лесных насаждений".</w:t>
      </w:r>
    </w:p>
    <w:p>
      <w:pPr>
        <w:pStyle w:val="0"/>
        <w:jc w:val="both"/>
      </w:pPr>
      <w:r>
        <w:rPr>
          <w:sz w:val="24"/>
        </w:rPr>
      </w:r>
    </w:p>
    <w:p>
      <w:pPr>
        <w:pStyle w:val="0"/>
        <w:jc w:val="center"/>
      </w:pPr>
      <w:r>
        <w:rPr>
          <w:sz w:val="24"/>
        </w:rPr>
        <w:t xml:space="preserve">2.3.1. Нормативы (ежегодные допустимые объемы) и параметры</w:t>
      </w:r>
    </w:p>
    <w:p>
      <w:pPr>
        <w:pStyle w:val="0"/>
        <w:jc w:val="center"/>
      </w:pPr>
      <w:r>
        <w:rPr>
          <w:sz w:val="24"/>
        </w:rPr>
        <w:t xml:space="preserve">использования лесов для заготовки недревесных лесных</w:t>
      </w:r>
    </w:p>
    <w:p>
      <w:pPr>
        <w:pStyle w:val="0"/>
        <w:jc w:val="center"/>
      </w:pPr>
      <w:r>
        <w:rPr>
          <w:sz w:val="24"/>
        </w:rPr>
        <w:t xml:space="preserve">ресурсов по их видам</w:t>
      </w:r>
    </w:p>
    <w:p>
      <w:pPr>
        <w:pStyle w:val="0"/>
        <w:jc w:val="both"/>
      </w:pPr>
      <w:r>
        <w:rPr>
          <w:sz w:val="24"/>
        </w:rPr>
      </w:r>
    </w:p>
    <w:p>
      <w:pPr>
        <w:pStyle w:val="0"/>
        <w:jc w:val="right"/>
      </w:pPr>
      <w:r>
        <w:rPr>
          <w:sz w:val="24"/>
        </w:rPr>
        <w:t xml:space="preserve">Таблица 14</w:t>
      </w:r>
    </w:p>
    <w:p>
      <w:pPr>
        <w:pStyle w:val="0"/>
        <w:jc w:val="both"/>
      </w:pPr>
      <w:r>
        <w:rPr>
          <w:sz w:val="24"/>
        </w:rPr>
      </w:r>
    </w:p>
    <w:p>
      <w:pPr>
        <w:pStyle w:val="0"/>
        <w:jc w:val="center"/>
      </w:pPr>
      <w:r>
        <w:rPr>
          <w:sz w:val="24"/>
        </w:rPr>
        <w:t xml:space="preserve">Параметры использования лесов для заготовки</w:t>
      </w:r>
    </w:p>
    <w:p>
      <w:pPr>
        <w:pStyle w:val="0"/>
        <w:jc w:val="center"/>
      </w:pPr>
      <w:r>
        <w:rPr>
          <w:sz w:val="24"/>
        </w:rPr>
        <w:t xml:space="preserve">недревесных 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4139"/>
        <w:gridCol w:w="1474"/>
        <w:gridCol w:w="2948"/>
      </w:tblGrid>
      <w:tr>
        <w:tc>
          <w:tcPr>
            <w:tcW w:w="510" w:type="dxa"/>
            <w:vAlign w:val="center"/>
          </w:tcPr>
          <w:p>
            <w:pPr>
              <w:pStyle w:val="0"/>
              <w:jc w:val="center"/>
            </w:pPr>
            <w:r>
              <w:rPr>
                <w:sz w:val="24"/>
              </w:rPr>
              <w:t xml:space="preserve">N п/п</w:t>
            </w:r>
          </w:p>
        </w:tc>
        <w:tc>
          <w:tcPr>
            <w:tcW w:w="4139" w:type="dxa"/>
            <w:vAlign w:val="center"/>
          </w:tcPr>
          <w:p>
            <w:pPr>
              <w:pStyle w:val="0"/>
              <w:jc w:val="center"/>
            </w:pPr>
            <w:r>
              <w:rPr>
                <w:sz w:val="24"/>
              </w:rPr>
              <w:t xml:space="preserve">Вид недревесного лесного ресурса</w:t>
            </w:r>
          </w:p>
        </w:tc>
        <w:tc>
          <w:tcPr>
            <w:tcW w:w="1474" w:type="dxa"/>
            <w:vAlign w:val="center"/>
          </w:tcPr>
          <w:p>
            <w:pPr>
              <w:pStyle w:val="0"/>
              <w:jc w:val="center"/>
            </w:pPr>
            <w:r>
              <w:rPr>
                <w:sz w:val="24"/>
              </w:rPr>
              <w:t xml:space="preserve">Единица измерения</w:t>
            </w:r>
          </w:p>
        </w:tc>
        <w:tc>
          <w:tcPr>
            <w:tcW w:w="2948" w:type="dxa"/>
            <w:vAlign w:val="center"/>
          </w:tcPr>
          <w:p>
            <w:pPr>
              <w:pStyle w:val="0"/>
              <w:jc w:val="center"/>
            </w:pPr>
            <w:r>
              <w:rPr>
                <w:sz w:val="24"/>
              </w:rPr>
              <w:t xml:space="preserve">Ежегодный допустимый объем заготовки</w:t>
            </w:r>
          </w:p>
        </w:tc>
      </w:tr>
      <w:tr>
        <w:tc>
          <w:tcPr>
            <w:tcW w:w="510" w:type="dxa"/>
            <w:vAlign w:val="center"/>
          </w:tcPr>
          <w:p>
            <w:pPr>
              <w:pStyle w:val="0"/>
              <w:jc w:val="center"/>
            </w:pPr>
            <w:r>
              <w:rPr>
                <w:sz w:val="24"/>
              </w:rPr>
              <w:t xml:space="preserve">1</w:t>
            </w:r>
          </w:p>
        </w:tc>
        <w:tc>
          <w:tcPr>
            <w:tcW w:w="4139" w:type="dxa"/>
            <w:vAlign w:val="center"/>
          </w:tcPr>
          <w:p>
            <w:pPr>
              <w:pStyle w:val="0"/>
              <w:jc w:val="center"/>
            </w:pPr>
            <w:r>
              <w:rPr>
                <w:sz w:val="24"/>
              </w:rPr>
              <w:t xml:space="preserve">2</w:t>
            </w:r>
          </w:p>
        </w:tc>
        <w:tc>
          <w:tcPr>
            <w:tcW w:w="1474" w:type="dxa"/>
            <w:vAlign w:val="center"/>
          </w:tcPr>
          <w:p>
            <w:pPr>
              <w:pStyle w:val="0"/>
              <w:jc w:val="center"/>
            </w:pPr>
            <w:r>
              <w:rPr>
                <w:sz w:val="24"/>
              </w:rPr>
              <w:t xml:space="preserve">3</w:t>
            </w:r>
          </w:p>
        </w:tc>
        <w:tc>
          <w:tcPr>
            <w:tcW w:w="2948" w:type="dxa"/>
            <w:vAlign w:val="center"/>
          </w:tcPr>
          <w:p>
            <w:pPr>
              <w:pStyle w:val="0"/>
              <w:jc w:val="center"/>
            </w:pPr>
            <w:r>
              <w:rPr>
                <w:sz w:val="24"/>
              </w:rPr>
              <w:t xml:space="preserve">4</w:t>
            </w:r>
          </w:p>
        </w:tc>
      </w:tr>
      <w:tr>
        <w:tc>
          <w:tcPr>
            <w:tcW w:w="510" w:type="dxa"/>
          </w:tcPr>
          <w:p>
            <w:pPr>
              <w:pStyle w:val="0"/>
              <w:jc w:val="center"/>
            </w:pPr>
            <w:r>
              <w:rPr>
                <w:sz w:val="24"/>
              </w:rPr>
              <w:t xml:space="preserve">1</w:t>
            </w:r>
          </w:p>
        </w:tc>
        <w:tc>
          <w:tcPr>
            <w:tcW w:w="4139" w:type="dxa"/>
          </w:tcPr>
          <w:p>
            <w:pPr>
              <w:pStyle w:val="0"/>
              <w:jc w:val="center"/>
            </w:pPr>
            <w:r>
              <w:rPr>
                <w:sz w:val="24"/>
              </w:rPr>
              <w:t xml:space="preserve">Береста</w:t>
            </w:r>
          </w:p>
        </w:tc>
        <w:tc>
          <w:tcPr>
            <w:tcW w:w="1474" w:type="dxa"/>
          </w:tcPr>
          <w:p>
            <w:pPr>
              <w:pStyle w:val="0"/>
              <w:jc w:val="center"/>
            </w:pPr>
            <w:r>
              <w:rPr>
                <w:sz w:val="24"/>
              </w:rPr>
              <w:t xml:space="preserve">т</w:t>
            </w:r>
          </w:p>
        </w:tc>
        <w:tc>
          <w:tcPr>
            <w:tcW w:w="2948" w:type="dxa"/>
          </w:tcPr>
          <w:p>
            <w:pPr>
              <w:pStyle w:val="0"/>
              <w:jc w:val="center"/>
            </w:pPr>
            <w:r>
              <w:rPr>
                <w:sz w:val="24"/>
              </w:rPr>
              <w:t xml:space="preserve">1030</w:t>
            </w:r>
          </w:p>
        </w:tc>
      </w:tr>
      <w:tr>
        <w:tc>
          <w:tcPr>
            <w:tcW w:w="510" w:type="dxa"/>
            <w:vMerge w:val="restart"/>
          </w:tcPr>
          <w:p>
            <w:pPr>
              <w:pStyle w:val="0"/>
              <w:jc w:val="center"/>
            </w:pPr>
            <w:r>
              <w:rPr>
                <w:sz w:val="24"/>
              </w:rPr>
              <w:t xml:space="preserve">2</w:t>
            </w:r>
          </w:p>
        </w:tc>
        <w:tc>
          <w:tcPr>
            <w:tcW w:w="4139" w:type="dxa"/>
          </w:tcPr>
          <w:p>
            <w:pPr>
              <w:pStyle w:val="0"/>
              <w:jc w:val="center"/>
            </w:pPr>
            <w:r>
              <w:rPr>
                <w:sz w:val="24"/>
              </w:rPr>
              <w:t xml:space="preserve">Веточный корм:</w:t>
            </w:r>
          </w:p>
        </w:tc>
        <w:tc>
          <w:tcPr>
            <w:tcW w:w="1474" w:type="dxa"/>
          </w:tcPr>
          <w:p>
            <w:pPr>
              <w:pStyle w:val="0"/>
            </w:pPr>
            <w:r>
              <w:rPr>
                <w:sz w:val="24"/>
              </w:rPr>
            </w:r>
          </w:p>
        </w:tc>
        <w:tc>
          <w:tcPr>
            <w:tcW w:w="2948" w:type="dxa"/>
          </w:tcPr>
          <w:p>
            <w:pPr>
              <w:pStyle w:val="0"/>
            </w:pPr>
            <w:r>
              <w:rPr>
                <w:sz w:val="24"/>
              </w:rPr>
            </w:r>
          </w:p>
        </w:tc>
      </w:tr>
      <w:tr>
        <w:tc>
          <w:tcPr>
            <w:vMerge w:val="continue"/>
          </w:tcPr>
          <w:p/>
        </w:tc>
        <w:tc>
          <w:tcPr>
            <w:tcW w:w="4139" w:type="dxa"/>
          </w:tcPr>
          <w:p>
            <w:pPr>
              <w:pStyle w:val="0"/>
              <w:jc w:val="center"/>
            </w:pPr>
            <w:r>
              <w:rPr>
                <w:sz w:val="24"/>
              </w:rPr>
              <w:t xml:space="preserve">Ель</w:t>
            </w:r>
          </w:p>
        </w:tc>
        <w:tc>
          <w:tcPr>
            <w:tcW w:w="1474" w:type="dxa"/>
          </w:tcPr>
          <w:p>
            <w:pPr>
              <w:pStyle w:val="0"/>
              <w:jc w:val="center"/>
            </w:pPr>
            <w:r>
              <w:rPr>
                <w:sz w:val="24"/>
              </w:rPr>
              <w:t xml:space="preserve">т</w:t>
            </w:r>
          </w:p>
        </w:tc>
        <w:tc>
          <w:tcPr>
            <w:tcW w:w="2948" w:type="dxa"/>
          </w:tcPr>
          <w:p>
            <w:pPr>
              <w:pStyle w:val="0"/>
              <w:jc w:val="center"/>
            </w:pPr>
            <w:r>
              <w:rPr>
                <w:sz w:val="24"/>
              </w:rPr>
              <w:t xml:space="preserve">110</w:t>
            </w:r>
          </w:p>
        </w:tc>
      </w:tr>
      <w:tr>
        <w:tc>
          <w:tcPr>
            <w:tcW w:w="510" w:type="dxa"/>
            <w:vMerge w:val="restart"/>
          </w:tcPr>
          <w:p>
            <w:pPr>
              <w:pStyle w:val="0"/>
            </w:pPr>
            <w:r>
              <w:rPr>
                <w:sz w:val="24"/>
              </w:rPr>
            </w:r>
          </w:p>
        </w:tc>
        <w:tc>
          <w:tcPr>
            <w:tcW w:w="4139" w:type="dxa"/>
          </w:tcPr>
          <w:p>
            <w:pPr>
              <w:pStyle w:val="0"/>
              <w:jc w:val="center"/>
            </w:pPr>
            <w:r>
              <w:rPr>
                <w:sz w:val="24"/>
              </w:rPr>
              <w:t xml:space="preserve">Береза</w:t>
            </w:r>
          </w:p>
        </w:tc>
        <w:tc>
          <w:tcPr>
            <w:tcW w:w="1474" w:type="dxa"/>
          </w:tcPr>
          <w:p>
            <w:pPr>
              <w:pStyle w:val="0"/>
              <w:jc w:val="center"/>
            </w:pPr>
            <w:r>
              <w:rPr>
                <w:sz w:val="24"/>
              </w:rPr>
              <w:t xml:space="preserve">т</w:t>
            </w:r>
          </w:p>
        </w:tc>
        <w:tc>
          <w:tcPr>
            <w:tcW w:w="2948" w:type="dxa"/>
          </w:tcPr>
          <w:p>
            <w:pPr>
              <w:pStyle w:val="0"/>
              <w:jc w:val="center"/>
            </w:pPr>
            <w:r>
              <w:rPr>
                <w:sz w:val="24"/>
              </w:rPr>
              <w:t xml:space="preserve">1030</w:t>
            </w:r>
          </w:p>
        </w:tc>
      </w:tr>
      <w:tr>
        <w:tc>
          <w:tcPr>
            <w:vMerge w:val="continue"/>
          </w:tcPr>
          <w:p/>
        </w:tc>
        <w:tc>
          <w:tcPr>
            <w:tcW w:w="4139" w:type="dxa"/>
          </w:tcPr>
          <w:p>
            <w:pPr>
              <w:pStyle w:val="0"/>
              <w:jc w:val="center"/>
            </w:pPr>
            <w:r>
              <w:rPr>
                <w:sz w:val="24"/>
              </w:rPr>
              <w:t xml:space="preserve">Осина</w:t>
            </w:r>
          </w:p>
        </w:tc>
        <w:tc>
          <w:tcPr>
            <w:tcW w:w="1474" w:type="dxa"/>
          </w:tcPr>
          <w:p>
            <w:pPr>
              <w:pStyle w:val="0"/>
              <w:jc w:val="center"/>
            </w:pPr>
            <w:r>
              <w:rPr>
                <w:sz w:val="24"/>
              </w:rPr>
              <w:t xml:space="preserve">т</w:t>
            </w:r>
          </w:p>
        </w:tc>
        <w:tc>
          <w:tcPr>
            <w:tcW w:w="2948" w:type="dxa"/>
          </w:tcPr>
          <w:p>
            <w:pPr>
              <w:pStyle w:val="0"/>
              <w:jc w:val="center"/>
            </w:pPr>
            <w:r>
              <w:rPr>
                <w:sz w:val="24"/>
              </w:rPr>
              <w:t xml:space="preserve">880</w:t>
            </w:r>
          </w:p>
        </w:tc>
      </w:tr>
      <w:tr>
        <w:tc>
          <w:tcPr>
            <w:tcW w:w="510" w:type="dxa"/>
            <w:vMerge w:val="restart"/>
          </w:tcPr>
          <w:p>
            <w:pPr>
              <w:pStyle w:val="0"/>
              <w:jc w:val="center"/>
            </w:pPr>
            <w:r>
              <w:rPr>
                <w:sz w:val="24"/>
              </w:rPr>
              <w:t xml:space="preserve">3</w:t>
            </w:r>
          </w:p>
        </w:tc>
        <w:tc>
          <w:tcPr>
            <w:tcW w:w="4139" w:type="dxa"/>
          </w:tcPr>
          <w:p>
            <w:pPr>
              <w:pStyle w:val="0"/>
              <w:jc w:val="center"/>
            </w:pPr>
            <w:r>
              <w:rPr>
                <w:sz w:val="24"/>
              </w:rPr>
              <w:t xml:space="preserve">Древесная зелень:</w:t>
            </w:r>
          </w:p>
        </w:tc>
        <w:tc>
          <w:tcPr>
            <w:tcW w:w="1474" w:type="dxa"/>
          </w:tcPr>
          <w:p>
            <w:pPr>
              <w:pStyle w:val="0"/>
            </w:pPr>
            <w:r>
              <w:rPr>
                <w:sz w:val="24"/>
              </w:rPr>
            </w:r>
          </w:p>
        </w:tc>
        <w:tc>
          <w:tcPr>
            <w:tcW w:w="2948" w:type="dxa"/>
          </w:tcPr>
          <w:p>
            <w:pPr>
              <w:pStyle w:val="0"/>
            </w:pPr>
            <w:r>
              <w:rPr>
                <w:sz w:val="24"/>
              </w:rPr>
            </w:r>
          </w:p>
        </w:tc>
      </w:tr>
      <w:tr>
        <w:tc>
          <w:tcPr>
            <w:vMerge w:val="continue"/>
          </w:tcPr>
          <w:p/>
        </w:tc>
        <w:tc>
          <w:tcPr>
            <w:tcW w:w="4139" w:type="dxa"/>
          </w:tcPr>
          <w:p>
            <w:pPr>
              <w:pStyle w:val="0"/>
              <w:jc w:val="center"/>
            </w:pPr>
            <w:r>
              <w:rPr>
                <w:sz w:val="24"/>
              </w:rPr>
              <w:t xml:space="preserve">Пихтовая, сосновая лапка</w:t>
            </w:r>
          </w:p>
        </w:tc>
        <w:tc>
          <w:tcPr>
            <w:tcW w:w="1474" w:type="dxa"/>
          </w:tcPr>
          <w:p>
            <w:pPr>
              <w:pStyle w:val="0"/>
              <w:jc w:val="center"/>
            </w:pPr>
            <w:r>
              <w:rPr>
                <w:sz w:val="24"/>
              </w:rPr>
              <w:t xml:space="preserve">т</w:t>
            </w:r>
          </w:p>
        </w:tc>
        <w:tc>
          <w:tcPr>
            <w:tcW w:w="2948" w:type="dxa"/>
          </w:tcPr>
          <w:p>
            <w:pPr>
              <w:pStyle w:val="0"/>
              <w:jc w:val="center"/>
            </w:pPr>
            <w:r>
              <w:rPr>
                <w:sz w:val="24"/>
              </w:rPr>
              <w:t xml:space="preserve">1800</w:t>
            </w:r>
          </w:p>
        </w:tc>
      </w:tr>
      <w:tr>
        <w:tc>
          <w:tcPr>
            <w:tcW w:w="510" w:type="dxa"/>
          </w:tcPr>
          <w:p>
            <w:pPr>
              <w:pStyle w:val="0"/>
              <w:jc w:val="center"/>
            </w:pPr>
            <w:r>
              <w:rPr>
                <w:sz w:val="24"/>
              </w:rPr>
              <w:t xml:space="preserve">4</w:t>
            </w:r>
          </w:p>
        </w:tc>
        <w:tc>
          <w:tcPr>
            <w:tcW w:w="4139" w:type="dxa"/>
          </w:tcPr>
          <w:p>
            <w:pPr>
              <w:pStyle w:val="0"/>
              <w:jc w:val="center"/>
            </w:pPr>
            <w:r>
              <w:rPr>
                <w:sz w:val="24"/>
              </w:rPr>
              <w:t xml:space="preserve">Заготовка веников</w:t>
            </w:r>
          </w:p>
        </w:tc>
        <w:tc>
          <w:tcPr>
            <w:tcW w:w="1474" w:type="dxa"/>
          </w:tcPr>
          <w:p>
            <w:pPr>
              <w:pStyle w:val="0"/>
              <w:jc w:val="center"/>
            </w:pPr>
            <w:r>
              <w:rPr>
                <w:sz w:val="24"/>
              </w:rPr>
              <w:t xml:space="preserve">тыс. шт.</w:t>
            </w:r>
          </w:p>
        </w:tc>
        <w:tc>
          <w:tcPr>
            <w:tcW w:w="2948" w:type="dxa"/>
          </w:tcPr>
          <w:p>
            <w:pPr>
              <w:pStyle w:val="0"/>
              <w:jc w:val="center"/>
            </w:pPr>
            <w:r>
              <w:rPr>
                <w:sz w:val="24"/>
              </w:rPr>
              <w:t xml:space="preserve">2,2</w:t>
            </w:r>
          </w:p>
        </w:tc>
      </w:tr>
      <w:tr>
        <w:tc>
          <w:tcPr>
            <w:tcW w:w="510" w:type="dxa"/>
          </w:tcPr>
          <w:p>
            <w:pPr>
              <w:pStyle w:val="0"/>
              <w:jc w:val="center"/>
            </w:pPr>
            <w:r>
              <w:rPr>
                <w:sz w:val="24"/>
              </w:rPr>
              <w:t xml:space="preserve">5</w:t>
            </w:r>
          </w:p>
        </w:tc>
        <w:tc>
          <w:tcPr>
            <w:tcW w:w="4139" w:type="dxa"/>
          </w:tcPr>
          <w:p>
            <w:pPr>
              <w:pStyle w:val="0"/>
              <w:jc w:val="center"/>
            </w:pPr>
            <w:r>
              <w:rPr>
                <w:sz w:val="24"/>
              </w:rPr>
              <w:t xml:space="preserve">Новогодние ели</w:t>
            </w:r>
          </w:p>
        </w:tc>
        <w:tc>
          <w:tcPr>
            <w:tcW w:w="1474" w:type="dxa"/>
          </w:tcPr>
          <w:p>
            <w:pPr>
              <w:pStyle w:val="0"/>
              <w:jc w:val="center"/>
            </w:pPr>
            <w:r>
              <w:rPr>
                <w:sz w:val="24"/>
              </w:rPr>
              <w:t xml:space="preserve">тыс. шт.</w:t>
            </w:r>
          </w:p>
        </w:tc>
        <w:tc>
          <w:tcPr>
            <w:tcW w:w="2948" w:type="dxa"/>
          </w:tcPr>
          <w:p>
            <w:pPr>
              <w:pStyle w:val="0"/>
              <w:jc w:val="center"/>
            </w:pPr>
            <w:r>
              <w:rPr>
                <w:sz w:val="24"/>
              </w:rPr>
              <w:t xml:space="preserve">60,2</w:t>
            </w:r>
          </w:p>
        </w:tc>
      </w:tr>
      <w:tr>
        <w:tc>
          <w:tcPr>
            <w:tcW w:w="510" w:type="dxa"/>
          </w:tcPr>
          <w:p>
            <w:pPr>
              <w:pStyle w:val="0"/>
              <w:jc w:val="center"/>
            </w:pPr>
            <w:r>
              <w:rPr>
                <w:sz w:val="24"/>
              </w:rPr>
              <w:t xml:space="preserve">6</w:t>
            </w:r>
          </w:p>
        </w:tc>
        <w:tc>
          <w:tcPr>
            <w:tcW w:w="4139" w:type="dxa"/>
          </w:tcPr>
          <w:p>
            <w:pPr>
              <w:pStyle w:val="0"/>
              <w:jc w:val="center"/>
            </w:pPr>
            <w:r>
              <w:rPr>
                <w:sz w:val="24"/>
              </w:rPr>
              <w:t xml:space="preserve">Валежник</w:t>
            </w:r>
          </w:p>
        </w:tc>
        <w:tc>
          <w:tcPr>
            <w:tcW w:w="1474" w:type="dxa"/>
          </w:tcPr>
          <w:p>
            <w:pPr>
              <w:pStyle w:val="0"/>
              <w:jc w:val="center"/>
            </w:pPr>
            <w:r>
              <w:rPr>
                <w:sz w:val="24"/>
              </w:rPr>
              <w:t xml:space="preserve">куб. м</w:t>
            </w:r>
          </w:p>
        </w:tc>
        <w:tc>
          <w:tcPr>
            <w:tcW w:w="2948" w:type="dxa"/>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Существует </w:t>
      </w:r>
      <w:hyperlink w:history="0" w:anchor="P8658" w:tooltip="Классификация недревесных лесных ресурсов">
        <w:r>
          <w:rPr>
            <w:sz w:val="24"/>
            <w:color w:val="0000ff"/>
          </w:rPr>
          <w:t xml:space="preserve">классификация</w:t>
        </w:r>
      </w:hyperlink>
      <w:r>
        <w:rPr>
          <w:sz w:val="24"/>
        </w:rPr>
        <w:t xml:space="preserve"> недревесных лесных ресурсов (Сударев и др. 1991), в основу которой положено подразделение ресурсов на 3 группы, различающихся местом образования (заготовки), способом учета (оценки) ресурса, характером использования (Приложение 8).</w:t>
      </w:r>
    </w:p>
    <w:p>
      <w:pPr>
        <w:pStyle w:val="0"/>
        <w:spacing w:before="240" w:line-rule="auto"/>
        <w:ind w:firstLine="540"/>
        <w:jc w:val="both"/>
      </w:pPr>
      <w:r>
        <w:rPr>
          <w:sz w:val="24"/>
        </w:rPr>
        <w:t xml:space="preserve">Заготовка пней (заготовка пневого осмола) разрешается в лесах любого целевого назначения, в которых она не может нанести ущерба насаждениям, подросту, несомкнувшимся лесным культурам.</w:t>
      </w:r>
    </w:p>
    <w:p>
      <w:pPr>
        <w:pStyle w:val="0"/>
        <w:spacing w:before="240" w:line-rule="auto"/>
        <w:ind w:firstLine="540"/>
        <w:jc w:val="both"/>
      </w:pPr>
      <w:r>
        <w:rPr>
          <w:sz w:val="24"/>
        </w:rPr>
        <w:t xml:space="preserve">Заготовка пневого осмола не допускается в противоэрозионных лесах, на берегозащитных, почвозащитных участках лесов, расположенных вдоль водных объектов, склонов оврагов, в лесах научного или исторического значения, а также в молодняках с полнотой 0,8 - 1,0 и несомкнувшихся лесных культурах.</w:t>
      </w:r>
    </w:p>
    <w:p>
      <w:pPr>
        <w:pStyle w:val="0"/>
        <w:spacing w:before="240" w:line-rule="auto"/>
        <w:ind w:firstLine="540"/>
        <w:jc w:val="both"/>
      </w:pPr>
      <w:r>
        <w:rPr>
          <w:sz w:val="24"/>
        </w:rPr>
        <w:t xml:space="preserve">Ямы, оставленные после заготовки пней (заготовки пневого осмола), должны быть засыпаны плодородным слоем почвы и заровнены.</w:t>
      </w:r>
    </w:p>
    <w:p>
      <w:pPr>
        <w:pStyle w:val="0"/>
        <w:spacing w:before="240" w:line-rule="auto"/>
        <w:ind w:firstLine="540"/>
        <w:jc w:val="both"/>
      </w:pPr>
      <w:r>
        <w:rPr>
          <w:sz w:val="24"/>
        </w:rPr>
        <w:t xml:space="preserve">Заготовка бересты допускается с растущих деревьев на отведенных в рубку лесных насаждениях, на лесных участках, подлежащих расчистке (квартальные просеки, минерализованные полосы, противопожарные разрывы, трассы противопожарных и лесных дорог и другие площади, где не требуется сохранение насаждений), а также со свежесрубленных деревьев на лесосеках при проведении выборочных и сплошных рубок. Запрещается рубка деревьев для заготовки бересты.</w:t>
      </w:r>
    </w:p>
    <w:p>
      <w:pPr>
        <w:pStyle w:val="0"/>
        <w:spacing w:before="240" w:line-rule="auto"/>
        <w:ind w:firstLine="540"/>
        <w:jc w:val="both"/>
      </w:pPr>
      <w:r>
        <w:rPr>
          <w:sz w:val="24"/>
        </w:rPr>
        <w:t xml:space="preserve">Заготовка бересты с растущих деревьев производится в весенне-летний и осенний период без повреждения луба. При этом используемая для заготовки часть ствола не должна превышать половины общей высоты дерева. Заготовка бересты с сухостойных и валежных деревьев производится в течение всего года. Запасы и выход бересты приведены в </w:t>
      </w:r>
      <w:hyperlink w:history="0" w:anchor="P8654"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Качество заготовленной бересты должно соответствовать ТУ 13-707-83 "Береста березовая для производства дегтя".</w:t>
      </w:r>
    </w:p>
    <w:p>
      <w:pPr>
        <w:pStyle w:val="0"/>
        <w:spacing w:before="240" w:line-rule="auto"/>
        <w:ind w:firstLine="540"/>
        <w:jc w:val="both"/>
      </w:pPr>
      <w:r>
        <w:rPr>
          <w:sz w:val="24"/>
        </w:rPr>
        <w:t xml:space="preserve">Заготовка коры деревьев и кустарников осуществляется одновременно с рубкой деревьев и кустарников в течение всего года. Ивовое корье заготавливается в весенне-летний период. Для заготовки ивового корья пригодны кустарниковые ивы в возрасте 5 лет и старше, древовидные - 15 лет и старше. Заготовка коры деревьев и кустарников не допускается, если эта деятельность ведет к снижению качества заготовленной лесопродукции.</w:t>
      </w:r>
    </w:p>
    <w:p>
      <w:pPr>
        <w:pStyle w:val="0"/>
        <w:spacing w:before="240" w:line-rule="auto"/>
        <w:ind w:firstLine="540"/>
        <w:jc w:val="both"/>
      </w:pPr>
      <w:r>
        <w:rPr>
          <w:sz w:val="24"/>
        </w:rPr>
        <w:t xml:space="preserve">Заготовку еловой коры с целью получения дубильных веществ производят в процессе вырубки ельников на деревьях диаметром до 20 см в период сокодвижения. Выход коры с 1 м</w:t>
      </w:r>
      <w:r>
        <w:rPr>
          <w:sz w:val="24"/>
          <w:vertAlign w:val="superscript"/>
        </w:rPr>
        <w:t xml:space="preserve">3</w:t>
      </w:r>
      <w:r>
        <w:rPr>
          <w:sz w:val="24"/>
        </w:rPr>
        <w:t xml:space="preserve"> заготовленной еловой древесины составляет в среднем 40 кг </w:t>
      </w:r>
      <w:hyperlink w:history="0" w:anchor="P8654" w:tooltip="НОРМАТИВЫ,">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При заготовке хвороста осуществляется сбор срезанных тонких стволов диаметром в комле до 4 см малоценных сопутствующих пород, подлежащих вырубке или производстве рубок ухода за молодняками естественного и искусственного происхождения основной лесообразующей породы, на которую ведется хозяйство. При заготовке хвороста не допускается спил деревьев и кустарников, их вершин, сучьев и ветвей. Не допускается обрубка сучьев и вершин с сырорастущих деревьев. Заготовка хвороста осуществляется в течение всего года.</w:t>
      </w:r>
    </w:p>
    <w:p>
      <w:pPr>
        <w:pStyle w:val="0"/>
        <w:spacing w:before="240" w:line-rule="auto"/>
        <w:ind w:firstLine="540"/>
        <w:jc w:val="both"/>
      </w:pPr>
      <w:r>
        <w:rPr>
          <w:sz w:val="24"/>
        </w:rPr>
        <w:t xml:space="preserve">При заготовке валежника осуществляется сбор лежащих на поверхности земли остатков стволов деревьев, сучьев, не являющихся порубочными остатками в местах проведения лесосечных работ, и (или) образовавшихся вследствие естественного отмирания деревьев, при их повреждении вредными организмами, буреломе, снеговале. Заготовка валежника осуществляется в течение всего года. При заготовке валежника допускается применение ручного инструмента (ручных пил, топоров, легких бензопил).</w:t>
      </w:r>
    </w:p>
    <w:p>
      <w:pPr>
        <w:pStyle w:val="0"/>
        <w:spacing w:before="240" w:line-rule="auto"/>
        <w:ind w:firstLine="540"/>
        <w:jc w:val="both"/>
      </w:pPr>
      <w:r>
        <w:rPr>
          <w:sz w:val="24"/>
        </w:rPr>
        <w:t xml:space="preserve">При заготовке веточного корма осуществляется сбор ветвей толщиной до 1,5 см, заготовленных из побегов лиственных и хвойных пород и предназначенных на корм скоту.</w:t>
      </w:r>
    </w:p>
    <w:p>
      <w:pPr>
        <w:pStyle w:val="0"/>
        <w:spacing w:before="240" w:line-rule="auto"/>
        <w:ind w:firstLine="540"/>
        <w:jc w:val="both"/>
      </w:pPr>
      <w:r>
        <w:rPr>
          <w:sz w:val="24"/>
        </w:rPr>
        <w:t xml:space="preserve">Заготавливают веточный корм из побегов лиственных пород в основном летом, хвойных пород - круглогодично.</w:t>
      </w:r>
    </w:p>
    <w:p>
      <w:pPr>
        <w:pStyle w:val="0"/>
        <w:spacing w:before="240" w:line-rule="auto"/>
        <w:ind w:firstLine="540"/>
        <w:jc w:val="both"/>
      </w:pPr>
      <w:r>
        <w:rPr>
          <w:sz w:val="24"/>
        </w:rPr>
        <w:t xml:space="preserve">Заготовка веточного корма производится со срубленных деревьев при проведении выборочных и сплошных рубок.</w:t>
      </w:r>
    </w:p>
    <w:p>
      <w:pPr>
        <w:pStyle w:val="0"/>
        <w:spacing w:before="240" w:line-rule="auto"/>
        <w:ind w:firstLine="540"/>
        <w:jc w:val="both"/>
      </w:pPr>
      <w:r>
        <w:rPr>
          <w:sz w:val="24"/>
        </w:rPr>
        <w:t xml:space="preserve">Заготовка пихтовых, сосновых, еловых лап разрешается только со срубленных деревьев на лесосеках при проведении выборочных и сплошных рубок, за исключением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 Запасы пихтовой лапки приведены в </w:t>
      </w:r>
      <w:hyperlink w:history="0" w:anchor="P8654"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Для производства пихтового масла разрешается ручная заготовка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косыми и гладкими, без отлупов, расщепов, задиров и надломов, а длина оставляемых на деревьях оснований сучьев должна быть не менее 30 см.</w:t>
      </w:r>
    </w:p>
    <w:p>
      <w:pPr>
        <w:pStyle w:val="0"/>
        <w:spacing w:before="240" w:line-rule="auto"/>
        <w:ind w:firstLine="540"/>
        <w:jc w:val="both"/>
      </w:pPr>
      <w:r>
        <w:rPr>
          <w:sz w:val="24"/>
        </w:rPr>
        <w:t xml:space="preserve">Повторные заготовки пихтовой лапки в одних и тех же насаждениях допускаются не ранее чем через 4 - 5 лет.</w:t>
      </w:r>
    </w:p>
    <w:p>
      <w:pPr>
        <w:pStyle w:val="0"/>
        <w:spacing w:before="240" w:line-rule="auto"/>
        <w:ind w:firstLine="540"/>
        <w:jc w:val="both"/>
      </w:pPr>
      <w:r>
        <w:rPr>
          <w:sz w:val="24"/>
        </w:rPr>
        <w:t xml:space="preserve">Определение запасов пихтовых, сосновых и еловых лап производится с использованием региональных нормативно-справочных таблиц </w:t>
      </w:r>
      <w:hyperlink w:history="0" w:anchor="P8654" w:tooltip="НОРМАТИВЫ,">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Заготовка елей или деревьев других хвойных пород для новогодних праздников в первую очередь производится на специальных плантациях,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pPr>
        <w:pStyle w:val="0"/>
        <w:spacing w:before="240" w:line-rule="auto"/>
        <w:ind w:firstLine="540"/>
        <w:jc w:val="both"/>
      </w:pPr>
      <w:r>
        <w:rPr>
          <w:sz w:val="24"/>
        </w:rPr>
        <w:t xml:space="preserve">Заготовка мха, лесной подстилки, опавших листьев производится с целью их использования в качестве вспомогательного материала для строительства, а также корма и подстилки для сельскохозяйственных животных или приготовления компоста. При их заготовке не должен быть нанесен вред окружающей природной среде.</w:t>
      </w:r>
    </w:p>
    <w:p>
      <w:pPr>
        <w:pStyle w:val="0"/>
        <w:spacing w:before="240" w:line-rule="auto"/>
        <w:ind w:firstLine="540"/>
        <w:jc w:val="both"/>
      </w:pPr>
      <w:r>
        <w:rPr>
          <w:sz w:val="24"/>
        </w:rPr>
        <w:t xml:space="preserve">Сбор лесной подстилки и опавшего листа разрешается производить на одной и той же площади не чаще одного раза в пять лет. Сбор подстилки должен производиться частично, без углубления на всю ее толщину.</w:t>
      </w:r>
    </w:p>
    <w:p>
      <w:pPr>
        <w:pStyle w:val="0"/>
        <w:spacing w:before="240" w:line-rule="auto"/>
        <w:ind w:firstLine="540"/>
        <w:jc w:val="both"/>
      </w:pPr>
      <w:r>
        <w:rPr>
          <w:sz w:val="24"/>
        </w:rPr>
        <w:t xml:space="preserve">Сбор подстилки должен производиться в конце летнего периода, но до наступления листопада, чтобы опадание листвы и хвои последнего года создало естественное удобрение лесной почвы.</w:t>
      </w:r>
    </w:p>
    <w:p>
      <w:pPr>
        <w:pStyle w:val="0"/>
        <w:spacing w:before="240" w:line-rule="auto"/>
        <w:ind w:firstLine="540"/>
        <w:jc w:val="both"/>
      </w:pPr>
      <w:r>
        <w:rPr>
          <w:sz w:val="24"/>
        </w:rPr>
        <w:t xml:space="preserve">Запрещается сбор подстилки в лесах, выполняющих функции защиты природных и иных объектов, в лесах, расположенных в водоохранных зонах, в ценных лесах.</w:t>
      </w:r>
    </w:p>
    <w:p>
      <w:pPr>
        <w:pStyle w:val="0"/>
        <w:spacing w:before="240" w:line-rule="auto"/>
        <w:ind w:firstLine="540"/>
        <w:jc w:val="both"/>
      </w:pPr>
      <w:r>
        <w:rPr>
          <w:sz w:val="24"/>
        </w:rPr>
        <w:t xml:space="preserve">Заготовка (выкопка) деревьев на лесных участках может проводиться на нелесных землях (дороги, просеки) из числа самосева хвойных, твердолиственных пород до 40 лет, мягколиственных пород до 20 лет, в кедровых насаждениях и насаждениях твердолиственных пород семенного происхождения - до 40 лет.</w:t>
      </w:r>
    </w:p>
    <w:p>
      <w:pPr>
        <w:pStyle w:val="0"/>
        <w:spacing w:before="240" w:line-rule="auto"/>
        <w:ind w:firstLine="540"/>
        <w:jc w:val="both"/>
      </w:pPr>
      <w:r>
        <w:rPr>
          <w:sz w:val="24"/>
        </w:rPr>
        <w:t xml:space="preserve">Заготовка (выкопка) деревьев может проводиться на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pPr>
        <w:pStyle w:val="0"/>
        <w:spacing w:before="240" w:line-rule="auto"/>
        <w:ind w:firstLine="540"/>
        <w:jc w:val="both"/>
      </w:pPr>
      <w:r>
        <w:rPr>
          <w:sz w:val="24"/>
        </w:rPr>
        <w:t xml:space="preserve">Заготовка (выкопка) кустарников подлеска на лесных участках может проводиться в насаждениях с подлеском средней или высокой густоты и преобладанием в его составе заготавливаемого вида. Число оставшихся кустов заготавливаемого вида после выкопки не должно быть менее 1000 штук на гектар.</w:t>
      </w:r>
    </w:p>
    <w:p>
      <w:pPr>
        <w:pStyle w:val="0"/>
        <w:spacing w:before="240" w:line-rule="auto"/>
        <w:ind w:firstLine="540"/>
        <w:jc w:val="both"/>
      </w:pPr>
      <w:r>
        <w:rPr>
          <w:sz w:val="24"/>
        </w:rPr>
        <w:t xml:space="preserve">Ямы, оставленные после заготовки (выкопки) деревьев, кустарников и лиан, должны быть засыпаны плодородным слоем почвы и заровнены.</w:t>
      </w:r>
    </w:p>
    <w:p>
      <w:pPr>
        <w:pStyle w:val="0"/>
        <w:spacing w:before="240" w:line-rule="auto"/>
        <w:ind w:firstLine="540"/>
        <w:jc w:val="both"/>
      </w:pPr>
      <w:r>
        <w:rPr>
          <w:sz w:val="24"/>
        </w:rPr>
        <w:t xml:space="preserve">Заготовка веников, ветвей и кустарников лиственных пород для метел и плетения производится на лесных участках, подлежащих расчистке (квартальные просеки, противопожарные разрывы, трассы противопожарных и лесохозяйственных дорог, сенокосы, линии электропередачи, зоны затопления и другие площади, где не требуется сохранения подроста и насаждений), а также со срубленных деревьев на лесосеках при проведении выборочных и сплошных рубок.</w:t>
      </w:r>
    </w:p>
    <w:p>
      <w:pPr>
        <w:pStyle w:val="0"/>
        <w:spacing w:before="240" w:line-rule="auto"/>
        <w:ind w:firstLine="540"/>
        <w:jc w:val="both"/>
      </w:pPr>
      <w:r>
        <w:rPr>
          <w:sz w:val="24"/>
        </w:rPr>
        <w:t xml:space="preserve">Заготовка веников, ветвей и кустарников для метел и плетения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К древесной зелени относятся листья, почки, хвоя, и побеги хвойных и лиственных пород с диаметром до 8 мм у основания.</w:t>
      </w:r>
    </w:p>
    <w:p>
      <w:pPr>
        <w:pStyle w:val="0"/>
        <w:spacing w:before="240" w:line-rule="auto"/>
        <w:ind w:firstLine="540"/>
        <w:jc w:val="both"/>
      </w:pPr>
      <w:r>
        <w:rPr>
          <w:sz w:val="24"/>
        </w:rPr>
        <w:t xml:space="preserve">Заготовка древесной зелени для производства хвойно-витаминной муки разрешается только со срубленных деревьев на лесосеках при проведении выборочных и сплошных рубок. </w:t>
      </w:r>
      <w:hyperlink w:history="0" w:anchor="P9769" w:tooltip="Объем древесной зелени в сосновых,">
        <w:r>
          <w:rPr>
            <w:sz w:val="24"/>
            <w:color w:val="0000ff"/>
          </w:rPr>
          <w:t xml:space="preserve">Объем</w:t>
        </w:r>
      </w:hyperlink>
      <w:r>
        <w:rPr>
          <w:sz w:val="24"/>
        </w:rPr>
        <w:t xml:space="preserve"> древесной зелени в сосновых, еловых и березовых насаждениях приведен в Приложении 8. Заготовка древесной зелени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По содержанию коры, хвои, листьев, древесины, неорганических и органических примесей древесная зелень должна удовлетворять требованиям ГОСТа 21769-84.</w:t>
      </w:r>
    </w:p>
    <w:p>
      <w:pPr>
        <w:pStyle w:val="0"/>
        <w:spacing w:before="240" w:line-rule="auto"/>
        <w:ind w:firstLine="540"/>
        <w:jc w:val="both"/>
      </w:pPr>
      <w:r>
        <w:rPr>
          <w:sz w:val="24"/>
        </w:rPr>
        <w:t xml:space="preserve">Для производства пихтового масла разрешается ручная заготовка древесной зелени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прямыми и гладкими, без отлупов, расщепов, задиров и надломов, а длина оставляемых на деревьях оснований сучьев должна быть не менее 30 см.</w:t>
      </w:r>
    </w:p>
    <w:p>
      <w:pPr>
        <w:pStyle w:val="0"/>
        <w:spacing w:before="240" w:line-rule="auto"/>
        <w:ind w:firstLine="540"/>
        <w:jc w:val="both"/>
      </w:pPr>
      <w:r>
        <w:rPr>
          <w:sz w:val="24"/>
        </w:rPr>
        <w:t xml:space="preserve">Повторная заготовка пихтовой лапки в одних и тех же насаждениях допускается не ранее чем через 4 - 5 лет.</w:t>
      </w:r>
    </w:p>
    <w:p>
      <w:pPr>
        <w:pStyle w:val="0"/>
        <w:jc w:val="both"/>
      </w:pPr>
      <w:r>
        <w:rPr>
          <w:sz w:val="24"/>
        </w:rPr>
      </w:r>
    </w:p>
    <w:p>
      <w:pPr>
        <w:pStyle w:val="0"/>
        <w:jc w:val="center"/>
      </w:pPr>
      <w:r>
        <w:rPr>
          <w:sz w:val="24"/>
        </w:rPr>
        <w:t xml:space="preserve">2.3.2. Сроки использования лесов для заготовки и сбора</w:t>
      </w:r>
    </w:p>
    <w:p>
      <w:pPr>
        <w:pStyle w:val="0"/>
        <w:jc w:val="center"/>
      </w:pPr>
      <w:r>
        <w:rPr>
          <w:sz w:val="24"/>
        </w:rPr>
        <w:t xml:space="preserve">недревесных лесных ресурсов</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и сбора недревесных лесных ресурсов заключается на срок от десяти до сорока девяти лет.</w:t>
      </w:r>
    </w:p>
    <w:p>
      <w:pPr>
        <w:pStyle w:val="0"/>
        <w:jc w:val="both"/>
      </w:pPr>
      <w:r>
        <w:rPr>
          <w:sz w:val="24"/>
        </w:rPr>
      </w:r>
    </w:p>
    <w:p>
      <w:pPr>
        <w:pStyle w:val="2"/>
        <w:outlineLvl w:val="2"/>
        <w:jc w:val="center"/>
      </w:pPr>
      <w:r>
        <w:rPr>
          <w:sz w:val="24"/>
        </w:rPr>
        <w:t xml:space="preserve">2.4. Нормативы, параметры и сроки использования лесов</w:t>
      </w:r>
    </w:p>
    <w:p>
      <w:pPr>
        <w:pStyle w:val="2"/>
        <w:jc w:val="center"/>
      </w:pPr>
      <w:r>
        <w:rPr>
          <w:sz w:val="24"/>
        </w:rPr>
        <w:t xml:space="preserve">для заготовки пищевых лесных ресурсов и сбора</w:t>
      </w:r>
    </w:p>
    <w:p>
      <w:pPr>
        <w:pStyle w:val="2"/>
        <w:jc w:val="center"/>
      </w:pPr>
      <w:r>
        <w:rPr>
          <w:sz w:val="24"/>
        </w:rPr>
        <w:t xml:space="preserve">лекарственных растений</w:t>
      </w:r>
    </w:p>
    <w:p>
      <w:pPr>
        <w:pStyle w:val="0"/>
        <w:jc w:val="both"/>
      </w:pPr>
      <w:r>
        <w:rPr>
          <w:sz w:val="24"/>
        </w:rPr>
      </w:r>
    </w:p>
    <w:p>
      <w:pPr>
        <w:pStyle w:val="0"/>
        <w:ind w:firstLine="540"/>
        <w:jc w:val="both"/>
      </w:pPr>
      <w:r>
        <w:rPr>
          <w:sz w:val="24"/>
        </w:rPr>
        <w:t xml:space="preserve">К пищевым лесным ресурсам относятся дикорастущие плоды, ягоды, орехи, грибы, семена, березовый сок и подобные лесные ресурсы.</w:t>
      </w:r>
    </w:p>
    <w:p>
      <w:pPr>
        <w:pStyle w:val="0"/>
        <w:spacing w:before="240" w:line-rule="auto"/>
        <w:ind w:firstLine="540"/>
        <w:jc w:val="both"/>
      </w:pPr>
      <w:r>
        <w:rPr>
          <w:sz w:val="24"/>
        </w:rPr>
        <w:t xml:space="preserve">Заготовка пищевых лесных ресурсов и сбор лекарственных растений представляют собой предпринимательскую деятельность, осуществляемую гражданами и юридическими лицами на основании договоров аренды лесных участков в соответствии с </w:t>
      </w:r>
      <w:r>
        <w:rPr>
          <w:sz w:val="24"/>
        </w:rPr>
        <w:t xml:space="preserve">приказом</w:t>
      </w:r>
      <w:r>
        <w:rPr>
          <w:sz w:val="24"/>
        </w:rPr>
        <w:t xml:space="preserve"> Министерства природных ресурсов и экологии Российской Федерации от 28.07.2020 N 494 "Правилами заготовки пищевых лесных ресурсов и сбора лекарственных растений".</w:t>
      </w:r>
    </w:p>
    <w:p>
      <w:pPr>
        <w:pStyle w:val="0"/>
        <w:spacing w:before="240" w:line-rule="auto"/>
        <w:ind w:firstLine="540"/>
        <w:jc w:val="both"/>
      </w:pPr>
      <w:r>
        <w:rPr>
          <w:sz w:val="24"/>
        </w:rPr>
        <w:t xml:space="preserve">Невыполнение гражданами, юридическими лицами, осуществляющими использование лесов, лесохозяйственного регламента и проекта освоения лесов является основанием для досрочного расторжения договоров аренды лесного участка.</w:t>
      </w:r>
    </w:p>
    <w:p>
      <w:pPr>
        <w:pStyle w:val="0"/>
        <w:spacing w:before="240" w:line-rule="auto"/>
        <w:ind w:firstLine="540"/>
        <w:jc w:val="both"/>
      </w:pPr>
      <w:r>
        <w:rPr>
          <w:sz w:val="24"/>
        </w:rPr>
        <w:t xml:space="preserve">Заготовленные пищевые лесные ресурсы и лекарственные растения являются согласно </w:t>
      </w:r>
      <w:r>
        <w:rPr>
          <w:sz w:val="24"/>
        </w:rPr>
        <w:t xml:space="preserve">части 1 статьи 20</w:t>
      </w:r>
      <w:r>
        <w:rPr>
          <w:sz w:val="24"/>
        </w:rPr>
        <w:t xml:space="preserve"> Лесного кодекса, собственностью арендатора лесного участка.</w:t>
      </w:r>
    </w:p>
    <w:p>
      <w:pPr>
        <w:pStyle w:val="0"/>
        <w:spacing w:before="240" w:line-rule="auto"/>
        <w:ind w:firstLine="540"/>
        <w:jc w:val="both"/>
      </w:pPr>
      <w:r>
        <w:rPr>
          <w:sz w:val="24"/>
        </w:rPr>
        <w:t xml:space="preserve">Граждане, юридические лица, которым предоставлено право использования лесов для заготовки пищевых лесных ресурсов и сбора лекарственных растений, должны применять способы и технологии, исключающие истощение имеющихся ресурсов.</w:t>
      </w:r>
    </w:p>
    <w:p>
      <w:pPr>
        <w:pStyle w:val="0"/>
        <w:spacing w:before="240" w:line-rule="auto"/>
        <w:ind w:firstLine="540"/>
        <w:jc w:val="both"/>
      </w:pPr>
      <w:r>
        <w:rPr>
          <w:sz w:val="24"/>
        </w:rPr>
        <w:t xml:space="preserve">Запрещается осуществлять заготовку и сбор грибов и дикорастущих растений, виды которых занесены в Красную книгу Российской Федерации,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r>
        <w:rPr>
          <w:sz w:val="24"/>
        </w:rPr>
        <w:t xml:space="preserve">законом</w:t>
      </w:r>
      <w:r>
        <w:rPr>
          <w:sz w:val="24"/>
        </w:rPr>
        <w:t xml:space="preserve"> от 8 января 1998 г. N 3-ФЗ "О наркотических средствах и психотропных веществах".</w:t>
      </w:r>
    </w:p>
    <w:p>
      <w:pPr>
        <w:pStyle w:val="0"/>
        <w:jc w:val="both"/>
      </w:pPr>
      <w:r>
        <w:rPr>
          <w:sz w:val="24"/>
        </w:rPr>
      </w:r>
    </w:p>
    <w:p>
      <w:pPr>
        <w:pStyle w:val="0"/>
        <w:jc w:val="center"/>
      </w:pPr>
      <w:r>
        <w:rPr>
          <w:sz w:val="24"/>
        </w:rPr>
        <w:t xml:space="preserve">2.4.1. Нормативы (ежегодные допустимые объемы) и параметры</w:t>
      </w:r>
    </w:p>
    <w:p>
      <w:pPr>
        <w:pStyle w:val="0"/>
        <w:jc w:val="center"/>
      </w:pPr>
      <w:r>
        <w:rPr>
          <w:sz w:val="24"/>
        </w:rPr>
        <w:t xml:space="preserve">использования лесов для заготовки пищевых лесных ресурсов</w:t>
      </w:r>
    </w:p>
    <w:p>
      <w:pPr>
        <w:pStyle w:val="0"/>
        <w:jc w:val="center"/>
      </w:pPr>
      <w:r>
        <w:rPr>
          <w:sz w:val="24"/>
        </w:rPr>
        <w:t xml:space="preserve">и сбора лекарственных растений по их видам</w:t>
      </w:r>
    </w:p>
    <w:p>
      <w:pPr>
        <w:pStyle w:val="0"/>
        <w:jc w:val="both"/>
      </w:pPr>
      <w:r>
        <w:rPr>
          <w:sz w:val="24"/>
        </w:rPr>
      </w:r>
    </w:p>
    <w:p>
      <w:pPr>
        <w:pStyle w:val="0"/>
        <w:jc w:val="right"/>
      </w:pPr>
      <w:r>
        <w:rPr>
          <w:sz w:val="24"/>
        </w:rPr>
        <w:t xml:space="preserve">Таблица 15</w:t>
      </w:r>
    </w:p>
    <w:p>
      <w:pPr>
        <w:pStyle w:val="0"/>
        <w:jc w:val="both"/>
      </w:pPr>
      <w:r>
        <w:rPr>
          <w:sz w:val="24"/>
        </w:rPr>
      </w:r>
    </w:p>
    <w:p>
      <w:pPr>
        <w:pStyle w:val="0"/>
        <w:jc w:val="center"/>
      </w:pPr>
      <w:r>
        <w:rPr>
          <w:sz w:val="24"/>
        </w:rPr>
        <w:t xml:space="preserve">Параметры использования лесов при заготовке пищевых лесных</w:t>
      </w:r>
    </w:p>
    <w:p>
      <w:pPr>
        <w:pStyle w:val="0"/>
        <w:jc w:val="center"/>
      </w:pPr>
      <w:r>
        <w:rPr>
          <w:sz w:val="24"/>
        </w:rPr>
        <w:t xml:space="preserve">ресурсов и сборе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4422"/>
        <w:gridCol w:w="1361"/>
        <w:gridCol w:w="2778"/>
      </w:tblGrid>
      <w:tr>
        <w:tc>
          <w:tcPr>
            <w:tcW w:w="510" w:type="dxa"/>
            <w:vAlign w:val="center"/>
          </w:tcPr>
          <w:p>
            <w:pPr>
              <w:pStyle w:val="0"/>
              <w:jc w:val="center"/>
            </w:pPr>
            <w:r>
              <w:rPr>
                <w:sz w:val="24"/>
              </w:rPr>
              <w:t xml:space="preserve">N п/п</w:t>
            </w:r>
          </w:p>
        </w:tc>
        <w:tc>
          <w:tcPr>
            <w:tcW w:w="4422" w:type="dxa"/>
            <w:vAlign w:val="center"/>
          </w:tcPr>
          <w:p>
            <w:pPr>
              <w:pStyle w:val="0"/>
              <w:jc w:val="center"/>
            </w:pPr>
            <w:r>
              <w:rPr>
                <w:sz w:val="24"/>
              </w:rPr>
              <w:t xml:space="preserve">Вид пищевых лесных ресурсов, лекарственных растений</w:t>
            </w:r>
          </w:p>
        </w:tc>
        <w:tc>
          <w:tcPr>
            <w:tcW w:w="1361" w:type="dxa"/>
            <w:vAlign w:val="center"/>
          </w:tcPr>
          <w:p>
            <w:pPr>
              <w:pStyle w:val="0"/>
              <w:jc w:val="center"/>
            </w:pPr>
            <w:r>
              <w:rPr>
                <w:sz w:val="24"/>
              </w:rPr>
              <w:t xml:space="preserve">Единица измерения</w:t>
            </w:r>
          </w:p>
        </w:tc>
        <w:tc>
          <w:tcPr>
            <w:tcW w:w="2778" w:type="dxa"/>
            <w:vAlign w:val="center"/>
          </w:tcPr>
          <w:p>
            <w:pPr>
              <w:pStyle w:val="0"/>
              <w:jc w:val="center"/>
            </w:pPr>
            <w:r>
              <w:rPr>
                <w:sz w:val="24"/>
              </w:rPr>
              <w:t xml:space="preserve">Ежегодный допустимый объем заготовки</w:t>
            </w:r>
          </w:p>
        </w:tc>
      </w:tr>
      <w:tr>
        <w:tc>
          <w:tcPr>
            <w:tcW w:w="510" w:type="dxa"/>
          </w:tcPr>
          <w:p>
            <w:pPr>
              <w:pStyle w:val="0"/>
              <w:jc w:val="center"/>
            </w:pPr>
            <w:r>
              <w:rPr>
                <w:sz w:val="24"/>
              </w:rPr>
              <w:t xml:space="preserve">1</w:t>
            </w:r>
          </w:p>
        </w:tc>
        <w:tc>
          <w:tcPr>
            <w:tcW w:w="4422" w:type="dxa"/>
          </w:tcPr>
          <w:p>
            <w:pPr>
              <w:pStyle w:val="0"/>
              <w:jc w:val="center"/>
            </w:pPr>
            <w:r>
              <w:rPr>
                <w:sz w:val="24"/>
              </w:rPr>
              <w:t xml:space="preserve">2</w:t>
            </w:r>
          </w:p>
        </w:tc>
        <w:tc>
          <w:tcPr>
            <w:tcW w:w="1361" w:type="dxa"/>
          </w:tcPr>
          <w:p>
            <w:pPr>
              <w:pStyle w:val="0"/>
              <w:jc w:val="center"/>
            </w:pPr>
            <w:r>
              <w:rPr>
                <w:sz w:val="24"/>
              </w:rPr>
              <w:t xml:space="preserve">3</w:t>
            </w:r>
          </w:p>
        </w:tc>
        <w:tc>
          <w:tcPr>
            <w:tcW w:w="2778" w:type="dxa"/>
          </w:tcPr>
          <w:p>
            <w:pPr>
              <w:pStyle w:val="0"/>
              <w:jc w:val="center"/>
            </w:pPr>
            <w:r>
              <w:rPr>
                <w:sz w:val="24"/>
              </w:rPr>
              <w:t xml:space="preserve">4</w:t>
            </w:r>
          </w:p>
        </w:tc>
      </w:tr>
      <w:tr>
        <w:tc>
          <w:tcPr>
            <w:gridSpan w:val="4"/>
            <w:tcW w:w="9071" w:type="dxa"/>
            <w:vAlign w:val="center"/>
          </w:tcPr>
          <w:p>
            <w:pPr>
              <w:pStyle w:val="0"/>
              <w:jc w:val="center"/>
            </w:pPr>
            <w:r>
              <w:rPr>
                <w:sz w:val="24"/>
              </w:rPr>
              <w:t xml:space="preserve">Пищевые ресурсы</w:t>
            </w:r>
          </w:p>
        </w:tc>
      </w:tr>
      <w:tr>
        <w:tc>
          <w:tcPr>
            <w:tcW w:w="510" w:type="dxa"/>
          </w:tcPr>
          <w:p>
            <w:pPr>
              <w:pStyle w:val="0"/>
              <w:jc w:val="center"/>
            </w:pPr>
            <w:r>
              <w:rPr>
                <w:sz w:val="24"/>
              </w:rPr>
              <w:t xml:space="preserve">1</w:t>
            </w:r>
          </w:p>
        </w:tc>
        <w:tc>
          <w:tcPr>
            <w:tcW w:w="4422" w:type="dxa"/>
          </w:tcPr>
          <w:p>
            <w:pPr>
              <w:pStyle w:val="0"/>
            </w:pPr>
            <w:r>
              <w:rPr>
                <w:sz w:val="24"/>
              </w:rPr>
              <w:t xml:space="preserve">Орехи кедровые</w:t>
            </w:r>
          </w:p>
        </w:tc>
        <w:tc>
          <w:tcPr>
            <w:tcW w:w="1361" w:type="dxa"/>
          </w:tcPr>
          <w:p>
            <w:pPr>
              <w:pStyle w:val="0"/>
              <w:jc w:val="center"/>
            </w:pPr>
            <w:r>
              <w:rPr>
                <w:sz w:val="24"/>
              </w:rPr>
              <w:t xml:space="preserve">т</w:t>
            </w:r>
          </w:p>
        </w:tc>
        <w:tc>
          <w:tcPr>
            <w:tcW w:w="2778" w:type="dxa"/>
          </w:tcPr>
          <w:p>
            <w:pPr>
              <w:pStyle w:val="0"/>
              <w:jc w:val="center"/>
            </w:pPr>
            <w:r>
              <w:rPr>
                <w:sz w:val="24"/>
              </w:rPr>
              <w:t xml:space="preserve">1531</w:t>
            </w:r>
          </w:p>
        </w:tc>
      </w:tr>
      <w:tr>
        <w:tc>
          <w:tcPr>
            <w:tcW w:w="510" w:type="dxa"/>
            <w:vMerge w:val="restart"/>
          </w:tcPr>
          <w:p>
            <w:pPr>
              <w:pStyle w:val="0"/>
              <w:jc w:val="center"/>
            </w:pPr>
            <w:r>
              <w:rPr>
                <w:sz w:val="24"/>
              </w:rPr>
              <w:t xml:space="preserve">2</w:t>
            </w:r>
          </w:p>
        </w:tc>
        <w:tc>
          <w:tcPr>
            <w:tcW w:w="4422" w:type="dxa"/>
          </w:tcPr>
          <w:p>
            <w:pPr>
              <w:pStyle w:val="0"/>
            </w:pPr>
            <w:r>
              <w:rPr>
                <w:sz w:val="24"/>
              </w:rPr>
              <w:t xml:space="preserve">Ягоды по видам:</w:t>
            </w:r>
          </w:p>
        </w:tc>
        <w:tc>
          <w:tcPr>
            <w:tcW w:w="1361" w:type="dxa"/>
          </w:tcPr>
          <w:p>
            <w:pPr>
              <w:pStyle w:val="0"/>
            </w:pPr>
            <w:r>
              <w:rPr>
                <w:sz w:val="24"/>
              </w:rPr>
            </w:r>
          </w:p>
        </w:tc>
        <w:tc>
          <w:tcPr>
            <w:tcW w:w="2778" w:type="dxa"/>
          </w:tcPr>
          <w:p>
            <w:pPr>
              <w:pStyle w:val="0"/>
            </w:pPr>
            <w:r>
              <w:rPr>
                <w:sz w:val="24"/>
              </w:rPr>
            </w:r>
          </w:p>
        </w:tc>
      </w:tr>
      <w:tr>
        <w:tc>
          <w:tcPr>
            <w:vMerge w:val="continue"/>
          </w:tcPr>
          <w:p/>
        </w:tc>
        <w:tc>
          <w:tcPr>
            <w:tcW w:w="4422" w:type="dxa"/>
          </w:tcPr>
          <w:p>
            <w:pPr>
              <w:pStyle w:val="0"/>
            </w:pPr>
            <w:r>
              <w:rPr>
                <w:sz w:val="24"/>
              </w:rPr>
              <w:t xml:space="preserve">брусника</w:t>
            </w:r>
          </w:p>
        </w:tc>
        <w:tc>
          <w:tcPr>
            <w:tcW w:w="1361" w:type="dxa"/>
          </w:tcPr>
          <w:p>
            <w:pPr>
              <w:pStyle w:val="0"/>
              <w:jc w:val="center"/>
            </w:pPr>
            <w:r>
              <w:rPr>
                <w:sz w:val="24"/>
              </w:rPr>
              <w:t xml:space="preserve">т</w:t>
            </w:r>
          </w:p>
        </w:tc>
        <w:tc>
          <w:tcPr>
            <w:tcW w:w="2778" w:type="dxa"/>
          </w:tcPr>
          <w:p>
            <w:pPr>
              <w:pStyle w:val="0"/>
              <w:jc w:val="center"/>
            </w:pPr>
            <w:r>
              <w:rPr>
                <w:sz w:val="24"/>
              </w:rPr>
              <w:t xml:space="preserve">58</w:t>
            </w:r>
          </w:p>
        </w:tc>
      </w:tr>
      <w:tr>
        <w:tc>
          <w:tcPr>
            <w:vMerge w:val="continue"/>
          </w:tcPr>
          <w:p/>
        </w:tc>
        <w:tc>
          <w:tcPr>
            <w:tcW w:w="4422" w:type="dxa"/>
          </w:tcPr>
          <w:p>
            <w:pPr>
              <w:pStyle w:val="0"/>
            </w:pPr>
            <w:r>
              <w:rPr>
                <w:sz w:val="24"/>
              </w:rPr>
              <w:t xml:space="preserve">клюква</w:t>
            </w:r>
          </w:p>
        </w:tc>
        <w:tc>
          <w:tcPr>
            <w:tcW w:w="1361" w:type="dxa"/>
          </w:tcPr>
          <w:p>
            <w:pPr>
              <w:pStyle w:val="0"/>
              <w:jc w:val="center"/>
            </w:pPr>
            <w:r>
              <w:rPr>
                <w:sz w:val="24"/>
              </w:rPr>
              <w:t xml:space="preserve">т</w:t>
            </w:r>
          </w:p>
        </w:tc>
        <w:tc>
          <w:tcPr>
            <w:tcW w:w="2778" w:type="dxa"/>
          </w:tcPr>
          <w:p>
            <w:pPr>
              <w:pStyle w:val="0"/>
              <w:jc w:val="center"/>
            </w:pPr>
            <w:r>
              <w:rPr>
                <w:sz w:val="24"/>
              </w:rPr>
              <w:t xml:space="preserve">112</w:t>
            </w:r>
          </w:p>
        </w:tc>
      </w:tr>
      <w:tr>
        <w:tc>
          <w:tcPr>
            <w:vMerge w:val="continue"/>
          </w:tcPr>
          <w:p/>
        </w:tc>
        <w:tc>
          <w:tcPr>
            <w:tcW w:w="4422" w:type="dxa"/>
          </w:tcPr>
          <w:p>
            <w:pPr>
              <w:pStyle w:val="0"/>
            </w:pPr>
            <w:r>
              <w:rPr>
                <w:sz w:val="24"/>
              </w:rPr>
              <w:t xml:space="preserve">черника</w:t>
            </w:r>
          </w:p>
        </w:tc>
        <w:tc>
          <w:tcPr>
            <w:tcW w:w="1361" w:type="dxa"/>
          </w:tcPr>
          <w:p>
            <w:pPr>
              <w:pStyle w:val="0"/>
              <w:jc w:val="center"/>
            </w:pPr>
            <w:r>
              <w:rPr>
                <w:sz w:val="24"/>
              </w:rPr>
              <w:t xml:space="preserve">т</w:t>
            </w:r>
          </w:p>
        </w:tc>
        <w:tc>
          <w:tcPr>
            <w:tcW w:w="2778" w:type="dxa"/>
          </w:tcPr>
          <w:p>
            <w:pPr>
              <w:pStyle w:val="0"/>
              <w:jc w:val="center"/>
            </w:pPr>
            <w:r>
              <w:rPr>
                <w:sz w:val="24"/>
              </w:rPr>
              <w:t xml:space="preserve">80</w:t>
            </w:r>
          </w:p>
        </w:tc>
      </w:tr>
      <w:tr>
        <w:tc>
          <w:tcPr>
            <w:vMerge w:val="continue"/>
          </w:tcPr>
          <w:p/>
        </w:tc>
        <w:tc>
          <w:tcPr>
            <w:tcW w:w="4422" w:type="dxa"/>
          </w:tcPr>
          <w:p>
            <w:pPr>
              <w:pStyle w:val="0"/>
            </w:pPr>
            <w:r>
              <w:rPr>
                <w:sz w:val="24"/>
              </w:rPr>
              <w:t xml:space="preserve">голубика</w:t>
            </w:r>
          </w:p>
        </w:tc>
        <w:tc>
          <w:tcPr>
            <w:tcW w:w="1361" w:type="dxa"/>
          </w:tcPr>
          <w:p>
            <w:pPr>
              <w:pStyle w:val="0"/>
              <w:jc w:val="center"/>
            </w:pPr>
            <w:r>
              <w:rPr>
                <w:sz w:val="24"/>
              </w:rPr>
              <w:t xml:space="preserve">т</w:t>
            </w:r>
          </w:p>
        </w:tc>
        <w:tc>
          <w:tcPr>
            <w:tcW w:w="2778" w:type="dxa"/>
          </w:tcPr>
          <w:p>
            <w:pPr>
              <w:pStyle w:val="0"/>
              <w:jc w:val="center"/>
            </w:pPr>
            <w:r>
              <w:rPr>
                <w:sz w:val="24"/>
              </w:rPr>
              <w:t xml:space="preserve">4</w:t>
            </w:r>
          </w:p>
        </w:tc>
      </w:tr>
      <w:tr>
        <w:tc>
          <w:tcPr>
            <w:gridSpan w:val="2"/>
            <w:tcW w:w="4932" w:type="dxa"/>
          </w:tcPr>
          <w:p>
            <w:pPr>
              <w:pStyle w:val="0"/>
            </w:pPr>
            <w:r>
              <w:rPr>
                <w:sz w:val="24"/>
              </w:rPr>
              <w:t xml:space="preserve">Итого по ягодам</w:t>
            </w:r>
          </w:p>
        </w:tc>
        <w:tc>
          <w:tcPr>
            <w:tcW w:w="1361" w:type="dxa"/>
          </w:tcPr>
          <w:p>
            <w:pPr>
              <w:pStyle w:val="0"/>
              <w:jc w:val="center"/>
            </w:pPr>
            <w:r>
              <w:rPr>
                <w:sz w:val="24"/>
              </w:rPr>
              <w:t xml:space="preserve">т</w:t>
            </w:r>
          </w:p>
        </w:tc>
        <w:tc>
          <w:tcPr>
            <w:tcW w:w="2778" w:type="dxa"/>
          </w:tcPr>
          <w:p>
            <w:pPr>
              <w:pStyle w:val="0"/>
              <w:jc w:val="center"/>
            </w:pPr>
            <w:r>
              <w:rPr>
                <w:sz w:val="24"/>
              </w:rPr>
              <w:t xml:space="preserve">254</w:t>
            </w:r>
          </w:p>
        </w:tc>
      </w:tr>
      <w:tr>
        <w:tc>
          <w:tcPr>
            <w:tcW w:w="510" w:type="dxa"/>
            <w:vMerge w:val="restart"/>
          </w:tcPr>
          <w:p>
            <w:pPr>
              <w:pStyle w:val="0"/>
              <w:jc w:val="center"/>
            </w:pPr>
            <w:r>
              <w:rPr>
                <w:sz w:val="24"/>
              </w:rPr>
              <w:t xml:space="preserve">3</w:t>
            </w:r>
          </w:p>
        </w:tc>
        <w:tc>
          <w:tcPr>
            <w:tcW w:w="4422" w:type="dxa"/>
          </w:tcPr>
          <w:p>
            <w:pPr>
              <w:pStyle w:val="0"/>
            </w:pPr>
            <w:r>
              <w:rPr>
                <w:sz w:val="24"/>
              </w:rPr>
              <w:t xml:space="preserve">Грибы по видам:</w:t>
            </w:r>
          </w:p>
        </w:tc>
        <w:tc>
          <w:tcPr>
            <w:tcW w:w="1361" w:type="dxa"/>
          </w:tcPr>
          <w:p>
            <w:pPr>
              <w:pStyle w:val="0"/>
            </w:pPr>
            <w:r>
              <w:rPr>
                <w:sz w:val="24"/>
              </w:rPr>
            </w:r>
          </w:p>
        </w:tc>
        <w:tc>
          <w:tcPr>
            <w:tcW w:w="2778" w:type="dxa"/>
          </w:tcPr>
          <w:p>
            <w:pPr>
              <w:pStyle w:val="0"/>
            </w:pPr>
            <w:r>
              <w:rPr>
                <w:sz w:val="24"/>
              </w:rPr>
            </w:r>
          </w:p>
        </w:tc>
      </w:tr>
      <w:tr>
        <w:tc>
          <w:tcPr>
            <w:vMerge w:val="continue"/>
          </w:tcPr>
          <w:p/>
        </w:tc>
        <w:tc>
          <w:tcPr>
            <w:tcW w:w="4422" w:type="dxa"/>
          </w:tcPr>
          <w:p>
            <w:pPr>
              <w:pStyle w:val="0"/>
            </w:pPr>
            <w:r>
              <w:rPr>
                <w:sz w:val="24"/>
              </w:rPr>
              <w:t xml:space="preserve">белый гриб</w:t>
            </w:r>
          </w:p>
        </w:tc>
        <w:tc>
          <w:tcPr>
            <w:tcW w:w="1361" w:type="dxa"/>
          </w:tcPr>
          <w:p>
            <w:pPr>
              <w:pStyle w:val="0"/>
              <w:jc w:val="center"/>
            </w:pPr>
            <w:r>
              <w:rPr>
                <w:sz w:val="24"/>
              </w:rPr>
              <w:t xml:space="preserve">т</w:t>
            </w:r>
          </w:p>
        </w:tc>
        <w:tc>
          <w:tcPr>
            <w:tcW w:w="2778" w:type="dxa"/>
          </w:tcPr>
          <w:p>
            <w:pPr>
              <w:pStyle w:val="0"/>
              <w:jc w:val="center"/>
            </w:pPr>
            <w:r>
              <w:rPr>
                <w:sz w:val="24"/>
              </w:rPr>
              <w:t xml:space="preserve">63</w:t>
            </w:r>
          </w:p>
        </w:tc>
      </w:tr>
      <w:tr>
        <w:tc>
          <w:tcPr>
            <w:vMerge w:val="continue"/>
          </w:tcPr>
          <w:p/>
        </w:tc>
        <w:tc>
          <w:tcPr>
            <w:tcW w:w="4422" w:type="dxa"/>
          </w:tcPr>
          <w:p>
            <w:pPr>
              <w:pStyle w:val="0"/>
            </w:pPr>
            <w:r>
              <w:rPr>
                <w:sz w:val="24"/>
              </w:rPr>
              <w:t xml:space="preserve">моховик</w:t>
            </w:r>
          </w:p>
        </w:tc>
        <w:tc>
          <w:tcPr>
            <w:tcW w:w="1361" w:type="dxa"/>
          </w:tcPr>
          <w:p>
            <w:pPr>
              <w:pStyle w:val="0"/>
              <w:jc w:val="center"/>
            </w:pPr>
            <w:r>
              <w:rPr>
                <w:sz w:val="24"/>
              </w:rPr>
              <w:t xml:space="preserve">т</w:t>
            </w:r>
          </w:p>
        </w:tc>
        <w:tc>
          <w:tcPr>
            <w:tcW w:w="2778" w:type="dxa"/>
          </w:tcPr>
          <w:p>
            <w:pPr>
              <w:pStyle w:val="0"/>
              <w:jc w:val="center"/>
            </w:pPr>
            <w:r>
              <w:rPr>
                <w:sz w:val="24"/>
              </w:rPr>
              <w:t xml:space="preserve">45</w:t>
            </w:r>
          </w:p>
        </w:tc>
      </w:tr>
      <w:tr>
        <w:tc>
          <w:tcPr>
            <w:vMerge w:val="continue"/>
          </w:tcPr>
          <w:p/>
        </w:tc>
        <w:tc>
          <w:tcPr>
            <w:tcW w:w="4422" w:type="dxa"/>
          </w:tcPr>
          <w:p>
            <w:pPr>
              <w:pStyle w:val="0"/>
            </w:pPr>
            <w:r>
              <w:rPr>
                <w:sz w:val="24"/>
              </w:rPr>
              <w:t xml:space="preserve">масленок</w:t>
            </w:r>
          </w:p>
        </w:tc>
        <w:tc>
          <w:tcPr>
            <w:tcW w:w="1361" w:type="dxa"/>
          </w:tcPr>
          <w:p>
            <w:pPr>
              <w:pStyle w:val="0"/>
              <w:jc w:val="center"/>
            </w:pPr>
            <w:r>
              <w:rPr>
                <w:sz w:val="24"/>
              </w:rPr>
              <w:t xml:space="preserve">т</w:t>
            </w:r>
          </w:p>
        </w:tc>
        <w:tc>
          <w:tcPr>
            <w:tcW w:w="2778" w:type="dxa"/>
          </w:tcPr>
          <w:p>
            <w:pPr>
              <w:pStyle w:val="0"/>
              <w:jc w:val="center"/>
            </w:pPr>
            <w:r>
              <w:rPr>
                <w:sz w:val="24"/>
              </w:rPr>
              <w:t xml:space="preserve">43</w:t>
            </w:r>
          </w:p>
        </w:tc>
      </w:tr>
      <w:tr>
        <w:tc>
          <w:tcPr>
            <w:vMerge w:val="continue"/>
          </w:tcPr>
          <w:p/>
        </w:tc>
        <w:tc>
          <w:tcPr>
            <w:tcW w:w="4422" w:type="dxa"/>
          </w:tcPr>
          <w:p>
            <w:pPr>
              <w:pStyle w:val="0"/>
            </w:pPr>
            <w:r>
              <w:rPr>
                <w:sz w:val="24"/>
              </w:rPr>
              <w:t xml:space="preserve">подосиновик</w:t>
            </w:r>
          </w:p>
        </w:tc>
        <w:tc>
          <w:tcPr>
            <w:tcW w:w="1361" w:type="dxa"/>
          </w:tcPr>
          <w:p>
            <w:pPr>
              <w:pStyle w:val="0"/>
              <w:jc w:val="center"/>
            </w:pPr>
            <w:r>
              <w:rPr>
                <w:sz w:val="24"/>
              </w:rPr>
              <w:t xml:space="preserve">т</w:t>
            </w:r>
          </w:p>
        </w:tc>
        <w:tc>
          <w:tcPr>
            <w:tcW w:w="2778" w:type="dxa"/>
          </w:tcPr>
          <w:p>
            <w:pPr>
              <w:pStyle w:val="0"/>
              <w:jc w:val="center"/>
            </w:pPr>
            <w:r>
              <w:rPr>
                <w:sz w:val="24"/>
              </w:rPr>
              <w:t xml:space="preserve">20</w:t>
            </w:r>
          </w:p>
        </w:tc>
      </w:tr>
      <w:tr>
        <w:tc>
          <w:tcPr>
            <w:vMerge w:val="continue"/>
          </w:tcPr>
          <w:p/>
        </w:tc>
        <w:tc>
          <w:tcPr>
            <w:tcW w:w="4422" w:type="dxa"/>
          </w:tcPr>
          <w:p>
            <w:pPr>
              <w:pStyle w:val="0"/>
            </w:pPr>
            <w:r>
              <w:rPr>
                <w:sz w:val="24"/>
              </w:rPr>
              <w:t xml:space="preserve">подберезовик</w:t>
            </w:r>
          </w:p>
        </w:tc>
        <w:tc>
          <w:tcPr>
            <w:tcW w:w="1361" w:type="dxa"/>
          </w:tcPr>
          <w:p>
            <w:pPr>
              <w:pStyle w:val="0"/>
              <w:jc w:val="center"/>
            </w:pPr>
            <w:r>
              <w:rPr>
                <w:sz w:val="24"/>
              </w:rPr>
              <w:t xml:space="preserve">т</w:t>
            </w:r>
          </w:p>
        </w:tc>
        <w:tc>
          <w:tcPr>
            <w:tcW w:w="2778" w:type="dxa"/>
          </w:tcPr>
          <w:p>
            <w:pPr>
              <w:pStyle w:val="0"/>
              <w:jc w:val="center"/>
            </w:pPr>
            <w:r>
              <w:rPr>
                <w:sz w:val="24"/>
              </w:rPr>
              <w:t xml:space="preserve">18</w:t>
            </w:r>
          </w:p>
        </w:tc>
      </w:tr>
      <w:tr>
        <w:tc>
          <w:tcPr>
            <w:gridSpan w:val="2"/>
            <w:tcW w:w="4932" w:type="dxa"/>
          </w:tcPr>
          <w:p>
            <w:pPr>
              <w:pStyle w:val="0"/>
            </w:pPr>
            <w:r>
              <w:rPr>
                <w:sz w:val="24"/>
              </w:rPr>
              <w:t xml:space="preserve">Итого по грибам</w:t>
            </w:r>
          </w:p>
        </w:tc>
        <w:tc>
          <w:tcPr>
            <w:tcW w:w="1361" w:type="dxa"/>
          </w:tcPr>
          <w:p>
            <w:pPr>
              <w:pStyle w:val="0"/>
              <w:jc w:val="center"/>
            </w:pPr>
            <w:r>
              <w:rPr>
                <w:sz w:val="24"/>
              </w:rPr>
              <w:t xml:space="preserve">т</w:t>
            </w:r>
          </w:p>
        </w:tc>
        <w:tc>
          <w:tcPr>
            <w:tcW w:w="2778" w:type="dxa"/>
          </w:tcPr>
          <w:p>
            <w:pPr>
              <w:pStyle w:val="0"/>
              <w:jc w:val="center"/>
            </w:pPr>
            <w:r>
              <w:rPr>
                <w:sz w:val="24"/>
              </w:rPr>
              <w:t xml:space="preserve">189</w:t>
            </w:r>
          </w:p>
        </w:tc>
      </w:tr>
      <w:tr>
        <w:tc>
          <w:tcPr>
            <w:tcW w:w="510" w:type="dxa"/>
          </w:tcPr>
          <w:p>
            <w:pPr>
              <w:pStyle w:val="0"/>
              <w:jc w:val="center"/>
            </w:pPr>
            <w:r>
              <w:rPr>
                <w:sz w:val="24"/>
              </w:rPr>
              <w:t xml:space="preserve">4</w:t>
            </w:r>
          </w:p>
        </w:tc>
        <w:tc>
          <w:tcPr>
            <w:tcW w:w="4422" w:type="dxa"/>
          </w:tcPr>
          <w:p>
            <w:pPr>
              <w:pStyle w:val="0"/>
            </w:pPr>
            <w:r>
              <w:rPr>
                <w:sz w:val="24"/>
              </w:rPr>
              <w:t xml:space="preserve">Древесные соки (березовый сок)</w:t>
            </w:r>
          </w:p>
        </w:tc>
        <w:tc>
          <w:tcPr>
            <w:tcW w:w="1361" w:type="dxa"/>
          </w:tcPr>
          <w:p>
            <w:pPr>
              <w:pStyle w:val="0"/>
              <w:jc w:val="center"/>
            </w:pPr>
            <w:r>
              <w:rPr>
                <w:sz w:val="24"/>
              </w:rPr>
              <w:t xml:space="preserve">т</w:t>
            </w:r>
          </w:p>
        </w:tc>
        <w:tc>
          <w:tcPr>
            <w:tcW w:w="2778" w:type="dxa"/>
          </w:tcPr>
          <w:p>
            <w:pPr>
              <w:pStyle w:val="0"/>
              <w:jc w:val="center"/>
            </w:pPr>
            <w:r>
              <w:rPr>
                <w:sz w:val="24"/>
              </w:rPr>
              <w:t xml:space="preserve">49000</w:t>
            </w:r>
          </w:p>
        </w:tc>
      </w:tr>
      <w:tr>
        <w:tc>
          <w:tcPr>
            <w:gridSpan w:val="4"/>
            <w:tcW w:w="9071" w:type="dxa"/>
          </w:tcPr>
          <w:p>
            <w:pPr>
              <w:pStyle w:val="0"/>
              <w:jc w:val="center"/>
            </w:pPr>
            <w:r>
              <w:rPr>
                <w:sz w:val="24"/>
              </w:rPr>
              <w:t xml:space="preserve">Лекарственное сырье по видам</w:t>
            </w:r>
          </w:p>
        </w:tc>
      </w:tr>
      <w:tr>
        <w:tc>
          <w:tcPr>
            <w:tcW w:w="510" w:type="dxa"/>
            <w:vAlign w:val="center"/>
          </w:tcPr>
          <w:p>
            <w:pPr>
              <w:pStyle w:val="0"/>
              <w:jc w:val="center"/>
            </w:pPr>
            <w:r>
              <w:rPr>
                <w:sz w:val="24"/>
              </w:rPr>
              <w:t xml:space="preserve">5</w:t>
            </w:r>
          </w:p>
        </w:tc>
        <w:tc>
          <w:tcPr>
            <w:tcW w:w="4422" w:type="dxa"/>
          </w:tcPr>
          <w:p>
            <w:pPr>
              <w:pStyle w:val="0"/>
            </w:pPr>
            <w:r>
              <w:rPr>
                <w:sz w:val="24"/>
              </w:rPr>
              <w:t xml:space="preserve">Чага</w:t>
            </w:r>
          </w:p>
        </w:tc>
        <w:tc>
          <w:tcPr>
            <w:tcW w:w="1361" w:type="dxa"/>
          </w:tcPr>
          <w:p>
            <w:pPr>
              <w:pStyle w:val="0"/>
              <w:jc w:val="center"/>
            </w:pPr>
            <w:r>
              <w:rPr>
                <w:sz w:val="24"/>
              </w:rPr>
              <w:t xml:space="preserve">т</w:t>
            </w:r>
          </w:p>
        </w:tc>
        <w:tc>
          <w:tcPr>
            <w:tcW w:w="2778" w:type="dxa"/>
          </w:tcPr>
          <w:p>
            <w:pPr>
              <w:pStyle w:val="0"/>
              <w:jc w:val="center"/>
            </w:pPr>
            <w:r>
              <w:rPr>
                <w:sz w:val="24"/>
              </w:rPr>
              <w:t xml:space="preserve">5,0</w:t>
            </w:r>
          </w:p>
        </w:tc>
      </w:tr>
    </w:tbl>
    <w:p>
      <w:pPr>
        <w:pStyle w:val="0"/>
        <w:jc w:val="both"/>
      </w:pPr>
      <w:r>
        <w:rPr>
          <w:sz w:val="24"/>
        </w:rPr>
      </w:r>
    </w:p>
    <w:p>
      <w:pPr>
        <w:pStyle w:val="0"/>
        <w:ind w:firstLine="540"/>
        <w:jc w:val="both"/>
      </w:pPr>
      <w:r>
        <w:rPr>
          <w:sz w:val="24"/>
        </w:rPr>
        <w:t xml:space="preserve">Данные о ежегодных возможных объемах заготовок пищевых лесных ресурсов взяты из методического пособия "Заготовка дикоросов на территории Томской области" (2006 г.), определенных на основе авторских методик, адаптированных к региону, и данных многолетних исследований.</w:t>
      </w:r>
    </w:p>
    <w:p>
      <w:pPr>
        <w:pStyle w:val="0"/>
        <w:spacing w:before="240" w:line-rule="auto"/>
        <w:ind w:firstLine="540"/>
        <w:jc w:val="both"/>
      </w:pPr>
      <w:r>
        <w:rPr>
          <w:sz w:val="24"/>
        </w:rPr>
        <w:t xml:space="preserve">Площади лесного фонда, на которых выявлены пищевые лесные ресурсы, разделяют на промысловые и непромысловые. К промысловым относятся выделы со средней многолетней урожайностью не менее 50 кг/га: ягодники с проективным покрытием не менее 10%; выделы с наличием плодовых, орехоплодных и технических древесных пород при их участии в составе древостоя не менее 1 единицы, а кустарниковых растений - не менее 50 шт./га; лекарственных растений - при встречаемости выше 70%.</w:t>
      </w:r>
    </w:p>
    <w:p>
      <w:pPr>
        <w:pStyle w:val="0"/>
        <w:spacing w:before="240" w:line-rule="auto"/>
        <w:ind w:firstLine="540"/>
        <w:jc w:val="both"/>
      </w:pPr>
      <w:r>
        <w:rPr>
          <w:sz w:val="24"/>
        </w:rPr>
        <w:t xml:space="preserve">Биологический урожай - урожай, который может дать определенный вид плодовых, ягодных растений и грибов на данном участке.</w:t>
      </w:r>
    </w:p>
    <w:p>
      <w:pPr>
        <w:pStyle w:val="0"/>
        <w:spacing w:before="240" w:line-rule="auto"/>
        <w:ind w:firstLine="540"/>
        <w:jc w:val="both"/>
      </w:pPr>
      <w:r>
        <w:rPr>
          <w:sz w:val="24"/>
        </w:rPr>
        <w:t xml:space="preserve">Промысловый урожай - часть биологического урожая без учета плодов, поврежденных болезнями, вредителями, животными, червями (для грибов), принимается 1/2 биологического.</w:t>
      </w:r>
    </w:p>
    <w:p>
      <w:pPr>
        <w:pStyle w:val="0"/>
        <w:spacing w:before="240" w:line-rule="auto"/>
        <w:ind w:firstLine="540"/>
        <w:jc w:val="both"/>
      </w:pPr>
      <w:r>
        <w:rPr>
          <w:sz w:val="24"/>
        </w:rPr>
        <w:t xml:space="preserve">Хозяйственный урожай - урожай, возможный для освоения в процессе заготовок, примерно равен 1/2 промыслового.</w:t>
      </w:r>
    </w:p>
    <w:p>
      <w:pPr>
        <w:pStyle w:val="0"/>
        <w:spacing w:before="240" w:line-rule="auto"/>
        <w:ind w:firstLine="540"/>
        <w:jc w:val="both"/>
      </w:pPr>
      <w:r>
        <w:rPr>
          <w:sz w:val="24"/>
        </w:rPr>
        <w:t xml:space="preserve">Оценка биологического урожая сосны сибирской (кедра сибирского) производится по региональным таблицам урожайности. Для использования этих таблиц необходимо определить в таксационном выделе бонитет и полноту насаждения, коэффициент состава кедра, его средний возраст и площадь насаждений с наличием кедра. Рентабельными для осуществления заготовок ореха считаются насаждения с урожайностью не менее 100 кг/га. Биологическая урожайность кедровых насаждений приводится в </w:t>
      </w:r>
      <w:hyperlink w:history="0" w:anchor="P8654"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Инвентаризация ягодных угодий.</w:t>
      </w:r>
    </w:p>
    <w:p>
      <w:pPr>
        <w:pStyle w:val="0"/>
        <w:spacing w:before="240" w:line-rule="auto"/>
        <w:ind w:firstLine="540"/>
        <w:jc w:val="both"/>
      </w:pPr>
      <w:r>
        <w:rPr>
          <w:sz w:val="24"/>
        </w:rPr>
        <w:t xml:space="preserve">К промысловым относятся заросли ягодников, отвечающие следующим требованиям:</w:t>
      </w:r>
    </w:p>
    <w:p>
      <w:pPr>
        <w:pStyle w:val="0"/>
        <w:spacing w:before="240" w:line-rule="auto"/>
        <w:ind w:firstLine="540"/>
        <w:jc w:val="both"/>
      </w:pPr>
      <w:r>
        <w:rPr>
          <w:sz w:val="24"/>
        </w:rPr>
        <w:t xml:space="preserve">черника - насаждения от 41 года и старше, полнотой 0,8 и ниже типы леса: сосняки-черничники, сосняки-долгомошники, ельники-черничники;</w:t>
      </w:r>
    </w:p>
    <w:p>
      <w:pPr>
        <w:pStyle w:val="0"/>
        <w:spacing w:before="240" w:line-rule="auto"/>
        <w:ind w:firstLine="540"/>
        <w:jc w:val="both"/>
      </w:pPr>
      <w:r>
        <w:rPr>
          <w:sz w:val="24"/>
        </w:rPr>
        <w:t xml:space="preserve">брусника - насаждения старше 40 лет, брусничной и долгомошной групп типов леса полнотой 0,6 и ниже, редины, вырубки сосняков брусничных и долгомошных в стадии возобновления;</w:t>
      </w:r>
    </w:p>
    <w:p>
      <w:pPr>
        <w:pStyle w:val="0"/>
        <w:spacing w:before="240" w:line-rule="auto"/>
        <w:ind w:firstLine="540"/>
        <w:jc w:val="both"/>
      </w:pPr>
      <w:r>
        <w:rPr>
          <w:sz w:val="24"/>
        </w:rPr>
        <w:t xml:space="preserve">голубика и клюква - насаждения сфагновой группы типов леса полнотой 0,5 и ниже, безлесные болота; для голубики, кроме того, вырубки долгомошной группы.</w:t>
      </w:r>
    </w:p>
    <w:p>
      <w:pPr>
        <w:pStyle w:val="0"/>
        <w:spacing w:before="240" w:line-rule="auto"/>
        <w:ind w:firstLine="540"/>
        <w:jc w:val="both"/>
      </w:pPr>
      <w:r>
        <w:rPr>
          <w:sz w:val="24"/>
        </w:rPr>
        <w:t xml:space="preserve">Общими требованиями для отнесения выделов с наличием ягодных растений к промысловым являются: площадь не менее 0,5 га, низкая густота подлеска и наличие подроста не более 2 тыс. шт./га.</w:t>
      </w:r>
    </w:p>
    <w:p>
      <w:pPr>
        <w:pStyle w:val="0"/>
        <w:spacing w:before="240" w:line-rule="auto"/>
        <w:ind w:firstLine="540"/>
        <w:jc w:val="both"/>
      </w:pPr>
      <w:r>
        <w:rPr>
          <w:sz w:val="24"/>
        </w:rPr>
        <w:t xml:space="preserve">Ягодные угодья группируются по трем показателям покрытия ягодными растениями: относительно низкое - 10 - 40%, среднее - 50 - 70%, высокое - 80 - 100%.</w:t>
      </w:r>
    </w:p>
    <w:p>
      <w:pPr>
        <w:pStyle w:val="0"/>
        <w:spacing w:before="240" w:line-rule="auto"/>
        <w:ind w:firstLine="540"/>
        <w:jc w:val="both"/>
      </w:pPr>
      <w:r>
        <w:rPr>
          <w:sz w:val="24"/>
        </w:rPr>
        <w:t xml:space="preserve">Расчет запасов ягод в объекте осуществляется с помощью нормативных таблиц среднегодовой урожайности (Руководство по учету и оценке второстепенных лесных ресурсов и продуктов побочного лесопользования, 2003, Общесоюзные нормативы для таксации лесов, 1992). Ориентировочный средний </w:t>
      </w:r>
      <w:hyperlink w:history="0" w:anchor="P13071" w:tooltip="Ориентировочный средний урожай различных лесных плодов">
        <w:r>
          <w:rPr>
            <w:sz w:val="24"/>
            <w:color w:val="0000ff"/>
          </w:rPr>
          <w:t xml:space="preserve">урожай</w:t>
        </w:r>
      </w:hyperlink>
      <w:r>
        <w:rPr>
          <w:sz w:val="24"/>
        </w:rPr>
        <w:t xml:space="preserve"> различных лесных плодов и ягод (в урожайные годы) приведен в Приложении 8.</w:t>
      </w:r>
    </w:p>
    <w:p>
      <w:pPr>
        <w:pStyle w:val="0"/>
        <w:spacing w:before="240" w:line-rule="auto"/>
        <w:ind w:firstLine="540"/>
        <w:jc w:val="both"/>
      </w:pPr>
      <w:r>
        <w:rPr>
          <w:sz w:val="24"/>
        </w:rPr>
        <w:t xml:space="preserve">Нормативы по сбору грибов.</w:t>
      </w:r>
    </w:p>
    <w:p>
      <w:pPr>
        <w:pStyle w:val="0"/>
        <w:spacing w:before="240" w:line-rule="auto"/>
        <w:ind w:firstLine="540"/>
        <w:jc w:val="both"/>
      </w:pPr>
      <w:r>
        <w:rPr>
          <w:sz w:val="24"/>
        </w:rPr>
        <w:t xml:space="preserve">Перечень съедобных грибов, разрешенных к заготовке, определяют отраслевые стандарты. По пищевой и товарной ценности съедобные грибы подразделяют на четыре категории:</w:t>
      </w:r>
    </w:p>
    <w:p>
      <w:pPr>
        <w:pStyle w:val="0"/>
        <w:spacing w:before="240" w:line-rule="auto"/>
        <w:ind w:firstLine="540"/>
        <w:jc w:val="both"/>
      </w:pPr>
      <w:r>
        <w:rPr>
          <w:sz w:val="24"/>
        </w:rPr>
        <w:t xml:space="preserve">I - белый гриб, груздь настоящий или сырой, рыжик деликатесный;</w:t>
      </w:r>
    </w:p>
    <w:p>
      <w:pPr>
        <w:pStyle w:val="0"/>
        <w:spacing w:before="240" w:line-rule="auto"/>
        <w:ind w:firstLine="540"/>
        <w:jc w:val="both"/>
      </w:pPr>
      <w:r>
        <w:rPr>
          <w:sz w:val="24"/>
        </w:rPr>
        <w:t xml:space="preserve">II - подосиновики, подберезовик обыкновенный, маслята (зернистый, настоящий поздний, лиственничный), грузди осиновые и синеющие, подгруздки, шампиньон обыкновенный;</w:t>
      </w:r>
    </w:p>
    <w:p>
      <w:pPr>
        <w:pStyle w:val="0"/>
        <w:spacing w:before="240" w:line-rule="auto"/>
        <w:ind w:firstLine="540"/>
        <w:jc w:val="both"/>
      </w:pPr>
      <w:r>
        <w:rPr>
          <w:sz w:val="24"/>
        </w:rPr>
        <w:t xml:space="preserve">III - моховики, лисички (настоящая и бледноватая), груздь черный, опята, козляк, волнушки розовая и белая, валуй, шампиньон полевой, сыроежки, сморчки;</w:t>
      </w:r>
    </w:p>
    <w:p>
      <w:pPr>
        <w:pStyle w:val="0"/>
        <w:spacing w:before="240" w:line-rule="auto"/>
        <w:ind w:firstLine="540"/>
        <w:jc w:val="both"/>
      </w:pPr>
      <w:r>
        <w:rPr>
          <w:sz w:val="24"/>
        </w:rPr>
        <w:t xml:space="preserve">IV - грузди (скрипица, горькушка, серушка, гладыш, краснушка, перечный), рядовки (зеленушка, серая рядовка), вешенки (серая или устричная и легочная), шампиньон лесной.</w:t>
      </w:r>
    </w:p>
    <w:p>
      <w:pPr>
        <w:pStyle w:val="0"/>
        <w:spacing w:before="240" w:line-rule="auto"/>
        <w:ind w:firstLine="540"/>
        <w:jc w:val="both"/>
      </w:pPr>
      <w:r>
        <w:rPr>
          <w:sz w:val="24"/>
        </w:rPr>
        <w:t xml:space="preserve">Урожайность и запасы грибов определяются, исходя из таблиц распределения лесных земель по группам типов леса и таблиц урожайности, приведенных в </w:t>
      </w:r>
      <w:hyperlink w:history="0" w:anchor="P8654"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В расчеты не включаются насаждения с полнотой 0,8, лиственные молодняки до 10-летнего и ельники до 20-летнего возраста (как низкопродуктивные грибные угодья); из расчета исключают также насаждения в возрасте главной рубки, охраняемые территории, сбор грибов на которых недопустим.</w:t>
      </w:r>
    </w:p>
    <w:p>
      <w:pPr>
        <w:pStyle w:val="0"/>
        <w:spacing w:before="240" w:line-rule="auto"/>
        <w:ind w:firstLine="540"/>
        <w:jc w:val="both"/>
      </w:pPr>
      <w:r>
        <w:rPr>
          <w:sz w:val="24"/>
        </w:rPr>
        <w:t xml:space="preserve">Для более полного использования грибных ресурсов учитываются в натуре и включаются в учет не только общеизвестные съедобные грибы, но и малособираемые населением, имеющие пищевую ценность и высокую урожайность: млечник (гладыш), серушка, груздь черный, лисичка настоящая, моховики, рядовки и др.</w:t>
      </w:r>
    </w:p>
    <w:p>
      <w:pPr>
        <w:pStyle w:val="0"/>
        <w:spacing w:before="240" w:line-rule="auto"/>
        <w:ind w:firstLine="540"/>
        <w:jc w:val="both"/>
      </w:pPr>
      <w:r>
        <w:rPr>
          <w:sz w:val="24"/>
        </w:rPr>
        <w:t xml:space="preserve">Средняя урожайность основных видов грибов Томской области приведена в </w:t>
      </w:r>
      <w:hyperlink w:history="0" w:anchor="P8654" w:tooltip="НОРМАТИВ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Самая низкая урожайность белого гриба была отмечена в смешанных и березовых разнотравных лесах. Эксплуатационная и хозяйственная урожайность в этих лесах была стабильно низкой на всех исследованных ключевых участках. Заготовка грибов в промышленных масштабах в них нецелесообразна.</w:t>
      </w:r>
    </w:p>
    <w:p>
      <w:pPr>
        <w:pStyle w:val="0"/>
        <w:spacing w:before="240" w:line-rule="auto"/>
        <w:ind w:firstLine="540"/>
        <w:jc w:val="both"/>
      </w:pPr>
      <w:r>
        <w:rPr>
          <w:sz w:val="24"/>
        </w:rPr>
        <w:t xml:space="preserve">Данные о средней урожайности грибов приведены из Методического пособия по оценке и рациональному использованию грибов (Томск, 2002).</w:t>
      </w:r>
    </w:p>
    <w:p>
      <w:pPr>
        <w:pStyle w:val="0"/>
        <w:spacing w:before="240" w:line-rule="auto"/>
        <w:ind w:firstLine="540"/>
        <w:jc w:val="both"/>
      </w:pPr>
      <w:r>
        <w:rPr>
          <w:sz w:val="24"/>
        </w:rPr>
        <w:t xml:space="preserve">На основании таблиц и данных натурной таксации производят расчет ежегодных запасов наиболее ценных в пищевом отношении видов, что дает возможность в каждом году межревизионного периода судить о реальных запасах грибов в зависимости от степени их плодоношения.</w:t>
      </w:r>
    </w:p>
    <w:p>
      <w:pPr>
        <w:pStyle w:val="0"/>
        <w:spacing w:before="240" w:line-rule="auto"/>
        <w:ind w:firstLine="540"/>
        <w:jc w:val="both"/>
      </w:pPr>
      <w:r>
        <w:rPr>
          <w:sz w:val="24"/>
        </w:rPr>
        <w:t xml:space="preserve">При расчетах эксплуатационных запасов учитывают потери биологического урожая на червивость. Условно принято для всех видов грибов считать процент червивости равным 50%.</w:t>
      </w:r>
    </w:p>
    <w:p>
      <w:pPr>
        <w:pStyle w:val="0"/>
        <w:spacing w:before="240" w:line-rule="auto"/>
        <w:ind w:firstLine="540"/>
        <w:jc w:val="both"/>
      </w:pPr>
      <w:r>
        <w:rPr>
          <w:sz w:val="24"/>
        </w:rPr>
        <w:t xml:space="preserve">Заготовка грибов должна проводиться способами, обеспечивающими сохранность их ресурсов.</w:t>
      </w:r>
    </w:p>
    <w:p>
      <w:pPr>
        <w:pStyle w:val="0"/>
        <w:spacing w:before="240" w:line-rule="auto"/>
        <w:ind w:firstLine="540"/>
        <w:jc w:val="both"/>
      </w:pPr>
      <w:r>
        <w:rPr>
          <w:sz w:val="24"/>
        </w:rPr>
        <w:t xml:space="preserve">Лекарственные растения.</w:t>
      </w:r>
    </w:p>
    <w:p>
      <w:pPr>
        <w:pStyle w:val="0"/>
        <w:spacing w:before="240" w:line-rule="auto"/>
        <w:ind w:firstLine="540"/>
        <w:jc w:val="both"/>
      </w:pPr>
      <w:r>
        <w:rPr>
          <w:sz w:val="24"/>
        </w:rPr>
        <w:t xml:space="preserve">Из 190 видов лекарственных растений нашей страны, разрешенных к использованию в научной медицине, около 65% составляют дикорастущие, значительная часть которых произрастает в лесах Асиновского лесничества. Кроме того, многие виды лесных растений используются в народной (традиционной) медицине. Ориентировочный </w:t>
      </w:r>
      <w:hyperlink w:history="0" w:anchor="P13320" w:tooltip="Ориентировочный процент выхода воздушно-сухого">
        <w:r>
          <w:rPr>
            <w:sz w:val="24"/>
            <w:color w:val="0000ff"/>
          </w:rPr>
          <w:t xml:space="preserve">процент</w:t>
        </w:r>
      </w:hyperlink>
      <w:r>
        <w:rPr>
          <w:sz w:val="24"/>
        </w:rPr>
        <w:t xml:space="preserve"> выхода воздушно-сухого лекарственного сырья из свежесобранного и </w:t>
      </w:r>
      <w:hyperlink w:history="0" w:anchor="P13354" w:tooltip="Условия заготовки растений">
        <w:r>
          <w:rPr>
            <w:sz w:val="24"/>
            <w:color w:val="0000ff"/>
          </w:rPr>
          <w:t xml:space="preserve">условия</w:t>
        </w:r>
      </w:hyperlink>
      <w:r>
        <w:rPr>
          <w:sz w:val="24"/>
        </w:rPr>
        <w:t xml:space="preserve"> заготовки растений приведен в Приложении 8.</w:t>
      </w:r>
    </w:p>
    <w:p>
      <w:pPr>
        <w:pStyle w:val="0"/>
        <w:spacing w:before="240" w:line-rule="auto"/>
        <w:ind w:firstLine="540"/>
        <w:jc w:val="both"/>
      </w:pPr>
      <w:r>
        <w:rPr>
          <w:sz w:val="24"/>
        </w:rPr>
        <w:t xml:space="preserve">Ядовитые лекарственные растения.</w:t>
      </w:r>
    </w:p>
    <w:p>
      <w:pPr>
        <w:pStyle w:val="0"/>
        <w:spacing w:before="240" w:line-rule="auto"/>
        <w:ind w:firstLine="540"/>
        <w:jc w:val="both"/>
      </w:pPr>
      <w:r>
        <w:rPr>
          <w:sz w:val="24"/>
        </w:rPr>
        <w:t xml:space="preserve">Ядовитость многих растений объясняется наличием в их составе алкалоидов. К настоящему времени известно свыше 2000 различных алкалоидов. По современным данным, алкалоиды содержатся примерно в 10% всех видов растений. Знания о распространении алкалоидов в растительном мире пока несовершенны, из 20 тыс. видов растений в России на содержание алкалоидов обследовано лишь немногим более 4 тыс.</w:t>
      </w:r>
    </w:p>
    <w:p>
      <w:pPr>
        <w:pStyle w:val="0"/>
        <w:jc w:val="both"/>
      </w:pPr>
      <w:r>
        <w:rPr>
          <w:sz w:val="24"/>
        </w:rPr>
      </w:r>
    </w:p>
    <w:p>
      <w:pPr>
        <w:pStyle w:val="0"/>
        <w:jc w:val="center"/>
      </w:pPr>
      <w:r>
        <w:rPr>
          <w:sz w:val="24"/>
        </w:rPr>
        <w:t xml:space="preserve">2.4.2. Сроки заготовки и сбора</w:t>
      </w:r>
    </w:p>
    <w:p>
      <w:pPr>
        <w:pStyle w:val="0"/>
        <w:jc w:val="both"/>
      </w:pPr>
      <w:r>
        <w:rPr>
          <w:sz w:val="24"/>
        </w:rPr>
      </w:r>
    </w:p>
    <w:p>
      <w:pPr>
        <w:pStyle w:val="0"/>
        <w:ind w:firstLine="540"/>
        <w:jc w:val="both"/>
      </w:pPr>
      <w:r>
        <w:rPr>
          <w:sz w:val="24"/>
        </w:rPr>
        <w:t xml:space="preserve">Сроки заготовки и сбора регламентируются </w:t>
      </w:r>
      <w:r>
        <w:rPr>
          <w:sz w:val="24"/>
        </w:rPr>
        <w:t xml:space="preserve">приказом</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Заготовка дикорастущих плодов и ягод осуществляется строго в установленные сроки и зависит от времени наступления массового созревания урожая. </w:t>
      </w:r>
      <w:hyperlink w:history="0" w:anchor="P13442" w:tooltip="Условия и сроки заготовки плодовых и ягодных растений">
        <w:r>
          <w:rPr>
            <w:sz w:val="24"/>
            <w:color w:val="0000ff"/>
          </w:rPr>
          <w:t xml:space="preserve">Условия</w:t>
        </w:r>
      </w:hyperlink>
      <w:r>
        <w:rPr>
          <w:sz w:val="24"/>
        </w:rPr>
        <w:t xml:space="preserve"> и сроки заготовки плодовых и ягодных растений приведены в Приложении 8.</w:t>
      </w:r>
    </w:p>
    <w:p>
      <w:pPr>
        <w:pStyle w:val="0"/>
        <w:spacing w:before="240" w:line-rule="auto"/>
        <w:ind w:firstLine="540"/>
        <w:jc w:val="both"/>
      </w:pPr>
      <w:r>
        <w:rPr>
          <w:sz w:val="24"/>
        </w:rPr>
        <w:t xml:space="preserve">Заготовка грибов должна проводиться способами, обеспечивающими сохранность их ресурсов.</w:t>
      </w:r>
    </w:p>
    <w:p>
      <w:pPr>
        <w:pStyle w:val="0"/>
        <w:spacing w:before="240" w:line-rule="auto"/>
        <w:ind w:firstLine="540"/>
        <w:jc w:val="both"/>
      </w:pPr>
      <w:r>
        <w:rPr>
          <w:sz w:val="24"/>
        </w:rPr>
        <w:t xml:space="preserve">Собирать чагу можно в любое время года, но обычно ее заготавливают поздней осенью и зимой, когда листва не скрывает наросты.</w:t>
      </w:r>
    </w:p>
    <w:p>
      <w:pPr>
        <w:pStyle w:val="0"/>
        <w:spacing w:before="240" w:line-rule="auto"/>
        <w:ind w:firstLine="540"/>
        <w:jc w:val="both"/>
      </w:pPr>
      <w:r>
        <w:rPr>
          <w:sz w:val="24"/>
        </w:rPr>
        <w:t xml:space="preserve">Продолжительность подсочки березы не должна превышать 10 лет и заканчиваться не ранее чем за 5 лет до рубки.</w:t>
      </w:r>
    </w:p>
    <w:p>
      <w:pPr>
        <w:pStyle w:val="0"/>
        <w:spacing w:before="240" w:line-rule="auto"/>
        <w:ind w:firstLine="540"/>
        <w:jc w:val="both"/>
      </w:pPr>
      <w:r>
        <w:rPr>
          <w:sz w:val="24"/>
        </w:rPr>
        <w:t xml:space="preserve">Срок подсочки 15 - 20 дней, в зависимости от характера весны.</w:t>
      </w:r>
    </w:p>
    <w:p>
      <w:pPr>
        <w:pStyle w:val="0"/>
        <w:spacing w:before="240" w:line-rule="auto"/>
        <w:ind w:firstLine="540"/>
        <w:jc w:val="both"/>
      </w:pPr>
      <w:r>
        <w:rPr>
          <w:sz w:val="24"/>
        </w:rPr>
        <w:t xml:space="preserve">После окончания сезона подсочки отверстия должны быть промазаны живичной пастой или закрыты деревянной пробкой и замазаны варом, садовой замазкой или глиной с известью для предупреждения заболевания деревьев</w:t>
      </w:r>
    </w:p>
    <w:p>
      <w:pPr>
        <w:pStyle w:val="0"/>
        <w:spacing w:before="240" w:line-rule="auto"/>
        <w:ind w:firstLine="540"/>
        <w:jc w:val="both"/>
      </w:pPr>
      <w:r>
        <w:rPr>
          <w:sz w:val="24"/>
        </w:rPr>
        <w:t xml:space="preserve">Заготовка лекарственных растений допускается в объемах, обеспечивающих своевременное восстановление растений и воспроизводство запасов сырья. Повторный сбор сырья лекарственных растений на одном и том же участке допускается только после полного восстановления запасов сырья конкретного вида растения.</w:t>
      </w:r>
    </w:p>
    <w:p>
      <w:pPr>
        <w:pStyle w:val="0"/>
        <w:spacing w:before="240" w:line-rule="auto"/>
        <w:ind w:firstLine="540"/>
        <w:jc w:val="both"/>
      </w:pPr>
      <w:r>
        <w:rPr>
          <w:sz w:val="24"/>
        </w:rPr>
        <w:t xml:space="preserve">Оптимальные </w:t>
      </w:r>
      <w:hyperlink w:history="0" w:anchor="P13480" w:tooltip="Оптимальные сроки заготовки лекарственных растений">
        <w:r>
          <w:rPr>
            <w:sz w:val="24"/>
            <w:color w:val="0000ff"/>
          </w:rPr>
          <w:t xml:space="preserve">сроки</w:t>
        </w:r>
      </w:hyperlink>
      <w:r>
        <w:rPr>
          <w:sz w:val="24"/>
        </w:rPr>
        <w:t xml:space="preserve"> заготовки лекарственных растений приведены в Приложении 8.</w:t>
      </w:r>
    </w:p>
    <w:p>
      <w:pPr>
        <w:pStyle w:val="0"/>
        <w:spacing w:before="240" w:line-rule="auto"/>
        <w:ind w:firstLine="540"/>
        <w:jc w:val="both"/>
      </w:pPr>
      <w:r>
        <w:rPr>
          <w:sz w:val="24"/>
        </w:rPr>
        <w:t xml:space="preserve">При отсутствии данных о сроках ведения повторных заготовок сырья для какого-либо вида лекарственного растения рекомендуется руководствоваться следующим: заготовка соцветий и надземных органов ("травы") однолетних растений проводится на одной заросли один раз в 2 года; надземных органов ("травы") многолетних растений - один раз в 4 - 6 лет; подземных органов большинства видов лекарственных растений - не чаще одного раза в 15 - 20 лет.</w:t>
      </w:r>
    </w:p>
    <w:p>
      <w:pPr>
        <w:pStyle w:val="0"/>
        <w:jc w:val="both"/>
      </w:pPr>
      <w:r>
        <w:rPr>
          <w:sz w:val="24"/>
        </w:rPr>
      </w:r>
    </w:p>
    <w:p>
      <w:pPr>
        <w:pStyle w:val="0"/>
        <w:jc w:val="center"/>
      </w:pPr>
      <w:r>
        <w:rPr>
          <w:sz w:val="24"/>
        </w:rPr>
        <w:t xml:space="preserve">2.4.3. При заготовке древесных соков - нормативы количества</w:t>
      </w:r>
    </w:p>
    <w:p>
      <w:pPr>
        <w:pStyle w:val="0"/>
        <w:jc w:val="center"/>
      </w:pPr>
      <w:r>
        <w:rPr>
          <w:sz w:val="24"/>
        </w:rPr>
        <w:t xml:space="preserve">высверливаемых каналов в зависимости от диаметра ствола</w:t>
      </w:r>
    </w:p>
    <w:p>
      <w:pPr>
        <w:pStyle w:val="0"/>
        <w:jc w:val="center"/>
      </w:pPr>
      <w:r>
        <w:rPr>
          <w:sz w:val="24"/>
        </w:rPr>
        <w:t xml:space="preserve">деревьев и класса бонитета насаждения; при заготовке</w:t>
      </w:r>
    </w:p>
    <w:p>
      <w:pPr>
        <w:pStyle w:val="0"/>
        <w:jc w:val="center"/>
      </w:pPr>
      <w:r>
        <w:rPr>
          <w:sz w:val="24"/>
        </w:rPr>
        <w:t xml:space="preserve">папоротника-орляка - параметры куста (высота, возраст)</w:t>
      </w:r>
    </w:p>
    <w:p>
      <w:pPr>
        <w:pStyle w:val="0"/>
        <w:jc w:val="both"/>
      </w:pPr>
      <w:r>
        <w:rPr>
          <w:sz w:val="24"/>
        </w:rPr>
      </w:r>
    </w:p>
    <w:p>
      <w:pPr>
        <w:pStyle w:val="0"/>
        <w:ind w:firstLine="540"/>
        <w:jc w:val="both"/>
      </w:pPr>
      <w:r>
        <w:rPr>
          <w:sz w:val="24"/>
        </w:rPr>
        <w:t xml:space="preserve">Заготовка березового сока.</w:t>
      </w:r>
    </w:p>
    <w:p>
      <w:pPr>
        <w:pStyle w:val="0"/>
        <w:spacing w:before="240" w:line-rule="auto"/>
        <w:ind w:firstLine="540"/>
        <w:jc w:val="both"/>
      </w:pPr>
      <w:r>
        <w:rPr>
          <w:sz w:val="24"/>
        </w:rPr>
        <w:t xml:space="preserve">Березовый сок обладает чрезвычайно широким спектром применения. Это не только приятный, освежающий напиток, который содержит глюкозу и фруктозу, несколько минеральных солей, ферменты, а также азотистые соединения. Он обладает и фитонцидными свойствами. Сок используют в пищевых целях в натуральном и консервированном виде, для приготовления кваса и других безалкогольных напитков, сиропа, для выработки десертных и сухих вин, для получения этилового спирта. Березовый сок применяют также в парфюмерной промышленности и сельском хозяйстве (в животноводстве и пчеловодстве). В лесохимическом производстве березовый сок используют как стимулятор смоловыделения при добыче сосновой живицы, при этом выход живицы увеличивается на 10 - 12%.</w:t>
      </w:r>
    </w:p>
    <w:p>
      <w:pPr>
        <w:pStyle w:val="0"/>
        <w:spacing w:before="240" w:line-rule="auto"/>
        <w:ind w:firstLine="540"/>
        <w:jc w:val="both"/>
      </w:pPr>
      <w:r>
        <w:rPr>
          <w:sz w:val="24"/>
        </w:rPr>
        <w:t xml:space="preserve">Более или менее устойчивых сроков начала и окончания соковыделения у берез нет, они зависят от сочетания многих факторов, поэтому фазу начала соковыделения устанавливают, прокалывая шилом кору с захватом древесины на глубину 1 - 1,5 см. День появления из проколов первых капель сока открывает фазу соковыделения. Началом соковыделения считается тот день, когда в эту фазу вступит не менее 10% экземпляров, массовое сокодвижение - при 50%.</w:t>
      </w:r>
    </w:p>
    <w:p>
      <w:pPr>
        <w:pStyle w:val="0"/>
        <w:spacing w:before="240" w:line-rule="auto"/>
        <w:ind w:firstLine="540"/>
        <w:jc w:val="both"/>
      </w:pPr>
      <w:r>
        <w:rPr>
          <w:sz w:val="24"/>
        </w:rPr>
        <w:t xml:space="preserve">Окончанием сокодвижения считается день, когда выход сока прекращается примерно у 50% деревьев. Признаки начала брожения - помутнение сока, появление белого налета в каналах и на приспособлениях для сбора сока. Биологическая продолжительность сокодвижения колеблется от 27 до 35 дней, а период подсочки для использования сока в хозяйственных целях - от начала соковыделения до начала брожения - в среднем 15 - 20 дней.</w:t>
      </w:r>
    </w:p>
    <w:p>
      <w:pPr>
        <w:pStyle w:val="0"/>
        <w:spacing w:before="240" w:line-rule="auto"/>
        <w:ind w:firstLine="540"/>
        <w:jc w:val="both"/>
      </w:pPr>
      <w:r>
        <w:rPr>
          <w:sz w:val="24"/>
        </w:rPr>
        <w:t xml:space="preserve">Для подсочки подбираются участки здорового леса I - III классов бонитета с полнотой не менее 0,4 и количеством деревьев на одном гектаре не менее 200 штук. В подсочку назначают деревья диаметром на высоте груди 20 см и более.</w:t>
      </w:r>
    </w:p>
    <w:p>
      <w:pPr>
        <w:pStyle w:val="0"/>
        <w:spacing w:before="240" w:line-rule="auto"/>
        <w:ind w:firstLine="540"/>
        <w:jc w:val="both"/>
      </w:pPr>
      <w:r>
        <w:rPr>
          <w:sz w:val="24"/>
        </w:rPr>
        <w:t xml:space="preserve">В сырьевую базу не включаются:</w:t>
      </w:r>
    </w:p>
    <w:p>
      <w:pPr>
        <w:pStyle w:val="0"/>
        <w:spacing w:before="240" w:line-rule="auto"/>
        <w:ind w:firstLine="540"/>
        <w:jc w:val="both"/>
      </w:pPr>
      <w:r>
        <w:rPr>
          <w:sz w:val="24"/>
        </w:rPr>
        <w:t xml:space="preserve">насаждения, произрастающие в сырых и мокрых типах леса;</w:t>
      </w:r>
    </w:p>
    <w:p>
      <w:pPr>
        <w:pStyle w:val="0"/>
        <w:spacing w:before="240" w:line-rule="auto"/>
        <w:ind w:firstLine="540"/>
        <w:jc w:val="both"/>
      </w:pPr>
      <w:r>
        <w:rPr>
          <w:sz w:val="24"/>
        </w:rPr>
        <w:t xml:space="preserve">насаждения ослабленные;</w:t>
      </w:r>
    </w:p>
    <w:p>
      <w:pPr>
        <w:pStyle w:val="0"/>
        <w:spacing w:before="240" w:line-rule="auto"/>
        <w:ind w:firstLine="540"/>
        <w:jc w:val="both"/>
      </w:pPr>
      <w:r>
        <w:rPr>
          <w:sz w:val="24"/>
        </w:rPr>
        <w:t xml:space="preserve">насаждения, исключенные из заготовки древесины;</w:t>
      </w:r>
    </w:p>
    <w:p>
      <w:pPr>
        <w:pStyle w:val="0"/>
        <w:spacing w:before="240" w:line-rule="auto"/>
        <w:ind w:firstLine="540"/>
        <w:jc w:val="both"/>
      </w:pPr>
      <w:r>
        <w:rPr>
          <w:sz w:val="24"/>
        </w:rPr>
        <w:t xml:space="preserve">насаждения в лесах зеленых зон;</w:t>
      </w:r>
    </w:p>
    <w:p>
      <w:pPr>
        <w:pStyle w:val="0"/>
        <w:spacing w:before="240" w:line-rule="auto"/>
        <w:ind w:firstLine="540"/>
        <w:jc w:val="both"/>
      </w:pPr>
      <w:r>
        <w:rPr>
          <w:sz w:val="24"/>
        </w:rPr>
        <w:t xml:space="preserve">насаждения, в которых с момента проведения химических мероприятий борьбы с вредителями прошло менее 2 лет.</w:t>
      </w:r>
    </w:p>
    <w:p>
      <w:pPr>
        <w:pStyle w:val="0"/>
        <w:spacing w:before="240" w:line-rule="auto"/>
        <w:ind w:firstLine="540"/>
        <w:jc w:val="both"/>
      </w:pPr>
      <w:r>
        <w:rPr>
          <w:sz w:val="24"/>
        </w:rPr>
        <w:t xml:space="preserve">В подсочку не назначаются:</w:t>
      </w:r>
    </w:p>
    <w:p>
      <w:pPr>
        <w:pStyle w:val="0"/>
        <w:spacing w:before="240" w:line-rule="auto"/>
        <w:ind w:firstLine="540"/>
        <w:jc w:val="both"/>
      </w:pPr>
      <w:r>
        <w:rPr>
          <w:sz w:val="24"/>
        </w:rPr>
        <w:t xml:space="preserve">деревья IV и V классов роста и развития по Крафту;</w:t>
      </w:r>
    </w:p>
    <w:p>
      <w:pPr>
        <w:pStyle w:val="0"/>
        <w:spacing w:before="240" w:line-rule="auto"/>
        <w:ind w:firstLine="540"/>
        <w:jc w:val="both"/>
      </w:pPr>
      <w:r>
        <w:rPr>
          <w:sz w:val="24"/>
        </w:rPr>
        <w:t xml:space="preserve">деревья, ослабленные и имеющие механические повреждения;</w:t>
      </w:r>
    </w:p>
    <w:p>
      <w:pPr>
        <w:pStyle w:val="0"/>
        <w:spacing w:before="240" w:line-rule="auto"/>
        <w:ind w:firstLine="540"/>
        <w:jc w:val="both"/>
      </w:pPr>
      <w:r>
        <w:rPr>
          <w:sz w:val="24"/>
        </w:rPr>
        <w:t xml:space="preserve">деревья, отобранные для заготовки спецсортиментов;</w:t>
      </w:r>
    </w:p>
    <w:p>
      <w:pPr>
        <w:pStyle w:val="0"/>
        <w:spacing w:before="240" w:line-rule="auto"/>
        <w:ind w:firstLine="540"/>
        <w:jc w:val="both"/>
      </w:pPr>
      <w:r>
        <w:rPr>
          <w:sz w:val="24"/>
        </w:rPr>
        <w:t xml:space="preserve">плюсовые деревья.</w:t>
      </w:r>
    </w:p>
    <w:p>
      <w:pPr>
        <w:pStyle w:val="0"/>
        <w:spacing w:before="240" w:line-rule="auto"/>
        <w:ind w:firstLine="540"/>
        <w:jc w:val="both"/>
      </w:pPr>
      <w:r>
        <w:rPr>
          <w:sz w:val="24"/>
        </w:rPr>
        <w:t xml:space="preserve">Определение запасов березового сока производится с использованием региональных нормативно-справочных таблиц.</w:t>
      </w:r>
    </w:p>
    <w:p>
      <w:pPr>
        <w:pStyle w:val="0"/>
        <w:spacing w:before="240" w:line-rule="auto"/>
        <w:ind w:firstLine="540"/>
        <w:jc w:val="both"/>
      </w:pPr>
      <w:r>
        <w:rPr>
          <w:sz w:val="24"/>
        </w:rPr>
        <w:t xml:space="preserve">Нормативная таблица для расчета </w:t>
      </w:r>
      <w:hyperlink w:history="0" w:anchor="P13574" w:tooltip="Выход березового сока (т/га в чистых березовых">
        <w:r>
          <w:rPr>
            <w:sz w:val="24"/>
            <w:color w:val="0000ff"/>
          </w:rPr>
          <w:t xml:space="preserve">выхода</w:t>
        </w:r>
      </w:hyperlink>
      <w:r>
        <w:rPr>
          <w:sz w:val="24"/>
        </w:rPr>
        <w:t xml:space="preserve"> березового сока в чистых древостоях березы I и II класса бонитета т/га (Украинская сельхозакадемия) приводится в Приложении 8.</w:t>
      </w:r>
    </w:p>
    <w:p>
      <w:pPr>
        <w:pStyle w:val="0"/>
        <w:spacing w:before="240" w:line-rule="auto"/>
        <w:ind w:firstLine="540"/>
        <w:jc w:val="both"/>
      </w:pPr>
      <w:r>
        <w:rPr>
          <w:sz w:val="24"/>
        </w:rPr>
        <w:t xml:space="preserve">При наличии данных перечислительной таксации расчетный выход березового сока определяют путем умножения числа деревьев в ступени толщины на </w:t>
      </w:r>
      <w:hyperlink w:history="0" w:anchor="P13634" w:tooltip="Выход березового сока по ступеням">
        <w:r>
          <w:rPr>
            <w:sz w:val="24"/>
            <w:color w:val="0000ff"/>
          </w:rPr>
          <w:t xml:space="preserve">выход</w:t>
        </w:r>
      </w:hyperlink>
      <w:r>
        <w:rPr>
          <w:sz w:val="24"/>
        </w:rPr>
        <w:t xml:space="preserve"> березового сока с одного дерева в сутки (Давидов, 1979) (Приложение 8).</w:t>
      </w:r>
    </w:p>
    <w:p>
      <w:pPr>
        <w:pStyle w:val="0"/>
        <w:spacing w:before="240" w:line-rule="auto"/>
        <w:ind w:firstLine="540"/>
        <w:jc w:val="both"/>
      </w:pPr>
      <w:r>
        <w:rPr>
          <w:sz w:val="24"/>
        </w:rPr>
        <w:t xml:space="preserve">Среднее количество деревьев к подсочке 200 шт. на га. Подсочка березы нерентабельна при количестве стволов менее 150 шт./га (Правила по технике и технологии подсочки березы.). </w:t>
      </w:r>
      <w:hyperlink w:history="0" w:anchor="P13656" w:tooltip="Количество высверливаемых каналов в">
        <w:r>
          <w:rPr>
            <w:sz w:val="24"/>
            <w:color w:val="0000ff"/>
          </w:rPr>
          <w:t xml:space="preserve">Количество</w:t>
        </w:r>
      </w:hyperlink>
      <w:r>
        <w:rPr>
          <w:sz w:val="24"/>
        </w:rPr>
        <w:t xml:space="preserve"> высверливаемых каналов в зависимости от диаметра ствола дерева приведено в Приложении 8.</w:t>
      </w:r>
    </w:p>
    <w:p>
      <w:pPr>
        <w:pStyle w:val="0"/>
        <w:spacing w:before="240" w:line-rule="auto"/>
        <w:ind w:firstLine="540"/>
        <w:jc w:val="both"/>
      </w:pPr>
      <w:r>
        <w:rPr>
          <w:sz w:val="24"/>
        </w:rPr>
        <w:t xml:space="preserve">Заготовка папоротника-орляка.</w:t>
      </w:r>
    </w:p>
    <w:p>
      <w:pPr>
        <w:pStyle w:val="0"/>
        <w:spacing w:before="240" w:line-rule="auto"/>
        <w:ind w:firstLine="540"/>
        <w:jc w:val="both"/>
      </w:pPr>
      <w:r>
        <w:rPr>
          <w:sz w:val="24"/>
        </w:rPr>
        <w:t xml:space="preserve">Съедобным побегом папоротника-орляка считается целый, неповрежденный побег, на верхушке которого должно быть не более трех нераспустившихся листков - так называемый "тройничок".</w:t>
      </w:r>
    </w:p>
    <w:p>
      <w:pPr>
        <w:pStyle w:val="0"/>
        <w:spacing w:before="240" w:line-rule="auto"/>
        <w:ind w:firstLine="540"/>
        <w:jc w:val="both"/>
      </w:pPr>
      <w:r>
        <w:rPr>
          <w:sz w:val="24"/>
        </w:rPr>
        <w:t xml:space="preserve">Оптимальная высота побегов, пригодных к сбору - от 20 - 25 см до 30 - 40 см, в зависимости от района заготовки и условий произрастания. Побеги обламываются у самого основания.</w:t>
      </w:r>
    </w:p>
    <w:p>
      <w:pPr>
        <w:pStyle w:val="0"/>
        <w:spacing w:before="240" w:line-rule="auto"/>
        <w:ind w:firstLine="540"/>
        <w:jc w:val="both"/>
      </w:pPr>
      <w:r>
        <w:rPr>
          <w:sz w:val="24"/>
        </w:rPr>
        <w:t xml:space="preserve">Заготовка сырья папоротника-орляка ведется на одном участке в течение 3 - 4 лет. Затем следует перерыв для восстановления заросли: при одноразовом (за сезон) сборе сырья - 2 - 3 года, двухразовый - 3 - 4 года.</w:t>
      </w:r>
    </w:p>
    <w:p>
      <w:pPr>
        <w:pStyle w:val="0"/>
        <w:spacing w:before="240" w:line-rule="auto"/>
        <w:ind w:firstLine="540"/>
        <w:jc w:val="both"/>
      </w:pPr>
      <w:r>
        <w:rPr>
          <w:sz w:val="24"/>
        </w:rPr>
        <w:t xml:space="preserve">Запрещается вырывать растения с корнями, повреждать листья (вайи) и корневища папоротника.</w:t>
      </w:r>
    </w:p>
    <w:p>
      <w:pPr>
        <w:pStyle w:val="0"/>
        <w:jc w:val="both"/>
      </w:pPr>
      <w:r>
        <w:rPr>
          <w:sz w:val="24"/>
        </w:rPr>
      </w:r>
    </w:p>
    <w:p>
      <w:pPr>
        <w:pStyle w:val="0"/>
        <w:jc w:val="center"/>
      </w:pPr>
      <w:r>
        <w:rPr>
          <w:sz w:val="24"/>
        </w:rPr>
        <w:t xml:space="preserve">2.4.4. Сроки использования лесов для заготовки пищевых</w:t>
      </w:r>
    </w:p>
    <w:p>
      <w:pPr>
        <w:pStyle w:val="0"/>
        <w:jc w:val="center"/>
      </w:pPr>
      <w:r>
        <w:rPr>
          <w:sz w:val="24"/>
        </w:rPr>
        <w:t xml:space="preserve">лесных ресурсов и сбора лекарственных растений</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пищевых лесных ресурсов и сбора лекарственных растений заключается на срок от десяти до сорока девяти лет.</w:t>
      </w:r>
    </w:p>
    <w:p>
      <w:pPr>
        <w:pStyle w:val="0"/>
        <w:jc w:val="both"/>
      </w:pPr>
      <w:r>
        <w:rPr>
          <w:sz w:val="24"/>
        </w:rPr>
      </w:r>
    </w:p>
    <w:p>
      <w:pPr>
        <w:pStyle w:val="2"/>
        <w:outlineLvl w:val="2"/>
        <w:jc w:val="center"/>
      </w:pPr>
      <w:r>
        <w:rPr>
          <w:sz w:val="24"/>
        </w:rPr>
        <w:t xml:space="preserve">2.5. Нормативы, параметры и сроки использования лесов</w:t>
      </w:r>
    </w:p>
    <w:p>
      <w:pPr>
        <w:pStyle w:val="2"/>
        <w:jc w:val="center"/>
      </w:pPr>
      <w:r>
        <w:rPr>
          <w:sz w:val="24"/>
        </w:rPr>
        <w:t xml:space="preserve">для осуществления видов деятельности в сфере</w:t>
      </w:r>
    </w:p>
    <w:p>
      <w:pPr>
        <w:pStyle w:val="2"/>
        <w:jc w:val="center"/>
      </w:pPr>
      <w:r>
        <w:rPr>
          <w:sz w:val="24"/>
        </w:rPr>
        <w:t xml:space="preserve">охотничьего хозяйства</w:t>
      </w:r>
    </w:p>
    <w:p>
      <w:pPr>
        <w:pStyle w:val="0"/>
        <w:jc w:val="both"/>
      </w:pPr>
      <w:r>
        <w:rPr>
          <w:sz w:val="24"/>
        </w:rPr>
      </w:r>
    </w:p>
    <w:p>
      <w:pPr>
        <w:pStyle w:val="0"/>
        <w:ind w:firstLine="540"/>
        <w:jc w:val="both"/>
      </w:pPr>
      <w:r>
        <w:rPr>
          <w:sz w:val="24"/>
        </w:rPr>
        <w:t xml:space="preserve">Нормативы, параметры и сроки использования лесов для осуществления видов деятельности в сфере охотничьего хозяйства устанавливаются исходя из требований </w:t>
      </w:r>
      <w:r>
        <w:rPr>
          <w:sz w:val="24"/>
        </w:rPr>
        <w:t xml:space="preserve">статей 25</w:t>
      </w:r>
      <w:r>
        <w:rPr>
          <w:sz w:val="24"/>
        </w:rPr>
        <w:t xml:space="preserve">, </w:t>
      </w:r>
      <w:r>
        <w:rPr>
          <w:sz w:val="24"/>
        </w:rPr>
        <w:t xml:space="preserve">36</w:t>
      </w:r>
      <w:r>
        <w:rPr>
          <w:sz w:val="24"/>
        </w:rPr>
        <w:t xml:space="preserve"> Лесного кодекса и Федерального </w:t>
      </w:r>
      <w:r>
        <w:rPr>
          <w:sz w:val="24"/>
        </w:rPr>
        <w:t xml:space="preserve">закона</w:t>
      </w:r>
      <w:r>
        <w:rPr>
          <w:sz w:val="24"/>
        </w:rPr>
        <w:t xml:space="preserve"> Российской Федерации от 24.07.2009 N 209-ФЗ "Об охоте и о сохранении охотничьих ресурсов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Юридические лица, индивидуальные предприниматели осуществляют виды деятельности в сфере охотничьего хозяйства на основании охотхозяйственных соглашений, заключенных в соответствии с Федеральным законом от 24.07.2009 N 209-ФЗ "Об охоте и о сохранении охотничьих ресурсов и о внесении изменений в отдельные законодательные акты Российской Федерации" </w:t>
      </w:r>
      <w:r>
        <w:rPr>
          <w:sz w:val="24"/>
        </w:rPr>
        <w:t xml:space="preserve">(статья 27)</w:t>
      </w:r>
      <w:r>
        <w:rPr>
          <w:sz w:val="24"/>
        </w:rPr>
        <w:t xml:space="preserve"> и договоров аренды лесных участков (</w:t>
      </w:r>
      <w:r>
        <w:rPr>
          <w:sz w:val="24"/>
        </w:rPr>
        <w:t xml:space="preserve">статья 71</w:t>
      </w:r>
      <w:r>
        <w:rPr>
          <w:sz w:val="24"/>
        </w:rPr>
        <w:t xml:space="preserve"> Лесного кодекса). Договор аренды лесного участка, находящегося в государственной или муниципальной собственности, при использовании лесов для осуществления видов деятельности в сфере охотничьего хозяйства заключается без проведения торгов (</w:t>
      </w:r>
      <w:r>
        <w:rPr>
          <w:sz w:val="24"/>
        </w:rPr>
        <w:t xml:space="preserve">пункт 1 части 3 статьи 73.1</w:t>
      </w:r>
      <w:r>
        <w:rPr>
          <w:sz w:val="24"/>
        </w:rPr>
        <w:t xml:space="preserve"> Лесного кодекса) на срок, не превышающий срока действия соответствующего охотхозяйственного соглашения (</w:t>
      </w:r>
      <w:r>
        <w:rPr>
          <w:sz w:val="24"/>
        </w:rPr>
        <w:t xml:space="preserve">часть 3 статьи 72</w:t>
      </w:r>
      <w:r>
        <w:rPr>
          <w:sz w:val="24"/>
        </w:rPr>
        <w:t xml:space="preserve"> Лесного кодекса). Сроки охоты на территории Томской области устанавливаются ежегодно Департаментом охотничьего и рыбного хозяйства Томской области.</w:t>
      </w:r>
    </w:p>
    <w:p>
      <w:pPr>
        <w:pStyle w:val="0"/>
        <w:spacing w:before="240" w:line-rule="auto"/>
        <w:ind w:firstLine="540"/>
        <w:jc w:val="both"/>
      </w:pPr>
      <w:r>
        <w:rPr>
          <w:sz w:val="24"/>
        </w:rPr>
        <w:t xml:space="preserve">На земельных участках и лесных участках, расположенных на землях, находящихся в государственной собственности, допускается создание объектов охотничьей инфраструктуры в случае, если такие участки предоставлены в аренду юридическим лицам и индивидуальным предпринимателям, заключившим охотхозяйственные соглашения.</w:t>
      </w:r>
    </w:p>
    <w:p>
      <w:pPr>
        <w:pStyle w:val="0"/>
        <w:spacing w:before="240" w:line-rule="auto"/>
        <w:ind w:firstLine="540"/>
        <w:jc w:val="both"/>
      </w:pPr>
      <w:r>
        <w:rPr>
          <w:sz w:val="24"/>
        </w:rPr>
        <w:t xml:space="preserve">На территории Асиновского муниципального района в границах Асиновского лесничества имеются три закрепленные охотничьи угодья. </w:t>
      </w:r>
      <w:hyperlink w:history="0" w:anchor="P13681" w:tooltip="Перечень закрепленных охотничьих угодий">
        <w:r>
          <w:rPr>
            <w:sz w:val="24"/>
            <w:color w:val="0000ff"/>
          </w:rPr>
          <w:t xml:space="preserve">Перечень</w:t>
        </w:r>
      </w:hyperlink>
      <w:r>
        <w:rPr>
          <w:sz w:val="24"/>
        </w:rPr>
        <w:t xml:space="preserve"> охотничьих угодий приведен в приложении 9.</w:t>
      </w:r>
    </w:p>
    <w:p>
      <w:pPr>
        <w:pStyle w:val="0"/>
        <w:spacing w:before="240" w:line-rule="auto"/>
        <w:ind w:firstLine="540"/>
        <w:jc w:val="both"/>
      </w:pPr>
      <w:r>
        <w:rPr>
          <w:sz w:val="24"/>
        </w:rPr>
        <w:t xml:space="preserve">Описание и карты-схемы границ охотничьих хозяйств отражены в "Схеме размещения, использования и охраны охотничьих угодий на территории Томской области", разработанной в соответствии с </w:t>
      </w:r>
      <w:r>
        <w:rPr>
          <w:sz w:val="24"/>
        </w:rPr>
        <w:t xml:space="preserve">приказом</w:t>
      </w:r>
      <w:r>
        <w:rPr>
          <w:sz w:val="24"/>
        </w:rPr>
        <w:t xml:space="preserve"> Министерства природных ресурсов и экологии от 31.08.2010 N 335 "Об утверждении порядка составления схемы размещения, использования и охраны охотничьих угодий на территории субъекта Российской Федерации, а также требований к ее составу и структуре".</w:t>
      </w:r>
    </w:p>
    <w:p>
      <w:pPr>
        <w:pStyle w:val="0"/>
        <w:spacing w:before="240" w:line-rule="auto"/>
        <w:ind w:firstLine="540"/>
        <w:jc w:val="both"/>
      </w:pPr>
      <w:r>
        <w:rPr>
          <w:sz w:val="24"/>
        </w:rPr>
        <w:t xml:space="preserve">Абзацы седьмой - семнадцатый утратили силу. - </w:t>
      </w:r>
      <w:r>
        <w:rPr>
          <w:sz w:val="24"/>
        </w:rPr>
        <w:t xml:space="preserve">Приказ</w:t>
      </w:r>
      <w:r>
        <w:rPr>
          <w:sz w:val="24"/>
        </w:rPr>
        <w:t xml:space="preserve"> Департамента лесного хозяйства Томской области от 22.04.2026 N 15.</w:t>
      </w:r>
    </w:p>
    <w:p>
      <w:pPr>
        <w:pStyle w:val="0"/>
        <w:spacing w:before="240" w:line-rule="auto"/>
        <w:ind w:firstLine="540"/>
        <w:jc w:val="both"/>
      </w:pPr>
      <w:r>
        <w:rPr>
          <w:sz w:val="24"/>
        </w:rPr>
        <w:t xml:space="preserve">Осуществление видов деятельности в сфере охотничьего хозяйства запрещается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запрещается в случаях, если осуществление указанных видов деятельности влечет за собой проведение рубок лесных насаждений или создание объектов охотничьей инфраструктуры. На особо охраняемых природных территориях использование лесов, производится в соответствии с режимом особой охраны, определенным Положением данных территорий.</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частью 3 статьи 72</w:t>
      </w:r>
      <w:r>
        <w:rPr>
          <w:sz w:val="24"/>
        </w:rPr>
        <w:t xml:space="preserve"> Лесного кодекса.</w:t>
      </w:r>
    </w:p>
    <w:p>
      <w:pPr>
        <w:pStyle w:val="0"/>
        <w:jc w:val="both"/>
      </w:pPr>
      <w:r>
        <w:rPr>
          <w:sz w:val="24"/>
        </w:rPr>
      </w:r>
    </w:p>
    <w:p>
      <w:pPr>
        <w:pStyle w:val="0"/>
        <w:jc w:val="center"/>
      </w:pPr>
      <w:r>
        <w:rPr>
          <w:sz w:val="24"/>
        </w:rPr>
        <w:t xml:space="preserve">2.5.1. Перечень и нормы проведения</w:t>
      </w:r>
    </w:p>
    <w:p>
      <w:pPr>
        <w:pStyle w:val="0"/>
        <w:jc w:val="center"/>
      </w:pPr>
      <w:r>
        <w:rPr>
          <w:sz w:val="24"/>
        </w:rPr>
        <w:t xml:space="preserve">биотехнических мероприятий</w:t>
      </w:r>
    </w:p>
    <w:p>
      <w:pPr>
        <w:pStyle w:val="0"/>
        <w:jc w:val="both"/>
      </w:pPr>
      <w:r>
        <w:rPr>
          <w:sz w:val="24"/>
        </w:rPr>
      </w:r>
    </w:p>
    <w:p>
      <w:pPr>
        <w:pStyle w:val="0"/>
        <w:ind w:firstLine="540"/>
        <w:jc w:val="both"/>
      </w:pPr>
      <w:r>
        <w:rPr>
          <w:sz w:val="24"/>
        </w:rPr>
        <w:t xml:space="preserve">Виды</w:t>
      </w:r>
      <w:r>
        <w:rPr>
          <w:sz w:val="24"/>
        </w:rPr>
        <w:t xml:space="preserve"> и состав биотехнических мероприятий, а также порядок их проведения в целях сохранения охотничьих ресурсов, утверждены приказом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К биотехническим мероприятиям относятся меры по поддержанию и увеличению численности охотничьих ресурсов.</w:t>
      </w:r>
    </w:p>
    <w:p>
      <w:pPr>
        <w:pStyle w:val="0"/>
        <w:spacing w:before="240" w:line-rule="auto"/>
        <w:ind w:firstLine="540"/>
        <w:jc w:val="both"/>
      </w:pPr>
      <w:r>
        <w:rPr>
          <w:sz w:val="24"/>
        </w:rPr>
        <w:t xml:space="preserve">В охотничьих угодьях проводятся следующие виды биотехнических мероприятий:</w:t>
      </w:r>
    </w:p>
    <w:p>
      <w:pPr>
        <w:pStyle w:val="0"/>
        <w:spacing w:before="240" w:line-rule="auto"/>
        <w:ind w:firstLine="540"/>
        <w:jc w:val="both"/>
      </w:pPr>
      <w:r>
        <w:rPr>
          <w:sz w:val="24"/>
        </w:rPr>
        <w:t xml:space="preserve">1. Предотвращение гибели охотничьих ресурсов:</w:t>
      </w:r>
    </w:p>
    <w:p>
      <w:pPr>
        <w:pStyle w:val="0"/>
        <w:spacing w:before="240" w:line-rule="auto"/>
        <w:ind w:firstLine="540"/>
        <w:jc w:val="both"/>
      </w:pPr>
      <w:r>
        <w:rPr>
          <w:sz w:val="24"/>
        </w:rPr>
        <w:t xml:space="preserve">предотвращение незаконной добычи охотничьих ресурсов, а также разрушения и уничтожения среды их обитания;</w:t>
      </w:r>
    </w:p>
    <w:p>
      <w:pPr>
        <w:pStyle w:val="0"/>
        <w:spacing w:before="240" w:line-rule="auto"/>
        <w:ind w:firstLine="540"/>
        <w:jc w:val="both"/>
      </w:pPr>
      <w:r>
        <w:rPr>
          <w:sz w:val="24"/>
        </w:rPr>
        <w:t xml:space="preserve">изъятие хищных животных (за исключением объектов животного мира, отнесенных к охотничьим ресурсам, а также млекопитающих и птиц, занесенных в Красную книгу Российской Федерации и (или) в красные книги субъектов Российской Федерации), влияющих на сокращение численности охотничьих ресурсов;</w:t>
      </w:r>
    </w:p>
    <w:p>
      <w:pPr>
        <w:pStyle w:val="0"/>
        <w:spacing w:before="240" w:line-rule="auto"/>
        <w:ind w:firstLine="540"/>
        <w:jc w:val="both"/>
      </w:pPr>
      <w:r>
        <w:rPr>
          <w:sz w:val="24"/>
        </w:rPr>
        <w:t xml:space="preserve">предотвращение гибели охотничьих ресурсов при эксплуатации транспортных средств и осуществлении производственных процессов;</w:t>
      </w:r>
    </w:p>
    <w:p>
      <w:pPr>
        <w:pStyle w:val="0"/>
        <w:spacing w:before="240" w:line-rule="auto"/>
        <w:ind w:firstLine="540"/>
        <w:jc w:val="both"/>
      </w:pPr>
      <w:r>
        <w:rPr>
          <w:sz w:val="24"/>
        </w:rPr>
        <w:t xml:space="preserve">создание в охотничьих угодьях зон охраны охотничьих ресурсов;</w:t>
      </w:r>
    </w:p>
    <w:p>
      <w:pPr>
        <w:pStyle w:val="0"/>
        <w:spacing w:before="240" w:line-rule="auto"/>
        <w:ind w:firstLine="540"/>
        <w:jc w:val="both"/>
      </w:pPr>
      <w:r>
        <w:rPr>
          <w:sz w:val="24"/>
        </w:rPr>
        <w:t xml:space="preserve">2. Подкормка охотничьих ресурсов и улучшение кормовых условий среды их обитания:</w:t>
      </w:r>
    </w:p>
    <w:p>
      <w:pPr>
        <w:pStyle w:val="0"/>
        <w:spacing w:before="240" w:line-rule="auto"/>
        <w:ind w:firstLine="540"/>
        <w:jc w:val="both"/>
      </w:pPr>
      <w:r>
        <w:rPr>
          <w:sz w:val="24"/>
        </w:rPr>
        <w:t xml:space="preserve">выкладка кормов;</w:t>
      </w:r>
    </w:p>
    <w:p>
      <w:pPr>
        <w:pStyle w:val="0"/>
        <w:spacing w:before="240" w:line-rule="auto"/>
        <w:ind w:firstLine="540"/>
        <w:jc w:val="both"/>
      </w:pPr>
      <w:r>
        <w:rPr>
          <w:sz w:val="24"/>
        </w:rPr>
        <w:t xml:space="preserve">создание искусственных водопоев;</w:t>
      </w:r>
    </w:p>
    <w:p>
      <w:pPr>
        <w:pStyle w:val="0"/>
        <w:spacing w:before="240" w:line-rule="auto"/>
        <w:ind w:firstLine="540"/>
        <w:jc w:val="both"/>
      </w:pPr>
      <w:r>
        <w:rPr>
          <w:sz w:val="24"/>
        </w:rPr>
        <w:t xml:space="preserve">создание сооружений для выкладки кормов;</w:t>
      </w:r>
    </w:p>
    <w:p>
      <w:pPr>
        <w:pStyle w:val="0"/>
        <w:spacing w:before="240" w:line-rule="auto"/>
        <w:ind w:firstLine="540"/>
        <w:jc w:val="both"/>
      </w:pPr>
      <w:r>
        <w:rPr>
          <w:sz w:val="24"/>
        </w:rPr>
        <w:t xml:space="preserve">устройство кормовых полей;</w:t>
      </w:r>
    </w:p>
    <w:p>
      <w:pPr>
        <w:pStyle w:val="0"/>
        <w:spacing w:before="240" w:line-rule="auto"/>
        <w:ind w:firstLine="540"/>
        <w:jc w:val="both"/>
      </w:pPr>
      <w:r>
        <w:rPr>
          <w:sz w:val="24"/>
        </w:rPr>
        <w:t xml:space="preserve">3. Улучшение условий защиты и естественного воспроизводства охотничьих ресурсов:</w:t>
      </w:r>
    </w:p>
    <w:p>
      <w:pPr>
        <w:pStyle w:val="0"/>
        <w:spacing w:before="240" w:line-rule="auto"/>
        <w:ind w:firstLine="540"/>
        <w:jc w:val="both"/>
      </w:pPr>
      <w:r>
        <w:rPr>
          <w:sz w:val="24"/>
        </w:rPr>
        <w:t xml:space="preserve">создание защитных посадок растений;</w:t>
      </w:r>
    </w:p>
    <w:p>
      <w:pPr>
        <w:pStyle w:val="0"/>
        <w:spacing w:before="240" w:line-rule="auto"/>
        <w:ind w:firstLine="540"/>
        <w:jc w:val="both"/>
      </w:pPr>
      <w:r>
        <w:rPr>
          <w:sz w:val="24"/>
        </w:rPr>
        <w:t xml:space="preserve">устройство искусственных мест размножения, жилищ, укрытий охотничьих ресурсов;</w:t>
      </w:r>
    </w:p>
    <w:p>
      <w:pPr>
        <w:pStyle w:val="0"/>
        <w:spacing w:before="240" w:line-rule="auto"/>
        <w:ind w:firstLine="540"/>
        <w:jc w:val="both"/>
      </w:pPr>
      <w:r>
        <w:rPr>
          <w:sz w:val="24"/>
        </w:rPr>
        <w:t xml:space="preserve">создание искусственных водоемов;</w:t>
      </w:r>
    </w:p>
    <w:p>
      <w:pPr>
        <w:pStyle w:val="0"/>
        <w:spacing w:before="240" w:line-rule="auto"/>
        <w:ind w:firstLine="540"/>
        <w:jc w:val="both"/>
      </w:pPr>
      <w:r>
        <w:rPr>
          <w:sz w:val="24"/>
        </w:rPr>
        <w:t xml:space="preserve">4. Расселение охотничьих ресурсов:</w:t>
      </w:r>
    </w:p>
    <w:p>
      <w:pPr>
        <w:pStyle w:val="0"/>
        <w:spacing w:before="240" w:line-rule="auto"/>
        <w:ind w:firstLine="540"/>
        <w:jc w:val="both"/>
      </w:pPr>
      <w:r>
        <w:rPr>
          <w:sz w:val="24"/>
        </w:rPr>
        <w:t xml:space="preserve">акклиматизация и реакклиматизация охотничьих ресурсов;</w:t>
      </w:r>
    </w:p>
    <w:p>
      <w:pPr>
        <w:pStyle w:val="0"/>
        <w:spacing w:before="240" w:line-rule="auto"/>
        <w:ind w:firstLine="540"/>
        <w:jc w:val="both"/>
      </w:pPr>
      <w:r>
        <w:rPr>
          <w:sz w:val="24"/>
        </w:rPr>
        <w:t xml:space="preserve">расселение охотничьих ресурсов;</w:t>
      </w:r>
    </w:p>
    <w:p>
      <w:pPr>
        <w:pStyle w:val="0"/>
        <w:spacing w:before="240" w:line-rule="auto"/>
        <w:ind w:firstLine="540"/>
        <w:jc w:val="both"/>
      </w:pPr>
      <w:r>
        <w:rPr>
          <w:sz w:val="24"/>
        </w:rPr>
        <w:t xml:space="preserve">размещение охотничьих ресурсов в среде их обитания, выращенных в полувольных условиях и искусственно созданной среде обитания.</w:t>
      </w:r>
    </w:p>
    <w:p>
      <w:pPr>
        <w:pStyle w:val="0"/>
        <w:spacing w:before="240" w:line-rule="auto"/>
        <w:ind w:firstLine="540"/>
        <w:jc w:val="both"/>
      </w:pPr>
      <w:r>
        <w:rPr>
          <w:sz w:val="24"/>
        </w:rPr>
        <w:t xml:space="preserve">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pPr>
        <w:pStyle w:val="0"/>
        <w:spacing w:before="240" w:line-rule="auto"/>
        <w:ind w:firstLine="540"/>
        <w:jc w:val="both"/>
      </w:pPr>
      <w:r>
        <w:rPr>
          <w:sz w:val="24"/>
        </w:rPr>
        <w:t xml:space="preserve">Нормативы биотехнических мероприятий для Томской области разработаны для лося, косули сибирской, бурого медведя, зайца-беляка, боровой и водоплавающей дичи. Учитывая климатические особенности Томской области и в целях минимизации затрат на биотехнические мероприятия необходимо установить сроки подкормки животных в конкретном году. Ориентировочно для лося и зайца такие сроки составляют 150 дней (ноябрь - март), для косули сибирской 180 дней (с 15 октября по 15 апреля). Поддерживать солонцы в рабочем состоянии необходимо круглогодично. Объем искусственной подкормки, в том числе минеральной, в сутки необходимо использовать следующий: на 1 лося - 30 г соли; на 1 косулю - 100 - 500 г зерна; на 1 зайца-беляка - 2 г соли; на 1 глухаря - 30 г зерна; на тетерева - 20 г зерна; на 1 рябчика - 7 - 10 г зерна. </w:t>
      </w:r>
      <w:hyperlink w:history="0" w:anchor="P13704" w:tooltip="Нормативы биотехнических мероприятий для основных">
        <w:r>
          <w:rPr>
            <w:sz w:val="24"/>
            <w:color w:val="0000ff"/>
          </w:rPr>
          <w:t xml:space="preserve">Нормативы</w:t>
        </w:r>
      </w:hyperlink>
      <w:r>
        <w:rPr>
          <w:sz w:val="24"/>
        </w:rPr>
        <w:t xml:space="preserve"> биотехнических мероприятий для основных видов охотничьих ресурсов Томской области за сезон приведены в Приложении 9.</w:t>
      </w:r>
    </w:p>
    <w:p>
      <w:pPr>
        <w:pStyle w:val="0"/>
        <w:jc w:val="both"/>
      </w:pPr>
      <w:r>
        <w:rPr>
          <w:sz w:val="24"/>
        </w:rPr>
      </w:r>
    </w:p>
    <w:p>
      <w:pPr>
        <w:pStyle w:val="0"/>
        <w:jc w:val="center"/>
      </w:pPr>
      <w:r>
        <w:rPr>
          <w:sz w:val="24"/>
        </w:rPr>
        <w:t xml:space="preserve">2.5.2. Перечень разрешенных для размещения</w:t>
      </w:r>
    </w:p>
    <w:p>
      <w:pPr>
        <w:pStyle w:val="0"/>
        <w:jc w:val="center"/>
      </w:pPr>
      <w:r>
        <w:rPr>
          <w:sz w:val="24"/>
        </w:rPr>
        <w:t xml:space="preserve">объектов охотничьей инфраструктуры</w:t>
      </w:r>
    </w:p>
    <w:p>
      <w:pPr>
        <w:pStyle w:val="0"/>
        <w:jc w:val="both"/>
      </w:pPr>
      <w:r>
        <w:rPr>
          <w:sz w:val="24"/>
        </w:rPr>
      </w:r>
    </w:p>
    <w:p>
      <w:pPr>
        <w:pStyle w:val="0"/>
        <w:ind w:firstLine="540"/>
        <w:jc w:val="both"/>
      </w:pPr>
      <w:r>
        <w:rPr>
          <w:sz w:val="24"/>
        </w:rPr>
        <w:t xml:space="preserve">К охотничьей инфраструктуре относятся предназначенные для осуществления видов деятельности в сфере охотничьего хозяйства объекты капитального строительства, некапитальные строения, сооружения, в том числе охотничьи базы, питомники диких животных, вольеры, объекты благоустройства, другие объекты охотничьей инфраструктуры. </w:t>
      </w:r>
      <w:r>
        <w:rPr>
          <w:sz w:val="24"/>
        </w:rPr>
        <w:t xml:space="preserve">Перечень</w:t>
      </w:r>
      <w:r>
        <w:rPr>
          <w:sz w:val="24"/>
        </w:rPr>
        <w:t xml:space="preserve"> объектов охотничьей инфраструктуры утвержден распоряжением Правительства Российской Федерации от 11.07.2017 N 1469-р.</w:t>
      </w:r>
    </w:p>
    <w:p>
      <w:pPr>
        <w:pStyle w:val="0"/>
        <w:spacing w:before="240" w:line-rule="auto"/>
        <w:ind w:firstLine="540"/>
        <w:jc w:val="both"/>
      </w:pPr>
      <w:r>
        <w:rPr>
          <w:sz w:val="24"/>
        </w:rPr>
        <w:t xml:space="preserve">В соответствии с </w:t>
      </w:r>
      <w:r>
        <w:rPr>
          <w:sz w:val="24"/>
        </w:rPr>
        <w:t xml:space="preserve">частью 4 статьи 36</w:t>
      </w:r>
      <w:r>
        <w:rPr>
          <w:sz w:val="24"/>
        </w:rPr>
        <w:t xml:space="preserve"> Лесного кодекса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являющихся некапитальными строениями, сооружениями, в том числе ограждений.</w:t>
      </w:r>
    </w:p>
    <w:p>
      <w:pPr>
        <w:pStyle w:val="0"/>
        <w:spacing w:before="240" w:line-rule="auto"/>
        <w:ind w:firstLine="540"/>
        <w:jc w:val="both"/>
      </w:pPr>
      <w:r>
        <w:rPr>
          <w:sz w:val="24"/>
        </w:rPr>
        <w:t xml:space="preserve">Содержание охотничьей инфраструктуры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pPr>
        <w:pStyle w:val="0"/>
        <w:jc w:val="both"/>
      </w:pPr>
      <w:r>
        <w:rPr>
          <w:sz w:val="24"/>
        </w:rPr>
      </w:r>
    </w:p>
    <w:p>
      <w:pPr>
        <w:pStyle w:val="2"/>
        <w:outlineLvl w:val="2"/>
        <w:jc w:val="center"/>
      </w:pPr>
      <w:r>
        <w:rPr>
          <w:sz w:val="24"/>
        </w:rPr>
        <w:t xml:space="preserve">2.6. Нормативы, параметры и сроки использования лесов</w:t>
      </w:r>
    </w:p>
    <w:p>
      <w:pPr>
        <w:pStyle w:val="2"/>
        <w:jc w:val="center"/>
      </w:pPr>
      <w:r>
        <w:rPr>
          <w:sz w:val="24"/>
        </w:rPr>
        <w:t xml:space="preserve">для ведения сельского хозяйства</w:t>
      </w:r>
    </w:p>
    <w:p>
      <w:pPr>
        <w:pStyle w:val="0"/>
        <w:jc w:val="both"/>
      </w:pPr>
      <w:r>
        <w:rPr>
          <w:sz w:val="24"/>
        </w:rPr>
      </w:r>
    </w:p>
    <w:p>
      <w:pPr>
        <w:pStyle w:val="0"/>
        <w:ind w:firstLine="540"/>
        <w:jc w:val="both"/>
      </w:pPr>
      <w:r>
        <w:rPr>
          <w:sz w:val="24"/>
        </w:rPr>
        <w:t xml:space="preserve">В соответствии со </w:t>
      </w:r>
      <w:r>
        <w:rPr>
          <w:sz w:val="24"/>
        </w:rPr>
        <w:t xml:space="preserve">статьей 38</w:t>
      </w:r>
      <w:r>
        <w:rPr>
          <w:sz w:val="24"/>
        </w:rPr>
        <w:t xml:space="preserve"> Лесного кодекса леса могут использоваться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аквакультуры (товарного рыбоводства), выращивания сельскохозяйственных культур и иной сельскохозяйственной деятельности)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Сельскохозяйственным производством признается совокупность видов экономической деятельности по выращиванию, производству и переработке соответственно сельскохозяйственной продукции, сырья и продовольствия, в том числе оказание соответствующих услуг (</w:t>
      </w:r>
      <w:r>
        <w:rPr>
          <w:sz w:val="24"/>
        </w:rPr>
        <w:t xml:space="preserve">статья 4</w:t>
      </w:r>
      <w:r>
        <w:rPr>
          <w:sz w:val="24"/>
        </w:rPr>
        <w:t xml:space="preserve"> Федерального закона от 29.12.2006 N 264-ФЗ "О развитии сельского хозяйства").</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предназначенных в том числе для осуществления товарной аквакультуры (товарного рыбоводства).</w:t>
      </w:r>
    </w:p>
    <w:p>
      <w:pPr>
        <w:pStyle w:val="0"/>
        <w:spacing w:before="240" w:line-rule="auto"/>
        <w:ind w:firstLine="540"/>
        <w:jc w:val="both"/>
      </w:pPr>
      <w:r>
        <w:rPr>
          <w:sz w:val="24"/>
        </w:rPr>
        <w:t xml:space="preserve">Граждане, юридические лица осуществляют использование лесов для ведения сельского хозяйства на основании договоров аренды лесных участков.</w:t>
      </w:r>
    </w:p>
    <w:p>
      <w:pPr>
        <w:pStyle w:val="0"/>
        <w:spacing w:before="240" w:line-rule="auto"/>
        <w:ind w:firstLine="540"/>
        <w:jc w:val="both"/>
      </w:pPr>
      <w:r>
        <w:rPr>
          <w:sz w:val="24"/>
        </w:rPr>
        <w:t xml:space="preserve">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Использование лесов для ведения сельского хозяйства осуществляется в соответствии </w:t>
      </w:r>
      <w:r>
        <w:rPr>
          <w:sz w:val="24"/>
        </w:rPr>
        <w:t xml:space="preserve">приказом</w:t>
      </w:r>
      <w:r>
        <w:rPr>
          <w:sz w:val="24"/>
        </w:rPr>
        <w:t xml:space="preserve">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Ведение сельского хозяйства запрещается:</w:t>
      </w:r>
    </w:p>
    <w:p>
      <w:pPr>
        <w:pStyle w:val="0"/>
        <w:spacing w:before="240" w:line-rule="auto"/>
        <w:ind w:firstLine="540"/>
        <w:jc w:val="both"/>
      </w:pPr>
      <w:r>
        <w:rPr>
          <w:sz w:val="24"/>
        </w:rPr>
        <w:t xml:space="preserve">в лесах, расположенных в водоохранных зонах, за исключением сенокошения и пчеловодства;</w:t>
      </w:r>
    </w:p>
    <w:p>
      <w:pPr>
        <w:pStyle w:val="0"/>
        <w:spacing w:before="240" w:line-rule="auto"/>
        <w:ind w:firstLine="540"/>
        <w:jc w:val="both"/>
      </w:pPr>
      <w:r>
        <w:rPr>
          <w:sz w:val="24"/>
        </w:rPr>
        <w:t xml:space="preserve">в лесах, расположенных в лесопарковых зонах;</w:t>
      </w:r>
    </w:p>
    <w:p>
      <w:pPr>
        <w:pStyle w:val="0"/>
        <w:spacing w:before="240" w:line-rule="auto"/>
        <w:ind w:firstLine="540"/>
        <w:jc w:val="both"/>
      </w:pPr>
      <w:r>
        <w:rPr>
          <w:sz w:val="24"/>
        </w:rPr>
        <w:t xml:space="preserve">в лесах, расположенных в зеленых зонах, за исключением сенокошения и пчеловодства (без возведения изгородей в указанных целях);</w:t>
      </w:r>
    </w:p>
    <w:p>
      <w:pPr>
        <w:pStyle w:val="0"/>
        <w:spacing w:before="240" w:line-rule="auto"/>
        <w:ind w:firstLine="540"/>
        <w:jc w:val="both"/>
      </w:pPr>
      <w:r>
        <w:rPr>
          <w:sz w:val="24"/>
        </w:rPr>
        <w:t xml:space="preserve">в городских лесах;</w:t>
      </w:r>
    </w:p>
    <w:p>
      <w:pPr>
        <w:pStyle w:val="0"/>
        <w:spacing w:before="240" w:line-rule="auto"/>
        <w:ind w:firstLine="540"/>
        <w:jc w:val="both"/>
      </w:pPr>
      <w:r>
        <w:rPr>
          <w:sz w:val="24"/>
        </w:rPr>
        <w:t xml:space="preserve">на заповедных лесных участках;</w:t>
      </w:r>
    </w:p>
    <w:p>
      <w:pPr>
        <w:pStyle w:val="0"/>
        <w:spacing w:before="240" w:line-rule="auto"/>
        <w:ind w:firstLine="540"/>
        <w:jc w:val="both"/>
      </w:pPr>
      <w:r>
        <w:rPr>
          <w:sz w:val="24"/>
        </w:rPr>
        <w:t xml:space="preserve">на особо защитных участках лесов, за исключением сенокошения и пчеловодства (кроме заповедных лесных участков).</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ведения сельского хозяйства заключается на срок от десяти до сорока девяти лет.</w:t>
      </w:r>
    </w:p>
    <w:p>
      <w:pPr>
        <w:pStyle w:val="0"/>
        <w:jc w:val="both"/>
      </w:pPr>
      <w:r>
        <w:rPr>
          <w:sz w:val="24"/>
        </w:rPr>
      </w:r>
    </w:p>
    <w:p>
      <w:pPr>
        <w:pStyle w:val="0"/>
        <w:jc w:val="center"/>
      </w:pPr>
      <w:r>
        <w:rPr>
          <w:sz w:val="24"/>
        </w:rPr>
        <w:t xml:space="preserve">2.6.1. Сведения о площадях лесных участков, на которых</w:t>
      </w:r>
    </w:p>
    <w:p>
      <w:pPr>
        <w:pStyle w:val="0"/>
        <w:jc w:val="center"/>
      </w:pPr>
      <w:r>
        <w:rPr>
          <w:sz w:val="24"/>
        </w:rPr>
        <w:t xml:space="preserve">возможно сенокошение, выпас сельскохозяйственных животных,</w:t>
      </w:r>
    </w:p>
    <w:p>
      <w:pPr>
        <w:pStyle w:val="0"/>
        <w:jc w:val="center"/>
      </w:pPr>
      <w:r>
        <w:rPr>
          <w:sz w:val="24"/>
        </w:rPr>
        <w:t xml:space="preserve">пчеловодство, северное оленеводство, мараловодство,</w:t>
      </w:r>
    </w:p>
    <w:p>
      <w:pPr>
        <w:pStyle w:val="0"/>
        <w:jc w:val="center"/>
      </w:pPr>
      <w:r>
        <w:rPr>
          <w:sz w:val="24"/>
        </w:rPr>
        <w:t xml:space="preserve">выращивание сельскохозяйственных культур и иной</w:t>
      </w:r>
    </w:p>
    <w:p>
      <w:pPr>
        <w:pStyle w:val="0"/>
        <w:jc w:val="center"/>
      </w:pPr>
      <w:r>
        <w:rPr>
          <w:sz w:val="24"/>
        </w:rPr>
        <w:t xml:space="preserve">сельскохозяйственной деятельности, рыбоводство, а также</w:t>
      </w:r>
    </w:p>
    <w:p>
      <w:pPr>
        <w:pStyle w:val="0"/>
        <w:jc w:val="center"/>
      </w:pPr>
      <w:r>
        <w:rPr>
          <w:sz w:val="24"/>
        </w:rPr>
        <w:t xml:space="preserve">соответствующие нормативы (допустимые объемы)</w:t>
      </w:r>
    </w:p>
    <w:p>
      <w:pPr>
        <w:pStyle w:val="0"/>
        <w:jc w:val="both"/>
      </w:pPr>
      <w:r>
        <w:rPr>
          <w:sz w:val="24"/>
        </w:rPr>
      </w:r>
    </w:p>
    <w:p>
      <w:pPr>
        <w:pStyle w:val="0"/>
        <w:ind w:firstLine="540"/>
        <w:jc w:val="both"/>
      </w:pPr>
      <w:r>
        <w:rPr>
          <w:sz w:val="24"/>
        </w:rPr>
        <w:t xml:space="preserve">Сенокошение.</w:t>
      </w:r>
    </w:p>
    <w:p>
      <w:pPr>
        <w:pStyle w:val="0"/>
        <w:spacing w:before="240" w:line-rule="auto"/>
        <w:ind w:firstLine="540"/>
        <w:jc w:val="both"/>
      </w:pPr>
      <w:r>
        <w:rPr>
          <w:sz w:val="24"/>
        </w:rPr>
        <w:t xml:space="preserve">Из земель лесного фонда для сенокошения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На территории лесного фонда лесничества числится 2578 га сенокосов.</w:t>
      </w:r>
    </w:p>
    <w:p>
      <w:pPr>
        <w:pStyle w:val="0"/>
        <w:spacing w:before="240" w:line-rule="auto"/>
        <w:ind w:firstLine="540"/>
        <w:jc w:val="both"/>
      </w:pPr>
      <w:r>
        <w:rPr>
          <w:sz w:val="24"/>
        </w:rPr>
        <w:t xml:space="preserve">В необходимых случаях для сенокошения могут использоваться пригодные для этой цели участки малоценных лесных насаждений, не планируемые под реконструкцию лесных насаждений.</w:t>
      </w:r>
    </w:p>
    <w:p>
      <w:pPr>
        <w:pStyle w:val="0"/>
        <w:spacing w:before="240" w:line-rule="auto"/>
        <w:ind w:firstLine="540"/>
        <w:jc w:val="both"/>
      </w:pPr>
      <w:r>
        <w:rPr>
          <w:sz w:val="24"/>
        </w:rPr>
        <w:t xml:space="preserve">Оценка урожайности сена:</w:t>
      </w:r>
    </w:p>
    <w:p>
      <w:pPr>
        <w:pStyle w:val="0"/>
        <w:spacing w:before="240" w:line-rule="auto"/>
        <w:ind w:firstLine="540"/>
        <w:jc w:val="both"/>
      </w:pPr>
      <w:r>
        <w:rPr>
          <w:sz w:val="24"/>
        </w:rPr>
        <w:t xml:space="preserve">10 и более ц/га - хорошая;</w:t>
      </w:r>
    </w:p>
    <w:p>
      <w:pPr>
        <w:pStyle w:val="0"/>
        <w:spacing w:before="240" w:line-rule="auto"/>
        <w:ind w:firstLine="540"/>
        <w:jc w:val="both"/>
      </w:pPr>
      <w:r>
        <w:rPr>
          <w:sz w:val="24"/>
        </w:rPr>
        <w:t xml:space="preserve">6 - 9 ц/га - средняя;</w:t>
      </w:r>
    </w:p>
    <w:p>
      <w:pPr>
        <w:pStyle w:val="0"/>
        <w:spacing w:before="240" w:line-rule="auto"/>
        <w:ind w:firstLine="540"/>
        <w:jc w:val="both"/>
      </w:pPr>
      <w:r>
        <w:rPr>
          <w:sz w:val="24"/>
        </w:rPr>
        <w:t xml:space="preserve">1 - 5 ц/га - плохая.</w:t>
      </w:r>
    </w:p>
    <w:p>
      <w:pPr>
        <w:pStyle w:val="0"/>
        <w:spacing w:before="240" w:line-rule="auto"/>
        <w:ind w:firstLine="540"/>
        <w:jc w:val="both"/>
      </w:pPr>
      <w:r>
        <w:rPr>
          <w:sz w:val="24"/>
        </w:rPr>
        <w:t xml:space="preserve">Использование лесов для выпаса сельскохозяйственных животных.</w:t>
      </w:r>
    </w:p>
    <w:p>
      <w:pPr>
        <w:pStyle w:val="0"/>
        <w:spacing w:before="240" w:line-rule="auto"/>
        <w:ind w:firstLine="540"/>
        <w:jc w:val="both"/>
      </w:pPr>
      <w:r>
        <w:rPr>
          <w:sz w:val="24"/>
        </w:rPr>
        <w:t xml:space="preserve">Из земель лесного фонда для выпаса сельскохозяйственных животных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Выпас сельскохозяйственных животных не допускается на землях, занятых лесными культурами, естественными молодняками ценных древесных пород, насаждениями с развитым жизнеспособным подростом, селекционно-лесосеменных, сосновых, елово-пихтовых, ивовых, твердолиственных, орехоплодных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pPr>
        <w:pStyle w:val="0"/>
        <w:spacing w:before="240" w:line-rule="auto"/>
        <w:ind w:firstLine="540"/>
        <w:jc w:val="both"/>
      </w:pPr>
      <w:r>
        <w:rPr>
          <w:sz w:val="24"/>
        </w:rPr>
        <w:t xml:space="preserve">При выпасе сельскохозяйственных животных (за исключением выпаса на огороженных участках или на привязи) должно обеспечиваться предотвращение потравы лесных культур, питомников, молодняков естественного происхождения и других ценных участков леса.</w:t>
      </w:r>
    </w:p>
    <w:p>
      <w:pPr>
        <w:pStyle w:val="0"/>
        <w:spacing w:before="240" w:line-rule="auto"/>
        <w:ind w:firstLine="540"/>
        <w:jc w:val="both"/>
      </w:pPr>
      <w:r>
        <w:rPr>
          <w:sz w:val="24"/>
        </w:rPr>
        <w:t xml:space="preserve">Выпас скота в лесу не прогнозируется. Приводятся только нормативные показатели для расчетов </w:t>
      </w:r>
      <w:hyperlink w:history="0" w:anchor="P13735" w:tooltip="ПРИМЕРНЫЕ СЕЗОННЫЕ НОРМЫ">
        <w:r>
          <w:rPr>
            <w:sz w:val="24"/>
            <w:color w:val="0000ff"/>
          </w:rPr>
          <w:t xml:space="preserve">(Приложение 10)</w:t>
        </w:r>
      </w:hyperlink>
      <w:r>
        <w:rPr>
          <w:sz w:val="24"/>
        </w:rPr>
        <w:t xml:space="preserve">.</w:t>
      </w:r>
    </w:p>
    <w:p>
      <w:pPr>
        <w:pStyle w:val="0"/>
        <w:spacing w:before="240" w:line-rule="auto"/>
        <w:ind w:firstLine="540"/>
        <w:jc w:val="both"/>
      </w:pPr>
      <w:r>
        <w:rPr>
          <w:sz w:val="24"/>
        </w:rPr>
        <w:t xml:space="preserve">Пчеловодство.</w:t>
      </w:r>
    </w:p>
    <w:p>
      <w:pPr>
        <w:pStyle w:val="0"/>
        <w:spacing w:before="240" w:line-rule="auto"/>
        <w:ind w:firstLine="540"/>
        <w:jc w:val="both"/>
      </w:pPr>
      <w:r>
        <w:rPr>
          <w:sz w:val="24"/>
        </w:rPr>
        <w:t xml:space="preserve">Асиновское лесничество располагает большими возможностями для развития пчеловодства. Виды продукции пчеловодства - мед, воск, прополис, маточное молочко пчел, цветочная пыльца.</w:t>
      </w:r>
    </w:p>
    <w:p>
      <w:pPr>
        <w:pStyle w:val="0"/>
        <w:spacing w:before="240" w:line-rule="auto"/>
        <w:ind w:firstLine="540"/>
        <w:jc w:val="both"/>
      </w:pPr>
      <w:r>
        <w:rPr>
          <w:sz w:val="24"/>
        </w:rPr>
        <w:t xml:space="preserve">Общая площадь медоносов составляет 13291 га: гари, прогалины, вырубки, ивняки. Основным медоносом является кипрей. Кроме кипрея, повсеместно произрастают различные виды ив, смородина, рябина, калина, малина, лесное разнотравье.</w:t>
      </w:r>
    </w:p>
    <w:p>
      <w:pPr>
        <w:pStyle w:val="0"/>
        <w:spacing w:before="240" w:line-rule="auto"/>
        <w:ind w:firstLine="540"/>
        <w:jc w:val="both"/>
      </w:pPr>
      <w:r>
        <w:rPr>
          <w:sz w:val="24"/>
        </w:rPr>
        <w:t xml:space="preserve">В качестве кормовой базы для медоносных пчел должны использоваться земли, на которых в составе древесного, кустарникового или травяно-кустарничкового яруса имеются медоносные растения.</w:t>
      </w:r>
    </w:p>
    <w:p>
      <w:pPr>
        <w:pStyle w:val="0"/>
        <w:spacing w:before="240" w:line-rule="auto"/>
        <w:ind w:firstLine="540"/>
        <w:jc w:val="both"/>
      </w:pPr>
      <w:r>
        <w:rPr>
          <w:sz w:val="24"/>
        </w:rPr>
        <w:t xml:space="preserve">Из земель лесного фонда для размещения ульев и пасек должны предоставляться, в первую очередь,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Северное оленеводство, пантовое оленеводство.</w:t>
      </w:r>
    </w:p>
    <w:p>
      <w:pPr>
        <w:pStyle w:val="0"/>
        <w:spacing w:before="240" w:line-rule="auto"/>
        <w:ind w:firstLine="540"/>
        <w:jc w:val="both"/>
      </w:pPr>
      <w:r>
        <w:rPr>
          <w:sz w:val="24"/>
        </w:rPr>
        <w:t xml:space="preserve">При использовании лесов с целью ведения северного оленеводства 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должны обеспечиваться защита исконной среды обитания этих народов и их традиционный образ жизни в соответствии с Федеральным </w:t>
      </w:r>
      <w:r>
        <w:rPr>
          <w:sz w:val="24"/>
        </w:rPr>
        <w:t xml:space="preserve">законом</w:t>
      </w:r>
      <w:r>
        <w:rPr>
          <w:sz w:val="24"/>
        </w:rPr>
        <w:t xml:space="preserve"> от 30 апреля 1999 года N 82-ФЗ "О гарантиях прав коренных малочисленных народов Российской Федерации".</w:t>
      </w:r>
    </w:p>
    <w:p>
      <w:pPr>
        <w:pStyle w:val="0"/>
        <w:spacing w:before="240" w:line-rule="auto"/>
        <w:ind w:firstLine="540"/>
        <w:jc w:val="both"/>
      </w:pPr>
      <w:r>
        <w:rPr>
          <w:sz w:val="24"/>
        </w:rPr>
        <w:t xml:space="preserve">Для осуществления северного оленеводства в качестве кормовой базы должны использоваться леса в лесных районах, находящихся в пределах лесорастительной зоны притундровых лесов и редкостойной тайги, таежной лесорастительной зоне.</w:t>
      </w:r>
    </w:p>
    <w:p>
      <w:pPr>
        <w:pStyle w:val="0"/>
        <w:spacing w:before="240" w:line-rule="auto"/>
        <w:ind w:firstLine="540"/>
        <w:jc w:val="both"/>
      </w:pPr>
      <w:r>
        <w:rPr>
          <w:sz w:val="24"/>
        </w:rPr>
        <w:t xml:space="preserve">Для осуществления пантового оленеводства (мараловодства) в качестве кормовой базы должны использоваться лесные участки в местах обитания животных, используемых для пантового оленеводства (мараловодства).</w:t>
      </w:r>
    </w:p>
    <w:p>
      <w:pPr>
        <w:pStyle w:val="0"/>
        <w:spacing w:before="240" w:line-rule="auto"/>
        <w:ind w:firstLine="540"/>
        <w:jc w:val="both"/>
      </w:pPr>
      <w:r>
        <w:rPr>
          <w:sz w:val="24"/>
        </w:rPr>
        <w:t xml:space="preserve">В лесах, предоставляемых гражданам и юридическим лицам для ведения северного оленеводства, должны применяться пастбищеобороты, не приводящие к ухудшению напочвенного покрова и поверхности почвы таких участков.</w:t>
      </w:r>
    </w:p>
    <w:p>
      <w:pPr>
        <w:pStyle w:val="0"/>
        <w:spacing w:before="240" w:line-rule="auto"/>
        <w:ind w:firstLine="540"/>
        <w:jc w:val="both"/>
      </w:pPr>
      <w:r>
        <w:rPr>
          <w:sz w:val="24"/>
        </w:rPr>
        <w:t xml:space="preserve">На лесных участках, предоставленных для ведения пантового оленеводства (мараловодства), допускается возведение ограждений.</w:t>
      </w:r>
    </w:p>
    <w:p>
      <w:pPr>
        <w:pStyle w:val="0"/>
        <w:spacing w:before="240" w:line-rule="auto"/>
        <w:ind w:firstLine="540"/>
        <w:jc w:val="both"/>
      </w:pPr>
      <w:r>
        <w:rPr>
          <w:sz w:val="24"/>
        </w:rPr>
        <w:t xml:space="preserve">Использование лесов для товарной аквакультуры (товарного рыбоводства).</w:t>
      </w:r>
    </w:p>
    <w:p>
      <w:pPr>
        <w:pStyle w:val="0"/>
        <w:spacing w:before="240" w:line-rule="auto"/>
        <w:ind w:firstLine="540"/>
        <w:jc w:val="both"/>
      </w:pPr>
      <w:r>
        <w:rPr>
          <w:sz w:val="24"/>
        </w:rPr>
        <w:t xml:space="preserve">Из земель лесного фонда для осуществления товарной аквакультуры (товарного рыбоводства) должны использоваться нелесные земли (просеки, дороги, болота, каменистые россыпи и другие),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Выращивание сельскохозяйственных культур и иная сельскохозяйственная деятельность.</w:t>
      </w:r>
    </w:p>
    <w:p>
      <w:pPr>
        <w:pStyle w:val="0"/>
        <w:spacing w:before="240" w:line-rule="auto"/>
        <w:ind w:firstLine="540"/>
        <w:jc w:val="both"/>
      </w:pPr>
      <w:r>
        <w:rPr>
          <w:sz w:val="24"/>
        </w:rPr>
        <w:t xml:space="preserve">Из земель лесного фонда для выращивания сельскохозяйственных культур и иной сельскохозяйственной деятельности,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На лесных участках, используемых для выращивания сельскохозяйственных культур и иной сельскохозяйственной деятельности, допускается применение химических и биологических препаратов, если иное не предусмотрено правовым режимом лесов, расположенных на таких участках.</w:t>
      </w:r>
    </w:p>
    <w:p>
      <w:pPr>
        <w:pStyle w:val="0"/>
        <w:spacing w:before="240" w:line-rule="auto"/>
        <w:ind w:firstLine="540"/>
        <w:jc w:val="both"/>
      </w:pPr>
      <w:r>
        <w:rPr>
          <w:sz w:val="24"/>
        </w:rPr>
        <w:t xml:space="preserve">В целях использования лесов для ведения сельского хозяйства запрещается использовать земли лесного фонда, занятые лесными культурами, естественными молодняками ценных древесных пород, селекционно-лесосеменных, сосновых, елово-пихтовых, ивовых, твердолиственных, ореховых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pPr>
        <w:pStyle w:val="0"/>
        <w:jc w:val="both"/>
      </w:pPr>
      <w:r>
        <w:rPr>
          <w:sz w:val="24"/>
        </w:rPr>
      </w:r>
    </w:p>
    <w:p>
      <w:pPr>
        <w:pStyle w:val="0"/>
        <w:jc w:val="center"/>
      </w:pPr>
      <w:r>
        <w:rPr>
          <w:sz w:val="24"/>
        </w:rPr>
        <w:t xml:space="preserve">2.6.2. Параметры использования лесов</w:t>
      </w:r>
    </w:p>
    <w:p>
      <w:pPr>
        <w:pStyle w:val="0"/>
        <w:jc w:val="center"/>
      </w:pPr>
      <w:r>
        <w:rPr>
          <w:sz w:val="24"/>
        </w:rPr>
        <w:t xml:space="preserve">для ведения сельского хозяйства</w:t>
      </w:r>
    </w:p>
    <w:p>
      <w:pPr>
        <w:pStyle w:val="0"/>
        <w:jc w:val="both"/>
      </w:pPr>
      <w:r>
        <w:rPr>
          <w:sz w:val="24"/>
        </w:rPr>
      </w:r>
    </w:p>
    <w:p>
      <w:pPr>
        <w:pStyle w:val="0"/>
        <w:jc w:val="right"/>
      </w:pPr>
      <w:r>
        <w:rPr>
          <w:sz w:val="24"/>
        </w:rPr>
        <w:t xml:space="preserve">Таблица 16</w:t>
      </w:r>
    </w:p>
    <w:p>
      <w:pPr>
        <w:pStyle w:val="0"/>
        <w:jc w:val="both"/>
      </w:pPr>
      <w:r>
        <w:rPr>
          <w:sz w:val="24"/>
        </w:rPr>
      </w:r>
    </w:p>
    <w:p>
      <w:pPr>
        <w:pStyle w:val="0"/>
        <w:jc w:val="center"/>
      </w:pPr>
      <w:r>
        <w:rPr>
          <w:sz w:val="24"/>
        </w:rPr>
        <w:t xml:space="preserve">Параметры использования лесов для</w:t>
      </w:r>
    </w:p>
    <w:p>
      <w:pPr>
        <w:pStyle w:val="0"/>
        <w:jc w:val="center"/>
      </w:pPr>
      <w:r>
        <w:rPr>
          <w:sz w:val="24"/>
        </w:rPr>
        <w:t xml:space="preserve">ведения сельского хозяйства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5102"/>
        <w:gridCol w:w="1687"/>
        <w:gridCol w:w="1814"/>
      </w:tblGrid>
      <w:tr>
        <w:tc>
          <w:tcPr>
            <w:tcW w:w="454" w:type="dxa"/>
            <w:vAlign w:val="center"/>
          </w:tcPr>
          <w:p>
            <w:pPr>
              <w:pStyle w:val="0"/>
              <w:jc w:val="center"/>
            </w:pPr>
            <w:r>
              <w:rPr>
                <w:sz w:val="24"/>
              </w:rPr>
              <w:t xml:space="preserve">N п/п</w:t>
            </w:r>
          </w:p>
        </w:tc>
        <w:tc>
          <w:tcPr>
            <w:tcW w:w="5102" w:type="dxa"/>
            <w:vAlign w:val="center"/>
          </w:tcPr>
          <w:p>
            <w:pPr>
              <w:pStyle w:val="0"/>
              <w:jc w:val="center"/>
            </w:pPr>
            <w:r>
              <w:rPr>
                <w:sz w:val="24"/>
              </w:rPr>
              <w:t xml:space="preserve">Виды пользований</w:t>
            </w:r>
          </w:p>
        </w:tc>
        <w:tc>
          <w:tcPr>
            <w:tcW w:w="1687" w:type="dxa"/>
            <w:vAlign w:val="center"/>
          </w:tcPr>
          <w:p>
            <w:pPr>
              <w:pStyle w:val="0"/>
              <w:jc w:val="center"/>
            </w:pPr>
            <w:r>
              <w:rPr>
                <w:sz w:val="24"/>
              </w:rPr>
              <w:t xml:space="preserve">Единица измерения</w:t>
            </w:r>
          </w:p>
        </w:tc>
        <w:tc>
          <w:tcPr>
            <w:tcW w:w="1814" w:type="dxa"/>
            <w:vAlign w:val="center"/>
          </w:tcPr>
          <w:p>
            <w:pPr>
              <w:pStyle w:val="0"/>
              <w:jc w:val="center"/>
            </w:pPr>
            <w:r>
              <w:rPr>
                <w:sz w:val="24"/>
              </w:rPr>
              <w:t xml:space="preserve">Ежегодный допустимый объем</w:t>
            </w:r>
          </w:p>
        </w:tc>
      </w:tr>
      <w:tr>
        <w:tc>
          <w:tcPr>
            <w:tcW w:w="454" w:type="dxa"/>
          </w:tcPr>
          <w:p>
            <w:pPr>
              <w:pStyle w:val="0"/>
              <w:jc w:val="center"/>
            </w:pPr>
            <w:r>
              <w:rPr>
                <w:sz w:val="24"/>
              </w:rPr>
              <w:t xml:space="preserve">1</w:t>
            </w:r>
          </w:p>
        </w:tc>
        <w:tc>
          <w:tcPr>
            <w:tcW w:w="5102" w:type="dxa"/>
          </w:tcPr>
          <w:p>
            <w:pPr>
              <w:pStyle w:val="0"/>
              <w:jc w:val="center"/>
            </w:pPr>
            <w:r>
              <w:rPr>
                <w:sz w:val="24"/>
              </w:rPr>
              <w:t xml:space="preserve">2</w:t>
            </w:r>
          </w:p>
        </w:tc>
        <w:tc>
          <w:tcPr>
            <w:tcW w:w="1687" w:type="dxa"/>
          </w:tcPr>
          <w:p>
            <w:pPr>
              <w:pStyle w:val="0"/>
              <w:jc w:val="center"/>
            </w:pPr>
            <w:r>
              <w:rPr>
                <w:sz w:val="24"/>
              </w:rPr>
              <w:t xml:space="preserve">3</w:t>
            </w:r>
          </w:p>
        </w:tc>
        <w:tc>
          <w:tcPr>
            <w:tcW w:w="1814" w:type="dxa"/>
          </w:tcPr>
          <w:p>
            <w:pPr>
              <w:pStyle w:val="0"/>
              <w:jc w:val="center"/>
            </w:pPr>
            <w:r>
              <w:rPr>
                <w:sz w:val="24"/>
              </w:rPr>
              <w:t xml:space="preserve">4</w:t>
            </w:r>
          </w:p>
        </w:tc>
      </w:tr>
      <w:tr>
        <w:tc>
          <w:tcPr>
            <w:tcW w:w="454" w:type="dxa"/>
          </w:tcPr>
          <w:p>
            <w:pPr>
              <w:pStyle w:val="0"/>
              <w:jc w:val="center"/>
            </w:pPr>
            <w:r>
              <w:rPr>
                <w:sz w:val="24"/>
              </w:rPr>
              <w:t xml:space="preserve">1</w:t>
            </w:r>
          </w:p>
        </w:tc>
        <w:tc>
          <w:tcPr>
            <w:tcW w:w="5102" w:type="dxa"/>
          </w:tcPr>
          <w:p>
            <w:pPr>
              <w:pStyle w:val="0"/>
            </w:pPr>
            <w:r>
              <w:rPr>
                <w:sz w:val="24"/>
              </w:rPr>
              <w:t xml:space="preserve">Использование пашни</w:t>
            </w:r>
          </w:p>
        </w:tc>
        <w:tc>
          <w:tcPr>
            <w:tcW w:w="1687" w:type="dxa"/>
          </w:tcPr>
          <w:p>
            <w:pPr>
              <w:pStyle w:val="0"/>
              <w:jc w:val="center"/>
            </w:pPr>
            <w:r>
              <w:rPr>
                <w:sz w:val="24"/>
              </w:rPr>
              <w:t xml:space="preserve">га</w:t>
            </w:r>
          </w:p>
        </w:tc>
        <w:tc>
          <w:tcPr>
            <w:tcW w:w="1814" w:type="dxa"/>
          </w:tcPr>
          <w:p>
            <w:pPr>
              <w:pStyle w:val="0"/>
              <w:jc w:val="center"/>
            </w:pPr>
            <w:r>
              <w:rPr>
                <w:sz w:val="24"/>
              </w:rPr>
              <w:t xml:space="preserve">2432</w:t>
            </w:r>
          </w:p>
        </w:tc>
      </w:tr>
      <w:tr>
        <w:tc>
          <w:tcPr>
            <w:tcW w:w="454" w:type="dxa"/>
          </w:tcPr>
          <w:p>
            <w:pPr>
              <w:pStyle w:val="0"/>
              <w:jc w:val="center"/>
            </w:pPr>
            <w:r>
              <w:rPr>
                <w:sz w:val="24"/>
              </w:rPr>
              <w:t xml:space="preserve">2</w:t>
            </w:r>
          </w:p>
        </w:tc>
        <w:tc>
          <w:tcPr>
            <w:tcW w:w="5102" w:type="dxa"/>
          </w:tcPr>
          <w:p>
            <w:pPr>
              <w:pStyle w:val="0"/>
            </w:pPr>
            <w:r>
              <w:rPr>
                <w:sz w:val="24"/>
              </w:rPr>
              <w:t xml:space="preserve">Сенокошение</w:t>
            </w:r>
          </w:p>
        </w:tc>
        <w:tc>
          <w:tcPr>
            <w:tcW w:w="1687" w:type="dxa"/>
          </w:tcPr>
          <w:p>
            <w:pPr>
              <w:pStyle w:val="0"/>
              <w:jc w:val="center"/>
            </w:pPr>
            <w:r>
              <w:rPr>
                <w:sz w:val="24"/>
              </w:rPr>
              <w:t xml:space="preserve">га/тонн</w:t>
            </w:r>
          </w:p>
        </w:tc>
        <w:tc>
          <w:tcPr>
            <w:tcW w:w="1814" w:type="dxa"/>
          </w:tcPr>
          <w:p>
            <w:pPr>
              <w:pStyle w:val="0"/>
              <w:jc w:val="center"/>
            </w:pPr>
            <w:r>
              <w:rPr>
                <w:sz w:val="24"/>
              </w:rPr>
              <w:t xml:space="preserve">2578/1800</w:t>
            </w:r>
          </w:p>
        </w:tc>
      </w:tr>
      <w:tr>
        <w:tc>
          <w:tcPr>
            <w:tcW w:w="454" w:type="dxa"/>
            <w:vMerge w:val="restart"/>
          </w:tcPr>
          <w:p>
            <w:pPr>
              <w:pStyle w:val="0"/>
              <w:jc w:val="center"/>
            </w:pPr>
            <w:r>
              <w:rPr>
                <w:sz w:val="24"/>
              </w:rPr>
              <w:t xml:space="preserve">3</w:t>
            </w:r>
          </w:p>
        </w:tc>
        <w:tc>
          <w:tcPr>
            <w:tcW w:w="5102" w:type="dxa"/>
          </w:tcPr>
          <w:p>
            <w:pPr>
              <w:pStyle w:val="0"/>
            </w:pPr>
            <w:r>
              <w:rPr>
                <w:sz w:val="24"/>
              </w:rPr>
              <w:t xml:space="preserve">Выпас сельскохозяйственных животных</w:t>
            </w:r>
          </w:p>
        </w:tc>
        <w:tc>
          <w:tcPr>
            <w:tcW w:w="1687" w:type="dxa"/>
          </w:tcPr>
          <w:p>
            <w:pPr>
              <w:pStyle w:val="0"/>
            </w:pPr>
            <w:r>
              <w:rPr>
                <w:sz w:val="24"/>
              </w:rPr>
            </w:r>
          </w:p>
        </w:tc>
        <w:tc>
          <w:tcPr>
            <w:tcW w:w="1814" w:type="dxa"/>
          </w:tcPr>
          <w:p>
            <w:pPr>
              <w:pStyle w:val="0"/>
            </w:pPr>
            <w:r>
              <w:rPr>
                <w:sz w:val="24"/>
              </w:rPr>
            </w:r>
          </w:p>
        </w:tc>
      </w:tr>
      <w:tr>
        <w:tc>
          <w:tcPr>
            <w:vMerge w:val="continue"/>
          </w:tcPr>
          <w:p/>
        </w:tc>
        <w:tc>
          <w:tcPr>
            <w:tcW w:w="5102" w:type="dxa"/>
          </w:tcPr>
          <w:p>
            <w:pPr>
              <w:pStyle w:val="0"/>
            </w:pPr>
            <w:r>
              <w:rPr>
                <w:sz w:val="24"/>
              </w:rPr>
              <w:t xml:space="preserve">а) в лесу</w:t>
            </w:r>
          </w:p>
        </w:tc>
        <w:tc>
          <w:tcPr>
            <w:tcW w:w="1687" w:type="dxa"/>
          </w:tcPr>
          <w:p>
            <w:pPr>
              <w:pStyle w:val="0"/>
              <w:jc w:val="center"/>
            </w:pPr>
            <w:r>
              <w:rPr>
                <w:sz w:val="24"/>
              </w:rPr>
              <w:t xml:space="preserve">га/голов</w:t>
            </w:r>
          </w:p>
        </w:tc>
        <w:tc>
          <w:tcPr>
            <w:tcW w:w="1814" w:type="dxa"/>
          </w:tcPr>
          <w:p>
            <w:pPr>
              <w:pStyle w:val="0"/>
              <w:jc w:val="center"/>
            </w:pPr>
            <w:r>
              <w:rPr>
                <w:sz w:val="24"/>
              </w:rPr>
              <w:t xml:space="preserve">179/объем не прогнозируется</w:t>
            </w:r>
          </w:p>
        </w:tc>
      </w:tr>
      <w:tr>
        <w:tc>
          <w:tcPr>
            <w:vMerge w:val="continue"/>
          </w:tcPr>
          <w:p/>
        </w:tc>
        <w:tc>
          <w:tcPr>
            <w:tcW w:w="5102" w:type="dxa"/>
          </w:tcPr>
          <w:p>
            <w:pPr>
              <w:pStyle w:val="0"/>
            </w:pPr>
            <w:r>
              <w:rPr>
                <w:sz w:val="24"/>
              </w:rPr>
              <w:t xml:space="preserve">б) на выгонах, пастбищах</w:t>
            </w:r>
          </w:p>
        </w:tc>
        <w:tc>
          <w:tcPr>
            <w:tcW w:w="1687" w:type="dxa"/>
          </w:tcPr>
          <w:p>
            <w:pPr>
              <w:pStyle w:val="0"/>
              <w:jc w:val="center"/>
            </w:pPr>
            <w:r>
              <w:rPr>
                <w:sz w:val="24"/>
              </w:rPr>
              <w:t xml:space="preserve">га/голов</w:t>
            </w:r>
          </w:p>
        </w:tc>
        <w:tc>
          <w:tcPr>
            <w:tcW w:w="1814" w:type="dxa"/>
          </w:tcPr>
          <w:p>
            <w:pPr>
              <w:pStyle w:val="0"/>
              <w:jc w:val="center"/>
            </w:pPr>
            <w:r>
              <w:rPr>
                <w:sz w:val="24"/>
              </w:rPr>
              <w:t xml:space="preserve">-</w:t>
            </w:r>
          </w:p>
        </w:tc>
      </w:tr>
      <w:tr>
        <w:tc>
          <w:tcPr>
            <w:tcW w:w="454" w:type="dxa"/>
            <w:vMerge w:val="restart"/>
          </w:tcPr>
          <w:p>
            <w:pPr>
              <w:pStyle w:val="0"/>
              <w:jc w:val="center"/>
            </w:pPr>
            <w:r>
              <w:rPr>
                <w:sz w:val="24"/>
              </w:rPr>
              <w:t xml:space="preserve">4</w:t>
            </w:r>
          </w:p>
        </w:tc>
        <w:tc>
          <w:tcPr>
            <w:tcW w:w="5102" w:type="dxa"/>
          </w:tcPr>
          <w:p>
            <w:pPr>
              <w:pStyle w:val="0"/>
            </w:pPr>
            <w:r>
              <w:rPr>
                <w:sz w:val="24"/>
              </w:rPr>
              <w:t xml:space="preserve">Пчеловодство</w:t>
            </w:r>
          </w:p>
        </w:tc>
        <w:tc>
          <w:tcPr>
            <w:tcW w:w="1687" w:type="dxa"/>
          </w:tcPr>
          <w:p>
            <w:pPr>
              <w:pStyle w:val="0"/>
              <w:jc w:val="center"/>
            </w:pPr>
            <w:r>
              <w:rPr>
                <w:sz w:val="24"/>
              </w:rPr>
              <w:t xml:space="preserve">тыс. га</w:t>
            </w:r>
          </w:p>
        </w:tc>
        <w:tc>
          <w:tcPr>
            <w:tcW w:w="1814" w:type="dxa"/>
          </w:tcPr>
          <w:p>
            <w:pPr>
              <w:pStyle w:val="0"/>
              <w:jc w:val="center"/>
            </w:pPr>
            <w:r>
              <w:rPr>
                <w:sz w:val="24"/>
              </w:rPr>
              <w:t xml:space="preserve">447,7</w:t>
            </w:r>
          </w:p>
        </w:tc>
      </w:tr>
      <w:tr>
        <w:tc>
          <w:tcPr>
            <w:vMerge w:val="continue"/>
          </w:tcPr>
          <w:p/>
        </w:tc>
        <w:tc>
          <w:tcPr>
            <w:tcW w:w="5102" w:type="dxa"/>
          </w:tcPr>
          <w:p>
            <w:pPr>
              <w:pStyle w:val="0"/>
            </w:pPr>
            <w:r>
              <w:rPr>
                <w:sz w:val="24"/>
              </w:rPr>
              <w:t xml:space="preserve">а) медоносы: ива</w:t>
            </w:r>
          </w:p>
        </w:tc>
        <w:tc>
          <w:tcPr>
            <w:tcW w:w="1687" w:type="dxa"/>
          </w:tcPr>
          <w:p>
            <w:pPr>
              <w:pStyle w:val="0"/>
              <w:jc w:val="center"/>
            </w:pPr>
            <w:r>
              <w:rPr>
                <w:sz w:val="24"/>
              </w:rPr>
              <w:t xml:space="preserve">га</w:t>
            </w:r>
          </w:p>
        </w:tc>
        <w:tc>
          <w:tcPr>
            <w:tcW w:w="1814" w:type="dxa"/>
          </w:tcPr>
          <w:p>
            <w:pPr>
              <w:pStyle w:val="0"/>
              <w:jc w:val="center"/>
            </w:pPr>
            <w:r>
              <w:rPr>
                <w:sz w:val="24"/>
              </w:rPr>
              <w:t xml:space="preserve">1736</w:t>
            </w:r>
          </w:p>
        </w:tc>
      </w:tr>
      <w:tr>
        <w:tc>
          <w:tcPr>
            <w:vMerge w:val="continue"/>
          </w:tcPr>
          <w:p/>
        </w:tc>
        <w:tc>
          <w:tcPr>
            <w:tcW w:w="5102" w:type="dxa"/>
          </w:tcPr>
          <w:p>
            <w:pPr>
              <w:pStyle w:val="0"/>
            </w:pPr>
            <w:r>
              <w:rPr>
                <w:sz w:val="24"/>
              </w:rPr>
              <w:t xml:space="preserve">кипрей</w:t>
            </w:r>
          </w:p>
        </w:tc>
        <w:tc>
          <w:tcPr>
            <w:tcW w:w="1687" w:type="dxa"/>
          </w:tcPr>
          <w:p>
            <w:pPr>
              <w:pStyle w:val="0"/>
              <w:jc w:val="center"/>
            </w:pPr>
            <w:r>
              <w:rPr>
                <w:sz w:val="24"/>
              </w:rPr>
              <w:t xml:space="preserve">га</w:t>
            </w:r>
          </w:p>
        </w:tc>
        <w:tc>
          <w:tcPr>
            <w:tcW w:w="1814" w:type="dxa"/>
          </w:tcPr>
          <w:p>
            <w:pPr>
              <w:pStyle w:val="0"/>
              <w:jc w:val="center"/>
            </w:pPr>
            <w:r>
              <w:rPr>
                <w:sz w:val="24"/>
              </w:rPr>
              <w:t xml:space="preserve">6931</w:t>
            </w:r>
          </w:p>
        </w:tc>
      </w:tr>
      <w:tr>
        <w:tc>
          <w:tcPr>
            <w:vMerge w:val="continue"/>
          </w:tcPr>
          <w:p/>
        </w:tc>
        <w:tc>
          <w:tcPr>
            <w:tcW w:w="5102" w:type="dxa"/>
          </w:tcPr>
          <w:p>
            <w:pPr>
              <w:pStyle w:val="0"/>
            </w:pPr>
            <w:r>
              <w:rPr>
                <w:sz w:val="24"/>
              </w:rPr>
              <w:t xml:space="preserve">разнотравье</w:t>
            </w:r>
          </w:p>
        </w:tc>
        <w:tc>
          <w:tcPr>
            <w:tcW w:w="1687" w:type="dxa"/>
          </w:tcPr>
          <w:p>
            <w:pPr>
              <w:pStyle w:val="0"/>
              <w:jc w:val="center"/>
            </w:pPr>
            <w:r>
              <w:rPr>
                <w:sz w:val="24"/>
              </w:rPr>
              <w:t xml:space="preserve">га</w:t>
            </w:r>
          </w:p>
        </w:tc>
        <w:tc>
          <w:tcPr>
            <w:tcW w:w="1814" w:type="dxa"/>
          </w:tcPr>
          <w:p>
            <w:pPr>
              <w:pStyle w:val="0"/>
              <w:jc w:val="center"/>
            </w:pPr>
            <w:r>
              <w:rPr>
                <w:sz w:val="24"/>
              </w:rPr>
              <w:t xml:space="preserve">4624</w:t>
            </w:r>
          </w:p>
        </w:tc>
      </w:tr>
      <w:tr>
        <w:tc>
          <w:tcPr>
            <w:vMerge w:val="continue"/>
          </w:tcPr>
          <w:p/>
        </w:tc>
        <w:tc>
          <w:tcPr>
            <w:tcW w:w="5102" w:type="dxa"/>
          </w:tcPr>
          <w:p>
            <w:pPr>
              <w:pStyle w:val="0"/>
            </w:pPr>
            <w:r>
              <w:rPr>
                <w:sz w:val="24"/>
              </w:rPr>
              <w:t xml:space="preserve">б) медопродуктивность: ива</w:t>
            </w:r>
          </w:p>
        </w:tc>
        <w:tc>
          <w:tcPr>
            <w:tcW w:w="1687" w:type="dxa"/>
          </w:tcPr>
          <w:p>
            <w:pPr>
              <w:pStyle w:val="0"/>
              <w:jc w:val="center"/>
            </w:pPr>
            <w:r>
              <w:rPr>
                <w:sz w:val="24"/>
              </w:rPr>
              <w:t xml:space="preserve">кг/га</w:t>
            </w:r>
          </w:p>
        </w:tc>
        <w:tc>
          <w:tcPr>
            <w:tcW w:w="1814" w:type="dxa"/>
          </w:tcPr>
          <w:p>
            <w:pPr>
              <w:pStyle w:val="0"/>
              <w:jc w:val="center"/>
            </w:pPr>
            <w:r>
              <w:rPr>
                <w:sz w:val="24"/>
              </w:rPr>
              <w:t xml:space="preserve">100</w:t>
            </w:r>
          </w:p>
        </w:tc>
      </w:tr>
      <w:tr>
        <w:tc>
          <w:tcPr>
            <w:vMerge w:val="continue"/>
          </w:tcPr>
          <w:p/>
        </w:tc>
        <w:tc>
          <w:tcPr>
            <w:tcW w:w="5102" w:type="dxa"/>
          </w:tcPr>
          <w:p>
            <w:pPr>
              <w:pStyle w:val="0"/>
            </w:pPr>
            <w:r>
              <w:rPr>
                <w:sz w:val="24"/>
              </w:rPr>
              <w:t xml:space="preserve">кипрей</w:t>
            </w:r>
          </w:p>
        </w:tc>
        <w:tc>
          <w:tcPr>
            <w:tcW w:w="1687" w:type="dxa"/>
          </w:tcPr>
          <w:p>
            <w:pPr>
              <w:pStyle w:val="0"/>
              <w:jc w:val="center"/>
            </w:pPr>
            <w:r>
              <w:rPr>
                <w:sz w:val="24"/>
              </w:rPr>
              <w:t xml:space="preserve">кг/га</w:t>
            </w:r>
          </w:p>
        </w:tc>
        <w:tc>
          <w:tcPr>
            <w:tcW w:w="1814" w:type="dxa"/>
          </w:tcPr>
          <w:p>
            <w:pPr>
              <w:pStyle w:val="0"/>
              <w:jc w:val="center"/>
            </w:pPr>
            <w:r>
              <w:rPr>
                <w:sz w:val="24"/>
              </w:rPr>
              <w:t xml:space="preserve">300</w:t>
            </w:r>
          </w:p>
        </w:tc>
      </w:tr>
      <w:tr>
        <w:tc>
          <w:tcPr>
            <w:vMerge w:val="continue"/>
          </w:tcPr>
          <w:p/>
        </w:tc>
        <w:tc>
          <w:tcPr>
            <w:tcW w:w="5102" w:type="dxa"/>
          </w:tcPr>
          <w:p>
            <w:pPr>
              <w:pStyle w:val="0"/>
            </w:pPr>
            <w:r>
              <w:rPr>
                <w:sz w:val="24"/>
              </w:rPr>
              <w:t xml:space="preserve">разнотравье</w:t>
            </w:r>
          </w:p>
        </w:tc>
        <w:tc>
          <w:tcPr>
            <w:tcW w:w="1687" w:type="dxa"/>
          </w:tcPr>
          <w:p>
            <w:pPr>
              <w:pStyle w:val="0"/>
              <w:jc w:val="center"/>
            </w:pPr>
            <w:r>
              <w:rPr>
                <w:sz w:val="24"/>
              </w:rPr>
              <w:t xml:space="preserve">кг/га</w:t>
            </w:r>
          </w:p>
        </w:tc>
        <w:tc>
          <w:tcPr>
            <w:tcW w:w="1814" w:type="dxa"/>
          </w:tcPr>
          <w:p>
            <w:pPr>
              <w:pStyle w:val="0"/>
              <w:jc w:val="center"/>
            </w:pPr>
            <w:r>
              <w:rPr>
                <w:sz w:val="24"/>
              </w:rPr>
              <w:t xml:space="preserve">80</w:t>
            </w:r>
          </w:p>
        </w:tc>
      </w:tr>
      <w:tr>
        <w:tc>
          <w:tcPr>
            <w:vMerge w:val="continue"/>
          </w:tcPr>
          <w:p/>
        </w:tc>
        <w:tc>
          <w:tcPr>
            <w:tcW w:w="5102" w:type="dxa"/>
          </w:tcPr>
          <w:p>
            <w:pPr>
              <w:pStyle w:val="0"/>
            </w:pPr>
            <w:r>
              <w:rPr>
                <w:sz w:val="24"/>
              </w:rPr>
              <w:t xml:space="preserve">в) возможное к содержанию количество пчелосемей</w:t>
            </w:r>
          </w:p>
        </w:tc>
        <w:tc>
          <w:tcPr>
            <w:tcW w:w="1687" w:type="dxa"/>
          </w:tcPr>
          <w:p>
            <w:pPr>
              <w:pStyle w:val="0"/>
              <w:jc w:val="center"/>
            </w:pPr>
            <w:r>
              <w:rPr>
                <w:sz w:val="24"/>
              </w:rPr>
              <w:t xml:space="preserve">количество пчелосемей</w:t>
            </w:r>
          </w:p>
        </w:tc>
        <w:tc>
          <w:tcPr>
            <w:tcW w:w="1814" w:type="dxa"/>
          </w:tcPr>
          <w:p>
            <w:pPr>
              <w:pStyle w:val="0"/>
              <w:jc w:val="center"/>
            </w:pPr>
            <w:r>
              <w:rPr>
                <w:sz w:val="24"/>
              </w:rPr>
              <w:t xml:space="preserve">65570</w:t>
            </w:r>
          </w:p>
        </w:tc>
      </w:tr>
      <w:tr>
        <w:tc>
          <w:tcPr>
            <w:tcW w:w="454" w:type="dxa"/>
          </w:tcPr>
          <w:p>
            <w:pPr>
              <w:pStyle w:val="0"/>
              <w:jc w:val="center"/>
            </w:pPr>
            <w:r>
              <w:rPr>
                <w:sz w:val="24"/>
              </w:rPr>
              <w:t xml:space="preserve">5</w:t>
            </w:r>
          </w:p>
        </w:tc>
        <w:tc>
          <w:tcPr>
            <w:tcW w:w="5102" w:type="dxa"/>
          </w:tcPr>
          <w:p>
            <w:pPr>
              <w:pStyle w:val="0"/>
            </w:pPr>
            <w:r>
              <w:rPr>
                <w:sz w:val="24"/>
              </w:rPr>
              <w:t xml:space="preserve">Северное оленеводство, пантовое оленеводство</w:t>
            </w:r>
          </w:p>
        </w:tc>
        <w:tc>
          <w:tcPr>
            <w:tcW w:w="1687" w:type="dxa"/>
          </w:tcPr>
          <w:p>
            <w:pPr>
              <w:pStyle w:val="0"/>
              <w:jc w:val="center"/>
            </w:pPr>
            <w:r>
              <w:rPr>
                <w:sz w:val="24"/>
              </w:rPr>
              <w:t xml:space="preserve">га/голов</w:t>
            </w:r>
          </w:p>
        </w:tc>
        <w:tc>
          <w:tcPr>
            <w:tcW w:w="1814" w:type="dxa"/>
          </w:tcPr>
          <w:p>
            <w:pPr>
              <w:pStyle w:val="0"/>
              <w:jc w:val="center"/>
            </w:pPr>
            <w:r>
              <w:rPr>
                <w:sz w:val="24"/>
              </w:rPr>
              <w:t xml:space="preserve">-</w:t>
            </w:r>
          </w:p>
        </w:tc>
      </w:tr>
      <w:tr>
        <w:tc>
          <w:tcPr>
            <w:tcW w:w="454" w:type="dxa"/>
          </w:tcPr>
          <w:p>
            <w:pPr>
              <w:pStyle w:val="0"/>
              <w:jc w:val="center"/>
            </w:pPr>
            <w:r>
              <w:rPr>
                <w:sz w:val="24"/>
              </w:rPr>
              <w:t xml:space="preserve">6</w:t>
            </w:r>
          </w:p>
        </w:tc>
        <w:tc>
          <w:tcPr>
            <w:tcW w:w="5102" w:type="dxa"/>
          </w:tcPr>
          <w:p>
            <w:pPr>
              <w:pStyle w:val="0"/>
            </w:pPr>
            <w:r>
              <w:rPr>
                <w:sz w:val="24"/>
              </w:rPr>
              <w:t xml:space="preserve">Выращивание сельскохозяйственных культур</w:t>
            </w:r>
          </w:p>
        </w:tc>
        <w:tc>
          <w:tcPr>
            <w:tcW w:w="1687" w:type="dxa"/>
          </w:tcPr>
          <w:p>
            <w:pPr>
              <w:pStyle w:val="0"/>
              <w:jc w:val="center"/>
            </w:pPr>
            <w:r>
              <w:rPr>
                <w:sz w:val="24"/>
              </w:rPr>
              <w:t xml:space="preserve">га</w:t>
            </w:r>
          </w:p>
        </w:tc>
        <w:tc>
          <w:tcPr>
            <w:tcW w:w="1814" w:type="dxa"/>
          </w:tcPr>
          <w:p>
            <w:pPr>
              <w:pStyle w:val="0"/>
              <w:jc w:val="center"/>
            </w:pPr>
            <w:r>
              <w:rPr>
                <w:sz w:val="24"/>
              </w:rPr>
              <w:t xml:space="preserve">16765</w:t>
            </w:r>
          </w:p>
        </w:tc>
      </w:tr>
      <w:tr>
        <w:tc>
          <w:tcPr>
            <w:tcW w:w="454" w:type="dxa"/>
          </w:tcPr>
          <w:p>
            <w:pPr>
              <w:pStyle w:val="0"/>
              <w:jc w:val="center"/>
            </w:pPr>
            <w:r>
              <w:rPr>
                <w:sz w:val="24"/>
              </w:rPr>
              <w:t xml:space="preserve">7</w:t>
            </w:r>
          </w:p>
        </w:tc>
        <w:tc>
          <w:tcPr>
            <w:tcW w:w="5102" w:type="dxa"/>
          </w:tcPr>
          <w:p>
            <w:pPr>
              <w:pStyle w:val="0"/>
            </w:pPr>
            <w:r>
              <w:rPr>
                <w:sz w:val="24"/>
              </w:rPr>
              <w:t xml:space="preserve">Иная сельскохозяйственная деятельность</w:t>
            </w:r>
          </w:p>
        </w:tc>
        <w:tc>
          <w:tcPr>
            <w:tcW w:w="1687" w:type="dxa"/>
          </w:tcPr>
          <w:p>
            <w:pPr>
              <w:pStyle w:val="0"/>
              <w:jc w:val="center"/>
            </w:pPr>
            <w:r>
              <w:rPr>
                <w:sz w:val="24"/>
              </w:rPr>
              <w:t xml:space="preserve">-</w:t>
            </w:r>
          </w:p>
        </w:tc>
        <w:tc>
          <w:tcPr>
            <w:tcW w:w="1814" w:type="dxa"/>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2.7. Нормативы, параметры и сроки использования</w:t>
      </w:r>
    </w:p>
    <w:p>
      <w:pPr>
        <w:pStyle w:val="2"/>
        <w:jc w:val="center"/>
      </w:pPr>
      <w:r>
        <w:rPr>
          <w:sz w:val="24"/>
        </w:rPr>
        <w:t xml:space="preserve">лесов для осуществления рыболовства</w:t>
      </w:r>
    </w:p>
    <w:p>
      <w:pPr>
        <w:pStyle w:val="0"/>
        <w:jc w:val="both"/>
      </w:pPr>
      <w:r>
        <w:rPr>
          <w:sz w:val="24"/>
        </w:rPr>
      </w:r>
    </w:p>
    <w:p>
      <w:pPr>
        <w:pStyle w:val="0"/>
        <w:ind w:firstLine="540"/>
        <w:jc w:val="both"/>
      </w:pPr>
      <w:r>
        <w:rPr>
          <w:sz w:val="24"/>
        </w:rPr>
        <w:t xml:space="preserve">В соответствии со </w:t>
      </w:r>
      <w:r>
        <w:rPr>
          <w:sz w:val="24"/>
        </w:rPr>
        <w:t xml:space="preserve">статьей 38.1</w:t>
      </w:r>
      <w:r>
        <w:rPr>
          <w:sz w:val="24"/>
        </w:rPr>
        <w:t xml:space="preserve"> Лесного кодекса использование лесов для осуществления рыболовства, за исключением любительского рыболовства,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Лесные участки, находящиеся в государственной собственности, предоставляются для целей рыболовства на территориях, примыкающих к береговой линии водного объекта или его части, отнесенных к рыболовному участку.</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рыболовства утверждены приказом Министерства природных ресурсов и экологии Российской Федерации от 13.10.2021 N 742 "Об утверждении Правил использования лесов для осуществления рыболовства".</w:t>
      </w:r>
    </w:p>
    <w:p>
      <w:pPr>
        <w:pStyle w:val="0"/>
        <w:spacing w:before="240" w:line-rule="auto"/>
        <w:ind w:firstLine="540"/>
        <w:jc w:val="both"/>
      </w:pPr>
      <w:r>
        <w:rPr>
          <w:sz w:val="24"/>
        </w:rPr>
        <w:t xml:space="preserve">При использовании лесов для осуществления рыболовства допускается возведение на лесных участках некапитальных строений, сооружений, необходимых для осуществления рыболовства.</w:t>
      </w:r>
    </w:p>
    <w:p>
      <w:pPr>
        <w:pStyle w:val="0"/>
        <w:spacing w:before="240" w:line-rule="auto"/>
        <w:ind w:firstLine="540"/>
        <w:jc w:val="both"/>
      </w:pPr>
      <w:r>
        <w:rPr>
          <w:sz w:val="24"/>
        </w:rPr>
        <w:t xml:space="preserve">Договор аренды лесного участка, находящегося в государственной собственности в целях использования лесов для осуществления рыболовства заключается на срок, не превышающий срока действия соответствующего решения о предоставлении водных биологических ресурсов в пользование, договора пользования рыболовным участком или договора пользования водными биологическими ресурсами.</w:t>
      </w:r>
    </w:p>
    <w:p>
      <w:pPr>
        <w:pStyle w:val="0"/>
        <w:spacing w:before="240" w:line-rule="auto"/>
        <w:ind w:firstLine="540"/>
        <w:jc w:val="both"/>
      </w:pPr>
      <w:r>
        <w:rPr>
          <w:sz w:val="24"/>
        </w:rPr>
        <w:t xml:space="preserve">При использовании лесов для осуществления рыболовства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предоставленного лесного участка;</w:t>
      </w:r>
    </w:p>
    <w:p>
      <w:pPr>
        <w:pStyle w:val="0"/>
        <w:spacing w:before="240" w:line-rule="auto"/>
        <w:ind w:firstLine="540"/>
        <w:jc w:val="both"/>
      </w:pPr>
      <w:r>
        <w:rPr>
          <w:sz w:val="24"/>
        </w:rPr>
        <w:t xml:space="preserve">захламление предоставленного лесного участка и территории за его пределами строительным и бытовым мусором, отходами древесины;</w:t>
      </w:r>
    </w:p>
    <w:p>
      <w:pPr>
        <w:pStyle w:val="0"/>
        <w:spacing w:before="240" w:line-rule="auto"/>
        <w:ind w:firstLine="540"/>
        <w:jc w:val="both"/>
      </w:pPr>
      <w:r>
        <w:rPr>
          <w:sz w:val="24"/>
        </w:rPr>
        <w:t xml:space="preserve">загрязнение площади предоставленного лесного участка и территории за его пределами химическими и радиоактивными веществами.</w:t>
      </w:r>
    </w:p>
    <w:p>
      <w:pPr>
        <w:pStyle w:val="0"/>
        <w:spacing w:before="240" w:line-rule="auto"/>
        <w:ind w:firstLine="540"/>
        <w:jc w:val="both"/>
      </w:pPr>
      <w:r>
        <w:rPr>
          <w:sz w:val="24"/>
        </w:rPr>
        <w:t xml:space="preserve">Земли, нарушенные при использовании лесов для осуществления рыболовства, подлежат рекультивации в срок не более 1 года после завершения использования лесного участка согласно договору аренды лесного участка (договору безвозмездного пользования лесным участком).</w:t>
      </w:r>
    </w:p>
    <w:p>
      <w:pPr>
        <w:pStyle w:val="0"/>
        <w:spacing w:before="240" w:line-rule="auto"/>
        <w:ind w:firstLine="540"/>
        <w:jc w:val="both"/>
      </w:pPr>
      <w:r>
        <w:rPr>
          <w:sz w:val="24"/>
        </w:rPr>
        <w:t xml:space="preserve">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pPr>
        <w:pStyle w:val="0"/>
        <w:jc w:val="both"/>
      </w:pPr>
      <w:r>
        <w:rPr>
          <w:sz w:val="24"/>
        </w:rPr>
      </w:r>
    </w:p>
    <w:p>
      <w:pPr>
        <w:pStyle w:val="2"/>
        <w:outlineLvl w:val="2"/>
        <w:jc w:val="center"/>
      </w:pPr>
      <w:r>
        <w:rPr>
          <w:sz w:val="24"/>
        </w:rPr>
        <w:t xml:space="preserve">2.8. Нормативы, параметры и сроки использования лесов</w:t>
      </w:r>
    </w:p>
    <w:p>
      <w:pPr>
        <w:pStyle w:val="2"/>
        <w:jc w:val="center"/>
      </w:pPr>
      <w:r>
        <w:rPr>
          <w:sz w:val="24"/>
        </w:rPr>
        <w:t xml:space="preserve">для осуществления научно-исследовательской</w:t>
      </w:r>
    </w:p>
    <w:p>
      <w:pPr>
        <w:pStyle w:val="2"/>
        <w:jc w:val="center"/>
      </w:pPr>
      <w:r>
        <w:rPr>
          <w:sz w:val="24"/>
        </w:rPr>
        <w:t xml:space="preserve">и образовательной деятельности</w:t>
      </w:r>
    </w:p>
    <w:p>
      <w:pPr>
        <w:pStyle w:val="0"/>
        <w:jc w:val="both"/>
      </w:pPr>
      <w:r>
        <w:rPr>
          <w:sz w:val="24"/>
        </w:rPr>
      </w:r>
    </w:p>
    <w:p>
      <w:pPr>
        <w:pStyle w:val="0"/>
        <w:ind w:firstLine="540"/>
        <w:jc w:val="both"/>
      </w:pPr>
      <w:r>
        <w:rPr>
          <w:sz w:val="24"/>
        </w:rPr>
        <w:t xml:space="preserve">Леса, расположенные на территории лесничества,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 Для осуществления научно-исследовательской,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 (</w:t>
      </w:r>
      <w:r>
        <w:rPr>
          <w:sz w:val="24"/>
        </w:rPr>
        <w:t xml:space="preserve">статья 40</w:t>
      </w:r>
      <w:r>
        <w:rPr>
          <w:sz w:val="24"/>
        </w:rPr>
        <w:t xml:space="preserve"> Лесного кодекса).</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осуществления научно-исследовательской и образовательной деятельности заключается на срок от десяти до сорока девяти лет.</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научно-исследовательской деятельности, образовательной деятельности утверждены приказом Министерства природных ресурсов и экологии Российской Федерации от 27.07.2020 N 487 "Об утверждении Правил использования лесов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Использование лесов для осуществления научно-исследовательской деятельности предусматривает осуществление экспериментальной или теоретической деятельности, направленной на получение новых знаний об экологической системе леса, проведение прикладных научных исследований, направленных на применение этих знаний для достижения практических целей и решения конкретных задач в области использования, охраны, защиты, воспроизводства лесов.</w:t>
      </w:r>
    </w:p>
    <w:p>
      <w:pPr>
        <w:pStyle w:val="0"/>
        <w:spacing w:before="240" w:line-rule="auto"/>
        <w:ind w:firstLine="540"/>
        <w:jc w:val="both"/>
      </w:pPr>
      <w:r>
        <w:rPr>
          <w:sz w:val="24"/>
        </w:rPr>
        <w:t xml:space="preserve">Использование лесов для осуществления образовательной деятельности предусматривает создание и использование на лесных участках полигонов, опытных площадок для изучения природы леса, обучения методам таксации леса, технологии рубок лесных насаждений, работ по охране, защите, воспроизводству лесов и других мероприятий в области изучения, использования, охраны, защиты, воспроизводства лесов, иных компонентов лесных экосистем, объектов необходимой лесной инфраструктуры для закрепления на практике у обучающихся специальных знаний и навыков.</w:t>
      </w:r>
    </w:p>
    <w:p>
      <w:pPr>
        <w:pStyle w:val="0"/>
        <w:spacing w:before="240" w:line-rule="auto"/>
        <w:ind w:firstLine="540"/>
        <w:jc w:val="both"/>
      </w:pPr>
      <w:r>
        <w:rPr>
          <w:sz w:val="24"/>
        </w:rPr>
        <w:t xml:space="preserve">Использование лесов для научно-исследовательской деятельности, образовательной деятельности осуществляется в соответствии с лесохозяйственным регламентом лесничества, проектом освоения лесов.</w:t>
      </w:r>
    </w:p>
    <w:p>
      <w:pPr>
        <w:pStyle w:val="0"/>
        <w:spacing w:before="240" w:line-rule="auto"/>
        <w:ind w:firstLine="540"/>
        <w:jc w:val="both"/>
      </w:pPr>
      <w:r>
        <w:rPr>
          <w:sz w:val="24"/>
        </w:rPr>
        <w:t xml:space="preserve">При использовании лесов для осуществления научно-исследовательской деятельности, образовательной деятельности допускается создание и использование на лесных участках полигонов, опытных площадок для проведения научных исследований изучения природы леса, обучения в области использования, охраны, защиты, воспроизводства лесов с объектами необходимой лесной инфраструктуры.</w:t>
      </w:r>
    </w:p>
    <w:p>
      <w:pPr>
        <w:pStyle w:val="0"/>
        <w:spacing w:before="240" w:line-rule="auto"/>
        <w:ind w:firstLine="540"/>
        <w:jc w:val="both"/>
      </w:pPr>
      <w:r>
        <w:rPr>
          <w:sz w:val="24"/>
        </w:rPr>
        <w:t xml:space="preserve">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деятельности, образовательной деятельности, имеют право:</w:t>
      </w:r>
    </w:p>
    <w:p>
      <w:pPr>
        <w:pStyle w:val="0"/>
        <w:spacing w:before="240" w:line-rule="auto"/>
        <w:ind w:firstLine="540"/>
        <w:jc w:val="both"/>
      </w:pPr>
      <w:r>
        <w:rPr>
          <w:sz w:val="24"/>
        </w:rPr>
        <w:t xml:space="preserve">осуществлять использование лесов в соответствии с условиями договора аренды лесного участка, решения о предоставлении лесного участка в постоянное (бессрочное) пользование;</w:t>
      </w:r>
    </w:p>
    <w:p>
      <w:pPr>
        <w:pStyle w:val="0"/>
        <w:spacing w:before="240" w:line-rule="auto"/>
        <w:ind w:firstLine="540"/>
        <w:jc w:val="both"/>
      </w:pPr>
      <w:r>
        <w:rPr>
          <w:sz w:val="24"/>
        </w:rPr>
        <w:t xml:space="preserve">устанавливать специальные знаки, информационные и иные указатели, отграничивающие территорию, на которой осуществляется образовательная деятельность, научно-исследовательская деятельность;</w:t>
      </w:r>
    </w:p>
    <w:p>
      <w:pPr>
        <w:pStyle w:val="0"/>
        <w:spacing w:before="240" w:line-rule="auto"/>
        <w:ind w:firstLine="540"/>
        <w:jc w:val="both"/>
      </w:pPr>
      <w:r>
        <w:rPr>
          <w:sz w:val="24"/>
        </w:rPr>
        <w:t xml:space="preserve">осуществлять рубку лесных насаждений в научных и образовательных целях;</w:t>
      </w:r>
    </w:p>
    <w:p>
      <w:pPr>
        <w:pStyle w:val="0"/>
        <w:spacing w:before="240" w:line-rule="auto"/>
        <w:ind w:firstLine="540"/>
        <w:jc w:val="both"/>
      </w:pPr>
      <w:r>
        <w:rPr>
          <w:sz w:val="24"/>
        </w:rPr>
        <w:t xml:space="preserve">создавать согласно </w:t>
      </w:r>
      <w:r>
        <w:rPr>
          <w:sz w:val="24"/>
        </w:rPr>
        <w:t xml:space="preserve">части 1 статьи 13</w:t>
      </w:r>
      <w:r>
        <w:rPr>
          <w:sz w:val="24"/>
        </w:rPr>
        <w:t xml:space="preserve"> Лесного кодекса лесную инфраструктуру (лесные дороги, лесные склады и другую);</w:t>
      </w:r>
    </w:p>
    <w:p>
      <w:pPr>
        <w:pStyle w:val="0"/>
        <w:spacing w:before="240" w:line-rule="auto"/>
        <w:ind w:firstLine="540"/>
        <w:jc w:val="both"/>
      </w:pPr>
      <w:r>
        <w:rPr>
          <w:sz w:val="24"/>
        </w:rPr>
        <w:t xml:space="preserve">осуществлять экспериментальную деятельность по использованию, охране, защите, воспроизводству лесов в целях разработки, опытно-производственной проверки и внедрения результатов научно-исследовательских, опытно-конструкторских работ;</w:t>
      </w:r>
    </w:p>
    <w:p>
      <w:pPr>
        <w:pStyle w:val="0"/>
        <w:spacing w:before="240" w:line-rule="auto"/>
        <w:ind w:firstLine="540"/>
        <w:jc w:val="both"/>
      </w:pPr>
      <w:r>
        <w:rPr>
          <w:sz w:val="24"/>
        </w:rPr>
        <w:t xml:space="preserve">проводить испытания химических, биологических и иных средств для изучения их влияния на экологическую систему леса;</w:t>
      </w:r>
    </w:p>
    <w:p>
      <w:pPr>
        <w:pStyle w:val="0"/>
        <w:spacing w:before="240" w:line-rule="auto"/>
        <w:ind w:firstLine="540"/>
        <w:jc w:val="both"/>
      </w:pPr>
      <w:r>
        <w:rPr>
          <w:sz w:val="24"/>
        </w:rPr>
        <w:t xml:space="preserve">создавать и использовать объекты научной и учебно-практической базы;</w:t>
      </w:r>
    </w:p>
    <w:p>
      <w:pPr>
        <w:pStyle w:val="0"/>
        <w:spacing w:before="240" w:line-rule="auto"/>
        <w:ind w:firstLine="540"/>
        <w:jc w:val="both"/>
      </w:pPr>
      <w:r>
        <w:rPr>
          <w:sz w:val="24"/>
        </w:rPr>
        <w:t xml:space="preserve">иметь другие права, если их реализация не противоречит требованиям законодательства Российской Федерации.</w:t>
      </w:r>
    </w:p>
    <w:p>
      <w:pPr>
        <w:pStyle w:val="0"/>
        <w:spacing w:before="240" w:line-rule="auto"/>
        <w:ind w:firstLine="540"/>
        <w:jc w:val="both"/>
      </w:pPr>
      <w:r>
        <w:rPr>
          <w:sz w:val="24"/>
        </w:rPr>
        <w:t xml:space="preserve">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и образовательной деятельности, обязаны:</w:t>
      </w:r>
    </w:p>
    <w:p>
      <w:pPr>
        <w:pStyle w:val="0"/>
        <w:spacing w:before="240" w:line-rule="auto"/>
        <w:ind w:firstLine="540"/>
        <w:jc w:val="both"/>
      </w:pPr>
      <w:r>
        <w:rPr>
          <w:sz w:val="24"/>
        </w:rPr>
        <w:t xml:space="preserve">составлять проект освоения лесов в соответствии с </w:t>
      </w:r>
      <w:r>
        <w:rPr>
          <w:sz w:val="24"/>
        </w:rPr>
        <w:t xml:space="preserve">частью 1 статьи 88</w:t>
      </w:r>
      <w:r>
        <w:rPr>
          <w:sz w:val="24"/>
        </w:rPr>
        <w:t xml:space="preserve"> Лесного кодекса;</w:t>
      </w:r>
    </w:p>
    <w:p>
      <w:pPr>
        <w:pStyle w:val="0"/>
        <w:spacing w:before="240" w:line-rule="auto"/>
        <w:ind w:firstLine="540"/>
        <w:jc w:val="both"/>
      </w:pPr>
      <w:r>
        <w:rPr>
          <w:sz w:val="24"/>
        </w:rPr>
        <w:t xml:space="preserve">осуществлять использование лесов и выполнение мероприятий по охране, защите, воспроизводству лесов в соответствии с проектом освоения лесов; соблюдать условия договора аренды лесного участка;</w:t>
      </w:r>
    </w:p>
    <w:p>
      <w:pPr>
        <w:pStyle w:val="0"/>
        <w:spacing w:before="240" w:line-rule="auto"/>
        <w:ind w:firstLine="540"/>
        <w:jc w:val="both"/>
      </w:pPr>
      <w:r>
        <w:rPr>
          <w:sz w:val="24"/>
        </w:rPr>
        <w:t xml:space="preserve">осуществлять использование лесов способами и технологиями, предотвращающими возникновение 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pPr>
        <w:pStyle w:val="0"/>
        <w:spacing w:before="240" w:line-rule="auto"/>
        <w:ind w:firstLine="540"/>
        <w:jc w:val="both"/>
      </w:pPr>
      <w:r>
        <w:rPr>
          <w:sz w:val="24"/>
        </w:rPr>
        <w:t xml:space="preserve">соблюдать правила пожарной безопасности в лесах и правила санитарной безопасности в лесах;</w:t>
      </w:r>
    </w:p>
    <w:p>
      <w:pPr>
        <w:pStyle w:val="0"/>
        <w:spacing w:before="240" w:line-rule="auto"/>
        <w:ind w:firstLine="540"/>
        <w:jc w:val="both"/>
      </w:pPr>
      <w:r>
        <w:rPr>
          <w:sz w:val="24"/>
        </w:rPr>
        <w:t xml:space="preserve">в соответствии с </w:t>
      </w:r>
      <w:r>
        <w:rPr>
          <w:sz w:val="24"/>
        </w:rPr>
        <w:t xml:space="preserve">частью 2 статьи 26</w:t>
      </w:r>
      <w:r>
        <w:rPr>
          <w:sz w:val="24"/>
        </w:rPr>
        <w:t xml:space="preserve"> Лесного кодекса подавать ежегодно лесную декларацию;</w:t>
      </w:r>
    </w:p>
    <w:p>
      <w:pPr>
        <w:pStyle w:val="0"/>
        <w:spacing w:before="240" w:line-rule="auto"/>
        <w:ind w:firstLine="540"/>
        <w:jc w:val="both"/>
      </w:pPr>
      <w:r>
        <w:rPr>
          <w:sz w:val="24"/>
        </w:rPr>
        <w:t xml:space="preserve">в соответствии с </w:t>
      </w:r>
      <w:r>
        <w:rPr>
          <w:sz w:val="24"/>
        </w:rPr>
        <w:t xml:space="preserve">частью 1 статьи 49</w:t>
      </w:r>
      <w:r>
        <w:rPr>
          <w:sz w:val="24"/>
        </w:rPr>
        <w:t xml:space="preserve"> Лесного кодекса представлять отчет об использовании лесов;</w:t>
      </w:r>
    </w:p>
    <w:p>
      <w:pPr>
        <w:pStyle w:val="0"/>
        <w:spacing w:before="240" w:line-rule="auto"/>
        <w:ind w:firstLine="540"/>
        <w:jc w:val="both"/>
      </w:pPr>
      <w:r>
        <w:rPr>
          <w:sz w:val="24"/>
        </w:rPr>
        <w:t xml:space="preserve">в соответствии с </w:t>
      </w:r>
      <w:r>
        <w:rPr>
          <w:sz w:val="24"/>
        </w:rPr>
        <w:t xml:space="preserve">частью 1 статьи 60</w:t>
      </w:r>
      <w:r>
        <w:rPr>
          <w:sz w:val="24"/>
        </w:rPr>
        <w:t xml:space="preserve"> и </w:t>
      </w:r>
      <w:r>
        <w:rPr>
          <w:sz w:val="24"/>
        </w:rPr>
        <w:t xml:space="preserve">частью 1 статьи 60.11</w:t>
      </w:r>
      <w:r>
        <w:rPr>
          <w:sz w:val="24"/>
        </w:rPr>
        <w:t xml:space="preserve"> Лесного кодекса представлять отчет об охране и отчет о защите лесов;</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При осуществлении использования лесов для научно-исследовательской деятельности, образовательной деятельности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предоставленного лесного участка;</w:t>
      </w:r>
    </w:p>
    <w:p>
      <w:pPr>
        <w:pStyle w:val="0"/>
        <w:spacing w:before="240" w:line-rule="auto"/>
        <w:ind w:firstLine="540"/>
        <w:jc w:val="both"/>
      </w:pPr>
      <w:r>
        <w:rPr>
          <w:sz w:val="24"/>
        </w:rPr>
        <w:t xml:space="preserve">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pPr>
        <w:pStyle w:val="0"/>
        <w:spacing w:before="240" w:line-rule="auto"/>
        <w:ind w:firstLine="540"/>
        <w:jc w:val="both"/>
      </w:pPr>
      <w:r>
        <w:rPr>
          <w:sz w:val="24"/>
        </w:rPr>
        <w:t xml:space="preserve">загрязнение площади предоставленного лесного участка и территории за его пределами химическими и радиоактивными веществами.</w:t>
      </w:r>
    </w:p>
    <w:p>
      <w:pPr>
        <w:pStyle w:val="0"/>
        <w:spacing w:before="240" w:line-rule="auto"/>
        <w:ind w:firstLine="540"/>
        <w:jc w:val="both"/>
      </w:pPr>
      <w:r>
        <w:rPr>
          <w:sz w:val="24"/>
        </w:rPr>
        <w:t xml:space="preserve">Земли, нарушенные при использовании лесов для научно-исследовательской деятельности, образовательной деятельности, подлежат рекультивации в срок не более 1 года после завершения работ.</w:t>
      </w:r>
    </w:p>
    <w:p>
      <w:pPr>
        <w:pStyle w:val="0"/>
        <w:spacing w:before="240" w:line-rule="auto"/>
        <w:ind w:firstLine="540"/>
        <w:jc w:val="both"/>
      </w:pPr>
      <w:r>
        <w:rPr>
          <w:sz w:val="24"/>
        </w:rPr>
        <w:t xml:space="preserve">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pPr>
        <w:pStyle w:val="0"/>
        <w:jc w:val="both"/>
      </w:pPr>
      <w:r>
        <w:rPr>
          <w:sz w:val="24"/>
        </w:rPr>
      </w:r>
    </w:p>
    <w:p>
      <w:pPr>
        <w:pStyle w:val="2"/>
        <w:outlineLvl w:val="2"/>
        <w:jc w:val="center"/>
      </w:pPr>
      <w:r>
        <w:rPr>
          <w:sz w:val="24"/>
        </w:rPr>
        <w:t xml:space="preserve">2.9. Нормативы, параметры и сроки использования лесов</w:t>
      </w:r>
    </w:p>
    <w:p>
      <w:pPr>
        <w:pStyle w:val="2"/>
        <w:jc w:val="center"/>
      </w:pPr>
      <w:r>
        <w:rPr>
          <w:sz w:val="24"/>
        </w:rPr>
        <w:t xml:space="preserve">для осуществления рекреационной деятельности</w:t>
      </w:r>
    </w:p>
    <w:p>
      <w:pPr>
        <w:pStyle w:val="0"/>
        <w:jc w:val="both"/>
      </w:pPr>
      <w:r>
        <w:rPr>
          <w:sz w:val="24"/>
        </w:rPr>
      </w:r>
    </w:p>
    <w:p>
      <w:pPr>
        <w:pStyle w:val="0"/>
        <w:ind w:firstLine="540"/>
        <w:jc w:val="both"/>
      </w:pPr>
      <w:r>
        <w:rPr>
          <w:sz w:val="24"/>
        </w:rPr>
        <w:t xml:space="preserve">В соответствии со </w:t>
      </w:r>
      <w:r>
        <w:rPr>
          <w:sz w:val="24"/>
        </w:rPr>
        <w:t xml:space="preserve">статьей 41</w:t>
      </w:r>
      <w:r>
        <w:rPr>
          <w:sz w:val="24"/>
        </w:rPr>
        <w:t xml:space="preserve"> Лесного кодекса использование лесов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w:t>
      </w:r>
    </w:p>
    <w:p>
      <w:pPr>
        <w:pStyle w:val="0"/>
        <w:spacing w:before="240" w:line-rule="auto"/>
        <w:ind w:firstLine="540"/>
        <w:jc w:val="both"/>
      </w:pPr>
      <w:r>
        <w:rPr>
          <w:sz w:val="24"/>
        </w:rPr>
        <w:t xml:space="preserve">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 (</w:t>
      </w:r>
      <w:r>
        <w:rPr>
          <w:sz w:val="24"/>
        </w:rPr>
        <w:t xml:space="preserve">статья 41</w:t>
      </w:r>
      <w:r>
        <w:rPr>
          <w:sz w:val="24"/>
        </w:rPr>
        <w:t xml:space="preserve"> Лесного кодекса).</w:t>
      </w:r>
    </w:p>
    <w:p>
      <w:pPr>
        <w:pStyle w:val="0"/>
        <w:spacing w:before="240" w:line-rule="auto"/>
        <w:ind w:firstLine="540"/>
        <w:jc w:val="both"/>
      </w:pPr>
      <w:r>
        <w:rPr>
          <w:sz w:val="24"/>
        </w:rPr>
        <w:t xml:space="preserve">При использовании лесов для осуществления рекреационной деятельности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w:t>
      </w:r>
      <w:r>
        <w:rPr>
          <w:sz w:val="24"/>
        </w:rPr>
        <w:t xml:space="preserve">статья 21</w:t>
      </w:r>
      <w:r>
        <w:rPr>
          <w:sz w:val="24"/>
        </w:rPr>
        <w:t xml:space="preserve"> Лесного кодекса).</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w:t>
      </w:r>
    </w:p>
    <w:p>
      <w:pPr>
        <w:pStyle w:val="0"/>
        <w:spacing w:before="240" w:line-rule="auto"/>
        <w:ind w:firstLine="540"/>
        <w:jc w:val="both"/>
      </w:pPr>
      <w:r>
        <w:rPr>
          <w:sz w:val="24"/>
        </w:rPr>
        <w:t xml:space="preserve">Леса для осуществления рекреационной деятельности используются способами, не наносящими вреда окружающей среде и здоровью человека.</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пунктом 3 статьи 72</w:t>
      </w:r>
      <w:r>
        <w:rPr>
          <w:sz w:val="24"/>
        </w:rPr>
        <w:t xml:space="preserve"> Лесного кодекса.</w:t>
      </w:r>
    </w:p>
    <w:p>
      <w:pPr>
        <w:pStyle w:val="0"/>
        <w:jc w:val="both"/>
      </w:pPr>
      <w:r>
        <w:rPr>
          <w:sz w:val="24"/>
        </w:rPr>
      </w:r>
    </w:p>
    <w:p>
      <w:pPr>
        <w:pStyle w:val="0"/>
        <w:jc w:val="center"/>
      </w:pPr>
      <w:r>
        <w:rPr>
          <w:sz w:val="24"/>
        </w:rPr>
        <w:t xml:space="preserve">2.9.1. Нормативы использования лесов для осуществления</w:t>
      </w:r>
    </w:p>
    <w:p>
      <w:pPr>
        <w:pStyle w:val="0"/>
        <w:jc w:val="center"/>
      </w:pPr>
      <w:r>
        <w:rPr>
          <w:sz w:val="24"/>
        </w:rPr>
        <w:t xml:space="preserve">рекреационной деятельности (допустимая рекреационная</w:t>
      </w:r>
    </w:p>
    <w:p>
      <w:pPr>
        <w:pStyle w:val="0"/>
        <w:jc w:val="center"/>
      </w:pPr>
      <w:r>
        <w:rPr>
          <w:sz w:val="24"/>
        </w:rPr>
        <w:t xml:space="preserve">нагрузка по типам ландшафта и другое)</w:t>
      </w:r>
    </w:p>
    <w:p>
      <w:pPr>
        <w:pStyle w:val="0"/>
        <w:jc w:val="both"/>
      </w:pPr>
      <w:r>
        <w:rPr>
          <w:sz w:val="24"/>
        </w:rPr>
      </w:r>
    </w:p>
    <w:p>
      <w:pPr>
        <w:pStyle w:val="0"/>
        <w:ind w:firstLine="540"/>
        <w:jc w:val="both"/>
      </w:pPr>
      <w:r>
        <w:rPr>
          <w:sz w:val="24"/>
        </w:rPr>
        <w:t xml:space="preserve">Леса могут использоваться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Использование лесов для осуществления рекреационной деятельности осуществляется с предоставлением лесных участков.</w:t>
      </w:r>
    </w:p>
    <w:p>
      <w:pPr>
        <w:pStyle w:val="0"/>
        <w:spacing w:before="240" w:line-rule="auto"/>
        <w:ind w:firstLine="540"/>
        <w:jc w:val="both"/>
      </w:pPr>
      <w:r>
        <w:rPr>
          <w:sz w:val="24"/>
        </w:rPr>
        <w:t xml:space="preserve">Расчетная величина рекреационной емкости определяется на основании предельно допустимых единовременных рекреационных нагрузок на природные комплексы территории парка лесничества. Нормы допустимых рекреационных нагрузок принимаются в соответствии с "Временной методикой определения рекреационных нагрузок на природные комплексы при организации туризма, экскурсий, массового повседневного отдыха и временные нормы этих нагрузок" (М., Госкомлес СССР, 1987).</w:t>
      </w:r>
    </w:p>
    <w:p>
      <w:pPr>
        <w:pStyle w:val="0"/>
        <w:spacing w:before="240" w:line-rule="auto"/>
        <w:ind w:firstLine="540"/>
        <w:jc w:val="both"/>
      </w:pPr>
      <w:r>
        <w:rPr>
          <w:sz w:val="24"/>
        </w:rPr>
        <w:t xml:space="preserve">Рекреационная нагрузка определяется количеством людей, отдыхающих на единице площади лесов (1 га) в определенный промежуток времени (час, день, месяц, сезон, год). Допустимая рекреационная нагрузка - это нагрузка, не превышающая самовосстановительных способностей лесных биогеоценозов при неопределенно длительном ее воздействии. Она приводит в основном к слабым нарушениям, т.е. вносит незначительные изменения в отдельные элементы биогеоценозов, не изменяя их структурную и функциональную устойчивость. Для устранения последствий антропогенного воздействия не требуется целенаправленного лесоводственного вмешательства. Предельно допустимая рекреационная нагрузка - максимальная нагрузка, при которой биогеоценоз сохраняет свою жизнеспособность, приводит к существенным изменениям в структуре биогеоценоза, но не нарушает его функциональную устойчивость. Для устранения последствий требуется или периодическое снятие нагрузок, или активное лесоводственное вмешательство. Чрезмерная рекреационная нагрузка приводит к необратимым изменениям отдельных элементов биогеоценоза, постепенной потере его структурной, функциональной и позиционной устойчивости. </w:t>
      </w:r>
      <w:hyperlink w:history="0" w:anchor="P13753" w:tooltip="Группы и типы ландшафтов">
        <w:r>
          <w:rPr>
            <w:sz w:val="24"/>
            <w:color w:val="0000ff"/>
          </w:rPr>
          <w:t xml:space="preserve">Группы</w:t>
        </w:r>
      </w:hyperlink>
      <w:r>
        <w:rPr>
          <w:sz w:val="24"/>
        </w:rPr>
        <w:t xml:space="preserve"> и типы ландшафтов и предельно допустимые рекреационные </w:t>
      </w:r>
      <w:hyperlink w:history="0" w:anchor="P13779" w:tooltip="Предельно допустимые рекреационные нагрузки">
        <w:r>
          <w:rPr>
            <w:sz w:val="24"/>
            <w:color w:val="0000ff"/>
          </w:rPr>
          <w:t xml:space="preserve">нагрузки</w:t>
        </w:r>
      </w:hyperlink>
      <w:r>
        <w:rPr>
          <w:sz w:val="24"/>
        </w:rPr>
        <w:t xml:space="preserve"> приведены в Приложении 11.</w:t>
      </w:r>
    </w:p>
    <w:p>
      <w:pPr>
        <w:pStyle w:val="0"/>
        <w:jc w:val="both"/>
      </w:pPr>
      <w:r>
        <w:rPr>
          <w:sz w:val="24"/>
        </w:rPr>
      </w:r>
    </w:p>
    <w:p>
      <w:pPr>
        <w:pStyle w:val="0"/>
        <w:jc w:val="center"/>
      </w:pPr>
      <w:r>
        <w:rPr>
          <w:sz w:val="24"/>
        </w:rPr>
        <w:t xml:space="preserve">2.9.2. Перечень кварталов и (или) частей кварталов зоны</w:t>
      </w:r>
    </w:p>
    <w:p>
      <w:pPr>
        <w:pStyle w:val="0"/>
        <w:jc w:val="center"/>
      </w:pPr>
      <w:r>
        <w:rPr>
          <w:sz w:val="24"/>
        </w:rPr>
        <w:t xml:space="preserve">рекреационной деятельности, в том числе перечень кварталов</w:t>
      </w:r>
    </w:p>
    <w:p>
      <w:pPr>
        <w:pStyle w:val="0"/>
        <w:jc w:val="center"/>
      </w:pPr>
      <w:r>
        <w:rPr>
          <w:sz w:val="24"/>
        </w:rPr>
        <w:t xml:space="preserve">и (или) их частей в которых допускается возведение</w:t>
      </w:r>
    </w:p>
    <w:p>
      <w:pPr>
        <w:pStyle w:val="0"/>
        <w:jc w:val="center"/>
      </w:pPr>
      <w:r>
        <w:rPr>
          <w:sz w:val="24"/>
        </w:rPr>
        <w:t xml:space="preserve">физкультурно-оздоровительных, спортивных</w:t>
      </w:r>
    </w:p>
    <w:p>
      <w:pPr>
        <w:pStyle w:val="0"/>
        <w:jc w:val="center"/>
      </w:pPr>
      <w:r>
        <w:rPr>
          <w:sz w:val="24"/>
        </w:rPr>
        <w:t xml:space="preserve">и спортивно-технических сооружений</w:t>
      </w:r>
    </w:p>
    <w:p>
      <w:pPr>
        <w:pStyle w:val="0"/>
        <w:jc w:val="both"/>
      </w:pPr>
      <w:r>
        <w:rPr>
          <w:sz w:val="24"/>
        </w:rPr>
      </w:r>
    </w:p>
    <w:p>
      <w:pPr>
        <w:pStyle w:val="0"/>
        <w:ind w:firstLine="540"/>
        <w:jc w:val="both"/>
      </w:pPr>
      <w:r>
        <w:rPr>
          <w:sz w:val="24"/>
        </w:rPr>
        <w:t xml:space="preserve">Перечень кварталов и (или) частей кварталов, в которых разрешено проведение рекреационной деятельности, приведен в </w:t>
      </w:r>
      <w:hyperlink w:history="0" w:anchor="P763" w:tooltip="Виды разрешенного использования лесов">
        <w:r>
          <w:rPr>
            <w:sz w:val="24"/>
            <w:color w:val="0000ff"/>
          </w:rPr>
          <w:t xml:space="preserve">таблице 6 раздела 1.2</w:t>
        </w:r>
      </w:hyperlink>
      <w:r>
        <w:rPr>
          <w:sz w:val="24"/>
        </w:rPr>
        <w:t xml:space="preserve"> настоящего регламента.</w:t>
      </w:r>
    </w:p>
    <w:p>
      <w:pPr>
        <w:pStyle w:val="0"/>
        <w:spacing w:before="240" w:line-rule="auto"/>
        <w:ind w:firstLine="540"/>
        <w:jc w:val="both"/>
      </w:pPr>
      <w:r>
        <w:rPr>
          <w:sz w:val="24"/>
        </w:rPr>
        <w:t xml:space="preserve">Допускается возведение физкультурно-оздоровительных, спортивных и спортивно-технических сооружений на соответствующих лесных участках, если в лесном плане Томской области определены зоны планируемого освоения лесов, в границах которых предусматриваются строительство, реконструкция и эксплуатация объектов для осуществления рекреационной деятельности. В настоящее время в лесном плане Томской области такие зоны не определены.</w:t>
      </w:r>
    </w:p>
    <w:p>
      <w:pPr>
        <w:pStyle w:val="0"/>
        <w:jc w:val="both"/>
      </w:pPr>
      <w:r>
        <w:rPr>
          <w:sz w:val="24"/>
        </w:rPr>
      </w:r>
    </w:p>
    <w:p>
      <w:pPr>
        <w:pStyle w:val="0"/>
        <w:jc w:val="center"/>
      </w:pPr>
      <w:r>
        <w:rPr>
          <w:sz w:val="24"/>
        </w:rPr>
        <w:t xml:space="preserve">2.9.3. Функциональное зонирование территории</w:t>
      </w:r>
    </w:p>
    <w:p>
      <w:pPr>
        <w:pStyle w:val="0"/>
        <w:jc w:val="center"/>
      </w:pPr>
      <w:r>
        <w:rPr>
          <w:sz w:val="24"/>
        </w:rPr>
        <w:t xml:space="preserve">зоны рекреационной деятельности</w:t>
      </w:r>
    </w:p>
    <w:p>
      <w:pPr>
        <w:pStyle w:val="0"/>
        <w:jc w:val="both"/>
      </w:pPr>
      <w:r>
        <w:rPr>
          <w:sz w:val="24"/>
        </w:rPr>
      </w:r>
    </w:p>
    <w:p>
      <w:pPr>
        <w:pStyle w:val="0"/>
        <w:ind w:firstLine="540"/>
        <w:jc w:val="both"/>
      </w:pPr>
      <w:r>
        <w:rPr>
          <w:sz w:val="24"/>
        </w:rPr>
        <w:t xml:space="preserve">По функциональному зонированию рекреационные зоны подразделяются на следующие:</w:t>
      </w:r>
    </w:p>
    <w:p>
      <w:pPr>
        <w:pStyle w:val="0"/>
        <w:spacing w:before="240" w:line-rule="auto"/>
        <w:ind w:firstLine="540"/>
        <w:jc w:val="both"/>
      </w:pPr>
      <w:r>
        <w:rPr>
          <w:sz w:val="24"/>
        </w:rPr>
        <w:t xml:space="preserve">Интенсивного пользования;</w:t>
      </w:r>
    </w:p>
    <w:p>
      <w:pPr>
        <w:pStyle w:val="0"/>
        <w:spacing w:before="240" w:line-rule="auto"/>
        <w:ind w:firstLine="540"/>
        <w:jc w:val="both"/>
      </w:pPr>
      <w:r>
        <w:rPr>
          <w:sz w:val="24"/>
        </w:rPr>
        <w:t xml:space="preserve">Умеренного пользования;</w:t>
      </w:r>
    </w:p>
    <w:p>
      <w:pPr>
        <w:pStyle w:val="0"/>
        <w:spacing w:before="240" w:line-rule="auto"/>
        <w:ind w:firstLine="540"/>
        <w:jc w:val="both"/>
      </w:pPr>
      <w:r>
        <w:rPr>
          <w:sz w:val="24"/>
        </w:rPr>
        <w:t xml:space="preserve">Концентрированного отдыха;</w:t>
      </w:r>
    </w:p>
    <w:p>
      <w:pPr>
        <w:pStyle w:val="0"/>
        <w:spacing w:before="240" w:line-rule="auto"/>
        <w:ind w:firstLine="540"/>
        <w:jc w:val="both"/>
      </w:pPr>
      <w:r>
        <w:rPr>
          <w:sz w:val="24"/>
        </w:rPr>
        <w:t xml:space="preserve">Резерватная;</w:t>
      </w:r>
    </w:p>
    <w:p>
      <w:pPr>
        <w:pStyle w:val="0"/>
        <w:spacing w:before="240" w:line-rule="auto"/>
        <w:ind w:firstLine="540"/>
        <w:jc w:val="both"/>
      </w:pPr>
      <w:r>
        <w:rPr>
          <w:sz w:val="24"/>
        </w:rPr>
        <w:t xml:space="preserve">Заказник;</w:t>
      </w:r>
    </w:p>
    <w:p>
      <w:pPr>
        <w:pStyle w:val="0"/>
        <w:spacing w:before="240" w:line-rule="auto"/>
        <w:ind w:firstLine="540"/>
        <w:jc w:val="both"/>
      </w:pPr>
      <w:r>
        <w:rPr>
          <w:sz w:val="24"/>
        </w:rPr>
        <w:t xml:space="preserve">Строгого режима;</w:t>
      </w:r>
    </w:p>
    <w:p>
      <w:pPr>
        <w:pStyle w:val="0"/>
        <w:spacing w:before="240" w:line-rule="auto"/>
        <w:ind w:firstLine="540"/>
        <w:jc w:val="both"/>
      </w:pPr>
      <w:r>
        <w:rPr>
          <w:sz w:val="24"/>
        </w:rPr>
        <w:t xml:space="preserve">Хозяйственная.</w:t>
      </w:r>
    </w:p>
    <w:p>
      <w:pPr>
        <w:pStyle w:val="0"/>
        <w:spacing w:before="240" w:line-rule="auto"/>
        <w:ind w:firstLine="540"/>
        <w:jc w:val="both"/>
      </w:pPr>
      <w:r>
        <w:rPr>
          <w:sz w:val="24"/>
        </w:rPr>
        <w:t xml:space="preserve">Границы функциональных зон рекреационной деятельности в Асиновском лесничестве не установлены.</w:t>
      </w:r>
    </w:p>
    <w:p>
      <w:pPr>
        <w:pStyle w:val="0"/>
        <w:jc w:val="both"/>
      </w:pPr>
      <w:r>
        <w:rPr>
          <w:sz w:val="24"/>
        </w:rPr>
      </w:r>
    </w:p>
    <w:p>
      <w:pPr>
        <w:pStyle w:val="0"/>
        <w:jc w:val="center"/>
      </w:pPr>
      <w:r>
        <w:rPr>
          <w:sz w:val="24"/>
        </w:rPr>
        <w:t xml:space="preserve">2.9.4. Перечень объектов капитального строительства</w:t>
      </w:r>
    </w:p>
    <w:p>
      <w:pPr>
        <w:pStyle w:val="0"/>
        <w:jc w:val="center"/>
      </w:pPr>
      <w:r>
        <w:rPr>
          <w:sz w:val="24"/>
        </w:rPr>
        <w:t xml:space="preserve">и некапитальных строений, сооружений на лесных участках</w:t>
      </w:r>
    </w:p>
    <w:p>
      <w:pPr>
        <w:pStyle w:val="0"/>
        <w:jc w:val="center"/>
      </w:pPr>
      <w:r>
        <w:rPr>
          <w:sz w:val="24"/>
        </w:rPr>
        <w:t xml:space="preserve">и нормативы их благоустройства</w:t>
      </w:r>
    </w:p>
    <w:p>
      <w:pPr>
        <w:pStyle w:val="0"/>
        <w:jc w:val="both"/>
      </w:pPr>
      <w:r>
        <w:rPr>
          <w:sz w:val="24"/>
        </w:rPr>
      </w:r>
    </w:p>
    <w:p>
      <w:pPr>
        <w:pStyle w:val="0"/>
        <w:ind w:firstLine="540"/>
        <w:jc w:val="both"/>
      </w:pPr>
      <w:r>
        <w:rPr>
          <w:sz w:val="24"/>
        </w:rPr>
        <w:t xml:space="preserve">Для осуществления рекреационной деятельности, связанной с оказанием услуг в сфере туризма, физической культуры и спорта, организацией отдыха и укрепления здоровья граждан, лица, использующие леса, могут организовывать туристические станции, туристические тропы и трассы, проведение культурно-массовых мероприятий, пешеходные, велосипедные и лыжные прогулки, конные прогулки (верхом и (или) на повозках), занятия изобразительным искусством, познавательные и экологические экскурсии, спортивные соревнования по отдельным видам спорта, специфика которых соответствует проведению соревнований в лесу, физкультурно-спортивные фестивали и тренировочные сборы, а также другие виды рекреационной деятельности.</w:t>
      </w:r>
    </w:p>
    <w:p>
      <w:pPr>
        <w:pStyle w:val="0"/>
        <w:spacing w:before="240" w:line-rule="auto"/>
        <w:ind w:firstLine="540"/>
        <w:jc w:val="both"/>
      </w:pPr>
      <w:r>
        <w:rPr>
          <w:sz w:val="24"/>
        </w:rPr>
        <w:t xml:space="preserve">На части площади, не превышающей 20 процентов площади предоставленного для осуществления рекреационной деятельности лесного участка, общей площадью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и укрепления здоровья граждан, а также возведение, эксплуатация и демонтаж для указанных целей некапитальных строений, сооружений, предусмотренных перечнем объектов капитального строительства, не связанных с созданием лесной инфраструктуры, и перечнем некапитальных строений, сооружений, не связанных с созданием лесной инфраструктуры.</w:t>
      </w:r>
    </w:p>
    <w:p>
      <w:pPr>
        <w:pStyle w:val="0"/>
        <w:spacing w:before="240" w:line-rule="auto"/>
        <w:ind w:firstLine="540"/>
        <w:jc w:val="both"/>
      </w:pPr>
      <w:r>
        <w:rPr>
          <w:sz w:val="24"/>
        </w:rPr>
        <w:t xml:space="preserve">Ограничения по площади, установленные </w:t>
      </w:r>
      <w:r>
        <w:rPr>
          <w:sz w:val="24"/>
        </w:rPr>
        <w:t xml:space="preserve">частью 2 статьи 41</w:t>
      </w:r>
      <w:r>
        <w:rPr>
          <w:sz w:val="24"/>
        </w:rPr>
        <w:t xml:space="preserve"> Лесного кодекса, не распространяются на велосипедные, велопешеходные, пешеходные и беговые дорожки, тропы, лыжные и роллерные трассы, а также элементы благоустройства лесного участка, включая беседки, навесы, лавочки, туалеты, объекты освещения, урны.</w:t>
      </w:r>
    </w:p>
    <w:p>
      <w:pPr>
        <w:pStyle w:val="0"/>
        <w:spacing w:before="240" w:line-rule="auto"/>
        <w:ind w:firstLine="540"/>
        <w:jc w:val="both"/>
      </w:pPr>
      <w:r>
        <w:rPr>
          <w:sz w:val="24"/>
        </w:rPr>
        <w:t xml:space="preserve">При осуществлении в лесах деятельности, предусмотренной </w:t>
      </w:r>
      <w:r>
        <w:rPr>
          <w:sz w:val="24"/>
        </w:rPr>
        <w:t xml:space="preserve">частью 2 статьи 41</w:t>
      </w:r>
      <w:r>
        <w:rPr>
          <w:sz w:val="24"/>
        </w:rPr>
        <w:t xml:space="preserve"> Лесного кодекса, и размещении предусмотренных </w:t>
      </w:r>
      <w:r>
        <w:rPr>
          <w:sz w:val="24"/>
        </w:rPr>
        <w:t xml:space="preserve">частью 3 статьи 41</w:t>
      </w:r>
      <w:r>
        <w:rPr>
          <w:sz w:val="24"/>
        </w:rPr>
        <w:t xml:space="preserve"> Лесного кодекса объектов не допускается создание объектов, являющихся местами жительства физических лиц.</w:t>
      </w:r>
    </w:p>
    <w:p>
      <w:pPr>
        <w:pStyle w:val="0"/>
        <w:spacing w:before="240" w:line-rule="auto"/>
        <w:ind w:firstLine="540"/>
        <w:jc w:val="both"/>
      </w:pPr>
      <w:r>
        <w:rPr>
          <w:sz w:val="24"/>
        </w:rPr>
        <w:t xml:space="preserve">Лица, использующие лесные участки для осуществления рекреационной деятельности обязаны осуществлять рекультивацию земель, которые использовались для строительства, реконструкции и (или) эксплуатации объектов, не связанных с созданием лесной инфраструктуры, сразу после прекращения эксплуатации, утраты функциональных свойств или гибели таких объектов.</w:t>
      </w:r>
    </w:p>
    <w:p>
      <w:pPr>
        <w:pStyle w:val="0"/>
        <w:spacing w:before="240" w:line-rule="auto"/>
        <w:ind w:firstLine="540"/>
        <w:jc w:val="both"/>
      </w:pPr>
      <w:r>
        <w:rPr>
          <w:sz w:val="24"/>
        </w:rPr>
        <w:t xml:space="preserve">Перечень</w:t>
      </w:r>
      <w:r>
        <w:rPr>
          <w:sz w:val="24"/>
        </w:rPr>
        <w:t xml:space="preserve"> некапитальных строений, сооружений,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Российской Федерации от 23.04.2022 N 999-р.</w:t>
      </w:r>
    </w:p>
    <w:p>
      <w:pPr>
        <w:pStyle w:val="0"/>
        <w:spacing w:before="240" w:line-rule="auto"/>
        <w:ind w:firstLine="540"/>
        <w:jc w:val="both"/>
      </w:pPr>
      <w:r>
        <w:rPr>
          <w:sz w:val="24"/>
        </w:rPr>
        <w:t xml:space="preserve">Перечень</w:t>
      </w:r>
      <w:r>
        <w:rPr>
          <w:sz w:val="24"/>
        </w:rPr>
        <w:t xml:space="preserve"> объектов капитального строительства,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Российской Федерации от 30.04.2022 N 1084-р.</w:t>
      </w:r>
    </w:p>
    <w:p>
      <w:pPr>
        <w:pStyle w:val="0"/>
        <w:spacing w:before="240" w:line-rule="auto"/>
        <w:ind w:firstLine="540"/>
        <w:jc w:val="both"/>
      </w:pPr>
      <w:r>
        <w:rPr>
          <w:sz w:val="24"/>
        </w:rPr>
        <w:t xml:space="preserve">Перечень объектов капитального строительства и некапитальных строений, сооружений определяется в проекте освоения лесов, с учетом требований действующего законодательства Российской Федерации.</w:t>
      </w:r>
    </w:p>
    <w:p>
      <w:pPr>
        <w:pStyle w:val="0"/>
        <w:spacing w:before="240" w:line-rule="auto"/>
        <w:ind w:firstLine="540"/>
        <w:jc w:val="both"/>
      </w:pPr>
      <w:r>
        <w:rPr>
          <w:sz w:val="24"/>
        </w:rPr>
        <w:t xml:space="preserve">Нормативы мероприятий по благоустройству рекреационных лесов, основные виды хозяйственных мероприятий приведены в </w:t>
      </w:r>
      <w:hyperlink w:history="0" w:anchor="P13751" w:tooltip="Приложение 11">
        <w:r>
          <w:rPr>
            <w:sz w:val="24"/>
            <w:color w:val="0000ff"/>
          </w:rPr>
          <w:t xml:space="preserve">Приложении 11</w:t>
        </w:r>
      </w:hyperlink>
      <w:r>
        <w:rPr>
          <w:sz w:val="24"/>
        </w:rPr>
        <w:t xml:space="preserve">.</w:t>
      </w:r>
    </w:p>
    <w:p>
      <w:pPr>
        <w:pStyle w:val="0"/>
        <w:jc w:val="both"/>
      </w:pPr>
      <w:r>
        <w:rPr>
          <w:sz w:val="24"/>
        </w:rPr>
      </w:r>
    </w:p>
    <w:p>
      <w:pPr>
        <w:pStyle w:val="0"/>
        <w:jc w:val="center"/>
      </w:pPr>
      <w:r>
        <w:rPr>
          <w:sz w:val="24"/>
        </w:rPr>
        <w:t xml:space="preserve">2.9.5. Параметры и сроки использования лесов</w:t>
      </w:r>
    </w:p>
    <w:p>
      <w:pPr>
        <w:pStyle w:val="0"/>
        <w:jc w:val="center"/>
      </w:pPr>
      <w:r>
        <w:rPr>
          <w:sz w:val="24"/>
        </w:rPr>
        <w:t xml:space="preserve">для осуществления рекреационной деятельности</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осуществления рекреационной деятельности заключается на срок от десяти до сорока девяти лет.</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Рекреационная деятельность на территории лесничества осуществляется круглогодично.</w:t>
      </w:r>
    </w:p>
    <w:p>
      <w:pPr>
        <w:pStyle w:val="0"/>
        <w:jc w:val="both"/>
      </w:pPr>
      <w:r>
        <w:rPr>
          <w:sz w:val="24"/>
        </w:rPr>
      </w:r>
    </w:p>
    <w:p>
      <w:pPr>
        <w:pStyle w:val="2"/>
        <w:outlineLvl w:val="2"/>
        <w:jc w:val="center"/>
      </w:pPr>
      <w:r>
        <w:rPr>
          <w:sz w:val="24"/>
        </w:rPr>
        <w:t xml:space="preserve">2.10. Нормативы, параметры и сроки использования лесов</w:t>
      </w:r>
    </w:p>
    <w:p>
      <w:pPr>
        <w:pStyle w:val="2"/>
        <w:jc w:val="center"/>
      </w:pPr>
      <w:r>
        <w:rPr>
          <w:sz w:val="24"/>
        </w:rPr>
        <w:t xml:space="preserve">для создания лесных плантаций и их эксплуатации</w:t>
      </w:r>
    </w:p>
    <w:p>
      <w:pPr>
        <w:pStyle w:val="0"/>
        <w:jc w:val="both"/>
      </w:pPr>
      <w:r>
        <w:rPr>
          <w:sz w:val="24"/>
        </w:rPr>
      </w:r>
    </w:p>
    <w:p>
      <w:pPr>
        <w:pStyle w:val="0"/>
        <w:ind w:firstLine="540"/>
        <w:jc w:val="both"/>
      </w:pPr>
      <w:r>
        <w:rPr>
          <w:sz w:val="24"/>
        </w:rPr>
        <w:t xml:space="preserve">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пород (целевых пород).</w:t>
      </w:r>
    </w:p>
    <w:p>
      <w:pPr>
        <w:pStyle w:val="0"/>
        <w:spacing w:before="240" w:line-rule="auto"/>
        <w:ind w:firstLine="540"/>
        <w:jc w:val="both"/>
      </w:pPr>
      <w:r>
        <w:rPr>
          <w:sz w:val="24"/>
        </w:rPr>
        <w:t xml:space="preserve">К лесным насаждениям определенных пород (целевых пород) относятся лесные насаждения искусственного происхождения, за счет которых обеспечивается получение древесины с заданными характеристиками.</w:t>
      </w:r>
    </w:p>
    <w:p>
      <w:pPr>
        <w:pStyle w:val="0"/>
        <w:spacing w:before="240" w:line-rule="auto"/>
        <w:ind w:firstLine="540"/>
        <w:jc w:val="both"/>
      </w:pPr>
      <w:r>
        <w:rPr>
          <w:sz w:val="24"/>
        </w:rPr>
        <w:t xml:space="preserve">Лесные плантации могут создаваться на землях лесного фонда и землях иных категорий.</w:t>
      </w:r>
    </w:p>
    <w:p>
      <w:pPr>
        <w:pStyle w:val="0"/>
        <w:spacing w:before="240" w:line-rule="auto"/>
        <w:ind w:firstLine="540"/>
        <w:jc w:val="both"/>
      </w:pPr>
      <w:r>
        <w:rPr>
          <w:sz w:val="24"/>
        </w:rPr>
        <w:t xml:space="preserve">Гражданам, юридическим лицам для создания лесных плантаций и их эксплуатации лесные участки предоставляются в аренду в соответствии с Лесным </w:t>
      </w:r>
      <w:r>
        <w:rPr>
          <w:sz w:val="24"/>
        </w:rPr>
        <w:t xml:space="preserve">кодексом</w:t>
      </w:r>
      <w:r>
        <w:rPr>
          <w:sz w:val="24"/>
        </w:rPr>
        <w:t xml:space="preserve">, земельные участки - в соответствии с земельным законодательством.</w:t>
      </w:r>
    </w:p>
    <w:p>
      <w:pPr>
        <w:pStyle w:val="0"/>
        <w:spacing w:before="240" w:line-rule="auto"/>
        <w:ind w:firstLine="540"/>
        <w:jc w:val="both"/>
      </w:pPr>
      <w:r>
        <w:rPr>
          <w:sz w:val="24"/>
        </w:rPr>
        <w:t xml:space="preserve">На лесных плантациях проведение рубок лесных насаждений и осуществление подсочки лесных насаждений допускаются без ограничений.</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создания лесных плантаций и их эксплуатации заключается на срок от десяти до сорока девяти лет.</w:t>
      </w:r>
    </w:p>
    <w:p>
      <w:pPr>
        <w:pStyle w:val="0"/>
        <w:jc w:val="both"/>
      </w:pPr>
      <w:r>
        <w:rPr>
          <w:sz w:val="24"/>
        </w:rPr>
      </w:r>
    </w:p>
    <w:p>
      <w:pPr>
        <w:pStyle w:val="2"/>
        <w:outlineLvl w:val="2"/>
        <w:jc w:val="center"/>
      </w:pPr>
      <w:r>
        <w:rPr>
          <w:sz w:val="24"/>
        </w:rPr>
        <w:t xml:space="preserve">2.11. Нормативы, параметры и сроки использования лесов</w:t>
      </w:r>
    </w:p>
    <w:p>
      <w:pPr>
        <w:pStyle w:val="2"/>
        <w:jc w:val="center"/>
      </w:pPr>
      <w:r>
        <w:rPr>
          <w:sz w:val="24"/>
        </w:rPr>
        <w:t xml:space="preserve">для выращивания лесных плодовых, ягодных, декоративных</w:t>
      </w:r>
    </w:p>
    <w:p>
      <w:pPr>
        <w:pStyle w:val="2"/>
        <w:jc w:val="center"/>
      </w:pPr>
      <w:r>
        <w:rPr>
          <w:sz w:val="24"/>
        </w:rPr>
        <w:t xml:space="preserve">растений и лекарственных растений</w:t>
      </w:r>
    </w:p>
    <w:p>
      <w:pPr>
        <w:pStyle w:val="0"/>
        <w:jc w:val="both"/>
      </w:pPr>
      <w:r>
        <w:rPr>
          <w:sz w:val="24"/>
        </w:rPr>
      </w:r>
    </w:p>
    <w:p>
      <w:pPr>
        <w:pStyle w:val="0"/>
        <w:ind w:firstLine="540"/>
        <w:jc w:val="both"/>
      </w:pPr>
      <w:r>
        <w:rPr>
          <w:sz w:val="24"/>
        </w:rPr>
        <w:t xml:space="preserve">Выращивание лесных плодовых, ягодных, декоративных растений, лекарственных растений (</w:t>
      </w:r>
      <w:r>
        <w:rPr>
          <w:sz w:val="24"/>
        </w:rPr>
        <w:t xml:space="preserve">статья 39</w:t>
      </w:r>
      <w:r>
        <w:rPr>
          <w:sz w:val="24"/>
        </w:rPr>
        <w:t xml:space="preserve"> Лесного кодекса) представляет собой предпринимательскую деятельность, связанную с получением плодов, декоративных растений, лекарственных растений и подобных лесных ресурсов. </w:t>
      </w:r>
      <w:r>
        <w:rPr>
          <w:sz w:val="24"/>
        </w:rPr>
        <w:t xml:space="preserve">Правила</w:t>
      </w:r>
      <w:r>
        <w:rPr>
          <w:sz w:val="24"/>
        </w:rPr>
        <w:t xml:space="preserve"> использования лесов утверждены приказом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На лесных участках, используемых для выращивания лесных плодовых, ягодных, декоративных растений, лекарственных растений, допускается размещение некапитальных строений, сооружений, создание лесной инфраструктуры.</w:t>
      </w:r>
    </w:p>
    <w:p>
      <w:pPr>
        <w:pStyle w:val="0"/>
        <w:spacing w:before="240" w:line-rule="auto"/>
        <w:ind w:firstLine="540"/>
        <w:jc w:val="both"/>
      </w:pPr>
      <w:r>
        <w:rPr>
          <w:sz w:val="24"/>
        </w:rPr>
        <w:t xml:space="preserve">Граждане, юридические лица осуществляют выращивание лесных плодовых, ягодных, декоративных растений, лекарственных растений на основании договоров аренды лесных участков.</w:t>
      </w:r>
    </w:p>
    <w:p>
      <w:pPr>
        <w:pStyle w:val="0"/>
        <w:spacing w:before="240" w:line-rule="auto"/>
        <w:ind w:firstLine="540"/>
        <w:jc w:val="both"/>
      </w:pPr>
      <w:r>
        <w:rPr>
          <w:sz w:val="24"/>
        </w:rPr>
        <w:t xml:space="preserve">Лица, арендующие лесные участки для выращивания лесных плодовых, ягодных, декоративных растений, лекарственных растений, обязаны:</w:t>
      </w:r>
    </w:p>
    <w:p>
      <w:pPr>
        <w:pStyle w:val="0"/>
        <w:spacing w:before="240" w:line-rule="auto"/>
        <w:ind w:firstLine="540"/>
        <w:jc w:val="both"/>
      </w:pPr>
      <w:r>
        <w:rPr>
          <w:sz w:val="24"/>
        </w:rPr>
        <w:t xml:space="preserve">составлять проект освоения лесов;</w:t>
      </w:r>
    </w:p>
    <w:p>
      <w:pPr>
        <w:pStyle w:val="0"/>
        <w:spacing w:before="240" w:line-rule="auto"/>
        <w:ind w:firstLine="540"/>
        <w:jc w:val="both"/>
      </w:pPr>
      <w:r>
        <w:rPr>
          <w:sz w:val="24"/>
        </w:rPr>
        <w:t xml:space="preserve">осуществлять использование лесов в соответствии с проектом освоения лесов;</w:t>
      </w:r>
    </w:p>
    <w:p>
      <w:pPr>
        <w:pStyle w:val="0"/>
        <w:spacing w:before="240" w:line-rule="auto"/>
        <w:ind w:firstLine="540"/>
        <w:jc w:val="both"/>
      </w:pPr>
      <w:r>
        <w:rPr>
          <w:sz w:val="24"/>
        </w:rPr>
        <w:t xml:space="preserve">соблюдать условия договора аренды лесного участка;</w:t>
      </w:r>
    </w:p>
    <w:p>
      <w:pPr>
        <w:pStyle w:val="0"/>
        <w:spacing w:before="240" w:line-rule="auto"/>
        <w:ind w:firstLine="540"/>
        <w:jc w:val="both"/>
      </w:pPr>
      <w:r>
        <w:rPr>
          <w:sz w:val="24"/>
        </w:rPr>
        <w:t xml:space="preserve">осуществлять использование лесов способами и технологиями, предотвращающими возникновение эрозии почв, исключающими негативное воздействие на последующее воспроизводство лесов, а также на состояние природных объектов;</w:t>
      </w:r>
    </w:p>
    <w:p>
      <w:pPr>
        <w:pStyle w:val="0"/>
        <w:spacing w:before="240" w:line-rule="auto"/>
        <w:ind w:firstLine="540"/>
        <w:jc w:val="both"/>
      </w:pPr>
      <w:r>
        <w:rPr>
          <w:sz w:val="24"/>
        </w:rPr>
        <w:t xml:space="preserve">соблюдать правила пожарной безопасности в лесах и правила санитарной безопасности в лесах;</w:t>
      </w:r>
    </w:p>
    <w:p>
      <w:pPr>
        <w:pStyle w:val="0"/>
        <w:spacing w:before="240" w:line-rule="auto"/>
        <w:ind w:firstLine="540"/>
        <w:jc w:val="both"/>
      </w:pPr>
      <w:r>
        <w:rPr>
          <w:sz w:val="24"/>
        </w:rPr>
        <w:t xml:space="preserve">подавать ежегодно лесную декларацию;</w:t>
      </w:r>
    </w:p>
    <w:p>
      <w:pPr>
        <w:pStyle w:val="0"/>
        <w:spacing w:before="240" w:line-rule="auto"/>
        <w:ind w:firstLine="540"/>
        <w:jc w:val="both"/>
      </w:pPr>
      <w:r>
        <w:rPr>
          <w:sz w:val="24"/>
        </w:rPr>
        <w:t xml:space="preserve">представлять отчет об использовании лесов;</w:t>
      </w:r>
    </w:p>
    <w:p>
      <w:pPr>
        <w:pStyle w:val="0"/>
        <w:spacing w:before="240" w:line-rule="auto"/>
        <w:ind w:firstLine="540"/>
        <w:jc w:val="both"/>
      </w:pPr>
      <w:r>
        <w:rPr>
          <w:sz w:val="24"/>
        </w:rPr>
        <w:t xml:space="preserve">представлять отчет об охране лесов от пожаров;</w:t>
      </w:r>
    </w:p>
    <w:p>
      <w:pPr>
        <w:pStyle w:val="0"/>
        <w:spacing w:before="240" w:line-rule="auto"/>
        <w:ind w:firstLine="540"/>
        <w:jc w:val="both"/>
      </w:pPr>
      <w:r>
        <w:rPr>
          <w:sz w:val="24"/>
        </w:rPr>
        <w:t xml:space="preserve">представлять отчет о защите лесов;</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выполнять другие обязанности, предусмотренные лесным законодательством Российской Федерации.</w:t>
      </w:r>
    </w:p>
    <w:p>
      <w:pPr>
        <w:pStyle w:val="0"/>
        <w:spacing w:before="240" w:line-rule="auto"/>
        <w:ind w:firstLine="540"/>
        <w:jc w:val="both"/>
      </w:pPr>
      <w:r>
        <w:rPr>
          <w:sz w:val="24"/>
        </w:rPr>
        <w:t xml:space="preserve">Для выращивания лесных плодовых, ягодных, декоративных растений, лекарственных растений используют в первую очередь нелесные земли из состава земель лесного фонда, а также необлесившиеся вырубки, прогалины и другие, не покрытые лесной растительностью земли, на которых невозможно естественное возобновление леса до посадки на них лесных культур, земли, подлежащие рекультивации (выработанные торфяники).</w:t>
      </w:r>
    </w:p>
    <w:p>
      <w:pPr>
        <w:pStyle w:val="0"/>
        <w:spacing w:before="240" w:line-rule="auto"/>
        <w:ind w:firstLine="540"/>
        <w:jc w:val="both"/>
      </w:pPr>
      <w:r>
        <w:rPr>
          <w:sz w:val="24"/>
        </w:rPr>
        <w:t xml:space="preserve">Для выращивания лесных плодовых, ягодных, декоративных растений, лекарственных растений под пологом леса могут использоваться участки малоценных насаждений, не намеченные под реконструкцию.</w:t>
      </w:r>
    </w:p>
    <w:p>
      <w:pPr>
        <w:pStyle w:val="0"/>
        <w:spacing w:before="240" w:line-rule="auto"/>
        <w:ind w:firstLine="540"/>
        <w:jc w:val="both"/>
      </w:pPr>
      <w:r>
        <w:rPr>
          <w:sz w:val="24"/>
        </w:rPr>
        <w:t xml:space="preserve">На лесных участках, используемых для выращивания лесных плодовых, ягодных, декоративных растений, лекарственных растений, химические и биологические препараты применяются в соответствии с Федеральным </w:t>
      </w:r>
      <w:r>
        <w:rPr>
          <w:sz w:val="24"/>
        </w:rPr>
        <w:t xml:space="preserve">законом</w:t>
      </w:r>
      <w:r>
        <w:rPr>
          <w:sz w:val="24"/>
        </w:rPr>
        <w:t xml:space="preserve"> от 19 июля 1997 г. N 109-ФЗ "О безопасном обращении с пестицидами и агрохимикатами".</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выращивания лесных плодовых, ягодных, декоративных растений и лекарственных растений заключается на срок от десяти до сорока девяти лет.</w:t>
      </w:r>
    </w:p>
    <w:p>
      <w:pPr>
        <w:pStyle w:val="0"/>
        <w:spacing w:before="240" w:line-rule="auto"/>
        <w:ind w:firstLine="540"/>
        <w:jc w:val="both"/>
      </w:pPr>
      <w:r>
        <w:rPr>
          <w:sz w:val="24"/>
        </w:rPr>
        <w:t xml:space="preserve">Запрещается использование для выращивания лесных плодовых, ягодных, декоративных растений и лекарственных растений защитных лесов и особо защитных участков лесов.</w:t>
      </w:r>
    </w:p>
    <w:p>
      <w:pPr>
        <w:pStyle w:val="0"/>
        <w:jc w:val="both"/>
      </w:pPr>
      <w:r>
        <w:rPr>
          <w:sz w:val="24"/>
        </w:rPr>
      </w:r>
    </w:p>
    <w:p>
      <w:pPr>
        <w:pStyle w:val="2"/>
        <w:outlineLvl w:val="2"/>
        <w:jc w:val="center"/>
      </w:pPr>
      <w:r>
        <w:rPr>
          <w:sz w:val="24"/>
        </w:rPr>
        <w:t xml:space="preserve">2.12. Нормативы, параметры и сроки использования лесов</w:t>
      </w:r>
    </w:p>
    <w:p>
      <w:pPr>
        <w:pStyle w:val="2"/>
        <w:jc w:val="center"/>
      </w:pPr>
      <w:r>
        <w:rPr>
          <w:sz w:val="24"/>
        </w:rPr>
        <w:t xml:space="preserve">для создания лесных питомников и их эксплуатации</w:t>
      </w:r>
    </w:p>
    <w:p>
      <w:pPr>
        <w:pStyle w:val="0"/>
        <w:jc w:val="both"/>
      </w:pPr>
      <w:r>
        <w:rPr>
          <w:sz w:val="24"/>
        </w:rPr>
      </w:r>
    </w:p>
    <w:p>
      <w:pPr>
        <w:pStyle w:val="0"/>
        <w:ind w:firstLine="540"/>
        <w:jc w:val="both"/>
      </w:pPr>
      <w:r>
        <w:rPr>
          <w:sz w:val="24"/>
        </w:rPr>
        <w:t xml:space="preserve">Согласно </w:t>
      </w:r>
      <w:r>
        <w:rPr>
          <w:sz w:val="24"/>
        </w:rPr>
        <w:t xml:space="preserve">части 1 статьи 39.1</w:t>
      </w:r>
      <w:r>
        <w:rPr>
          <w:sz w:val="24"/>
        </w:rPr>
        <w:t xml:space="preserve"> Лесного кодекса Российской Федерации создание лесных питомников (постоянных, временных) и их эксплуатация представляют собой деятельность, связанную с выращиванием саженцев, сеянцев основных лесных древесных пород.</w:t>
      </w:r>
    </w:p>
    <w:p>
      <w:pPr>
        <w:pStyle w:val="0"/>
        <w:spacing w:before="240" w:line-rule="auto"/>
        <w:ind w:firstLine="540"/>
        <w:jc w:val="both"/>
      </w:pPr>
      <w:r>
        <w:rPr>
          <w:sz w:val="24"/>
        </w:rPr>
        <w:t xml:space="preserve">На лесных участках, предоставленных для создания и эксплуатации лесных питомников, допускаются строительство, реконструкция и эксплуатация объектов капитального строительства и возведение некапитальных строений, сооружений, которые предназначены для обеспечения выращивания саженцев, сеянцев основных лесных древесных пород (в том числе складов для хранения семян лесных растений, теплиц и других подобных объектов) и признаются объектами лесной инфраструктуры, перечень которых утверждается Правительством Российской Федерации в соответствии с </w:t>
      </w:r>
      <w:r>
        <w:rPr>
          <w:sz w:val="24"/>
        </w:rPr>
        <w:t xml:space="preserve">частью 5 статьи 13</w:t>
      </w:r>
      <w:r>
        <w:rPr>
          <w:sz w:val="24"/>
        </w:rPr>
        <w:t xml:space="preserve"> Лесного кодекса.</w:t>
      </w:r>
    </w:p>
    <w:p>
      <w:pPr>
        <w:pStyle w:val="0"/>
        <w:spacing w:before="240" w:line-rule="auto"/>
        <w:ind w:firstLine="540"/>
        <w:jc w:val="both"/>
      </w:pPr>
      <w:r>
        <w:rPr>
          <w:sz w:val="24"/>
        </w:rPr>
        <w:t xml:space="preserve">Для создания лесных питомников и их эксплуатации лесные участки государственным (муниципальным) учреждениям, указанным в </w:t>
      </w:r>
      <w:r>
        <w:rPr>
          <w:sz w:val="24"/>
        </w:rPr>
        <w:t xml:space="preserve">части 2 статьи 19</w:t>
      </w:r>
      <w:r>
        <w:rPr>
          <w:sz w:val="24"/>
        </w:rPr>
        <w:t xml:space="preserve"> Лесного кодекса, предоставляются в постоянное (бессрочное) пользование, другим лицам - в аренду (</w:t>
      </w:r>
      <w:r>
        <w:rPr>
          <w:sz w:val="24"/>
        </w:rPr>
        <w:t xml:space="preserve">часть 3 статьи 39.1</w:t>
      </w:r>
      <w:r>
        <w:rPr>
          <w:sz w:val="24"/>
        </w:rPr>
        <w:t xml:space="preserve"> Лесного кодекса).</w:t>
      </w:r>
    </w:p>
    <w:p>
      <w:pPr>
        <w:pStyle w:val="0"/>
        <w:spacing w:before="240" w:line-rule="auto"/>
        <w:ind w:firstLine="540"/>
        <w:jc w:val="both"/>
      </w:pPr>
      <w:r>
        <w:rPr>
          <w:sz w:val="24"/>
        </w:rPr>
        <w:t xml:space="preserve">Правила</w:t>
      </w:r>
      <w:r>
        <w:rPr>
          <w:sz w:val="24"/>
        </w:rPr>
        <w:t xml:space="preserve"> создания лесных питомников и их эксплуатации утверждены приказом Министерства природных ресурсов и экологии Российской Федерации от 12.10.2021 N 737 "Об утверждении Правил создания лесных питомников и их эксплуатации".</w:t>
      </w:r>
    </w:p>
    <w:p>
      <w:pPr>
        <w:pStyle w:val="0"/>
        <w:spacing w:before="240" w:line-rule="auto"/>
        <w:ind w:firstLine="540"/>
        <w:jc w:val="both"/>
      </w:pPr>
      <w:r>
        <w:rPr>
          <w:sz w:val="24"/>
        </w:rPr>
        <w:t xml:space="preserve">Создание лесных питомников и их эксплуатация допускаются на землях лесного фонда и землях иных категорий, если такая деятельность не противоречит их правовому режиму. Для создания лесных питомников и их эксплуатации используют не покрытые лесом земли.</w:t>
      </w:r>
    </w:p>
    <w:p>
      <w:pPr>
        <w:pStyle w:val="0"/>
        <w:spacing w:before="240" w:line-rule="auto"/>
        <w:ind w:firstLine="540"/>
        <w:jc w:val="both"/>
      </w:pPr>
      <w:r>
        <w:rPr>
          <w:sz w:val="24"/>
        </w:rPr>
        <w:t xml:space="preserve">В лесных питомниках для выращивания саженцев, сеянцев используются улучшенные и сортовые семена лесных растений или, если такие семена отсутствуют, нормальные семена лесных растений.</w:t>
      </w:r>
    </w:p>
    <w:p>
      <w:pPr>
        <w:pStyle w:val="0"/>
        <w:spacing w:before="240" w:line-rule="auto"/>
        <w:ind w:firstLine="540"/>
        <w:jc w:val="both"/>
      </w:pPr>
      <w:r>
        <w:rPr>
          <w:sz w:val="24"/>
        </w:rPr>
        <w:t xml:space="preserve">Для выращивания саженцев, сеянцев в лесных питомниках не допускается применение семян лесных растений, посевные и иные качества которых не проверены.</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В лесных питомниках применятся раздельный высев партий семян лесных растений; смешение партий семян лесных растений не допустимо.</w:t>
      </w:r>
    </w:p>
    <w:p>
      <w:pPr>
        <w:pStyle w:val="0"/>
        <w:spacing w:before="240" w:line-rule="auto"/>
        <w:ind w:firstLine="540"/>
        <w:jc w:val="both"/>
      </w:pPr>
      <w:r>
        <w:rPr>
          <w:sz w:val="24"/>
        </w:rPr>
        <w:t xml:space="preserve">В лесных питомниках химические и биологические препараты применяются в соответствии с Федеральным </w:t>
      </w:r>
      <w:r>
        <w:rPr>
          <w:sz w:val="24"/>
        </w:rPr>
        <w:t xml:space="preserve">законом</w:t>
      </w:r>
      <w:r>
        <w:rPr>
          <w:sz w:val="24"/>
        </w:rPr>
        <w:t xml:space="preserve"> от 19.07.1997 N 109-ФЗ "О безопасном обращении с пестицидами и агрохимикатами".</w:t>
      </w:r>
    </w:p>
    <w:p>
      <w:pPr>
        <w:pStyle w:val="0"/>
        <w:spacing w:before="240" w:line-rule="auto"/>
        <w:ind w:firstLine="540"/>
        <w:jc w:val="both"/>
      </w:pPr>
      <w:r>
        <w:rPr>
          <w:sz w:val="24"/>
        </w:rPr>
        <w:t xml:space="preserve">Использование лесов для создания лесных питомников и их эксплуатации в случае невозможности соблюдения охраны редких и находящихся под угрозой исчезновения деревьев, кустарников, лиан, иных лесных растений, занесенных в Красную книгу Российской Федерации или красную книгу субъекта Российской Федерации, не допускается.</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для создания лесных питомников и их эксплуатации заключается на срок от десяти до сорока девяти лет.</w:t>
      </w:r>
    </w:p>
    <w:p>
      <w:pPr>
        <w:pStyle w:val="0"/>
        <w:jc w:val="both"/>
      </w:pPr>
      <w:r>
        <w:rPr>
          <w:sz w:val="24"/>
        </w:rPr>
      </w:r>
    </w:p>
    <w:p>
      <w:pPr>
        <w:pStyle w:val="2"/>
        <w:outlineLvl w:val="2"/>
        <w:jc w:val="center"/>
      </w:pPr>
      <w:r>
        <w:rPr>
          <w:sz w:val="24"/>
        </w:rPr>
        <w:t xml:space="preserve">2.13. Нормативы, параметры и сроки использования лесов</w:t>
      </w:r>
    </w:p>
    <w:p>
      <w:pPr>
        <w:pStyle w:val="2"/>
        <w:jc w:val="center"/>
      </w:pPr>
      <w:r>
        <w:rPr>
          <w:sz w:val="24"/>
        </w:rPr>
        <w:t xml:space="preserve">в целях осуществления геологического изучения недр, разведки</w:t>
      </w:r>
    </w:p>
    <w:p>
      <w:pPr>
        <w:pStyle w:val="2"/>
        <w:jc w:val="center"/>
      </w:pPr>
      <w:r>
        <w:rPr>
          <w:sz w:val="24"/>
        </w:rPr>
        <w:t xml:space="preserve">и добычи полезных ископаемых</w:t>
      </w:r>
    </w:p>
    <w:p>
      <w:pPr>
        <w:pStyle w:val="0"/>
        <w:jc w:val="both"/>
      </w:pPr>
      <w:r>
        <w:rPr>
          <w:sz w:val="24"/>
        </w:rPr>
      </w:r>
    </w:p>
    <w:p>
      <w:pPr>
        <w:pStyle w:val="0"/>
        <w:ind w:firstLine="540"/>
        <w:jc w:val="both"/>
      </w:pPr>
      <w:r>
        <w:rPr>
          <w:sz w:val="24"/>
        </w:rPr>
        <w:t xml:space="preserve">Использование лесных участков в целях осуществления геологического изучения недр, разведки и добычи полезных ископаемых (</w:t>
      </w:r>
      <w:r>
        <w:rPr>
          <w:sz w:val="24"/>
        </w:rPr>
        <w:t xml:space="preserve">статья 43</w:t>
      </w:r>
      <w:r>
        <w:rPr>
          <w:sz w:val="24"/>
        </w:rPr>
        <w:t xml:space="preserve"> Лесного кодекса) осуществляется в соответствии с Лесным планом Томской области и лесохозяйственным регламентом лесничества.</w:t>
      </w:r>
    </w:p>
    <w:p>
      <w:pPr>
        <w:pStyle w:val="0"/>
        <w:spacing w:before="240" w:line-rule="auto"/>
        <w:ind w:firstLine="540"/>
        <w:jc w:val="both"/>
      </w:pPr>
      <w:r>
        <w:rPr>
          <w:sz w:val="24"/>
        </w:rPr>
        <w:t xml:space="preserve">Использование лесов в целях осуществления геологического изучения недр, разведки и добычи полезных ископаемых осуществляется с предоставлением или без предоставления лесных участков, с установлением или без установления сервитута.</w:t>
      </w:r>
    </w:p>
    <w:p>
      <w:pPr>
        <w:pStyle w:val="0"/>
        <w:spacing w:before="240" w:line-rule="auto"/>
        <w:ind w:firstLine="540"/>
        <w:jc w:val="both"/>
      </w:pPr>
      <w:r>
        <w:rPr>
          <w:sz w:val="24"/>
        </w:rPr>
        <w:t xml:space="preserve">Допускается использование лесов в целях осуществления геологического изучения недр без предоставления лесного участка, установления сервитута, если выполнение работ в указанных целях не влечет за собой проведение рубок лесных насаждений или строительство объектов капитального строительства.</w:t>
      </w:r>
    </w:p>
    <w:p>
      <w:pPr>
        <w:pStyle w:val="0"/>
        <w:spacing w:before="240" w:line-rule="auto"/>
        <w:ind w:firstLine="540"/>
        <w:jc w:val="both"/>
      </w:pPr>
      <w:r>
        <w:rPr>
          <w:sz w:val="24"/>
        </w:rPr>
        <w:t xml:space="preserve">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собственности, предоставляется в аренду или в отношении этого лесного участка может быть установлен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Использование лесов для осуществления геологического изучения недр, разведки и добычи полезных ископаемых осуществляется в соответствии с </w:t>
      </w:r>
      <w:r>
        <w:rPr>
          <w:sz w:val="24"/>
        </w:rPr>
        <w:t xml:space="preserve">приказом</w:t>
      </w:r>
      <w:r>
        <w:rPr>
          <w:sz w:val="24"/>
        </w:rPr>
        <w:t xml:space="preserve">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На лесных участках, предоставленных в аренду в целях осуществления геологического изучения недр, разведки и добычи полезных ископаемых, рубка лесных насаждений осуществляется в соответствии с проектом освоения лесов.</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
    <w:p>
      <w:pPr>
        <w:pStyle w:val="0"/>
        <w:spacing w:before="240" w:line-rule="auto"/>
        <w:ind w:firstLine="540"/>
        <w:jc w:val="both"/>
      </w:pPr>
      <w:r>
        <w:rPr>
          <w:sz w:val="24"/>
        </w:rPr>
        <w:t xml:space="preserve">Право собственности на древесину, которая получена при использовании лесов, расположенных на землях лесного фонда, в целях осуществления геологического изучения недр, разведки и добычи полезных ископаемых, принадлежит Российской Федерации (</w:t>
      </w:r>
      <w:r>
        <w:rPr>
          <w:sz w:val="24"/>
        </w:rPr>
        <w:t xml:space="preserve">часть 2 статьи 20</w:t>
      </w:r>
      <w:r>
        <w:rPr>
          <w:sz w:val="24"/>
        </w:rPr>
        <w:t xml:space="preserve"> Лесного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При использовании лесов для осуществления геологического изучения недр, разведки и добычи полезных ископаемых на землях лесного фонда допускается строительство, реконструкция и эксплуатация объектов, не связанных с созданием лесной инфраструктуры, в соответствии со </w:t>
      </w:r>
      <w:r>
        <w:rPr>
          <w:sz w:val="24"/>
        </w:rPr>
        <w:t xml:space="preserve">статьей 21</w:t>
      </w:r>
      <w:r>
        <w:rPr>
          <w:sz w:val="24"/>
        </w:rPr>
        <w:t xml:space="preserve"> Лесного кодекса.</w:t>
      </w:r>
    </w:p>
    <w:p>
      <w:pPr>
        <w:pStyle w:val="0"/>
        <w:spacing w:before="240" w:line-rule="auto"/>
        <w:ind w:firstLine="540"/>
        <w:jc w:val="both"/>
      </w:pPr>
      <w:r>
        <w:rPr>
          <w:sz w:val="24"/>
        </w:rPr>
        <w:t xml:space="preserve">В ценных лесах и на особо защитных участках лесов допускаются строительство, реконструкция и эксплуатация объектов капитального строительства, связанных с выполнением работ по геологическому изучению и разработкой месторождений углеводородного сырья, в отношении которых лицензии на пользование недрами получены до 31.12.2010, на срок, не превышающий срока действия таких лицензий.</w:t>
      </w:r>
    </w:p>
    <w:p>
      <w:pPr>
        <w:pStyle w:val="0"/>
        <w:spacing w:before="240" w:line-rule="auto"/>
        <w:ind w:firstLine="540"/>
        <w:jc w:val="both"/>
      </w:pPr>
      <w:r>
        <w:rPr>
          <w:sz w:val="24"/>
        </w:rPr>
        <w:t xml:space="preserve">Строительство, реконструкция и эксплуатация объектов, не связанных с созданием лесной инфраструктуры, осуществляются в соответствии с проектом освоения лесов.</w:t>
      </w:r>
    </w:p>
    <w:p>
      <w:pPr>
        <w:pStyle w:val="0"/>
        <w:spacing w:before="240" w:line-rule="auto"/>
        <w:ind w:firstLine="540"/>
        <w:jc w:val="both"/>
      </w:pPr>
      <w:r>
        <w:rPr>
          <w:sz w:val="24"/>
        </w:rPr>
        <w:t xml:space="preserve">Земли, нарушенные или загрязненные при использовании лесов в целях осуществления геологического изучения недр, разведки и добычи полезных ископаемых, подлежат рекультивации после завершения работ в соответствии с проектом рекультивации, а объекты, связанные с геологическим изучением, разведкой и добычей полезных ископаемых, подлежат консервации или ликвидации в соответствии с законодательством о недрах.</w:t>
      </w:r>
    </w:p>
    <w:p>
      <w:pPr>
        <w:pStyle w:val="0"/>
        <w:spacing w:before="240" w:line-rule="auto"/>
        <w:ind w:firstLine="540"/>
        <w:jc w:val="both"/>
      </w:pPr>
      <w:r>
        <w:rPr>
          <w:sz w:val="24"/>
        </w:rPr>
        <w:t xml:space="preserve">Лесные участки, предоставленные в целях осуществления геологического изучения недр, разведки и добычи полезных ископаемых, также могут предоставляться для использования лесов для одной или нескольких целей, предусмотренных </w:t>
      </w:r>
      <w:r>
        <w:rPr>
          <w:sz w:val="24"/>
        </w:rPr>
        <w:t xml:space="preserve">частью 1 статьи 25</w:t>
      </w:r>
      <w:r>
        <w:rPr>
          <w:sz w:val="24"/>
        </w:rPr>
        <w:t xml:space="preserve"> Лесного кодекса, если иное не установлено Лесным </w:t>
      </w:r>
      <w:r>
        <w:rPr>
          <w:sz w:val="24"/>
        </w:rPr>
        <w:t xml:space="preserve">кодексом</w:t>
      </w:r>
      <w:r>
        <w:rPr>
          <w:sz w:val="24"/>
        </w:rPr>
        <w:t xml:space="preserve">, другими федеральными законами.</w:t>
      </w:r>
    </w:p>
    <w:p>
      <w:pPr>
        <w:pStyle w:val="0"/>
        <w:spacing w:before="240" w:line-rule="auto"/>
        <w:ind w:firstLine="540"/>
        <w:jc w:val="both"/>
      </w:pPr>
      <w:r>
        <w:rPr>
          <w:sz w:val="24"/>
        </w:rPr>
        <w:t xml:space="preserve">Обустройство объектов, связанных с осуществлением геологического изучения недр, разведки и добычи полезных ископаемых, должно исключать развитие эрозионных процессов на предоставленной и прилегающей территории.</w:t>
      </w:r>
    </w:p>
    <w:p>
      <w:pPr>
        <w:pStyle w:val="0"/>
        <w:spacing w:before="240" w:line-rule="auto"/>
        <w:ind w:firstLine="540"/>
        <w:jc w:val="both"/>
      </w:pPr>
      <w:r>
        <w:rPr>
          <w:sz w:val="24"/>
        </w:rPr>
        <w:t xml:space="preserve">При осуществлении использования лесов в целях осуществления геологического изучения недр, разведки и добычи полезных ископаемых не допускается:</w:t>
      </w:r>
    </w:p>
    <w:p>
      <w:pPr>
        <w:pStyle w:val="0"/>
        <w:spacing w:before="240" w:line-rule="auto"/>
        <w:ind w:firstLine="540"/>
        <w:jc w:val="both"/>
      </w:pPr>
      <w:r>
        <w:rPr>
          <w:sz w:val="24"/>
        </w:rPr>
        <w:t xml:space="preserve">валка деревьев и расчистка от древесной растительности с помощью бульдозеров, захламление порубочными остатками приграничных полос и опушек, повреждение стволов и скелетных корней опушечных деревьев, оставление (хранение) свежесрубленной древесины в лесу в летний период без принятия мер по предохранению ее от заселения стволовыми вредителями в соответствии с Правилами санитарной безопасности в лесах, утвержденными в порядке, установленном Лесным </w:t>
      </w:r>
      <w:r>
        <w:rPr>
          <w:sz w:val="24"/>
        </w:rPr>
        <w:t xml:space="preserve">кодексом</w:t>
      </w:r>
      <w:r>
        <w:rPr>
          <w:sz w:val="24"/>
        </w:rPr>
        <w:t xml:space="preserve">;</w:t>
      </w:r>
    </w:p>
    <w:p>
      <w:pPr>
        <w:pStyle w:val="0"/>
        <w:spacing w:before="240" w:line-rule="auto"/>
        <w:ind w:firstLine="540"/>
        <w:jc w:val="both"/>
      </w:pPr>
      <w:r>
        <w:rPr>
          <w:sz w:val="24"/>
        </w:rPr>
        <w:t xml:space="preserve">затопление и длительное подтопление лесных насаждений;</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земель, на которых осуществляется использование лесов;</w:t>
      </w:r>
    </w:p>
    <w:p>
      <w:pPr>
        <w:pStyle w:val="0"/>
        <w:spacing w:before="240" w:line-rule="auto"/>
        <w:ind w:firstLine="540"/>
        <w:jc w:val="both"/>
      </w:pPr>
      <w:r>
        <w:rPr>
          <w:sz w:val="24"/>
        </w:rPr>
        <w:t xml:space="preserve">захламление лесов отходами производства и потребления;</w:t>
      </w:r>
    </w:p>
    <w:p>
      <w:pPr>
        <w:pStyle w:val="0"/>
        <w:spacing w:before="240" w:line-rule="auto"/>
        <w:ind w:firstLine="540"/>
        <w:jc w:val="both"/>
      </w:pPr>
      <w:r>
        <w:rPr>
          <w:sz w:val="24"/>
        </w:rPr>
        <w:t xml:space="preserve">загрязнение площади земель, на которых осуществляется использование лесов и территории за ее пределами, химическими и радиоактивными веществами;</w:t>
      </w:r>
    </w:p>
    <w:p>
      <w:pPr>
        <w:pStyle w:val="0"/>
        <w:spacing w:before="240" w:line-rule="auto"/>
        <w:ind w:firstLine="540"/>
        <w:jc w:val="both"/>
      </w:pPr>
      <w:r>
        <w:rPr>
          <w:sz w:val="24"/>
        </w:rPr>
        <w:t xml:space="preserve">проезд транспортных средств и иных механизмов по произвольным, неустановленным маршрутам, в том числе за пределами земель, на которых осуществляется использование лесов.</w:t>
      </w:r>
    </w:p>
    <w:p>
      <w:pPr>
        <w:pStyle w:val="0"/>
        <w:spacing w:before="240" w:line-rule="auto"/>
        <w:ind w:firstLine="540"/>
        <w:jc w:val="both"/>
      </w:pPr>
      <w:r>
        <w:rPr>
          <w:sz w:val="24"/>
        </w:rPr>
        <w:t xml:space="preserve">Лица, осуществляющие использование лесов в целях осуществления геологического изучения недр, разведки и добычи полезных ископаемых, обеспечивают:</w:t>
      </w:r>
    </w:p>
    <w:p>
      <w:pPr>
        <w:pStyle w:val="0"/>
        <w:spacing w:before="240" w:line-rule="auto"/>
        <w:ind w:firstLine="540"/>
        <w:jc w:val="both"/>
      </w:pPr>
      <w:r>
        <w:rPr>
          <w:sz w:val="24"/>
        </w:rPr>
        <w:t xml:space="preserve">регулярное проведение очистки используемых лесов и примыкающих опушек леса, искусственных и естественных водотоков от захламления отходами производства и потребления;</w:t>
      </w:r>
    </w:p>
    <w:p>
      <w:pPr>
        <w:pStyle w:val="0"/>
        <w:spacing w:before="240" w:line-rule="auto"/>
        <w:ind w:firstLine="540"/>
        <w:jc w:val="both"/>
      </w:pPr>
      <w:r>
        <w:rPr>
          <w:sz w:val="24"/>
        </w:rPr>
        <w:t xml:space="preserve">восстановление нарушенных производственной деятельностью лесных дорог, осушительных канав, дренажных систем, мостов, других гидромелиоративных сооружений, квартальных столбов, квартальных просек, аншлагов, элементов благоустройства территории лесов;</w:t>
      </w:r>
    </w:p>
    <w:p>
      <w:pPr>
        <w:pStyle w:val="0"/>
        <w:spacing w:before="240" w:line-rule="auto"/>
        <w:ind w:firstLine="540"/>
        <w:jc w:val="both"/>
      </w:pPr>
      <w:r>
        <w:rPr>
          <w:sz w:val="24"/>
        </w:rPr>
        <w:t xml:space="preserve">консервацию или ликвидацию объектов, связанных с осуществлением геологического изучения недр, разведки и добычи полезных ископаемых, по истечении сроков выполнения соответствующих работ и рекультивацию земель, которые использовались для строительства, реконструкции и (или) эксплуатации указанных объектов, не связанных с созданием лесной инфраструктуры, в соответствии с законодательством Российской Федерации;</w:t>
      </w:r>
    </w:p>
    <w:p>
      <w:pPr>
        <w:pStyle w:val="0"/>
        <w:spacing w:before="240" w:line-rule="auto"/>
        <w:ind w:firstLine="540"/>
        <w:jc w:val="both"/>
      </w:pPr>
      <w:r>
        <w:rPr>
          <w:sz w:val="24"/>
        </w:rPr>
        <w:t xml:space="preserve">принятие необходимых мер по устранению аварийных ситуаций, а также ликвидации их последствий, возникших по вине указанных лиц;</w:t>
      </w:r>
    </w:p>
    <w:p>
      <w:pPr>
        <w:pStyle w:val="0"/>
        <w:spacing w:before="240" w:line-rule="auto"/>
        <w:ind w:firstLine="540"/>
        <w:jc w:val="both"/>
      </w:pPr>
      <w:r>
        <w:rPr>
          <w:sz w:val="24"/>
        </w:rPr>
        <w:t xml:space="preserve">активное использование земель, занятых квартальными просеками, лесными дорогами, и других, не покрытых лесом земель в целях планирования и проведения сейсморазведочных работ, в том числе перебазировки подвижного состава и грузов.</w:t>
      </w:r>
    </w:p>
    <w:p>
      <w:pPr>
        <w:pStyle w:val="0"/>
        <w:jc w:val="both"/>
      </w:pPr>
      <w:r>
        <w:rPr>
          <w:sz w:val="24"/>
        </w:rPr>
      </w:r>
    </w:p>
    <w:p>
      <w:pPr>
        <w:pStyle w:val="2"/>
        <w:outlineLvl w:val="2"/>
        <w:jc w:val="center"/>
      </w:pPr>
      <w:r>
        <w:rPr>
          <w:sz w:val="24"/>
        </w:rPr>
        <w:t xml:space="preserve">2.14. Нормативы, параметры и сроки использование лесов</w:t>
      </w:r>
    </w:p>
    <w:p>
      <w:pPr>
        <w:pStyle w:val="2"/>
        <w:jc w:val="center"/>
      </w:pPr>
      <w:r>
        <w:rPr>
          <w:sz w:val="24"/>
        </w:rPr>
        <w:t xml:space="preserve">для строительства, реконструкции и эксплуатации</w:t>
      </w:r>
    </w:p>
    <w:p>
      <w:pPr>
        <w:pStyle w:val="2"/>
        <w:jc w:val="center"/>
      </w:pPr>
      <w:r>
        <w:rPr>
          <w:sz w:val="24"/>
        </w:rPr>
        <w:t xml:space="preserve">гидротехнических сооружений, в том числе образующих</w:t>
      </w:r>
    </w:p>
    <w:p>
      <w:pPr>
        <w:pStyle w:val="2"/>
        <w:jc w:val="center"/>
      </w:pPr>
      <w:r>
        <w:rPr>
          <w:sz w:val="24"/>
        </w:rPr>
        <w:t xml:space="preserve">водохранилища и иные искусственные водные объекты,</w:t>
      </w:r>
    </w:p>
    <w:p>
      <w:pPr>
        <w:pStyle w:val="2"/>
        <w:jc w:val="center"/>
      </w:pPr>
      <w:r>
        <w:rPr>
          <w:sz w:val="24"/>
        </w:rPr>
        <w:t xml:space="preserve">размещения водохранилищ и иных искусственных водных</w:t>
      </w:r>
    </w:p>
    <w:p>
      <w:pPr>
        <w:pStyle w:val="2"/>
        <w:jc w:val="center"/>
      </w:pPr>
      <w:r>
        <w:rPr>
          <w:sz w:val="24"/>
        </w:rPr>
        <w:t xml:space="preserve">объектов, создания и расширения территорий морских</w:t>
      </w:r>
    </w:p>
    <w:p>
      <w:pPr>
        <w:pStyle w:val="2"/>
        <w:jc w:val="center"/>
      </w:pPr>
      <w:r>
        <w:rPr>
          <w:sz w:val="24"/>
        </w:rPr>
        <w:t xml:space="preserve">и речных портов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22.04.2026 N 15)</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осуществляется в случае,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pPr>
        <w:pStyle w:val="0"/>
        <w:spacing w:before="240" w:line-rule="auto"/>
        <w:ind w:firstLine="540"/>
        <w:jc w:val="both"/>
      </w:pPr>
      <w:r>
        <w:rPr>
          <w:sz w:val="24"/>
        </w:rPr>
        <w:t xml:space="preserve">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лесные участки, находящиеся в государственной собственности, предоставляются юридическим лицам, индивидуальным предпринимателям в соответствии со </w:t>
      </w:r>
      <w:r>
        <w:rPr>
          <w:sz w:val="24"/>
        </w:rPr>
        <w:t xml:space="preserve">статьей 9</w:t>
      </w:r>
      <w:r>
        <w:rPr>
          <w:sz w:val="24"/>
        </w:rPr>
        <w:t xml:space="preserve"> Лесного кодекса Российской Федерации.</w:t>
      </w:r>
    </w:p>
    <w:p>
      <w:pPr>
        <w:pStyle w:val="0"/>
        <w:spacing w:before="240" w:line-rule="auto"/>
        <w:ind w:firstLine="540"/>
        <w:jc w:val="both"/>
      </w:pPr>
      <w:r>
        <w:rPr>
          <w:sz w:val="24"/>
        </w:rPr>
        <w:t xml:space="preserve">В соответствии с </w:t>
      </w:r>
      <w:r>
        <w:rPr>
          <w:sz w:val="24"/>
        </w:rPr>
        <w:t xml:space="preserve">частью 1 статьи 21</w:t>
      </w:r>
      <w:r>
        <w:rPr>
          <w:sz w:val="24"/>
        </w:rPr>
        <w:t xml:space="preserve"> Лесного кодекса при использовании лесов в указанных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w:t>
      </w:r>
    </w:p>
    <w:p>
      <w:pPr>
        <w:pStyle w:val="0"/>
        <w:spacing w:before="240" w:line-rule="auto"/>
        <w:ind w:firstLine="540"/>
        <w:jc w:val="both"/>
      </w:pPr>
      <w:r>
        <w:rPr>
          <w:sz w:val="24"/>
        </w:rPr>
        <w:t xml:space="preserve">В соответствии с </w:t>
      </w:r>
      <w:r>
        <w:rPr>
          <w:sz w:val="24"/>
        </w:rPr>
        <w:t xml:space="preserve">частью 3 ст. 72</w:t>
      </w:r>
      <w:r>
        <w:rPr>
          <w:sz w:val="24"/>
        </w:rPr>
        <w:t xml:space="preserve"> и </w:t>
      </w:r>
      <w:r>
        <w:rPr>
          <w:sz w:val="24"/>
        </w:rPr>
        <w:t xml:space="preserve">частью 3 ст. 73.1</w:t>
      </w:r>
      <w:r>
        <w:rPr>
          <w:sz w:val="24"/>
        </w:rPr>
        <w:t xml:space="preserve">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лет.</w:t>
      </w:r>
    </w:p>
    <w:p>
      <w:pPr>
        <w:pStyle w:val="0"/>
        <w:spacing w:before="240" w:line-rule="auto"/>
        <w:ind w:firstLine="540"/>
        <w:jc w:val="both"/>
      </w:pPr>
      <w:r>
        <w:rPr>
          <w:sz w:val="24"/>
        </w:rPr>
        <w:t xml:space="preserve">В рамках проведенного анализа действующей редакции </w:t>
      </w:r>
      <w:r>
        <w:rPr>
          <w:sz w:val="24"/>
        </w:rPr>
        <w:t xml:space="preserve">схемы</w:t>
      </w:r>
      <w:r>
        <w:rPr>
          <w:sz w:val="24"/>
        </w:rPr>
        <w:t xml:space="preserve"> территориального планирования Томской области, утвержденной постановлением Администрации Томской области от 08.07.2011 N 204а "Об утверждении Схемы территориального планирования Томской области", сведения о гидротехнических сооружениях, планируемых к размещению на территории Асиновского лесничества не выявлены.</w:t>
      </w:r>
    </w:p>
    <w:p>
      <w:pPr>
        <w:pStyle w:val="0"/>
        <w:jc w:val="both"/>
      </w:pPr>
      <w:r>
        <w:rPr>
          <w:sz w:val="24"/>
        </w:rPr>
      </w:r>
    </w:p>
    <w:p>
      <w:pPr>
        <w:pStyle w:val="2"/>
        <w:outlineLvl w:val="2"/>
        <w:jc w:val="center"/>
      </w:pPr>
      <w:r>
        <w:rPr>
          <w:sz w:val="24"/>
        </w:rPr>
        <w:t xml:space="preserve">2.15. Нормативы, параметры и сроки использования лесов</w:t>
      </w:r>
    </w:p>
    <w:p>
      <w:pPr>
        <w:pStyle w:val="2"/>
        <w:jc w:val="center"/>
      </w:pPr>
      <w:r>
        <w:rPr>
          <w:sz w:val="24"/>
        </w:rPr>
        <w:t xml:space="preserve">для строительства, реконструкции, эксплуатации</w:t>
      </w:r>
    </w:p>
    <w:p>
      <w:pPr>
        <w:pStyle w:val="2"/>
        <w:jc w:val="center"/>
      </w:pPr>
      <w:r>
        <w:rPr>
          <w:sz w:val="24"/>
        </w:rPr>
        <w:t xml:space="preserve">линейных объектов</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линейных объектов (далее - линейные объекты) регламентируется </w:t>
      </w:r>
      <w:r>
        <w:rPr>
          <w:sz w:val="24"/>
        </w:rPr>
        <w:t xml:space="preserve">статьей 45</w:t>
      </w:r>
      <w:r>
        <w:rPr>
          <w:sz w:val="24"/>
        </w:rPr>
        <w:t xml:space="preserve"> Лесного кодекса и </w:t>
      </w:r>
      <w:r>
        <w:rPr>
          <w:sz w:val="24"/>
        </w:rPr>
        <w:t xml:space="preserve">Правилами</w:t>
      </w:r>
      <w:r>
        <w:rPr>
          <w:sz w:val="24"/>
        </w:rPr>
        <w:t xml:space="preserve"> использования лесов для строительства, реконструкции, эксплуатации линейных объектов и </w:t>
      </w:r>
      <w:r>
        <w:rPr>
          <w:sz w:val="24"/>
        </w:rPr>
        <w:t xml:space="preserve">Перечнем</w:t>
      </w:r>
      <w:r>
        <w:rPr>
          <w:sz w:val="24"/>
        </w:rPr>
        <w:t xml:space="preserve">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утвержденными приказом Минприроды России от 10.07.2020 N 434.</w:t>
      </w:r>
    </w:p>
    <w:p>
      <w:pPr>
        <w:pStyle w:val="0"/>
        <w:spacing w:before="240" w:line-rule="auto"/>
        <w:ind w:firstLine="540"/>
        <w:jc w:val="both"/>
      </w:pPr>
      <w:r>
        <w:rPr>
          <w:sz w:val="24"/>
        </w:rPr>
        <w:t xml:space="preserve">Лесные участки, находящиеся в государственной собственности, предоставляются гражданам, юридическим лицам в соответствии со </w:t>
      </w:r>
      <w:r>
        <w:rPr>
          <w:sz w:val="24"/>
        </w:rPr>
        <w:t xml:space="preserve">статьей 9</w:t>
      </w:r>
      <w:r>
        <w:rPr>
          <w:sz w:val="24"/>
        </w:rPr>
        <w:t xml:space="preserve"> Лесного кодекса для строительства линейных объектов.</w:t>
      </w:r>
    </w:p>
    <w:p>
      <w:pPr>
        <w:pStyle w:val="0"/>
        <w:spacing w:before="240" w:line-rule="auto"/>
        <w:ind w:firstLine="540"/>
        <w:jc w:val="both"/>
      </w:pPr>
      <w:r>
        <w:rPr>
          <w:sz w:val="24"/>
        </w:rPr>
        <w:t xml:space="preserve">Лесные участки, которые находятся в государственной собственности и на которых расположены линейные объекты, предоставляются на правах, предусмотренных </w:t>
      </w:r>
      <w:r>
        <w:rPr>
          <w:sz w:val="24"/>
        </w:rPr>
        <w:t xml:space="preserve">статьей 9</w:t>
      </w:r>
      <w:r>
        <w:rPr>
          <w:sz w:val="24"/>
        </w:rPr>
        <w:t xml:space="preserve"> Лесного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pPr>
        <w:pStyle w:val="0"/>
        <w:spacing w:before="240" w:line-rule="auto"/>
        <w:ind w:firstLine="540"/>
        <w:jc w:val="both"/>
      </w:pPr>
      <w:r>
        <w:rPr>
          <w:sz w:val="24"/>
        </w:rPr>
        <w:t xml:space="preserve">Договор аренды лесного участка для строительства, реконструкции, эксплуатации линейных объектов заключается на срок до сорока девяти лет без проведения торгов (</w:t>
      </w:r>
      <w:r>
        <w:rPr>
          <w:sz w:val="24"/>
        </w:rPr>
        <w:t xml:space="preserve">часть 3 статьи 72</w:t>
      </w:r>
      <w:r>
        <w:rPr>
          <w:sz w:val="24"/>
        </w:rPr>
        <w:t xml:space="preserve"> и </w:t>
      </w:r>
      <w:r>
        <w:rPr>
          <w:sz w:val="24"/>
        </w:rPr>
        <w:t xml:space="preserve">часть 3 статьи 73.1</w:t>
      </w:r>
      <w:r>
        <w:rPr>
          <w:sz w:val="24"/>
        </w:rPr>
        <w:t xml:space="preserve"> Лесного кодекса).</w:t>
      </w:r>
    </w:p>
    <w:p>
      <w:pPr>
        <w:pStyle w:val="0"/>
        <w:spacing w:before="240" w:line-rule="auto"/>
        <w:ind w:firstLine="540"/>
        <w:jc w:val="both"/>
      </w:pPr>
      <w:r>
        <w:rPr>
          <w:sz w:val="24"/>
        </w:rPr>
        <w:t xml:space="preserve">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гражданами,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w:t>
      </w:r>
    </w:p>
    <w:p>
      <w:pPr>
        <w:pStyle w:val="0"/>
        <w:spacing w:before="240" w:line-rule="auto"/>
        <w:ind w:firstLine="540"/>
        <w:jc w:val="both"/>
      </w:pPr>
      <w:r>
        <w:rPr>
          <w:sz w:val="24"/>
        </w:rPr>
        <w:t xml:space="preserve">прокладка и содержание в безлесном состоянии просек вдоль и по периметру линейных объектов.</w:t>
      </w:r>
    </w:p>
    <w:p>
      <w:pPr>
        <w:pStyle w:val="0"/>
        <w:spacing w:before="240" w:line-rule="auto"/>
        <w:ind w:firstLine="540"/>
        <w:jc w:val="both"/>
      </w:pPr>
      <w:r>
        <w:rPr>
          <w:sz w:val="24"/>
        </w:rPr>
        <w:t xml:space="preserve">Ширина просеки для линий электропередачи определяется в соответствии с требованиями и размерами охранных зон воздушных линий электропередачи, предусмотренными </w:t>
      </w:r>
      <w:r>
        <w:rPr>
          <w:sz w:val="24"/>
        </w:rPr>
        <w:t xml:space="preserve">пунктом "а"</w:t>
      </w:r>
      <w:r>
        <w:rPr>
          <w:sz w:val="24"/>
        </w:rPr>
        <w:t xml:space="preserve"> приложения к Правилам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утвержденным постановлением Правительства Российской Федерации от 24.02.2009 N 160;</w:t>
      </w:r>
    </w:p>
    <w:p>
      <w:pPr>
        <w:pStyle w:val="0"/>
        <w:spacing w:before="240" w:line-rule="auto"/>
        <w:ind w:firstLine="540"/>
        <w:jc w:val="both"/>
      </w:pPr>
      <w:r>
        <w:rPr>
          <w:sz w:val="24"/>
        </w:rPr>
        <w:t xml:space="preserve">обрезка крон, вырубка и опиловка деревьев, высота которых превышает расстояние по прямой от дерева до крайней точки линейного объекта, сооружения, являющегося его неотъемлемой технологической частью, или крайней точки вертикальной проекции линейного объекта, увеличенное на 2 метра;</w:t>
      </w:r>
    </w:p>
    <w:p>
      <w:pPr>
        <w:pStyle w:val="0"/>
        <w:spacing w:before="240" w:line-rule="auto"/>
        <w:ind w:firstLine="540"/>
        <w:jc w:val="both"/>
      </w:pPr>
      <w:r>
        <w:rPr>
          <w:sz w:val="24"/>
        </w:rPr>
        <w:t xml:space="preserve">вырубка сильно ослабленных, усыхающих, сухостойных, ветровальных и буреломных деревьев, угрожающих падением на линейные объекты.</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
    <w:p>
      <w:pPr>
        <w:pStyle w:val="0"/>
        <w:spacing w:before="240" w:line-rule="auto"/>
        <w:ind w:firstLine="540"/>
        <w:jc w:val="both"/>
      </w:pPr>
      <w:r>
        <w:rPr>
          <w:sz w:val="24"/>
        </w:rPr>
        <w:t xml:space="preserve">Для проведения выборочных рубок и сплошных рубок деревьев, кустарников, лиан 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граждане, юридические лица, использующие леса для строительства, реконструкции, эксплуатации линейных объектов, направляют в уполномоченный орган государственной власти, не позднее 15 дней до завершения рубки, а при проведении рубок в целях предотвращения аварий или проведения аварийно-спасательных работ - не позднее чем через 2 рабочих дня с момента начала рубок, следующую информацию:</w:t>
      </w:r>
    </w:p>
    <w:p>
      <w:pPr>
        <w:pStyle w:val="0"/>
        <w:spacing w:before="240" w:line-rule="auto"/>
        <w:ind w:firstLine="540"/>
        <w:jc w:val="both"/>
      </w:pPr>
      <w:r>
        <w:rPr>
          <w:sz w:val="24"/>
        </w:rPr>
        <w:t xml:space="preserve">а) наименование юридического лица, фамилия, имя и отчество (при наличии) гражданина;</w:t>
      </w:r>
    </w:p>
    <w:p>
      <w:pPr>
        <w:pStyle w:val="0"/>
        <w:spacing w:before="240" w:line-rule="auto"/>
        <w:ind w:firstLine="540"/>
        <w:jc w:val="both"/>
      </w:pPr>
      <w:r>
        <w:rPr>
          <w:sz w:val="24"/>
        </w:rPr>
        <w:t xml:space="preserve">б) объем и породный состав вырубаемой древесины;</w:t>
      </w:r>
    </w:p>
    <w:p>
      <w:pPr>
        <w:pStyle w:val="0"/>
        <w:spacing w:before="240" w:line-rule="auto"/>
        <w:ind w:firstLine="540"/>
        <w:jc w:val="both"/>
      </w:pPr>
      <w:r>
        <w:rPr>
          <w:sz w:val="24"/>
        </w:rPr>
        <w:t xml:space="preserve">в) сведения о местонахождении лесного участка в соответствии с материалами лесоустройства (лесничество, участковое лесничество, выдел, квартал) (для объектов электросетевого хозяйства также указывается диспетчерское наименование объекта электросетевого хозяйства и проектный номинальный класс напряжения);</w:t>
      </w:r>
    </w:p>
    <w:p>
      <w:pPr>
        <w:pStyle w:val="0"/>
        <w:spacing w:before="240" w:line-rule="auto"/>
        <w:ind w:firstLine="540"/>
        <w:jc w:val="both"/>
      </w:pPr>
      <w:r>
        <w:rPr>
          <w:sz w:val="24"/>
        </w:rPr>
        <w:t xml:space="preserve">г) срок завершения рубки лесных насаждений.</w:t>
      </w:r>
    </w:p>
    <w:p>
      <w:pPr>
        <w:pStyle w:val="0"/>
        <w:spacing w:before="240" w:line-rule="auto"/>
        <w:ind w:firstLine="540"/>
        <w:jc w:val="both"/>
      </w:pPr>
      <w:r>
        <w:rPr>
          <w:sz w:val="24"/>
        </w:rPr>
        <w:t xml:space="preserve">Имеющиеся в лесном фонде дороги можно подразделить на лесные дороги и дороги общего пользования. Лесные дороги относятся к объектам лесной инфраструктуры (</w:t>
      </w:r>
      <w:r>
        <w:rPr>
          <w:sz w:val="24"/>
        </w:rPr>
        <w:t xml:space="preserve">статья 13</w:t>
      </w:r>
      <w:r>
        <w:rPr>
          <w:sz w:val="24"/>
        </w:rPr>
        <w:t xml:space="preserve"> Лесного кодекса и раздел 1), а автомобильные и железные дороги общего пользования - к объектам, не связанным с созданием лесной инфраструктуры (</w:t>
      </w:r>
      <w:r>
        <w:rPr>
          <w:sz w:val="24"/>
        </w:rPr>
        <w:t xml:space="preserve">статья 21</w:t>
      </w:r>
      <w:r>
        <w:rPr>
          <w:sz w:val="24"/>
        </w:rPr>
        <w:t xml:space="preserve"> Лесного кодекса).</w:t>
      </w:r>
    </w:p>
    <w:p>
      <w:pPr>
        <w:pStyle w:val="0"/>
        <w:spacing w:before="240" w:line-rule="auto"/>
        <w:ind w:firstLine="540"/>
        <w:jc w:val="both"/>
      </w:pPr>
      <w:r>
        <w:rPr>
          <w:sz w:val="24"/>
        </w:rPr>
        <w:t xml:space="preserve">Линии электропередачи, линии связи, трубопроводы и иные линейные объекты считаются объектами, не связанными с созданием лесной инфраструктуры.</w:t>
      </w:r>
    </w:p>
    <w:p>
      <w:pPr>
        <w:pStyle w:val="0"/>
        <w:spacing w:before="240" w:line-rule="auto"/>
        <w:ind w:firstLine="540"/>
        <w:jc w:val="both"/>
      </w:pPr>
      <w:r>
        <w:rPr>
          <w:sz w:val="24"/>
        </w:rPr>
        <w:t xml:space="preserve">Строительство, реконструкция и эксплуатация линейных объектов, не связанных с созданием лесной инфраструктуры, разрешены не только на землях лесного фонда, но и на землях иных категорий, где располагаются леса, в случаях, определенных федеральными законами, в соответствии с целевым назначением этих земель (</w:t>
      </w:r>
      <w:r>
        <w:rPr>
          <w:sz w:val="24"/>
        </w:rPr>
        <w:t xml:space="preserve">части 1</w:t>
      </w:r>
      <w:r>
        <w:rPr>
          <w:sz w:val="24"/>
        </w:rPr>
        <w:t xml:space="preserve"> и </w:t>
      </w:r>
      <w:r>
        <w:rPr>
          <w:sz w:val="24"/>
        </w:rPr>
        <w:t xml:space="preserve">2 статьи 21</w:t>
      </w:r>
      <w:r>
        <w:rPr>
          <w:sz w:val="24"/>
        </w:rPr>
        <w:t xml:space="preserve"> Лесного кодекса).</w:t>
      </w:r>
    </w:p>
    <w:p>
      <w:pPr>
        <w:pStyle w:val="0"/>
        <w:spacing w:before="240" w:line-rule="auto"/>
        <w:ind w:firstLine="540"/>
        <w:jc w:val="both"/>
      </w:pPr>
      <w:r>
        <w:rPr>
          <w:sz w:val="24"/>
        </w:rPr>
        <w:t xml:space="preserve">При строительстве, реконструкции и эксплуатации линейных объектов, не связанных с созданием лесной инфраструктуры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w:t>
      </w:r>
      <w:r>
        <w:rPr>
          <w:sz w:val="24"/>
        </w:rPr>
        <w:t xml:space="preserve">часть 5 статьи 21</w:t>
      </w:r>
      <w:r>
        <w:rPr>
          <w:sz w:val="24"/>
        </w:rPr>
        <w:t xml:space="preserve"> Лесного кодекса).</w:t>
      </w:r>
    </w:p>
    <w:p>
      <w:pPr>
        <w:pStyle w:val="0"/>
        <w:spacing w:before="240" w:line-rule="auto"/>
        <w:ind w:firstLine="540"/>
        <w:jc w:val="both"/>
      </w:pPr>
      <w:r>
        <w:rPr>
          <w:sz w:val="24"/>
        </w:rPr>
        <w:t xml:space="preserve">Правовой режим указанных охранных зон устанавливается не только в соответствии с Лесным </w:t>
      </w:r>
      <w:r>
        <w:rPr>
          <w:sz w:val="24"/>
        </w:rPr>
        <w:t xml:space="preserve">кодексом</w:t>
      </w:r>
      <w:r>
        <w:rPr>
          <w:sz w:val="24"/>
        </w:rPr>
        <w:t xml:space="preserve">, но и Земельным </w:t>
      </w:r>
      <w:r>
        <w:rPr>
          <w:sz w:val="24"/>
        </w:rPr>
        <w:t xml:space="preserve">кодексом</w:t>
      </w:r>
      <w:r>
        <w:rPr>
          <w:sz w:val="24"/>
        </w:rPr>
        <w:t xml:space="preserve"> (далее - Земельный кодекс). Земельный кодекс допускает, что в пределах охранных зон могут находиться земельные участки разных собственников, землепользователей, землевладельцев и арендаторов </w:t>
      </w:r>
      <w:r>
        <w:rPr>
          <w:sz w:val="24"/>
        </w:rPr>
        <w:t xml:space="preserve">(пункт 3 статьи 87)</w:t>
      </w:r>
      <w:r>
        <w:rPr>
          <w:sz w:val="24"/>
        </w:rPr>
        <w:t xml:space="preserve">.</w:t>
      </w:r>
    </w:p>
    <w:p>
      <w:pPr>
        <w:pStyle w:val="0"/>
        <w:spacing w:before="240" w:line-rule="auto"/>
        <w:ind w:firstLine="540"/>
        <w:jc w:val="both"/>
      </w:pPr>
      <w:r>
        <w:rPr>
          <w:sz w:val="24"/>
        </w:rPr>
        <w:t xml:space="preserve">Эти требования земельного законодательства распространяются и на охранные зоны, расположенные в лесах.</w:t>
      </w:r>
    </w:p>
    <w:p>
      <w:pPr>
        <w:pStyle w:val="0"/>
        <w:spacing w:before="240" w:line-rule="auto"/>
        <w:ind w:firstLine="540"/>
        <w:jc w:val="both"/>
      </w:pPr>
      <w:r>
        <w:rPr>
          <w:sz w:val="24"/>
        </w:rPr>
        <w:t xml:space="preserve">Такой подход соответствует и сложившейся практике использования лесов. Например, лесные участки в пределах охранных зон могут предоставляться в аренду для заготовки пищевых лесных ресурсов, сбора лекарственных растений, сенокошения, пастьбы сельскохозяйственных животных и т.д. При этом граждане и юридические лица, осуществляющие соответствующее использование лесов, обязаны соблюдать правовой режим охранных зон.</w:t>
      </w:r>
    </w:p>
    <w:p>
      <w:pPr>
        <w:pStyle w:val="0"/>
        <w:spacing w:before="240" w:line-rule="auto"/>
        <w:ind w:firstLine="540"/>
        <w:jc w:val="both"/>
      </w:pPr>
      <w:r>
        <w:rPr>
          <w:sz w:val="24"/>
        </w:rPr>
        <w:t xml:space="preserve">Если при использовании лесов для строительства, реконструкции и эксплуатации объектов, не связанных с созданием лесной инфраструктуры, потребуется заготовка древесины и иных лесных ресурсов, использование осуществляется одновременно для нескольких целей в соответствии с </w:t>
      </w:r>
      <w:r>
        <w:rPr>
          <w:sz w:val="24"/>
        </w:rPr>
        <w:t xml:space="preserve">частью 2 статьи 25</w:t>
      </w:r>
      <w:r>
        <w:rPr>
          <w:sz w:val="24"/>
        </w:rPr>
        <w:t xml:space="preserve"> Лесного кодекса.</w:t>
      </w:r>
    </w:p>
    <w:p>
      <w:pPr>
        <w:pStyle w:val="0"/>
        <w:spacing w:before="240" w:line-rule="auto"/>
        <w:ind w:firstLine="540"/>
        <w:jc w:val="both"/>
      </w:pPr>
      <w:r>
        <w:rPr>
          <w:sz w:val="24"/>
        </w:rPr>
        <w:t xml:space="preserve">Если заготовка древесины на землях лесного фонда не была оформлена по правилам </w:t>
      </w:r>
      <w:r>
        <w:rPr>
          <w:sz w:val="24"/>
        </w:rPr>
        <w:t xml:space="preserve">статьи 29</w:t>
      </w:r>
      <w:r>
        <w:rPr>
          <w:sz w:val="24"/>
        </w:rPr>
        <w:t xml:space="preserve"> Лесного кодекса, право собственности на полученную древесину принадлежит Российской Федерации (</w:t>
      </w:r>
      <w:r>
        <w:rPr>
          <w:sz w:val="24"/>
        </w:rPr>
        <w:t xml:space="preserve">часть 2 статьи 20</w:t>
      </w:r>
      <w:r>
        <w:rPr>
          <w:sz w:val="24"/>
        </w:rPr>
        <w:t xml:space="preserve"> Лесного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Вопрос об автомобильных и железных дорогах общего пользования, в том числе об их охранных зонах, подробно регламентируется в </w:t>
      </w:r>
      <w:r>
        <w:rPr>
          <w:sz w:val="24"/>
        </w:rPr>
        <w:t xml:space="preserve">статье 114</w:t>
      </w:r>
      <w:r>
        <w:rPr>
          <w:sz w:val="24"/>
        </w:rPr>
        <w:t xml:space="preserve"> Лесного кодекса (защитные полосы вдоль этих дорог признаются защитными лесами).</w:t>
      </w:r>
    </w:p>
    <w:p>
      <w:pPr>
        <w:pStyle w:val="0"/>
        <w:spacing w:before="240" w:line-rule="auto"/>
        <w:ind w:firstLine="540"/>
        <w:jc w:val="both"/>
      </w:pPr>
      <w:r>
        <w:rPr>
          <w:sz w:val="24"/>
        </w:rPr>
        <w:t xml:space="preserve">Для других линейных объектов - под их строительство и реконструкцию, а при необходимости - и для эксплуатации, выделяются так называемые трассы коммуникаций.</w:t>
      </w:r>
    </w:p>
    <w:p>
      <w:pPr>
        <w:pStyle w:val="0"/>
        <w:spacing w:before="240" w:line-rule="auto"/>
        <w:ind w:firstLine="540"/>
        <w:jc w:val="both"/>
      </w:pPr>
      <w:r>
        <w:rPr>
          <w:sz w:val="24"/>
        </w:rPr>
        <w:t xml:space="preserve">В лесном хозяйстве трассами коммуникаций называют полосы, прорубаемые в лесу с целью прокладки линий электропередачи, телефонных линий, трубопроводов и т.д. Эти полосы расчищают от древесной растительности и поддерживают в состоянии, обеспечивающем их безопасность.</w:t>
      </w:r>
    </w:p>
    <w:p>
      <w:pPr>
        <w:pStyle w:val="0"/>
        <w:spacing w:before="240" w:line-rule="auto"/>
        <w:ind w:firstLine="540"/>
        <w:jc w:val="both"/>
      </w:pPr>
      <w:r>
        <w:rPr>
          <w:sz w:val="24"/>
        </w:rPr>
        <w:t xml:space="preserve">Статьей 89</w:t>
      </w:r>
      <w:r>
        <w:rPr>
          <w:sz w:val="24"/>
        </w:rPr>
        <w:t xml:space="preserve"> Земельного кодекса установлено, что в целях обеспечения деятельности организаций и объектов энергетики могут предоставляться земельные участки для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pPr>
        <w:pStyle w:val="0"/>
        <w:spacing w:before="240" w:line-rule="auto"/>
        <w:ind w:firstLine="540"/>
        <w:jc w:val="both"/>
      </w:pPr>
      <w:r>
        <w:rPr>
          <w:sz w:val="24"/>
        </w:rPr>
        <w:t xml:space="preserve">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определен </w:t>
      </w:r>
      <w:r>
        <w:rPr>
          <w:sz w:val="24"/>
        </w:rPr>
        <w:t xml:space="preserve">постановлением</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Федеральный закон от 26.03.2003 N 35-ФЗ "Об электроэнергетике" относит линии электропередачи к объектам электросетевого хозяйства и указывает на то, что любые лица вправе осуществлять строительство этих линий (</w:t>
      </w:r>
      <w:r>
        <w:rPr>
          <w:sz w:val="24"/>
        </w:rPr>
        <w:t xml:space="preserve">статьи 3</w:t>
      </w:r>
      <w:r>
        <w:rPr>
          <w:sz w:val="24"/>
        </w:rPr>
        <w:t xml:space="preserve">, </w:t>
      </w:r>
      <w:r>
        <w:rPr>
          <w:sz w:val="24"/>
        </w:rPr>
        <w:t xml:space="preserve">10</w:t>
      </w:r>
      <w:r>
        <w:rPr>
          <w:sz w:val="24"/>
        </w:rPr>
        <w:t xml:space="preserve">).</w:t>
      </w:r>
    </w:p>
    <w:p>
      <w:pPr>
        <w:pStyle w:val="0"/>
        <w:spacing w:before="240" w:line-rule="auto"/>
        <w:ind w:firstLine="540"/>
        <w:jc w:val="both"/>
      </w:pPr>
      <w:r>
        <w:rPr>
          <w:sz w:val="24"/>
        </w:rPr>
        <w:t xml:space="preserve">Принято различать воздушные линии электропередачи, провода которых подвешены над землей и водой, и кабельные линии электропередачи (подземные и подводные), в которых используются силовые кабели.</w:t>
      </w:r>
    </w:p>
    <w:p>
      <w:pPr>
        <w:pStyle w:val="0"/>
        <w:spacing w:before="240" w:line-rule="auto"/>
        <w:ind w:firstLine="540"/>
        <w:jc w:val="both"/>
      </w:pPr>
      <w:r>
        <w:rPr>
          <w:sz w:val="24"/>
        </w:rPr>
        <w:t xml:space="preserve">Размер необходимых для строительства линий электропередачи земельных участков рассчитывается в соответствии с </w:t>
      </w:r>
      <w:r>
        <w:rPr>
          <w:sz w:val="24"/>
        </w:rPr>
        <w:t xml:space="preserve">Правилами</w:t>
      </w:r>
      <w:r>
        <w:rPr>
          <w:sz w:val="24"/>
        </w:rPr>
        <w:t xml:space="preserve"> определения размеров земельных участков для размещения воздушных линий электропередачи и опор линий связи, обслуживающих электрические сети (утверждены постановлением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Пунктом 6</w:t>
      </w:r>
      <w:r>
        <w:rPr>
          <w:sz w:val="24"/>
        </w:rPr>
        <w:t xml:space="preserve"> этих Правил допускается их применение к землям лесного фонда.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07.07.2003 N 126-ФЗ "О связи" определяет линии связи, как линии передачи, физические цепи и линейно-кабельные сооружения связи. Предоставление земельных (лесных) участков организациям связи, порядок (режим) пользования ими, в том числе установления охранных зон сетей связи и сооружений связи и создания просек для размещения сетей связи, основания, условия и порядок изъятия этих земельных (лесных) участков на территории лесничества осуществляется в соответствии с земельным законодательством.</w:t>
      </w:r>
    </w:p>
    <w:p>
      <w:pPr>
        <w:pStyle w:val="0"/>
        <w:spacing w:before="240" w:line-rule="auto"/>
        <w:ind w:firstLine="540"/>
        <w:jc w:val="both"/>
      </w:pPr>
      <w:r>
        <w:rPr>
          <w:sz w:val="24"/>
        </w:rPr>
        <w:t xml:space="preserve">В случаях и порядке, предусмотренных Земельным </w:t>
      </w:r>
      <w:r>
        <w:rPr>
          <w:sz w:val="24"/>
        </w:rPr>
        <w:t xml:space="preserve">кодексом</w:t>
      </w:r>
      <w:r>
        <w:rPr>
          <w:sz w:val="24"/>
        </w:rPr>
        <w:t xml:space="preserve">, для использования лесов в целях размещения, капитального ремонта нефтепроводов, нефтепродуктопроводов, иных трубопроводов, линейных объектов системы газоснабжения, их неотъемлемых технологических частей, могут предоставляться лесные участки, устанавливаться сервитуты или публичные сервитуты, использование лесов в указанных целях может осуществляться без предоставления лесных участков и установления сервитута, публичного сервитута.</w:t>
      </w:r>
    </w:p>
    <w:p>
      <w:pPr>
        <w:pStyle w:val="0"/>
        <w:spacing w:before="240" w:line-rule="auto"/>
        <w:ind w:firstLine="540"/>
        <w:jc w:val="both"/>
      </w:pPr>
      <w:r>
        <w:rPr>
          <w:sz w:val="24"/>
        </w:rPr>
        <w:t xml:space="preserve">Абзацы тридцать седьмой - тридцать восьмой утратили силу.</w:t>
      </w:r>
    </w:p>
    <w:p>
      <w:pPr>
        <w:pStyle w:val="0"/>
        <w:spacing w:before="240" w:line-rule="auto"/>
        <w:ind w:firstLine="540"/>
        <w:jc w:val="both"/>
      </w:pPr>
      <w:r>
        <w:rPr>
          <w:sz w:val="24"/>
        </w:rPr>
        <w:t xml:space="preserve">Границы охранных зон, на которых размещены объекты системы газоснабжения, определяются на основании строительных норм и правил, правил охраны магистральных трубопроводов, других утвержденных в установленном порядке нормативных документов. На указанных земельных участках при их хозяйственном использовании не допускается строительство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w:t>
      </w:r>
    </w:p>
    <w:p>
      <w:pPr>
        <w:pStyle w:val="0"/>
        <w:spacing w:before="240" w:line-rule="auto"/>
        <w:ind w:firstLine="540"/>
        <w:jc w:val="both"/>
      </w:pPr>
      <w:r>
        <w:rPr>
          <w:sz w:val="24"/>
        </w:rPr>
        <w:t xml:space="preserve">Содержание охранных зон газопроводов в пожаробезопасном состоянии, проведение намеченных работ, вырубка деревья (кустарники) в охранных зонах газопроводов и за пределами таких зон возлагается на собственников объектов газоснабжения или уполномоченные ими организации (</w:t>
      </w:r>
      <w:r>
        <w:rPr>
          <w:sz w:val="24"/>
        </w:rPr>
        <w:t xml:space="preserve">статья 28</w:t>
      </w:r>
      <w:r>
        <w:rPr>
          <w:sz w:val="24"/>
        </w:rPr>
        <w:t xml:space="preserve"> Федерального закона от 31.03.1999 N 69-ФЗ "О газоснабжении в Российской Федерации".</w:t>
      </w:r>
    </w:p>
    <w:p>
      <w:pPr>
        <w:pStyle w:val="0"/>
        <w:spacing w:before="240" w:line-rule="auto"/>
        <w:ind w:firstLine="540"/>
        <w:jc w:val="both"/>
      </w:pPr>
      <w:r>
        <w:rPr>
          <w:sz w:val="24"/>
        </w:rPr>
        <w:t xml:space="preserve">Охранные зоны устанавливаются вдоль трасс межпоселковых газопроводов, проходящих по лесам, - в виде просек шириной 6 м, по 3 м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pPr>
        <w:pStyle w:val="0"/>
        <w:spacing w:before="240" w:line-rule="auto"/>
        <w:ind w:firstLine="540"/>
        <w:jc w:val="both"/>
      </w:pPr>
      <w:r>
        <w:rPr>
          <w:sz w:val="24"/>
        </w:rPr>
        <w:t xml:space="preserve">Эксплуатационные организации газораспределительных сетей обязаны за свой счет:</w:t>
      </w:r>
    </w:p>
    <w:p>
      <w:pPr>
        <w:pStyle w:val="0"/>
        <w:spacing w:before="240" w:line-rule="auto"/>
        <w:ind w:firstLine="540"/>
        <w:jc w:val="both"/>
      </w:pPr>
      <w:r>
        <w:rPr>
          <w:sz w:val="24"/>
        </w:rPr>
        <w:t xml:space="preserve">- содержать охранные зоны (просеки) газораспределительных сетей в пожаробезопасном состоянии;</w:t>
      </w:r>
    </w:p>
    <w:p>
      <w:pPr>
        <w:pStyle w:val="0"/>
        <w:spacing w:before="240" w:line-rule="auto"/>
        <w:ind w:firstLine="540"/>
        <w:jc w:val="both"/>
      </w:pPr>
      <w:r>
        <w:rPr>
          <w:sz w:val="24"/>
        </w:rPr>
        <w:t xml:space="preserve">- создавать минерализованные полосы по границам просек шириной не менее 1,4 м;</w:t>
      </w:r>
    </w:p>
    <w:p>
      <w:pPr>
        <w:pStyle w:val="0"/>
        <w:spacing w:before="240" w:line-rule="auto"/>
        <w:ind w:firstLine="540"/>
        <w:jc w:val="both"/>
      </w:pPr>
      <w:r>
        <w:rPr>
          <w:sz w:val="24"/>
        </w:rPr>
        <w:t xml:space="preserve">- устраивать через каждые 5 - 7 км переезды для противопожарной техники.</w:t>
      </w:r>
    </w:p>
    <w:p>
      <w:pPr>
        <w:pStyle w:val="0"/>
        <w:spacing w:before="240" w:line-rule="auto"/>
        <w:ind w:firstLine="540"/>
        <w:jc w:val="both"/>
      </w:pPr>
      <w:r>
        <w:rPr>
          <w:sz w:val="24"/>
        </w:rPr>
        <w:t xml:space="preserve">Проведение работ в таких охранных зонах и за их пределами должно производиться в порядке, установленном лесным законодательством Российской Федерации.</w:t>
      </w:r>
    </w:p>
    <w:p>
      <w:pPr>
        <w:pStyle w:val="0"/>
        <w:spacing w:before="240" w:line-rule="auto"/>
        <w:ind w:firstLine="540"/>
        <w:jc w:val="both"/>
      </w:pPr>
      <w:r>
        <w:rPr>
          <w:sz w:val="24"/>
        </w:rPr>
        <w:t xml:space="preserve">Для размещения объектов, связанных со строительством, реконструкцией, эксплуатацией линейных объектов, должны использоваться нелесные земли, а при отсутствии таких земель - земли, предназначенные для лесовосстановления (вырубки, гари, редины, пустыри, прогалины и другие), а также площади, на которых произрастают низкополнотные и наименее ценные лесные насаждения.</w:t>
      </w:r>
    </w:p>
    <w:p>
      <w:pPr>
        <w:pStyle w:val="0"/>
        <w:spacing w:before="240" w:line-rule="auto"/>
        <w:ind w:firstLine="540"/>
        <w:jc w:val="both"/>
      </w:pPr>
      <w:r>
        <w:rPr>
          <w:sz w:val="24"/>
        </w:rPr>
        <w:t xml:space="preserve">Осуществление строительства, реконструкции и эксплуатации линейных объектов должно исключать развитие водной и ветровой эрозии земель на лесных участках, на которых размещаются линейные объекты и их охранные зоны.</w:t>
      </w:r>
    </w:p>
    <w:p>
      <w:pPr>
        <w:pStyle w:val="0"/>
        <w:spacing w:before="240" w:line-rule="auto"/>
        <w:ind w:firstLine="540"/>
        <w:jc w:val="both"/>
      </w:pPr>
      <w:r>
        <w:rPr>
          <w:sz w:val="24"/>
        </w:rPr>
        <w:t xml:space="preserve">При использовании лесов в целях строительства, реконструкции, эксплуатации линейных объектов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земель, на которых осуществляется использование лесов, и охранной зоны линейных объектов;</w:t>
      </w:r>
    </w:p>
    <w:p>
      <w:pPr>
        <w:pStyle w:val="0"/>
        <w:spacing w:before="240" w:line-rule="auto"/>
        <w:ind w:firstLine="540"/>
        <w:jc w:val="both"/>
      </w:pPr>
      <w:r>
        <w:rPr>
          <w:sz w:val="24"/>
        </w:rPr>
        <w:t xml:space="preserve">захламление территорий, прилегающих к землям, на которых осуществляется использование лесов, строительным и бытовым мусором, отходами древесины;</w:t>
      </w:r>
    </w:p>
    <w:p>
      <w:pPr>
        <w:pStyle w:val="0"/>
        <w:spacing w:before="240" w:line-rule="auto"/>
        <w:ind w:firstLine="540"/>
        <w:jc w:val="both"/>
      </w:pPr>
      <w:r>
        <w:rPr>
          <w:sz w:val="24"/>
        </w:rPr>
        <w:t xml:space="preserve">загрязнение земель, на которых осуществляется использование лесов, и территорий, прилегающих к землям, на которых осуществляется использование лесов, химическими и радиоактивными веществами;</w:t>
      </w:r>
    </w:p>
    <w:p>
      <w:pPr>
        <w:pStyle w:val="0"/>
        <w:spacing w:before="240" w:line-rule="auto"/>
        <w:ind w:firstLine="540"/>
        <w:jc w:val="both"/>
      </w:pPr>
      <w:r>
        <w:rPr>
          <w:sz w:val="24"/>
        </w:rPr>
        <w:t xml:space="preserve">проезд транспортных средств, механизмов по произвольным, неустановленным маршрутам.</w:t>
      </w:r>
    </w:p>
    <w:p>
      <w:pPr>
        <w:pStyle w:val="0"/>
        <w:spacing w:before="240" w:line-rule="auto"/>
        <w:ind w:firstLine="540"/>
        <w:jc w:val="both"/>
      </w:pPr>
      <w:r>
        <w:rPr>
          <w:sz w:val="24"/>
        </w:rPr>
        <w:t xml:space="preserve">Граждане, юридические лица, осуществляющие использование лесов в целях строительства, реконструкции, эксплуатации линейных объектов, обеспечивают:</w:t>
      </w:r>
    </w:p>
    <w:p>
      <w:pPr>
        <w:pStyle w:val="0"/>
        <w:spacing w:before="240" w:line-rule="auto"/>
        <w:ind w:firstLine="540"/>
        <w:jc w:val="both"/>
      </w:pPr>
      <w:r>
        <w:rPr>
          <w:sz w:val="24"/>
        </w:rPr>
        <w:t xml:space="preserve">регулярное проведение очистки просеки, примыкающих опушек леса, искусственных и естественных водотоков от захламления строительными, лесосечными, бытовыми отходами, от загрязнения отходами производства, токсичными веществами;</w:t>
      </w:r>
    </w:p>
    <w:p>
      <w:pPr>
        <w:pStyle w:val="0"/>
        <w:spacing w:before="240" w:line-rule="auto"/>
        <w:ind w:firstLine="540"/>
        <w:jc w:val="both"/>
      </w:pPr>
      <w:r>
        <w:rPr>
          <w:sz w:val="24"/>
        </w:rPr>
        <w:t xml:space="preserve">восстановление нарушенных производственной деятельностью лесных дорог, осушительных канав, дренажных систем, шлюзов, мостов, других гидромелиоративных сооружений, квартальных столбов, квартальных просек;</w:t>
      </w:r>
    </w:p>
    <w:p>
      <w:pPr>
        <w:pStyle w:val="0"/>
        <w:spacing w:before="240" w:line-rule="auto"/>
        <w:ind w:firstLine="540"/>
        <w:jc w:val="both"/>
      </w:pPr>
      <w:r>
        <w:rPr>
          <w:sz w:val="24"/>
        </w:rPr>
        <w:t xml:space="preserve">принятие необходимых мер по устранению аварийных ситуаций, а также ликвидации их последствий.</w:t>
      </w:r>
    </w:p>
    <w:p>
      <w:pPr>
        <w:pStyle w:val="0"/>
        <w:spacing w:before="240" w:line-rule="auto"/>
        <w:ind w:firstLine="540"/>
        <w:jc w:val="both"/>
      </w:pPr>
      <w:r>
        <w:rPr>
          <w:sz w:val="24"/>
        </w:rPr>
        <w:t xml:space="preserve">Земли, нарушенные или загрязненные химическими веществами, в том числе радиоактивными, иными веществами и микроорганизмами, содержание которых не соответствует нормативам качества окружающей среды, при использовании лесов для строительства, реконструкции, эксплуатации линейных объектов, подлежат рекультивации.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По всей ширине охранных зон линейных объектов на участках с нарушенным почвенным покровом при угрозе развития эрозии гражданами, юридическими лицами, осуществляющими использование лесов в целях строительства, реконструкции, эксплуатации линейных объектов, должны проводиться работы, создающие необходимые условия для предотвращения деградации земель, негативного воздействия нарушенных земель на окружающую среду, дальнейшего использования земель по целевому назначению и разрешенному использованию и (или) проведения биологических мероприятий.</w:t>
      </w:r>
    </w:p>
    <w:p>
      <w:pPr>
        <w:pStyle w:val="0"/>
        <w:spacing w:before="240" w:line-rule="auto"/>
        <w:ind w:firstLine="540"/>
        <w:jc w:val="both"/>
      </w:pPr>
      <w:r>
        <w:rPr>
          <w:sz w:val="24"/>
        </w:rPr>
        <w:t xml:space="preserve">При содержании просек должно обеспечиваться:</w:t>
      </w:r>
    </w:p>
    <w:p>
      <w:pPr>
        <w:pStyle w:val="0"/>
        <w:spacing w:before="240" w:line-rule="auto"/>
        <w:ind w:firstLine="540"/>
        <w:jc w:val="both"/>
      </w:pPr>
      <w:r>
        <w:rPr>
          <w:sz w:val="24"/>
        </w:rPr>
        <w:t xml:space="preserve">а) содержание просеки в пожаробезопасном состоянии в соответствии с требованиями Правил пожарной безопасности в лесах;</w:t>
      </w:r>
    </w:p>
    <w:p>
      <w:pPr>
        <w:pStyle w:val="0"/>
        <w:spacing w:before="240" w:line-rule="auto"/>
        <w:ind w:firstLine="540"/>
        <w:jc w:val="both"/>
      </w:pPr>
      <w:r>
        <w:rPr>
          <w:sz w:val="24"/>
        </w:rPr>
        <w:t xml:space="preserve">б) поддержание ширины просек в размерах, предусмотренных проектами строительства объектов электросетевого хозяйства и требованиями, определяемыми в порядке, установленном законодательством Российской Федерации, путем вырубки, обрезки крон деревьев (кустарников) и иными способами;</w:t>
      </w:r>
    </w:p>
    <w:p>
      <w:pPr>
        <w:pStyle w:val="0"/>
        <w:spacing w:before="240" w:line-rule="auto"/>
        <w:ind w:firstLine="540"/>
        <w:jc w:val="both"/>
      </w:pPr>
      <w:r>
        <w:rPr>
          <w:sz w:val="24"/>
        </w:rPr>
        <w:t xml:space="preserve">в) вырубка или обрезка крон деревьев (лесных насаждений), произрастающих на просеках, высота которых превышает 4 метра.</w:t>
      </w:r>
    </w:p>
    <w:p>
      <w:pPr>
        <w:pStyle w:val="0"/>
        <w:jc w:val="both"/>
      </w:pPr>
      <w:r>
        <w:rPr>
          <w:sz w:val="24"/>
        </w:rPr>
      </w:r>
    </w:p>
    <w:p>
      <w:pPr>
        <w:pStyle w:val="2"/>
        <w:outlineLvl w:val="2"/>
        <w:jc w:val="center"/>
      </w:pPr>
      <w:r>
        <w:rPr>
          <w:sz w:val="24"/>
        </w:rPr>
        <w:t xml:space="preserve">2.16. Нормативы, параметры и сроки использования лесов</w:t>
      </w:r>
    </w:p>
    <w:p>
      <w:pPr>
        <w:pStyle w:val="2"/>
        <w:jc w:val="center"/>
      </w:pPr>
      <w:r>
        <w:rPr>
          <w:sz w:val="24"/>
        </w:rPr>
        <w:t xml:space="preserve">для создания и эксплуатации объектов</w:t>
      </w:r>
    </w:p>
    <w:p>
      <w:pPr>
        <w:pStyle w:val="2"/>
        <w:jc w:val="center"/>
      </w:pPr>
      <w:r>
        <w:rPr>
          <w:sz w:val="24"/>
        </w:rPr>
        <w:t xml:space="preserve">лесоперерабатывающей инфраструктуры</w:t>
      </w:r>
    </w:p>
    <w:p>
      <w:pPr>
        <w:pStyle w:val="0"/>
        <w:jc w:val="both"/>
      </w:pPr>
      <w:r>
        <w:rPr>
          <w:sz w:val="24"/>
        </w:rPr>
      </w:r>
    </w:p>
    <w:p>
      <w:pPr>
        <w:pStyle w:val="0"/>
        <w:ind w:firstLine="540"/>
        <w:jc w:val="both"/>
      </w:pPr>
      <w:r>
        <w:rPr>
          <w:sz w:val="24"/>
        </w:rPr>
        <w:t xml:space="preserve">Использование лесов для создания и эксплуатации объектов лесоперерабатывающей инфраструктуры регламентируется </w:t>
      </w:r>
      <w:r>
        <w:rPr>
          <w:sz w:val="24"/>
        </w:rPr>
        <w:t xml:space="preserve">статьей 46</w:t>
      </w:r>
      <w:r>
        <w:rPr>
          <w:sz w:val="24"/>
        </w:rPr>
        <w:t xml:space="preserve"> Лесного кодекса и </w:t>
      </w:r>
      <w:r>
        <w:rPr>
          <w:sz w:val="24"/>
        </w:rPr>
        <w:t xml:space="preserve">приказом</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Для создания и эксплуатации объектов лесоперерабатывающей инфраструктуры гражданам, юридическим лицам лесные участки предоставляются в аренду.</w:t>
      </w:r>
    </w:p>
    <w:p>
      <w:pPr>
        <w:pStyle w:val="0"/>
        <w:spacing w:before="240" w:line-rule="auto"/>
        <w:ind w:firstLine="540"/>
        <w:jc w:val="both"/>
      </w:pPr>
      <w:r>
        <w:rPr>
          <w:sz w:val="24"/>
        </w:rPr>
        <w:t xml:space="preserve">В случае, если федеральными законами допускаются осуществление переработки древесины и иных лесных ресурсов, производство продукции из них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pPr>
        <w:pStyle w:val="0"/>
        <w:spacing w:before="240" w:line-rule="auto"/>
        <w:ind w:firstLine="540"/>
        <w:jc w:val="both"/>
      </w:pPr>
      <w:r>
        <w:rPr>
          <w:sz w:val="24"/>
        </w:rPr>
        <w:t xml:space="preserve">Договор аренды лесного участка для создания и эксплуатации объектов лесоперерабатывающей инфраструктуры заключается на срок от одного года до сорока девяти лет.</w:t>
      </w:r>
    </w:p>
    <w:p>
      <w:pPr>
        <w:pStyle w:val="0"/>
        <w:spacing w:before="240" w:line-rule="auto"/>
        <w:ind w:firstLine="540"/>
        <w:jc w:val="both"/>
      </w:pPr>
      <w:r>
        <w:rPr>
          <w:sz w:val="24"/>
        </w:rPr>
        <w:t xml:space="preserve">В целях размещения объектов лесоперерабатывающей инфраструктуры используются, прежде всего, нелесные земли, а при отсутствии на лесном участке таких земель - лесные земли: участки невозобновившихся вырубок, гарей, редин, пустырей, прогалин, а также площади, на которых произрастают низкополнотные и наименее ценные лесные насаждения.</w:t>
      </w:r>
    </w:p>
    <w:p>
      <w:pPr>
        <w:pStyle w:val="0"/>
        <w:spacing w:before="240" w:line-rule="auto"/>
        <w:ind w:firstLine="540"/>
        <w:jc w:val="both"/>
      </w:pPr>
      <w:r>
        <w:rPr>
          <w:sz w:val="24"/>
        </w:rPr>
        <w:t xml:space="preserve">Использование других лесных участков допускается в случае отсутствия других вариантов возможного размещения объектов лесоперерабатывающей инфраструктуры.</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а также в иных предусмотренных Лесным </w:t>
      </w:r>
      <w:r>
        <w:rPr>
          <w:sz w:val="24"/>
        </w:rPr>
        <w:t xml:space="preserve">кодексом</w:t>
      </w:r>
      <w:r>
        <w:rPr>
          <w:sz w:val="24"/>
        </w:rPr>
        <w:t xml:space="preserve"> и другими федеральными законами случаях (</w:t>
      </w:r>
      <w:r>
        <w:rPr>
          <w:sz w:val="24"/>
        </w:rPr>
        <w:t xml:space="preserve">часть 2 статьи 14</w:t>
      </w:r>
      <w:r>
        <w:rPr>
          <w:sz w:val="24"/>
        </w:rPr>
        <w:t xml:space="preserve"> Лесного кодекса).</w:t>
      </w:r>
    </w:p>
    <w:p>
      <w:pPr>
        <w:pStyle w:val="0"/>
        <w:jc w:val="both"/>
      </w:pPr>
      <w:r>
        <w:rPr>
          <w:sz w:val="24"/>
        </w:rPr>
      </w:r>
    </w:p>
    <w:p>
      <w:pPr>
        <w:pStyle w:val="2"/>
        <w:outlineLvl w:val="2"/>
        <w:jc w:val="center"/>
      </w:pPr>
      <w:r>
        <w:rPr>
          <w:sz w:val="24"/>
        </w:rPr>
        <w:t xml:space="preserve">2.17. Нормативы, параметры и сроки использования лесов</w:t>
      </w:r>
    </w:p>
    <w:p>
      <w:pPr>
        <w:pStyle w:val="2"/>
        <w:jc w:val="center"/>
      </w:pPr>
      <w:r>
        <w:rPr>
          <w:sz w:val="24"/>
        </w:rPr>
        <w:t xml:space="preserve">для осуществления религиозной деятельности</w:t>
      </w:r>
    </w:p>
    <w:p>
      <w:pPr>
        <w:pStyle w:val="0"/>
        <w:jc w:val="both"/>
      </w:pPr>
      <w:r>
        <w:rPr>
          <w:sz w:val="24"/>
        </w:rPr>
      </w:r>
    </w:p>
    <w:p>
      <w:pPr>
        <w:pStyle w:val="0"/>
        <w:ind w:firstLine="540"/>
        <w:jc w:val="both"/>
      </w:pPr>
      <w:r>
        <w:rPr>
          <w:sz w:val="24"/>
        </w:rPr>
        <w:t xml:space="preserve">Леса могут использоваться религиозными организациями для осуществления религиозной деятельности в соответствии со </w:t>
      </w:r>
      <w:r>
        <w:rPr>
          <w:sz w:val="24"/>
        </w:rPr>
        <w:t xml:space="preserve">статьей 47</w:t>
      </w:r>
      <w:r>
        <w:rPr>
          <w:sz w:val="24"/>
        </w:rPr>
        <w:t xml:space="preserve"> Лесного кодекса и Федеральным </w:t>
      </w:r>
      <w:r>
        <w:rPr>
          <w:sz w:val="24"/>
        </w:rPr>
        <w:t xml:space="preserve">законом</w:t>
      </w:r>
      <w:r>
        <w:rPr>
          <w:sz w:val="24"/>
        </w:rPr>
        <w:t xml:space="preserve"> Российской Федерации от 26.09.1997 N 125-ФЗ "О свободе совести и о религиозных объединениях".</w:t>
      </w:r>
    </w:p>
    <w:p>
      <w:pPr>
        <w:pStyle w:val="0"/>
        <w:spacing w:before="240" w:line-rule="auto"/>
        <w:ind w:firstLine="540"/>
        <w:jc w:val="both"/>
      </w:pPr>
      <w:r>
        <w:rPr>
          <w:sz w:val="24"/>
        </w:rPr>
        <w:t xml:space="preserve">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 (</w:t>
      </w:r>
      <w:r>
        <w:rPr>
          <w:sz w:val="24"/>
        </w:rPr>
        <w:t xml:space="preserve">часть 2 статьи 47</w:t>
      </w:r>
      <w:r>
        <w:rPr>
          <w:sz w:val="24"/>
        </w:rPr>
        <w:t xml:space="preserve"> Лесного кодекса).</w:t>
      </w:r>
    </w:p>
    <w:p>
      <w:pPr>
        <w:pStyle w:val="0"/>
        <w:spacing w:before="240" w:line-rule="auto"/>
        <w:ind w:firstLine="540"/>
        <w:jc w:val="both"/>
      </w:pPr>
      <w:r>
        <w:rPr>
          <w:sz w:val="24"/>
        </w:rPr>
        <w:t xml:space="preserve">Субъектами использования лесов для осуществления религиозной деятельности и соответственно субъектами имущественных прав на соответствующие лесные участки являются религиозные организации.</w:t>
      </w:r>
    </w:p>
    <w:p>
      <w:pPr>
        <w:pStyle w:val="0"/>
        <w:spacing w:before="240" w:line-rule="auto"/>
        <w:ind w:firstLine="540"/>
        <w:jc w:val="both"/>
      </w:pPr>
      <w:r>
        <w:rPr>
          <w:sz w:val="24"/>
        </w:rPr>
        <w:t xml:space="preserve">В соответствии со </w:t>
      </w:r>
      <w:r>
        <w:rPr>
          <w:sz w:val="24"/>
        </w:rPr>
        <w:t xml:space="preserve">статьей 8</w:t>
      </w:r>
      <w:r>
        <w:rPr>
          <w:sz w:val="24"/>
        </w:rPr>
        <w:t xml:space="preserve"> Федерального закона от 26.09.1997 N 125-ФЗ "О свободе совести и о религиозных объединениях" религиозной организацией признается добровольное объединение граждан Российской Федерации, иных лиц, постоянно и на законных основаниях проживающих на территории Российской Федерации, образованное в целях совместного исповедания и распространения веры и в установленном законом порядке зарегистрированное в качестве юридического лица.</w:t>
      </w:r>
    </w:p>
    <w:p>
      <w:pPr>
        <w:pStyle w:val="0"/>
        <w:spacing w:before="240" w:line-rule="auto"/>
        <w:ind w:firstLine="540"/>
        <w:jc w:val="both"/>
      </w:pPr>
      <w:r>
        <w:rPr>
          <w:sz w:val="24"/>
        </w:rPr>
        <w:t xml:space="preserve">Религиозным объединениям, не имеющим статуса юридического лица, а также религиозным группам и их участникам предоставление лесов для использования в религиозных целях не предусматривается.</w:t>
      </w:r>
    </w:p>
    <w:p>
      <w:pPr>
        <w:pStyle w:val="0"/>
        <w:spacing w:before="240" w:line-rule="auto"/>
        <w:ind w:firstLine="540"/>
        <w:jc w:val="both"/>
      </w:pPr>
      <w:r>
        <w:rPr>
          <w:sz w:val="24"/>
        </w:rPr>
        <w:t xml:space="preserve">Земельные (лесные) участки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w:t>
      </w:r>
      <w:r>
        <w:rPr>
          <w:sz w:val="24"/>
        </w:rPr>
        <w:t xml:space="preserve">статья 39.10</w:t>
      </w:r>
      <w:r>
        <w:rPr>
          <w:sz w:val="24"/>
        </w:rPr>
        <w:t xml:space="preserve"> Земельного кодекса).</w:t>
      </w:r>
    </w:p>
    <w:p>
      <w:pPr>
        <w:pStyle w:val="0"/>
        <w:jc w:val="both"/>
      </w:pPr>
      <w:r>
        <w:rPr>
          <w:sz w:val="24"/>
        </w:rPr>
      </w:r>
    </w:p>
    <w:p>
      <w:pPr>
        <w:pStyle w:val="2"/>
        <w:outlineLvl w:val="2"/>
        <w:jc w:val="center"/>
      </w:pPr>
      <w:r>
        <w:rPr>
          <w:sz w:val="24"/>
        </w:rPr>
        <w:t xml:space="preserve">2.18. Требования к охране, защите и воспроизводству лесов</w:t>
      </w:r>
    </w:p>
    <w:p>
      <w:pPr>
        <w:pStyle w:val="0"/>
        <w:jc w:val="both"/>
      </w:pPr>
      <w:r>
        <w:rPr>
          <w:sz w:val="24"/>
        </w:rPr>
      </w:r>
    </w:p>
    <w:p>
      <w:pPr>
        <w:pStyle w:val="0"/>
        <w:jc w:val="center"/>
      </w:pPr>
      <w:r>
        <w:rPr>
          <w:sz w:val="24"/>
        </w:rPr>
        <w:t xml:space="preserve">2.18.1. Требования к мерам пожарной безопасности в лесах,</w:t>
      </w:r>
    </w:p>
    <w:p>
      <w:pPr>
        <w:pStyle w:val="0"/>
        <w:jc w:val="center"/>
      </w:pPr>
      <w:r>
        <w:rPr>
          <w:sz w:val="24"/>
        </w:rPr>
        <w:t xml:space="preserve">охране лесов от загрязнения радиоактивными веществами</w:t>
      </w:r>
    </w:p>
    <w:p>
      <w:pPr>
        <w:pStyle w:val="0"/>
        <w:jc w:val="center"/>
      </w:pPr>
      <w:r>
        <w:rPr>
          <w:sz w:val="24"/>
        </w:rPr>
        <w:t xml:space="preserve">и иного негативного воздействия</w:t>
      </w:r>
    </w:p>
    <w:p>
      <w:pPr>
        <w:pStyle w:val="0"/>
        <w:jc w:val="both"/>
      </w:pPr>
      <w:r>
        <w:rPr>
          <w:sz w:val="24"/>
        </w:rPr>
      </w:r>
    </w:p>
    <w:p>
      <w:pPr>
        <w:pStyle w:val="0"/>
        <w:ind w:firstLine="540"/>
        <w:jc w:val="both"/>
      </w:pPr>
      <w:r>
        <w:rPr>
          <w:sz w:val="24"/>
        </w:rPr>
        <w:t xml:space="preserve">Охрана леса - система мероприятий, направленная на охрану лесов от пожаров, от загрязнения (в том числе радиоактивными веществами) и от иного негативного воздействия, а также защиту от вредных организмов.</w:t>
      </w:r>
    </w:p>
    <w:p>
      <w:pPr>
        <w:pStyle w:val="0"/>
        <w:spacing w:before="240" w:line-rule="auto"/>
        <w:ind w:firstLine="540"/>
        <w:jc w:val="both"/>
      </w:pPr>
      <w:r>
        <w:rPr>
          <w:sz w:val="24"/>
        </w:rPr>
        <w:t xml:space="preserve">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снижение пожарной опасности, повышение пожарной устойчивости лесов, своевременное обнаружение и тушение лесных пожаров.</w:t>
      </w:r>
    </w:p>
    <w:p>
      <w:pPr>
        <w:pStyle w:val="0"/>
        <w:spacing w:before="240" w:line-rule="auto"/>
        <w:ind w:firstLine="540"/>
        <w:jc w:val="both"/>
      </w:pPr>
      <w:r>
        <w:rPr>
          <w:sz w:val="24"/>
        </w:rPr>
        <w:t xml:space="preserve">В соответствии со </w:t>
      </w:r>
      <w:r>
        <w:rPr>
          <w:sz w:val="24"/>
        </w:rPr>
        <w:t xml:space="preserve">статьей 51</w:t>
      </w:r>
      <w:r>
        <w:rPr>
          <w:sz w:val="24"/>
        </w:rPr>
        <w:t xml:space="preserve"> Лесного кодекса охрана лесов от пожаров включает в себя лесопожарное зонирование, выполнение мер пожарной безопасности в лесах, тушение лесных пожаров, а также выполнение мер экстренного реагирования.</w:t>
      </w:r>
    </w:p>
    <w:p>
      <w:pPr>
        <w:pStyle w:val="0"/>
        <w:spacing w:before="240" w:line-rule="auto"/>
        <w:ind w:firstLine="540"/>
        <w:jc w:val="both"/>
      </w:pPr>
      <w:r>
        <w:rPr>
          <w:sz w:val="24"/>
        </w:rPr>
        <w:t xml:space="preserve">Охрана лесов, расположенных на землях лесного фонда, от лесных пожаров осуществляется в соответствии с Лесным </w:t>
      </w:r>
      <w:r>
        <w:rPr>
          <w:sz w:val="24"/>
        </w:rPr>
        <w:t xml:space="preserve">кодексом</w:t>
      </w:r>
      <w:r>
        <w:rPr>
          <w:sz w:val="24"/>
        </w:rPr>
        <w:t xml:space="preserve">, с Федеральным </w:t>
      </w:r>
      <w:r>
        <w:rPr>
          <w:sz w:val="24"/>
        </w:rPr>
        <w:t xml:space="preserve">законом</w:t>
      </w:r>
      <w:r>
        <w:rPr>
          <w:sz w:val="24"/>
        </w:rPr>
        <w:t xml:space="preserve"> от 21.12.1994 N 68-ФЗ "О защите населения и территорий от чрезвычайных ситуаций природного и техногенного характера", Федеральным </w:t>
      </w:r>
      <w:r>
        <w:rPr>
          <w:sz w:val="24"/>
        </w:rPr>
        <w:t xml:space="preserve">законом</w:t>
      </w:r>
      <w:r>
        <w:rPr>
          <w:sz w:val="24"/>
        </w:rPr>
        <w:t xml:space="preserve"> от 21.12.1994 N 69-ФЗ "О пожарной безопасности", </w:t>
      </w:r>
      <w:r>
        <w:rPr>
          <w:sz w:val="24"/>
        </w:rPr>
        <w:t xml:space="preserve">Правилами</w:t>
      </w:r>
      <w:r>
        <w:rPr>
          <w:sz w:val="24"/>
        </w:rPr>
        <w:t xml:space="preserve"> пожарной безопасности в лесах, утвержденными постановлением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Обеспечение пожарной безопасности в лесах выполняется в соответствии со </w:t>
      </w:r>
      <w:r>
        <w:rPr>
          <w:sz w:val="24"/>
        </w:rPr>
        <w:t xml:space="preserve">статьей 53</w:t>
      </w:r>
      <w:r>
        <w:rPr>
          <w:sz w:val="24"/>
        </w:rPr>
        <w:t xml:space="preserve"> Лесного кодекса.</w:t>
      </w:r>
    </w:p>
    <w:p>
      <w:pPr>
        <w:pStyle w:val="0"/>
        <w:spacing w:before="240" w:line-rule="auto"/>
        <w:ind w:firstLine="540"/>
        <w:jc w:val="both"/>
      </w:pPr>
      <w:r>
        <w:rPr>
          <w:sz w:val="24"/>
        </w:rPr>
        <w:t xml:space="preserve">Постановлением</w:t>
      </w:r>
      <w:r>
        <w:rPr>
          <w:sz w:val="24"/>
        </w:rPr>
        <w:t xml:space="preserve"> Правительства Российской Федерации от 22.04.2025 N 526 "О мерах противопожарного обустройства лесов" установлены дополнительные меры по противопожарному обустройству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Указанные меры противопожарного обустройства лесов на лесных участках, предоставленных в постоянное (бессрочное) пользование, в аренду либо используемых на основании сервитута или установленного в целях, предусмотренных </w:t>
      </w:r>
      <w:r>
        <w:rPr>
          <w:sz w:val="24"/>
        </w:rPr>
        <w:t xml:space="preserve">статьей 39.37</w:t>
      </w:r>
      <w:r>
        <w:rPr>
          <w:sz w:val="24"/>
        </w:rPr>
        <w:t xml:space="preserve"> Земельного кодекса, публичного сервитута, осуществляются арендаторами лесного участка, землепользователями, обладателями сервитута, публичного сервитута.</w:t>
      </w:r>
    </w:p>
    <w:p>
      <w:pPr>
        <w:pStyle w:val="0"/>
        <w:spacing w:before="240" w:line-rule="auto"/>
        <w:ind w:firstLine="540"/>
        <w:jc w:val="both"/>
      </w:pPr>
      <w:r>
        <w:rPr>
          <w:sz w:val="24"/>
        </w:rPr>
        <w:t xml:space="preserve">Ежегодные объемы по выполнению противопожарных мероприятий проектируются в соответствии с Лесным планом Томской области.</w:t>
      </w:r>
    </w:p>
    <w:p>
      <w:pPr>
        <w:pStyle w:val="0"/>
        <w:spacing w:before="240" w:line-rule="auto"/>
        <w:ind w:firstLine="540"/>
        <w:jc w:val="both"/>
      </w:pPr>
      <w:r>
        <w:rPr>
          <w:sz w:val="24"/>
        </w:rPr>
        <w:t xml:space="preserve">В соответствии с </w:t>
      </w:r>
      <w:r>
        <w:rPr>
          <w:sz w:val="24"/>
        </w:rPr>
        <w:t xml:space="preserve">пунктом 6 части 1 статьи 83</w:t>
      </w:r>
      <w:r>
        <w:rPr>
          <w:sz w:val="24"/>
        </w:rPr>
        <w:t xml:space="preserve"> Лесного кодекса передает органам государственной власти субъектов Российской Федерации осуществление на землях лесного фонда охраны лесов (в том числе установления зон контроля лесных пожаров, выполнения мер пожарной безопасности в лесах,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 а также осуществления мер экстренного реагирования), защиты лесов (за исключением лесозащитного районирования и государственного лесопатологического мониторинга).</w:t>
      </w:r>
    </w:p>
    <w:p>
      <w:pPr>
        <w:pStyle w:val="0"/>
        <w:spacing w:before="240" w:line-rule="auto"/>
        <w:ind w:firstLine="540"/>
        <w:jc w:val="both"/>
      </w:pPr>
      <w:r>
        <w:rPr>
          <w:sz w:val="24"/>
        </w:rPr>
        <w:t xml:space="preserve">В </w:t>
      </w:r>
      <w:r>
        <w:rPr>
          <w:sz w:val="24"/>
        </w:rPr>
        <w:t xml:space="preserve">постановлении</w:t>
      </w:r>
      <w:r>
        <w:rPr>
          <w:sz w:val="24"/>
        </w:rPr>
        <w:t xml:space="preserve"> Правительства Российской Федерации от 07.10.2020 N 1614 "Об утверждении Правил пожарной безопасности в лесах" определяются полномочия органов власти различных уровней в области охраны лесов от пожаров, и устанавливаются требования к обеспечению пожарной безопасности в лесах.</w:t>
      </w:r>
    </w:p>
    <w:p>
      <w:pPr>
        <w:pStyle w:val="0"/>
        <w:spacing w:before="240" w:line-rule="auto"/>
        <w:ind w:firstLine="540"/>
        <w:jc w:val="both"/>
      </w:pPr>
      <w:r>
        <w:rPr>
          <w:sz w:val="24"/>
        </w:rPr>
        <w:t xml:space="preserve">Разделение территории лесничества по классам пожарной опасности выполнено согласно </w:t>
      </w:r>
      <w:r>
        <w:rPr>
          <w:sz w:val="24"/>
        </w:rPr>
        <w:t xml:space="preserve">Классификации</w:t>
      </w:r>
      <w:r>
        <w:rPr>
          <w:sz w:val="24"/>
        </w:rPr>
        <w:t xml:space="preserve"> природной пожарной опасности лесов, приведенной в приложении 1 к приказу Федерального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 В основу этой классификации положены типы леса, преобладающие породы, характер подроста, наличие захламленности, насыщенность территории дорогами и т.д.</w:t>
      </w:r>
    </w:p>
    <w:p>
      <w:pPr>
        <w:pStyle w:val="0"/>
        <w:spacing w:before="240" w:line-rule="auto"/>
        <w:ind w:firstLine="540"/>
        <w:jc w:val="both"/>
      </w:pPr>
      <w:r>
        <w:rPr>
          <w:sz w:val="24"/>
        </w:rPr>
        <w:t xml:space="preserve">В Томской области действуют региональные </w:t>
      </w:r>
      <w:hyperlink w:history="0" w:anchor="P14159" w:tooltip="Региональные классы пожарной опасности в лесах в зависимости">
        <w:r>
          <w:rPr>
            <w:sz w:val="24"/>
            <w:color w:val="0000ff"/>
          </w:rPr>
          <w:t xml:space="preserve">классы</w:t>
        </w:r>
      </w:hyperlink>
      <w:r>
        <w:rPr>
          <w:sz w:val="24"/>
        </w:rPr>
        <w:t xml:space="preserve"> пожарной опасности в лесах в зависимости от условий погоды, приведенные в Приложении 12.</w:t>
      </w:r>
    </w:p>
    <w:p>
      <w:pPr>
        <w:pStyle w:val="0"/>
        <w:spacing w:before="240" w:line-rule="auto"/>
        <w:ind w:firstLine="540"/>
        <w:jc w:val="both"/>
      </w:pPr>
      <w:r>
        <w:rPr>
          <w:sz w:val="24"/>
        </w:rPr>
        <w:t xml:space="preserve">В целом территория лесничества характеризуется невысоким (III, IV) классом пожарной опасности, что обусловлено наличием большого количества болот и лиственных насаждений. Наиболее высока пожарная опасность в весенний период, когда практически вся площадь лесного фонда покрыта сухой прошлогодней травой.</w:t>
      </w:r>
    </w:p>
    <w:p>
      <w:pPr>
        <w:pStyle w:val="0"/>
        <w:spacing w:before="240" w:line-rule="auto"/>
        <w:ind w:firstLine="540"/>
        <w:jc w:val="both"/>
      </w:pPr>
      <w:r>
        <w:rPr>
          <w:sz w:val="24"/>
        </w:rPr>
        <w:t xml:space="preserve">Пожароопасный сезон (по фактической горимости) на территории лесничества наступает по мере таяния снега и просыхания напочвенного покрова. Среднегодовая горимость лесов составляет 110 дней и длится с начала мая и до второй декады сентября.</w:t>
      </w:r>
    </w:p>
    <w:p>
      <w:pPr>
        <w:pStyle w:val="0"/>
        <w:spacing w:before="240" w:line-rule="auto"/>
        <w:ind w:firstLine="540"/>
        <w:jc w:val="both"/>
      </w:pPr>
      <w:r>
        <w:rPr>
          <w:sz w:val="24"/>
        </w:rPr>
        <w:t xml:space="preserve">Распределение территории лесничества по зонам мониторинга пожарной опасности в лесах и тушения лесных пожаров ежегодно утверждается Департаментом лесного хозяйства Томской области и указано в Лесном плане Томской области.</w:t>
      </w:r>
    </w:p>
    <w:p>
      <w:pPr>
        <w:pStyle w:val="0"/>
        <w:spacing w:before="240" w:line-rule="auto"/>
        <w:ind w:firstLine="540"/>
        <w:jc w:val="both"/>
      </w:pPr>
      <w:r>
        <w:rPr>
          <w:sz w:val="24"/>
        </w:rPr>
        <w:t xml:space="preserve">Нормативы</w:t>
      </w:r>
      <w:r>
        <w:rPr>
          <w:sz w:val="24"/>
        </w:rPr>
        <w:t xml:space="preserve"> противопожарного обустройства лесов определяются в соответствии с приказом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Нормативы</w:t>
      </w:r>
      <w:r>
        <w:rPr>
          <w:sz w:val="24"/>
        </w:rPr>
        <w:t xml:space="preserve"> обеспеченности средствами предупреждения и тушения лесных пожаров лиц, использующих леса, на территории Асиновского лесничества Томской области определены на основании нормативов, установленных приказом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 для многолесных субъектов Российской Федерации.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23.12.2025 N 65)</w:t>
      </w:r>
    </w:p>
    <w:p>
      <w:pPr>
        <w:pStyle w:val="0"/>
        <w:spacing w:before="240" w:line-rule="auto"/>
        <w:ind w:firstLine="540"/>
        <w:jc w:val="both"/>
      </w:pPr>
      <w:r>
        <w:rPr>
          <w:sz w:val="24"/>
        </w:rPr>
        <w:t xml:space="preserve">При использовании лесов в соответствии со </w:t>
      </w:r>
      <w:r>
        <w:rPr>
          <w:sz w:val="24"/>
        </w:rPr>
        <w:t xml:space="preserve">статьями 36</w:t>
      </w:r>
      <w:r>
        <w:rPr>
          <w:sz w:val="24"/>
        </w:rPr>
        <w:t xml:space="preserve">, </w:t>
      </w:r>
      <w:r>
        <w:rPr>
          <w:sz w:val="24"/>
        </w:rPr>
        <w:t xml:space="preserve">43</w:t>
      </w:r>
      <w:r>
        <w:rPr>
          <w:sz w:val="24"/>
        </w:rPr>
        <w:t xml:space="preserve"> - </w:t>
      </w:r>
      <w:r>
        <w:rPr>
          <w:sz w:val="24"/>
        </w:rPr>
        <w:t xml:space="preserve">46</w:t>
      </w:r>
      <w:r>
        <w:rPr>
          <w:sz w:val="24"/>
        </w:rPr>
        <w:t xml:space="preserve"> Лесного кодекса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 Пункты сосредоточения противопожарного инвентаря линий электропередачи могут создаваться на ближайших подстанциях таких линий.</w:t>
      </w:r>
    </w:p>
    <w:p>
      <w:pPr>
        <w:pStyle w:val="0"/>
        <w:jc w:val="both"/>
      </w:pPr>
      <w:r>
        <w:rPr>
          <w:sz w:val="24"/>
        </w:rPr>
      </w:r>
    </w:p>
    <w:p>
      <w:pPr>
        <w:pStyle w:val="0"/>
        <w:jc w:val="center"/>
      </w:pPr>
      <w:r>
        <w:rPr>
          <w:sz w:val="24"/>
        </w:rPr>
        <w:t xml:space="preserve">2.18.2. Требования к защите лесов (нормативы, параметры</w:t>
      </w:r>
    </w:p>
    <w:p>
      <w:pPr>
        <w:pStyle w:val="0"/>
        <w:jc w:val="center"/>
      </w:pPr>
      <w:r>
        <w:rPr>
          <w:sz w:val="24"/>
        </w:rPr>
        <w:t xml:space="preserve">санитарно-оздоровительных мероприятий, профилактических</w:t>
      </w:r>
    </w:p>
    <w:p>
      <w:pPr>
        <w:pStyle w:val="0"/>
        <w:jc w:val="center"/>
      </w:pPr>
      <w:r>
        <w:rPr>
          <w:sz w:val="24"/>
        </w:rPr>
        <w:t xml:space="preserve">мероприятий по защите лесов, мероприятий по ликвидации</w:t>
      </w:r>
    </w:p>
    <w:p>
      <w:pPr>
        <w:pStyle w:val="0"/>
        <w:jc w:val="center"/>
      </w:pPr>
      <w:r>
        <w:rPr>
          <w:sz w:val="24"/>
        </w:rPr>
        <w:t xml:space="preserve">очагов вредных организмов, а также других определенных</w:t>
      </w:r>
    </w:p>
    <w:p>
      <w:pPr>
        <w:pStyle w:val="0"/>
        <w:jc w:val="center"/>
      </w:pPr>
      <w:r>
        <w:rPr>
          <w:sz w:val="24"/>
        </w:rPr>
        <w:t xml:space="preserve">уполномоченным федеральным органом исполнительной</w:t>
      </w:r>
    </w:p>
    <w:p>
      <w:pPr>
        <w:pStyle w:val="0"/>
        <w:jc w:val="center"/>
      </w:pPr>
      <w:r>
        <w:rPr>
          <w:sz w:val="24"/>
        </w:rPr>
        <w:t xml:space="preserve">власти мероприятий)</w:t>
      </w:r>
    </w:p>
    <w:p>
      <w:pPr>
        <w:pStyle w:val="0"/>
        <w:jc w:val="both"/>
      </w:pPr>
      <w:r>
        <w:rPr>
          <w:sz w:val="24"/>
        </w:rPr>
      </w:r>
    </w:p>
    <w:p>
      <w:pPr>
        <w:pStyle w:val="0"/>
        <w:ind w:firstLine="540"/>
        <w:jc w:val="both"/>
      </w:pPr>
      <w:r>
        <w:rPr>
          <w:sz w:val="24"/>
        </w:rPr>
        <w:t xml:space="preserve">Единый порядок и условия организации защиты лесов от вредных организмов, а также от негативных воздействий на леса и санитарные требования к использованию лесов, направленные на обеспечение санитарной безопасности в лесах, установлены </w:t>
      </w:r>
      <w:r>
        <w:rPr>
          <w:sz w:val="24"/>
        </w:rPr>
        <w:t xml:space="preserve">постановлением</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Санитарно-оздоровительные мероприятия (далее - СОМ) проводятся с целью улучшения санитарного и лесопатологического состояния лесных насаждений, уменьшения угрозы распространения вредных организмов, борьбы с вредителями и болезнями леса, обеспечения лесными насаждениями своих целевых функций, а также снижения ущерба от воздействия неблагоприятных факторов (воздействие огня, погодные условия, почвенно-климатические факторы и другие, биотические и абиотические факторы, наносящие ущерб устойчивости или целевой функции лесов).</w:t>
      </w:r>
    </w:p>
    <w:p>
      <w:pPr>
        <w:pStyle w:val="0"/>
        <w:spacing w:before="240" w:line-rule="auto"/>
        <w:ind w:firstLine="540"/>
        <w:jc w:val="both"/>
      </w:pPr>
      <w:r>
        <w:rPr>
          <w:sz w:val="24"/>
        </w:rPr>
        <w:t xml:space="preserve">Сведения о видах и объемах СОМ, планируемых к проведению лицами, использующими леса на основании договора аренды, решения о передаче лесного участка в постоянное (бессрочное) пользование, отражаются в лесной декларации.</w:t>
      </w:r>
    </w:p>
    <w:p>
      <w:pPr>
        <w:pStyle w:val="0"/>
        <w:spacing w:before="240" w:line-rule="auto"/>
        <w:ind w:firstLine="540"/>
        <w:jc w:val="both"/>
      </w:pPr>
      <w:r>
        <w:rPr>
          <w:sz w:val="24"/>
        </w:rPr>
        <w:t xml:space="preserve">Планирование объемов СОМ отражается на основании данных государственного лесопатологического мониторинга и/или лесопатологических обследований.</w:t>
      </w:r>
    </w:p>
    <w:p>
      <w:pPr>
        <w:pStyle w:val="0"/>
        <w:spacing w:before="240" w:line-rule="auto"/>
        <w:ind w:firstLine="540"/>
        <w:jc w:val="both"/>
      </w:pPr>
      <w:r>
        <w:rPr>
          <w:sz w:val="24"/>
        </w:rPr>
        <w:t xml:space="preserve">Рубка деревьев и кустарников при проведении санитарно-оздоровительных мероприятий проводится в соответствии с </w:t>
      </w:r>
      <w:r>
        <w:rPr>
          <w:sz w:val="24"/>
        </w:rPr>
        <w:t xml:space="preserve">приказом</w:t>
      </w:r>
      <w:r>
        <w:rPr>
          <w:sz w:val="24"/>
        </w:rPr>
        <w:t xml:space="preserve"> Министерства природных ресурсов Российской Федерации от 09.11.2020 N 912 "Об утверждении Правил осуществления мероприятий по предупреждению распространения вредных организмов", </w:t>
      </w:r>
      <w:r>
        <w:rPr>
          <w:sz w:val="24"/>
        </w:rPr>
        <w:t xml:space="preserve">приказом</w:t>
      </w:r>
      <w:r>
        <w:rPr>
          <w:sz w:val="24"/>
        </w:rPr>
        <w:t xml:space="preserve"> Министерства природных ресурсов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w:t>
      </w:r>
      <w:r>
        <w:rPr>
          <w:sz w:val="24"/>
        </w:rPr>
        <w:t xml:space="preserve">постановлением</w:t>
      </w:r>
      <w:r>
        <w:rPr>
          <w:sz w:val="24"/>
        </w:rPr>
        <w:t xml:space="preserve">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В целях поддержания санитарного состояния лесов в надлежащем состоянии запроектирован ряд санитарно-оздоровительных мероприятий.</w:t>
      </w:r>
    </w:p>
    <w:p>
      <w:pPr>
        <w:pStyle w:val="0"/>
        <w:jc w:val="both"/>
      </w:pPr>
      <w:r>
        <w:rPr>
          <w:sz w:val="24"/>
        </w:rPr>
      </w:r>
    </w:p>
    <w:p>
      <w:pPr>
        <w:pStyle w:val="0"/>
        <w:jc w:val="right"/>
      </w:pPr>
      <w:r>
        <w:rPr>
          <w:sz w:val="24"/>
        </w:rPr>
        <w:t xml:space="preserve">Таблица 17</w:t>
      </w:r>
    </w:p>
    <w:p>
      <w:pPr>
        <w:pStyle w:val="0"/>
        <w:jc w:val="both"/>
      </w:pPr>
      <w:r>
        <w:rPr>
          <w:sz w:val="24"/>
        </w:rPr>
      </w:r>
    </w:p>
    <w:p>
      <w:pPr>
        <w:pStyle w:val="0"/>
        <w:jc w:val="center"/>
      </w:pPr>
      <w:r>
        <w:rPr>
          <w:sz w:val="24"/>
        </w:rPr>
        <w:t xml:space="preserve">Нормативы и параметры санитарно-оздоровительных мероприятий</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11.06.2025 N 39)</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54"/>
        <w:gridCol w:w="559"/>
        <w:gridCol w:w="784"/>
        <w:gridCol w:w="1114"/>
        <w:gridCol w:w="769"/>
        <w:gridCol w:w="1249"/>
        <w:gridCol w:w="1361"/>
        <w:gridCol w:w="799"/>
      </w:tblGrid>
      <w:tr>
        <w:tc>
          <w:tcPr>
            <w:tcW w:w="454" w:type="dxa"/>
            <w:vAlign w:val="center"/>
            <w:vMerge w:val="restart"/>
          </w:tcPr>
          <w:p>
            <w:pPr>
              <w:pStyle w:val="0"/>
              <w:jc w:val="center"/>
            </w:pPr>
            <w:r>
              <w:rPr>
                <w:sz w:val="24"/>
              </w:rPr>
              <w:t xml:space="preserve">N п/п</w:t>
            </w:r>
          </w:p>
        </w:tc>
        <w:tc>
          <w:tcPr>
            <w:tcW w:w="1954" w:type="dxa"/>
            <w:vAlign w:val="center"/>
            <w:vMerge w:val="restart"/>
          </w:tcPr>
          <w:p>
            <w:pPr>
              <w:pStyle w:val="0"/>
              <w:jc w:val="center"/>
            </w:pPr>
            <w:r>
              <w:rPr>
                <w:sz w:val="24"/>
              </w:rPr>
              <w:t xml:space="preserve">Показатели</w:t>
            </w:r>
          </w:p>
        </w:tc>
        <w:tc>
          <w:tcPr>
            <w:tcW w:w="559" w:type="dxa"/>
            <w:vAlign w:val="center"/>
            <w:vMerge w:val="restart"/>
          </w:tcPr>
          <w:p>
            <w:pPr>
              <w:pStyle w:val="0"/>
              <w:jc w:val="center"/>
            </w:pPr>
            <w:r>
              <w:rPr>
                <w:sz w:val="24"/>
              </w:rPr>
              <w:t xml:space="preserve">Ед. изм.</w:t>
            </w:r>
          </w:p>
        </w:tc>
        <w:tc>
          <w:tcPr>
            <w:gridSpan w:val="3"/>
            <w:tcW w:w="2667" w:type="dxa"/>
            <w:vAlign w:val="center"/>
          </w:tcPr>
          <w:p>
            <w:pPr>
              <w:pStyle w:val="0"/>
              <w:jc w:val="center"/>
            </w:pPr>
            <w:r>
              <w:rPr>
                <w:sz w:val="24"/>
              </w:rPr>
              <w:t xml:space="preserve">Рубка погибших и поврежденных лесных насаждений</w:t>
            </w:r>
          </w:p>
        </w:tc>
        <w:tc>
          <w:tcPr>
            <w:tcW w:w="1249" w:type="dxa"/>
            <w:vAlign w:val="center"/>
            <w:vMerge w:val="restart"/>
          </w:tcPr>
          <w:p>
            <w:pPr>
              <w:pStyle w:val="0"/>
              <w:jc w:val="center"/>
            </w:pPr>
            <w:r>
              <w:rPr>
                <w:sz w:val="24"/>
              </w:rPr>
              <w:t xml:space="preserve">Рубка аварийных деревьев</w:t>
            </w:r>
          </w:p>
        </w:tc>
        <w:tc>
          <w:tcPr>
            <w:tcW w:w="1361" w:type="dxa"/>
            <w:vAlign w:val="center"/>
            <w:vMerge w:val="restart"/>
          </w:tcPr>
          <w:p>
            <w:pPr>
              <w:pStyle w:val="0"/>
              <w:jc w:val="center"/>
            </w:pPr>
            <w:r>
              <w:rPr>
                <w:sz w:val="24"/>
              </w:rPr>
              <w:t xml:space="preserve">Уборка неликвидной древесины</w:t>
            </w:r>
          </w:p>
        </w:tc>
        <w:tc>
          <w:tcPr>
            <w:tcW w:w="799"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784" w:type="dxa"/>
            <w:vAlign w:val="center"/>
            <w:vMerge w:val="restart"/>
          </w:tcPr>
          <w:p>
            <w:pPr>
              <w:pStyle w:val="0"/>
              <w:jc w:val="center"/>
            </w:pPr>
            <w:r>
              <w:rPr>
                <w:sz w:val="24"/>
              </w:rPr>
              <w:t xml:space="preserve">всего</w:t>
            </w:r>
          </w:p>
        </w:tc>
        <w:tc>
          <w:tcPr>
            <w:gridSpan w:val="2"/>
            <w:tcW w:w="1883" w:type="dxa"/>
            <w:vAlign w:val="center"/>
          </w:tcPr>
          <w:p>
            <w:pPr>
              <w:pStyle w:val="0"/>
              <w:jc w:val="center"/>
            </w:pPr>
            <w:r>
              <w:rPr>
                <w:sz w:val="24"/>
              </w:rPr>
              <w:t xml:space="preserve">в том числе</w:t>
            </w: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tcW w:w="1114" w:type="dxa"/>
            <w:vAlign w:val="center"/>
          </w:tcPr>
          <w:p>
            <w:pPr>
              <w:pStyle w:val="0"/>
              <w:jc w:val="center"/>
            </w:pPr>
            <w:r>
              <w:rPr>
                <w:sz w:val="24"/>
              </w:rPr>
              <w:t xml:space="preserve">сплошная</w:t>
            </w:r>
          </w:p>
        </w:tc>
        <w:tc>
          <w:tcPr>
            <w:tcW w:w="769" w:type="dxa"/>
            <w:vAlign w:val="center"/>
          </w:tcPr>
          <w:p>
            <w:pPr>
              <w:pStyle w:val="0"/>
              <w:jc w:val="center"/>
            </w:pPr>
            <w:r>
              <w:rPr>
                <w:sz w:val="24"/>
              </w:rPr>
              <w:t xml:space="preserve">выбор очная</w:t>
            </w:r>
          </w:p>
        </w:tc>
        <w:tc>
          <w:tcPr>
            <w:vMerge w:val="continue"/>
          </w:tcPr>
          <w:p/>
        </w:tc>
        <w:tc>
          <w:tcPr>
            <w:vMerge w:val="continue"/>
          </w:tcPr>
          <w:p/>
        </w:tc>
        <w:tc>
          <w:tcPr>
            <w:vMerge w:val="continue"/>
          </w:tcPr>
          <w:p/>
        </w:tc>
      </w:tr>
      <w:tr>
        <w:tc>
          <w:tcPr>
            <w:tcW w:w="454" w:type="dxa"/>
            <w:vAlign w:val="center"/>
          </w:tcPr>
          <w:p>
            <w:pPr>
              <w:pStyle w:val="0"/>
              <w:jc w:val="center"/>
            </w:pPr>
            <w:r>
              <w:rPr>
                <w:sz w:val="24"/>
              </w:rPr>
              <w:t xml:space="preserve">1</w:t>
            </w:r>
          </w:p>
        </w:tc>
        <w:tc>
          <w:tcPr>
            <w:tcW w:w="1954" w:type="dxa"/>
            <w:vAlign w:val="center"/>
          </w:tcPr>
          <w:p>
            <w:pPr>
              <w:pStyle w:val="0"/>
              <w:jc w:val="center"/>
            </w:pPr>
            <w:r>
              <w:rPr>
                <w:sz w:val="24"/>
              </w:rPr>
              <w:t xml:space="preserve">2</w:t>
            </w:r>
          </w:p>
        </w:tc>
        <w:tc>
          <w:tcPr>
            <w:tcW w:w="559" w:type="dxa"/>
            <w:vAlign w:val="center"/>
          </w:tcPr>
          <w:p>
            <w:pPr>
              <w:pStyle w:val="0"/>
              <w:jc w:val="center"/>
            </w:pPr>
            <w:r>
              <w:rPr>
                <w:sz w:val="24"/>
              </w:rPr>
              <w:t xml:space="preserve">3</w:t>
            </w:r>
          </w:p>
        </w:tc>
        <w:tc>
          <w:tcPr>
            <w:tcW w:w="784" w:type="dxa"/>
            <w:vAlign w:val="center"/>
          </w:tcPr>
          <w:p>
            <w:pPr>
              <w:pStyle w:val="0"/>
              <w:jc w:val="center"/>
            </w:pPr>
            <w:r>
              <w:rPr>
                <w:sz w:val="24"/>
              </w:rPr>
              <w:t xml:space="preserve">4</w:t>
            </w:r>
          </w:p>
        </w:tc>
        <w:tc>
          <w:tcPr>
            <w:tcW w:w="1114" w:type="dxa"/>
            <w:vAlign w:val="center"/>
          </w:tcPr>
          <w:p>
            <w:pPr>
              <w:pStyle w:val="0"/>
              <w:jc w:val="center"/>
            </w:pPr>
            <w:r>
              <w:rPr>
                <w:sz w:val="24"/>
              </w:rPr>
              <w:t xml:space="preserve">5</w:t>
            </w:r>
          </w:p>
        </w:tc>
        <w:tc>
          <w:tcPr>
            <w:tcW w:w="769" w:type="dxa"/>
            <w:vAlign w:val="center"/>
          </w:tcPr>
          <w:p>
            <w:pPr>
              <w:pStyle w:val="0"/>
              <w:jc w:val="center"/>
            </w:pPr>
            <w:r>
              <w:rPr>
                <w:sz w:val="24"/>
              </w:rPr>
              <w:t xml:space="preserve">6</w:t>
            </w:r>
          </w:p>
        </w:tc>
        <w:tc>
          <w:tcPr>
            <w:tcW w:w="1249" w:type="dxa"/>
            <w:vAlign w:val="center"/>
          </w:tcPr>
          <w:p>
            <w:pPr>
              <w:pStyle w:val="0"/>
              <w:jc w:val="center"/>
            </w:pPr>
            <w:r>
              <w:rPr>
                <w:sz w:val="24"/>
              </w:rPr>
              <w:t xml:space="preserve">7</w:t>
            </w:r>
          </w:p>
        </w:tc>
        <w:tc>
          <w:tcPr>
            <w:tcW w:w="1361" w:type="dxa"/>
            <w:vAlign w:val="center"/>
          </w:tcPr>
          <w:p>
            <w:pPr>
              <w:pStyle w:val="0"/>
              <w:jc w:val="center"/>
            </w:pPr>
            <w:r>
              <w:rPr>
                <w:sz w:val="24"/>
              </w:rPr>
              <w:t xml:space="preserve">8</w:t>
            </w:r>
          </w:p>
        </w:tc>
        <w:tc>
          <w:tcPr>
            <w:tcW w:w="799" w:type="dxa"/>
            <w:vAlign w:val="center"/>
          </w:tcPr>
          <w:p>
            <w:pPr>
              <w:pStyle w:val="0"/>
              <w:jc w:val="center"/>
            </w:pPr>
            <w:r>
              <w:rPr>
                <w:sz w:val="24"/>
              </w:rPr>
              <w:t xml:space="preserve">9</w:t>
            </w:r>
          </w:p>
        </w:tc>
      </w:tr>
      <w:tr>
        <w:tc>
          <w:tcPr>
            <w:gridSpan w:val="9"/>
            <w:tcW w:w="9043" w:type="dxa"/>
            <w:vAlign w:val="center"/>
          </w:tcPr>
          <w:p>
            <w:pPr>
              <w:pStyle w:val="0"/>
              <w:jc w:val="center"/>
            </w:pPr>
            <w:r>
              <w:rPr>
                <w:sz w:val="24"/>
              </w:rPr>
              <w:t xml:space="preserve">Хозяйство хвойное</w:t>
            </w:r>
          </w:p>
        </w:tc>
      </w:tr>
      <w:tr>
        <w:tc>
          <w:tcPr>
            <w:gridSpan w:val="9"/>
            <w:tcW w:w="9043" w:type="dxa"/>
            <w:vAlign w:val="center"/>
          </w:tcPr>
          <w:p>
            <w:pPr>
              <w:pStyle w:val="0"/>
              <w:jc w:val="center"/>
            </w:pPr>
            <w:r>
              <w:rPr>
                <w:sz w:val="24"/>
              </w:rPr>
              <w:t xml:space="preserve">Сосна</w:t>
            </w:r>
          </w:p>
        </w:tc>
      </w:tr>
      <w:tr>
        <w:tc>
          <w:tcPr>
            <w:tcW w:w="454" w:type="dxa"/>
            <w:vAlign w:val="center"/>
            <w:vMerge w:val="restart"/>
          </w:tcPr>
          <w:p>
            <w:pPr>
              <w:pStyle w:val="0"/>
              <w:jc w:val="center"/>
            </w:pPr>
            <w:r>
              <w:rPr>
                <w:sz w:val="24"/>
              </w:rPr>
              <w:t xml:space="preserve">1</w:t>
            </w:r>
          </w:p>
        </w:tc>
        <w:tc>
          <w:tcPr>
            <w:tcW w:w="195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70,74</w:t>
            </w:r>
          </w:p>
        </w:tc>
        <w:tc>
          <w:tcPr>
            <w:tcW w:w="1114" w:type="dxa"/>
            <w:vAlign w:val="center"/>
          </w:tcPr>
          <w:p>
            <w:pPr>
              <w:pStyle w:val="0"/>
              <w:jc w:val="center"/>
            </w:pPr>
            <w:r>
              <w:rPr>
                <w:sz w:val="24"/>
              </w:rPr>
              <w:t xml:space="preserve">70,74</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70,74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15,43</w:t>
            </w:r>
          </w:p>
        </w:tc>
        <w:tc>
          <w:tcPr>
            <w:tcW w:w="1114" w:type="dxa"/>
            <w:vAlign w:val="center"/>
          </w:tcPr>
          <w:p>
            <w:pPr>
              <w:pStyle w:val="0"/>
              <w:jc w:val="center"/>
            </w:pPr>
            <w:r>
              <w:rPr>
                <w:sz w:val="24"/>
              </w:rPr>
              <w:t xml:space="preserve">15,43</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15,43</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8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35,37</w:t>
            </w:r>
          </w:p>
        </w:tc>
        <w:tc>
          <w:tcPr>
            <w:tcW w:w="1114" w:type="dxa"/>
            <w:vAlign w:val="center"/>
          </w:tcPr>
          <w:p>
            <w:pPr>
              <w:pStyle w:val="0"/>
              <w:jc w:val="center"/>
            </w:pPr>
            <w:r>
              <w:rPr>
                <w:sz w:val="24"/>
              </w:rPr>
              <w:t xml:space="preserve">35,37</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35,37</w:t>
            </w:r>
          </w:p>
        </w:tc>
      </w:tr>
      <w:tr>
        <w:tc>
          <w:tcPr>
            <w:vMerge w:val="continue"/>
          </w:tcPr>
          <w:p/>
        </w:tc>
        <w:tc>
          <w:tcPr>
            <w:tcW w:w="1954"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7,72</w:t>
            </w:r>
          </w:p>
        </w:tc>
        <w:tc>
          <w:tcPr>
            <w:tcW w:w="1114" w:type="dxa"/>
            <w:vAlign w:val="center"/>
          </w:tcPr>
          <w:p>
            <w:pPr>
              <w:pStyle w:val="0"/>
              <w:jc w:val="center"/>
            </w:pPr>
            <w:r>
              <w:rPr>
                <w:sz w:val="24"/>
              </w:rPr>
              <w:t xml:space="preserve">7,72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7,72</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6,8</w:t>
            </w:r>
          </w:p>
        </w:tc>
        <w:tc>
          <w:tcPr>
            <w:tcW w:w="1114" w:type="dxa"/>
            <w:vAlign w:val="center"/>
          </w:tcPr>
          <w:p>
            <w:pPr>
              <w:pStyle w:val="0"/>
              <w:jc w:val="center"/>
            </w:pPr>
            <w:r>
              <w:rPr>
                <w:sz w:val="24"/>
              </w:rPr>
              <w:t xml:space="preserve">6,8</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6,8</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5,54</w:t>
            </w:r>
          </w:p>
        </w:tc>
        <w:tc>
          <w:tcPr>
            <w:tcW w:w="1114" w:type="dxa"/>
            <w:vAlign w:val="center"/>
          </w:tcPr>
          <w:p>
            <w:pPr>
              <w:pStyle w:val="0"/>
              <w:jc w:val="center"/>
            </w:pPr>
            <w:r>
              <w:rPr>
                <w:sz w:val="24"/>
              </w:rPr>
              <w:t xml:space="preserve">5,54</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5,54</w:t>
            </w:r>
          </w:p>
        </w:tc>
      </w:tr>
      <w:tr>
        <w:tc>
          <w:tcPr>
            <w:gridSpan w:val="9"/>
            <w:tcW w:w="9043" w:type="dxa"/>
            <w:vAlign w:val="center"/>
          </w:tcPr>
          <w:p>
            <w:pPr>
              <w:pStyle w:val="0"/>
              <w:jc w:val="center"/>
            </w:pPr>
            <w:r>
              <w:rPr>
                <w:sz w:val="24"/>
              </w:rPr>
              <w:t xml:space="preserve">Кедр</w:t>
            </w:r>
          </w:p>
        </w:tc>
      </w:tr>
      <w:tr>
        <w:tc>
          <w:tcPr>
            <w:tcW w:w="454" w:type="dxa"/>
            <w:vAlign w:val="center"/>
            <w:vMerge w:val="restart"/>
          </w:tcPr>
          <w:p>
            <w:pPr>
              <w:pStyle w:val="0"/>
              <w:jc w:val="center"/>
            </w:pPr>
            <w:r>
              <w:rPr>
                <w:sz w:val="24"/>
              </w:rPr>
              <w:t xml:space="preserve">1</w:t>
            </w:r>
          </w:p>
        </w:tc>
        <w:tc>
          <w:tcPr>
            <w:tcW w:w="195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33,4</w:t>
            </w:r>
          </w:p>
        </w:tc>
        <w:tc>
          <w:tcPr>
            <w:tcW w:w="1114" w:type="dxa"/>
            <w:vAlign w:val="center"/>
          </w:tcPr>
          <w:p>
            <w:pPr>
              <w:pStyle w:val="0"/>
              <w:jc w:val="center"/>
            </w:pPr>
            <w:r>
              <w:rPr>
                <w:sz w:val="24"/>
              </w:rPr>
              <w:t xml:space="preserve">33,4</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33,4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11,63</w:t>
            </w:r>
          </w:p>
        </w:tc>
        <w:tc>
          <w:tcPr>
            <w:tcW w:w="1114" w:type="dxa"/>
            <w:vAlign w:val="center"/>
          </w:tcPr>
          <w:p>
            <w:pPr>
              <w:pStyle w:val="0"/>
              <w:jc w:val="center"/>
            </w:pPr>
            <w:r>
              <w:rPr>
                <w:sz w:val="24"/>
              </w:rPr>
              <w:t xml:space="preserve">11,63</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11,63</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8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16,7</w:t>
            </w:r>
          </w:p>
        </w:tc>
        <w:tc>
          <w:tcPr>
            <w:tcW w:w="1114" w:type="dxa"/>
            <w:vAlign w:val="center"/>
          </w:tcPr>
          <w:p>
            <w:pPr>
              <w:pStyle w:val="0"/>
              <w:jc w:val="center"/>
            </w:pPr>
            <w:r>
              <w:rPr>
                <w:sz w:val="24"/>
              </w:rPr>
              <w:t xml:space="preserve">16,7</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16,7</w:t>
            </w:r>
          </w:p>
        </w:tc>
      </w:tr>
      <w:tr>
        <w:tc>
          <w:tcPr>
            <w:vMerge w:val="continue"/>
          </w:tcPr>
          <w:p/>
        </w:tc>
        <w:tc>
          <w:tcPr>
            <w:tcW w:w="1954"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5,81</w:t>
            </w:r>
          </w:p>
        </w:tc>
        <w:tc>
          <w:tcPr>
            <w:tcW w:w="1114" w:type="dxa"/>
            <w:vAlign w:val="center"/>
          </w:tcPr>
          <w:p>
            <w:pPr>
              <w:pStyle w:val="0"/>
              <w:jc w:val="center"/>
            </w:pPr>
            <w:r>
              <w:rPr>
                <w:sz w:val="24"/>
              </w:rPr>
              <w:t xml:space="preserve">5,81</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5,81</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4,95</w:t>
            </w:r>
          </w:p>
        </w:tc>
        <w:tc>
          <w:tcPr>
            <w:tcW w:w="1114" w:type="dxa"/>
            <w:vAlign w:val="center"/>
          </w:tcPr>
          <w:p>
            <w:pPr>
              <w:pStyle w:val="0"/>
              <w:jc w:val="center"/>
            </w:pPr>
            <w:r>
              <w:rPr>
                <w:sz w:val="24"/>
              </w:rPr>
              <w:t xml:space="preserve">4,95</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4,95</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4,245</w:t>
            </w:r>
          </w:p>
        </w:tc>
        <w:tc>
          <w:tcPr>
            <w:tcW w:w="1114" w:type="dxa"/>
            <w:vAlign w:val="center"/>
          </w:tcPr>
          <w:p>
            <w:pPr>
              <w:pStyle w:val="0"/>
              <w:jc w:val="center"/>
            </w:pPr>
            <w:r>
              <w:rPr>
                <w:sz w:val="24"/>
              </w:rPr>
              <w:t xml:space="preserve">4,245</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4,245</w:t>
            </w:r>
          </w:p>
        </w:tc>
      </w:tr>
      <w:tr>
        <w:tc>
          <w:tcPr>
            <w:gridSpan w:val="9"/>
            <w:tcW w:w="9043" w:type="dxa"/>
            <w:vAlign w:val="center"/>
          </w:tcPr>
          <w:p>
            <w:pPr>
              <w:pStyle w:val="0"/>
              <w:jc w:val="center"/>
            </w:pPr>
            <w:r>
              <w:rPr>
                <w:sz w:val="24"/>
              </w:rPr>
              <w:t xml:space="preserve">Всего по хвойным</w:t>
            </w:r>
          </w:p>
        </w:tc>
      </w:tr>
      <w:tr>
        <w:tc>
          <w:tcPr>
            <w:tcW w:w="454" w:type="dxa"/>
            <w:vAlign w:val="center"/>
            <w:vMerge w:val="restart"/>
          </w:tcPr>
          <w:p>
            <w:pPr>
              <w:pStyle w:val="0"/>
              <w:jc w:val="center"/>
            </w:pPr>
            <w:r>
              <w:rPr>
                <w:sz w:val="24"/>
              </w:rPr>
              <w:t xml:space="preserve">1</w:t>
            </w:r>
          </w:p>
        </w:tc>
        <w:tc>
          <w:tcPr>
            <w:tcW w:w="195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104,14</w:t>
            </w:r>
          </w:p>
        </w:tc>
        <w:tc>
          <w:tcPr>
            <w:tcW w:w="1114" w:type="dxa"/>
            <w:vAlign w:val="center"/>
          </w:tcPr>
          <w:p>
            <w:pPr>
              <w:pStyle w:val="0"/>
              <w:jc w:val="center"/>
            </w:pPr>
            <w:r>
              <w:rPr>
                <w:sz w:val="24"/>
              </w:rPr>
              <w:t xml:space="preserve">104,14</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104,14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27,06</w:t>
            </w:r>
          </w:p>
        </w:tc>
        <w:tc>
          <w:tcPr>
            <w:tcW w:w="1114" w:type="dxa"/>
            <w:vAlign w:val="center"/>
          </w:tcPr>
          <w:p>
            <w:pPr>
              <w:pStyle w:val="0"/>
              <w:jc w:val="center"/>
            </w:pPr>
            <w:r>
              <w:rPr>
                <w:sz w:val="24"/>
              </w:rPr>
              <w:t xml:space="preserve">27,06</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27,06</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8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52,07</w:t>
            </w:r>
          </w:p>
        </w:tc>
        <w:tc>
          <w:tcPr>
            <w:tcW w:w="1114" w:type="dxa"/>
            <w:vAlign w:val="center"/>
          </w:tcPr>
          <w:p>
            <w:pPr>
              <w:pStyle w:val="0"/>
              <w:jc w:val="center"/>
            </w:pPr>
            <w:r>
              <w:rPr>
                <w:sz w:val="24"/>
              </w:rPr>
              <w:t xml:space="preserve">52,07</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52,07</w:t>
            </w:r>
          </w:p>
        </w:tc>
      </w:tr>
      <w:tr>
        <w:tc>
          <w:tcPr>
            <w:vMerge w:val="continue"/>
          </w:tcPr>
          <w:p/>
        </w:tc>
        <w:tc>
          <w:tcPr>
            <w:tcW w:w="1954"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13,53</w:t>
            </w:r>
          </w:p>
        </w:tc>
        <w:tc>
          <w:tcPr>
            <w:tcW w:w="1114" w:type="dxa"/>
            <w:vAlign w:val="center"/>
          </w:tcPr>
          <w:p>
            <w:pPr>
              <w:pStyle w:val="0"/>
              <w:jc w:val="center"/>
            </w:pPr>
            <w:r>
              <w:rPr>
                <w:sz w:val="24"/>
              </w:rPr>
              <w:t xml:space="preserve">13,53</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13,53</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11,75</w:t>
            </w:r>
          </w:p>
        </w:tc>
        <w:tc>
          <w:tcPr>
            <w:tcW w:w="1114" w:type="dxa"/>
            <w:vAlign w:val="center"/>
          </w:tcPr>
          <w:p>
            <w:pPr>
              <w:pStyle w:val="0"/>
              <w:jc w:val="center"/>
            </w:pPr>
            <w:r>
              <w:rPr>
                <w:sz w:val="24"/>
              </w:rPr>
              <w:t xml:space="preserve">11,75</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11,75</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9,78</w:t>
            </w:r>
          </w:p>
        </w:tc>
        <w:tc>
          <w:tcPr>
            <w:tcW w:w="1114" w:type="dxa"/>
            <w:vAlign w:val="center"/>
          </w:tcPr>
          <w:p>
            <w:pPr>
              <w:pStyle w:val="0"/>
              <w:jc w:val="center"/>
            </w:pPr>
            <w:r>
              <w:rPr>
                <w:sz w:val="24"/>
              </w:rPr>
              <w:t xml:space="preserve">9,78</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9,78</w:t>
            </w:r>
          </w:p>
        </w:tc>
      </w:tr>
      <w:tr>
        <w:tc>
          <w:tcPr>
            <w:gridSpan w:val="9"/>
            <w:tcW w:w="9043" w:type="dxa"/>
            <w:vAlign w:val="center"/>
          </w:tcPr>
          <w:p>
            <w:pPr>
              <w:pStyle w:val="0"/>
              <w:jc w:val="center"/>
            </w:pPr>
            <w:r>
              <w:rPr>
                <w:sz w:val="24"/>
              </w:rPr>
              <w:t xml:space="preserve">Хозяйство мягколиственное</w:t>
            </w:r>
          </w:p>
        </w:tc>
      </w:tr>
      <w:tr>
        <w:tc>
          <w:tcPr>
            <w:gridSpan w:val="9"/>
            <w:tcW w:w="9043" w:type="dxa"/>
            <w:vAlign w:val="center"/>
          </w:tcPr>
          <w:p>
            <w:pPr>
              <w:pStyle w:val="0"/>
              <w:jc w:val="center"/>
            </w:pPr>
            <w:r>
              <w:rPr>
                <w:sz w:val="24"/>
              </w:rPr>
              <w:t xml:space="preserve">Береза</w:t>
            </w:r>
          </w:p>
        </w:tc>
      </w:tr>
      <w:tr>
        <w:tc>
          <w:tcPr>
            <w:tcW w:w="454" w:type="dxa"/>
            <w:vAlign w:val="center"/>
            <w:vMerge w:val="restart"/>
          </w:tcPr>
          <w:p>
            <w:pPr>
              <w:pStyle w:val="0"/>
              <w:jc w:val="center"/>
            </w:pPr>
            <w:r>
              <w:rPr>
                <w:sz w:val="24"/>
              </w:rPr>
              <w:t xml:space="preserve">1</w:t>
            </w:r>
          </w:p>
        </w:tc>
        <w:tc>
          <w:tcPr>
            <w:tcW w:w="195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58,02</w:t>
            </w:r>
          </w:p>
        </w:tc>
        <w:tc>
          <w:tcPr>
            <w:tcW w:w="1114" w:type="dxa"/>
            <w:vAlign w:val="center"/>
          </w:tcPr>
          <w:p>
            <w:pPr>
              <w:pStyle w:val="0"/>
              <w:jc w:val="center"/>
            </w:pPr>
            <w:r>
              <w:rPr>
                <w:sz w:val="24"/>
              </w:rPr>
              <w:t xml:space="preserve">58,02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58,02</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9,95</w:t>
            </w:r>
          </w:p>
        </w:tc>
        <w:tc>
          <w:tcPr>
            <w:tcW w:w="1114" w:type="dxa"/>
            <w:vAlign w:val="center"/>
          </w:tcPr>
          <w:p>
            <w:pPr>
              <w:pStyle w:val="0"/>
              <w:jc w:val="center"/>
            </w:pPr>
            <w:r>
              <w:rPr>
                <w:sz w:val="24"/>
              </w:rPr>
              <w:t xml:space="preserve">9,95</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9,95</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8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29,01</w:t>
            </w:r>
          </w:p>
        </w:tc>
        <w:tc>
          <w:tcPr>
            <w:tcW w:w="1114" w:type="dxa"/>
            <w:vAlign w:val="center"/>
          </w:tcPr>
          <w:p>
            <w:pPr>
              <w:pStyle w:val="0"/>
              <w:jc w:val="center"/>
            </w:pPr>
            <w:r>
              <w:rPr>
                <w:sz w:val="24"/>
              </w:rPr>
              <w:t xml:space="preserve">29,01</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29,01</w:t>
            </w:r>
          </w:p>
        </w:tc>
      </w:tr>
      <w:tr>
        <w:tc>
          <w:tcPr>
            <w:vMerge w:val="continue"/>
          </w:tcPr>
          <w:p/>
        </w:tc>
        <w:tc>
          <w:tcPr>
            <w:tcW w:w="1954"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4,98</w:t>
            </w:r>
          </w:p>
        </w:tc>
        <w:tc>
          <w:tcPr>
            <w:tcW w:w="1114" w:type="dxa"/>
            <w:vAlign w:val="center"/>
          </w:tcPr>
          <w:p>
            <w:pPr>
              <w:pStyle w:val="0"/>
              <w:jc w:val="center"/>
            </w:pPr>
            <w:r>
              <w:rPr>
                <w:sz w:val="24"/>
              </w:rPr>
              <w:t xml:space="preserve">4,98</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4,98</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4,49</w:t>
            </w:r>
          </w:p>
        </w:tc>
        <w:tc>
          <w:tcPr>
            <w:tcW w:w="1114" w:type="dxa"/>
            <w:vAlign w:val="center"/>
          </w:tcPr>
          <w:p>
            <w:pPr>
              <w:pStyle w:val="0"/>
              <w:jc w:val="center"/>
            </w:pPr>
            <w:r>
              <w:rPr>
                <w:sz w:val="24"/>
              </w:rPr>
              <w:t xml:space="preserve">4,49</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4,49</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2,755</w:t>
            </w:r>
          </w:p>
        </w:tc>
        <w:tc>
          <w:tcPr>
            <w:tcW w:w="1114" w:type="dxa"/>
            <w:vAlign w:val="center"/>
          </w:tcPr>
          <w:p>
            <w:pPr>
              <w:pStyle w:val="0"/>
              <w:jc w:val="center"/>
            </w:pPr>
            <w:r>
              <w:rPr>
                <w:sz w:val="24"/>
              </w:rPr>
              <w:t xml:space="preserve">2,755</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2,755</w:t>
            </w:r>
          </w:p>
        </w:tc>
      </w:tr>
      <w:tr>
        <w:tc>
          <w:tcPr>
            <w:gridSpan w:val="9"/>
            <w:tcW w:w="9043" w:type="dxa"/>
            <w:vAlign w:val="center"/>
          </w:tcPr>
          <w:p>
            <w:pPr>
              <w:pStyle w:val="0"/>
              <w:jc w:val="center"/>
            </w:pPr>
            <w:r>
              <w:rPr>
                <w:sz w:val="24"/>
              </w:rPr>
              <w:t xml:space="preserve">Осина</w:t>
            </w:r>
          </w:p>
        </w:tc>
      </w:tr>
      <w:tr>
        <w:tc>
          <w:tcPr>
            <w:tcW w:w="454" w:type="dxa"/>
            <w:vAlign w:val="center"/>
            <w:vMerge w:val="restart"/>
          </w:tcPr>
          <w:p>
            <w:pPr>
              <w:pStyle w:val="0"/>
              <w:jc w:val="center"/>
            </w:pPr>
            <w:r>
              <w:rPr>
                <w:sz w:val="24"/>
              </w:rPr>
              <w:t xml:space="preserve">1</w:t>
            </w:r>
          </w:p>
        </w:tc>
        <w:tc>
          <w:tcPr>
            <w:tcW w:w="195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25,56</w:t>
            </w:r>
          </w:p>
        </w:tc>
        <w:tc>
          <w:tcPr>
            <w:tcW w:w="1114" w:type="dxa"/>
            <w:vAlign w:val="center"/>
          </w:tcPr>
          <w:p>
            <w:pPr>
              <w:pStyle w:val="0"/>
              <w:jc w:val="center"/>
            </w:pPr>
            <w:r>
              <w:rPr>
                <w:sz w:val="24"/>
              </w:rPr>
              <w:t xml:space="preserve">25,56</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25,56</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4,73</w:t>
            </w:r>
          </w:p>
        </w:tc>
        <w:tc>
          <w:tcPr>
            <w:tcW w:w="1114" w:type="dxa"/>
            <w:vAlign w:val="center"/>
          </w:tcPr>
          <w:p>
            <w:pPr>
              <w:pStyle w:val="0"/>
              <w:jc w:val="center"/>
            </w:pPr>
            <w:r>
              <w:rPr>
                <w:sz w:val="24"/>
              </w:rPr>
              <w:t xml:space="preserve">4,73</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4,73</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8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12,78</w:t>
            </w:r>
          </w:p>
        </w:tc>
        <w:tc>
          <w:tcPr>
            <w:tcW w:w="1114" w:type="dxa"/>
            <w:vAlign w:val="center"/>
          </w:tcPr>
          <w:p>
            <w:pPr>
              <w:pStyle w:val="0"/>
              <w:jc w:val="center"/>
            </w:pPr>
            <w:r>
              <w:rPr>
                <w:sz w:val="24"/>
              </w:rPr>
              <w:t xml:space="preserve">12,78</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12,78</w:t>
            </w:r>
          </w:p>
        </w:tc>
      </w:tr>
      <w:tr>
        <w:tc>
          <w:tcPr>
            <w:vMerge w:val="continue"/>
          </w:tcPr>
          <w:p/>
        </w:tc>
        <w:tc>
          <w:tcPr>
            <w:tcW w:w="1954"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2,37</w:t>
            </w:r>
          </w:p>
        </w:tc>
        <w:tc>
          <w:tcPr>
            <w:tcW w:w="1114" w:type="dxa"/>
            <w:vAlign w:val="center"/>
          </w:tcPr>
          <w:p>
            <w:pPr>
              <w:pStyle w:val="0"/>
              <w:jc w:val="center"/>
            </w:pPr>
            <w:r>
              <w:rPr>
                <w:sz w:val="24"/>
              </w:rPr>
              <w:t xml:space="preserve">2,37</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2,37</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2,075</w:t>
            </w:r>
          </w:p>
        </w:tc>
        <w:tc>
          <w:tcPr>
            <w:tcW w:w="1114" w:type="dxa"/>
            <w:vAlign w:val="center"/>
          </w:tcPr>
          <w:p>
            <w:pPr>
              <w:pStyle w:val="0"/>
              <w:jc w:val="center"/>
            </w:pPr>
            <w:r>
              <w:rPr>
                <w:sz w:val="24"/>
              </w:rPr>
              <w:t xml:space="preserve">2,075</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2,075</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1,33</w:t>
            </w:r>
          </w:p>
        </w:tc>
        <w:tc>
          <w:tcPr>
            <w:tcW w:w="1114" w:type="dxa"/>
            <w:vAlign w:val="center"/>
          </w:tcPr>
          <w:p>
            <w:pPr>
              <w:pStyle w:val="0"/>
              <w:jc w:val="center"/>
            </w:pPr>
            <w:r>
              <w:rPr>
                <w:sz w:val="24"/>
              </w:rPr>
              <w:t xml:space="preserve">1,33</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1,33</w:t>
            </w:r>
          </w:p>
        </w:tc>
      </w:tr>
      <w:tr>
        <w:tc>
          <w:tcPr>
            <w:gridSpan w:val="9"/>
            <w:tcW w:w="9043" w:type="dxa"/>
            <w:vAlign w:val="center"/>
          </w:tcPr>
          <w:p>
            <w:pPr>
              <w:pStyle w:val="0"/>
              <w:jc w:val="center"/>
            </w:pPr>
            <w:r>
              <w:rPr>
                <w:sz w:val="24"/>
              </w:rPr>
              <w:t xml:space="preserve">Всего по мягколиственным</w:t>
            </w:r>
          </w:p>
        </w:tc>
      </w:tr>
      <w:tr>
        <w:tc>
          <w:tcPr>
            <w:tcW w:w="454" w:type="dxa"/>
            <w:vAlign w:val="center"/>
            <w:vMerge w:val="restart"/>
          </w:tcPr>
          <w:p>
            <w:pPr>
              <w:pStyle w:val="0"/>
              <w:jc w:val="center"/>
            </w:pPr>
            <w:r>
              <w:rPr>
                <w:sz w:val="24"/>
              </w:rPr>
              <w:t xml:space="preserve">1</w:t>
            </w:r>
          </w:p>
        </w:tc>
        <w:tc>
          <w:tcPr>
            <w:tcW w:w="195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83,58</w:t>
            </w:r>
          </w:p>
        </w:tc>
        <w:tc>
          <w:tcPr>
            <w:tcW w:w="1114" w:type="dxa"/>
            <w:vAlign w:val="center"/>
          </w:tcPr>
          <w:p>
            <w:pPr>
              <w:pStyle w:val="0"/>
              <w:jc w:val="center"/>
            </w:pPr>
            <w:r>
              <w:rPr>
                <w:sz w:val="24"/>
              </w:rPr>
              <w:t xml:space="preserve">83,58</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83,58</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14,68</w:t>
            </w:r>
          </w:p>
        </w:tc>
        <w:tc>
          <w:tcPr>
            <w:tcW w:w="1114" w:type="dxa"/>
            <w:vAlign w:val="center"/>
          </w:tcPr>
          <w:p>
            <w:pPr>
              <w:pStyle w:val="0"/>
              <w:jc w:val="center"/>
            </w:pPr>
            <w:r>
              <w:rPr>
                <w:sz w:val="24"/>
              </w:rPr>
              <w:t xml:space="preserve">14,68</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14,68</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8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41,79</w:t>
            </w:r>
          </w:p>
        </w:tc>
        <w:tc>
          <w:tcPr>
            <w:tcW w:w="1114" w:type="dxa"/>
            <w:vAlign w:val="center"/>
          </w:tcPr>
          <w:p>
            <w:pPr>
              <w:pStyle w:val="0"/>
              <w:jc w:val="center"/>
            </w:pPr>
            <w:r>
              <w:rPr>
                <w:sz w:val="24"/>
              </w:rPr>
              <w:t xml:space="preserve">41,79</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41,79</w:t>
            </w:r>
          </w:p>
        </w:tc>
      </w:tr>
      <w:tr>
        <w:tc>
          <w:tcPr>
            <w:vMerge w:val="continue"/>
          </w:tcPr>
          <w:p/>
        </w:tc>
        <w:tc>
          <w:tcPr>
            <w:tcW w:w="1954"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7,34</w:t>
            </w:r>
          </w:p>
        </w:tc>
        <w:tc>
          <w:tcPr>
            <w:tcW w:w="1114" w:type="dxa"/>
            <w:vAlign w:val="center"/>
          </w:tcPr>
          <w:p>
            <w:pPr>
              <w:pStyle w:val="0"/>
              <w:jc w:val="center"/>
            </w:pPr>
            <w:r>
              <w:rPr>
                <w:sz w:val="24"/>
              </w:rPr>
              <w:t xml:space="preserve">7,34</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7,34</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6,56</w:t>
            </w:r>
          </w:p>
        </w:tc>
        <w:tc>
          <w:tcPr>
            <w:tcW w:w="1114" w:type="dxa"/>
            <w:vAlign w:val="center"/>
          </w:tcPr>
          <w:p>
            <w:pPr>
              <w:pStyle w:val="0"/>
              <w:jc w:val="center"/>
            </w:pPr>
            <w:r>
              <w:rPr>
                <w:sz w:val="24"/>
              </w:rPr>
              <w:t xml:space="preserve">6,56</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6,56</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4,09</w:t>
            </w:r>
          </w:p>
        </w:tc>
        <w:tc>
          <w:tcPr>
            <w:tcW w:w="1114" w:type="dxa"/>
            <w:vAlign w:val="center"/>
          </w:tcPr>
          <w:p>
            <w:pPr>
              <w:pStyle w:val="0"/>
              <w:jc w:val="center"/>
            </w:pPr>
            <w:r>
              <w:rPr>
                <w:sz w:val="24"/>
              </w:rPr>
              <w:t xml:space="preserve">4,09</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4,09</w:t>
            </w:r>
          </w:p>
        </w:tc>
      </w:tr>
      <w:tr>
        <w:tc>
          <w:tcPr>
            <w:gridSpan w:val="9"/>
            <w:tcW w:w="9043" w:type="dxa"/>
            <w:vAlign w:val="center"/>
          </w:tcPr>
          <w:p>
            <w:pPr>
              <w:pStyle w:val="0"/>
              <w:jc w:val="center"/>
            </w:pPr>
            <w:r>
              <w:rPr>
                <w:sz w:val="24"/>
              </w:rPr>
              <w:t xml:space="preserve">Итого по лесничеству</w:t>
            </w:r>
          </w:p>
        </w:tc>
      </w:tr>
      <w:tr>
        <w:tc>
          <w:tcPr>
            <w:tcW w:w="454" w:type="dxa"/>
            <w:vAlign w:val="center"/>
            <w:vMerge w:val="restart"/>
          </w:tcPr>
          <w:p>
            <w:pPr>
              <w:pStyle w:val="0"/>
              <w:jc w:val="center"/>
            </w:pPr>
            <w:r>
              <w:rPr>
                <w:sz w:val="24"/>
              </w:rPr>
              <w:t xml:space="preserve">1</w:t>
            </w:r>
          </w:p>
        </w:tc>
        <w:tc>
          <w:tcPr>
            <w:tcW w:w="195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187,72</w:t>
            </w:r>
          </w:p>
        </w:tc>
        <w:tc>
          <w:tcPr>
            <w:tcW w:w="1114" w:type="dxa"/>
            <w:vAlign w:val="center"/>
          </w:tcPr>
          <w:p>
            <w:pPr>
              <w:pStyle w:val="0"/>
              <w:jc w:val="center"/>
            </w:pPr>
            <w:r>
              <w:rPr>
                <w:sz w:val="24"/>
              </w:rPr>
              <w:t xml:space="preserve">187,72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187,72</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41,75</w:t>
            </w:r>
          </w:p>
        </w:tc>
        <w:tc>
          <w:tcPr>
            <w:tcW w:w="1114" w:type="dxa"/>
            <w:vAlign w:val="center"/>
          </w:tcPr>
          <w:p>
            <w:pPr>
              <w:pStyle w:val="0"/>
              <w:jc w:val="center"/>
            </w:pPr>
            <w:r>
              <w:rPr>
                <w:sz w:val="24"/>
              </w:rPr>
              <w:t xml:space="preserve">41,75</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41,75</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8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84" w:type="dxa"/>
            <w:vAlign w:val="center"/>
          </w:tcPr>
          <w:p>
            <w:pPr>
              <w:pStyle w:val="0"/>
              <w:jc w:val="center"/>
            </w:pPr>
            <w:r>
              <w:rPr>
                <w:sz w:val="24"/>
              </w:rPr>
              <w:t xml:space="preserve">93,86</w:t>
            </w:r>
          </w:p>
        </w:tc>
        <w:tc>
          <w:tcPr>
            <w:tcW w:w="1114" w:type="dxa"/>
            <w:vAlign w:val="center"/>
          </w:tcPr>
          <w:p>
            <w:pPr>
              <w:pStyle w:val="0"/>
              <w:jc w:val="center"/>
            </w:pPr>
            <w:r>
              <w:rPr>
                <w:sz w:val="24"/>
              </w:rPr>
              <w:t xml:space="preserve">93,86</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93,86</w:t>
            </w:r>
          </w:p>
        </w:tc>
      </w:tr>
      <w:tr>
        <w:tc>
          <w:tcPr>
            <w:vMerge w:val="continue"/>
          </w:tcPr>
          <w:p/>
        </w:tc>
        <w:tc>
          <w:tcPr>
            <w:tcW w:w="1954"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84" w:type="dxa"/>
            <w:vAlign w:val="center"/>
          </w:tcPr>
          <w:p>
            <w:pPr>
              <w:pStyle w:val="0"/>
            </w:pPr>
            <w:r>
              <w:rPr>
                <w:sz w:val="24"/>
              </w:rPr>
            </w:r>
          </w:p>
        </w:tc>
        <w:tc>
          <w:tcPr>
            <w:tcW w:w="1114" w:type="dxa"/>
            <w:vAlign w:val="center"/>
          </w:tcPr>
          <w:p>
            <w:pPr>
              <w:pStyle w:val="0"/>
            </w:pPr>
            <w:r>
              <w:rPr>
                <w:sz w:val="24"/>
              </w:rPr>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20,87</w:t>
            </w:r>
          </w:p>
        </w:tc>
        <w:tc>
          <w:tcPr>
            <w:tcW w:w="1114" w:type="dxa"/>
            <w:vAlign w:val="center"/>
          </w:tcPr>
          <w:p>
            <w:pPr>
              <w:pStyle w:val="0"/>
              <w:jc w:val="center"/>
            </w:pPr>
            <w:r>
              <w:rPr>
                <w:sz w:val="24"/>
              </w:rPr>
              <w:t xml:space="preserve">20,87</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20,87</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18,32</w:t>
            </w:r>
          </w:p>
        </w:tc>
        <w:tc>
          <w:tcPr>
            <w:tcW w:w="1114" w:type="dxa"/>
            <w:vAlign w:val="center"/>
          </w:tcPr>
          <w:p>
            <w:pPr>
              <w:pStyle w:val="0"/>
              <w:jc w:val="center"/>
            </w:pPr>
            <w:r>
              <w:rPr>
                <w:sz w:val="24"/>
              </w:rPr>
              <w:t xml:space="preserve">18,32</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18,32</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84" w:type="dxa"/>
            <w:vAlign w:val="center"/>
          </w:tcPr>
          <w:p>
            <w:pPr>
              <w:pStyle w:val="0"/>
              <w:jc w:val="center"/>
            </w:pPr>
            <w:r>
              <w:rPr>
                <w:sz w:val="24"/>
              </w:rPr>
              <w:t xml:space="preserve">13,87</w:t>
            </w:r>
          </w:p>
        </w:tc>
        <w:tc>
          <w:tcPr>
            <w:tcW w:w="1114" w:type="dxa"/>
            <w:vAlign w:val="center"/>
          </w:tcPr>
          <w:p>
            <w:pPr>
              <w:pStyle w:val="0"/>
              <w:jc w:val="center"/>
            </w:pPr>
            <w:r>
              <w:rPr>
                <w:sz w:val="24"/>
              </w:rPr>
              <w:t xml:space="preserve">13,87</w:t>
            </w:r>
          </w:p>
        </w:tc>
        <w:tc>
          <w:tcPr>
            <w:tcW w:w="769" w:type="dxa"/>
            <w:vAlign w:val="center"/>
          </w:tcPr>
          <w:p>
            <w:pPr>
              <w:pStyle w:val="0"/>
            </w:pPr>
            <w:r>
              <w:rPr>
                <w:sz w:val="24"/>
              </w:rPr>
            </w:r>
          </w:p>
        </w:tc>
        <w:tc>
          <w:tcPr>
            <w:tcW w:w="1249" w:type="dxa"/>
            <w:vAlign w:val="center"/>
          </w:tcPr>
          <w:p>
            <w:pPr>
              <w:pStyle w:val="0"/>
            </w:pPr>
            <w:r>
              <w:rPr>
                <w:sz w:val="24"/>
              </w:rPr>
            </w:r>
          </w:p>
        </w:tc>
        <w:tc>
          <w:tcPr>
            <w:tcW w:w="1361" w:type="dxa"/>
            <w:vAlign w:val="center"/>
          </w:tcPr>
          <w:p>
            <w:pPr>
              <w:pStyle w:val="0"/>
            </w:pPr>
            <w:r>
              <w:rPr>
                <w:sz w:val="24"/>
              </w:rPr>
            </w:r>
          </w:p>
        </w:tc>
        <w:tc>
          <w:tcPr>
            <w:tcW w:w="799" w:type="dxa"/>
            <w:vAlign w:val="center"/>
          </w:tcPr>
          <w:p>
            <w:pPr>
              <w:pStyle w:val="0"/>
              <w:jc w:val="center"/>
            </w:pPr>
            <w:r>
              <w:rPr>
                <w:sz w:val="24"/>
              </w:rPr>
              <w:t xml:space="preserve">13,87</w:t>
            </w:r>
          </w:p>
        </w:tc>
      </w:tr>
    </w:tbl>
    <w:p>
      <w:pPr>
        <w:pStyle w:val="0"/>
        <w:jc w:val="both"/>
      </w:pPr>
      <w:r>
        <w:rPr>
          <w:sz w:val="24"/>
        </w:rPr>
      </w:r>
    </w:p>
    <w:p>
      <w:pPr>
        <w:pStyle w:val="0"/>
        <w:jc w:val="right"/>
      </w:pPr>
      <w:r>
        <w:rPr>
          <w:sz w:val="24"/>
        </w:rPr>
        <w:t xml:space="preserve">Таблица 18</w:t>
      </w:r>
    </w:p>
    <w:p>
      <w:pPr>
        <w:pStyle w:val="0"/>
        <w:jc w:val="both"/>
      </w:pPr>
      <w:r>
        <w:rPr>
          <w:sz w:val="24"/>
        </w:rPr>
      </w:r>
    </w:p>
    <w:p>
      <w:pPr>
        <w:pStyle w:val="0"/>
        <w:jc w:val="center"/>
      </w:pPr>
      <w:r>
        <w:rPr>
          <w:sz w:val="24"/>
        </w:rPr>
        <w:t xml:space="preserve">Параметры профилактических и других мероприятий</w:t>
      </w:r>
    </w:p>
    <w:p>
      <w:pPr>
        <w:pStyle w:val="0"/>
        <w:jc w:val="center"/>
      </w:pPr>
      <w:r>
        <w:rPr>
          <w:sz w:val="24"/>
        </w:rPr>
        <w:t xml:space="preserve">по предупреждению распространения вредных организмов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11.06.2025 N 39)</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05"/>
        <w:gridCol w:w="1204"/>
        <w:gridCol w:w="1459"/>
        <w:gridCol w:w="1324"/>
        <w:gridCol w:w="2041"/>
      </w:tblGrid>
      <w:tr>
        <w:tc>
          <w:tcPr>
            <w:tcW w:w="3005" w:type="dxa"/>
            <w:vAlign w:val="center"/>
          </w:tcPr>
          <w:p>
            <w:pPr>
              <w:pStyle w:val="0"/>
              <w:jc w:val="center"/>
            </w:pPr>
            <w:r>
              <w:rPr>
                <w:sz w:val="24"/>
              </w:rPr>
              <w:t xml:space="preserve">Наименование мероприятия</w:t>
            </w:r>
          </w:p>
        </w:tc>
        <w:tc>
          <w:tcPr>
            <w:tcW w:w="1204" w:type="dxa"/>
            <w:vAlign w:val="center"/>
          </w:tcPr>
          <w:p>
            <w:pPr>
              <w:pStyle w:val="0"/>
              <w:jc w:val="center"/>
            </w:pPr>
            <w:r>
              <w:rPr>
                <w:sz w:val="24"/>
              </w:rPr>
              <w:t xml:space="preserve">Единицы измерения</w:t>
            </w:r>
          </w:p>
        </w:tc>
        <w:tc>
          <w:tcPr>
            <w:tcW w:w="1459" w:type="dxa"/>
            <w:vAlign w:val="center"/>
          </w:tcPr>
          <w:p>
            <w:pPr>
              <w:pStyle w:val="0"/>
              <w:jc w:val="center"/>
            </w:pPr>
            <w:r>
              <w:rPr>
                <w:sz w:val="24"/>
              </w:rPr>
              <w:t xml:space="preserve">Объем мероприятия</w:t>
            </w:r>
          </w:p>
        </w:tc>
        <w:tc>
          <w:tcPr>
            <w:tcW w:w="1324" w:type="dxa"/>
            <w:vAlign w:val="center"/>
          </w:tcPr>
          <w:p>
            <w:pPr>
              <w:pStyle w:val="0"/>
              <w:jc w:val="center"/>
            </w:pPr>
            <w:r>
              <w:rPr>
                <w:sz w:val="24"/>
              </w:rPr>
              <w:t xml:space="preserve">Срок проведения</w:t>
            </w:r>
          </w:p>
        </w:tc>
        <w:tc>
          <w:tcPr>
            <w:tcW w:w="2041" w:type="dxa"/>
            <w:vAlign w:val="center"/>
          </w:tcPr>
          <w:p>
            <w:pPr>
              <w:pStyle w:val="0"/>
              <w:jc w:val="center"/>
            </w:pPr>
            <w:r>
              <w:rPr>
                <w:sz w:val="24"/>
              </w:rPr>
              <w:t xml:space="preserve">Ежегодный объем мероприятия</w:t>
            </w:r>
          </w:p>
        </w:tc>
      </w:tr>
      <w:tr>
        <w:tc>
          <w:tcPr>
            <w:tcW w:w="3005" w:type="dxa"/>
            <w:vAlign w:val="center"/>
          </w:tcPr>
          <w:p>
            <w:pPr>
              <w:pStyle w:val="0"/>
              <w:jc w:val="center"/>
            </w:pPr>
            <w:r>
              <w:rPr>
                <w:sz w:val="24"/>
              </w:rPr>
              <w:t xml:space="preserve">1</w:t>
            </w:r>
          </w:p>
        </w:tc>
        <w:tc>
          <w:tcPr>
            <w:tcW w:w="1204" w:type="dxa"/>
            <w:vAlign w:val="center"/>
          </w:tcPr>
          <w:p>
            <w:pPr>
              <w:pStyle w:val="0"/>
              <w:jc w:val="center"/>
            </w:pPr>
            <w:r>
              <w:rPr>
                <w:sz w:val="24"/>
              </w:rPr>
              <w:t xml:space="preserve">2</w:t>
            </w:r>
          </w:p>
        </w:tc>
        <w:tc>
          <w:tcPr>
            <w:tcW w:w="1459" w:type="dxa"/>
            <w:vAlign w:val="center"/>
          </w:tcPr>
          <w:p>
            <w:pPr>
              <w:pStyle w:val="0"/>
              <w:jc w:val="center"/>
            </w:pPr>
            <w:r>
              <w:rPr>
                <w:sz w:val="24"/>
              </w:rPr>
              <w:t xml:space="preserve">3</w:t>
            </w:r>
          </w:p>
        </w:tc>
        <w:tc>
          <w:tcPr>
            <w:tcW w:w="1324" w:type="dxa"/>
            <w:vAlign w:val="center"/>
          </w:tcPr>
          <w:p>
            <w:pPr>
              <w:pStyle w:val="0"/>
              <w:jc w:val="center"/>
            </w:pPr>
            <w:r>
              <w:rPr>
                <w:sz w:val="24"/>
              </w:rPr>
              <w:t xml:space="preserve">4</w:t>
            </w:r>
          </w:p>
        </w:tc>
        <w:tc>
          <w:tcPr>
            <w:tcW w:w="2041" w:type="dxa"/>
            <w:vAlign w:val="center"/>
          </w:tcPr>
          <w:p>
            <w:pPr>
              <w:pStyle w:val="0"/>
              <w:jc w:val="center"/>
            </w:pPr>
            <w:r>
              <w:rPr>
                <w:sz w:val="24"/>
              </w:rPr>
              <w:t xml:space="preserve">5</w:t>
            </w:r>
          </w:p>
        </w:tc>
      </w:tr>
      <w:tr>
        <w:tc>
          <w:tcPr>
            <w:gridSpan w:val="5"/>
            <w:tcW w:w="9033" w:type="dxa"/>
            <w:vAlign w:val="center"/>
          </w:tcPr>
          <w:p>
            <w:pPr>
              <w:pStyle w:val="0"/>
              <w:jc w:val="center"/>
            </w:pPr>
            <w:r>
              <w:rPr>
                <w:sz w:val="24"/>
              </w:rPr>
              <w:t xml:space="preserve">1. Профилактические</w:t>
            </w:r>
          </w:p>
        </w:tc>
      </w:tr>
      <w:tr>
        <w:tc>
          <w:tcPr>
            <w:gridSpan w:val="5"/>
            <w:tcW w:w="9033" w:type="dxa"/>
            <w:vAlign w:val="center"/>
          </w:tcPr>
          <w:p>
            <w:pPr>
              <w:pStyle w:val="0"/>
              <w:jc w:val="center"/>
            </w:pPr>
            <w:r>
              <w:rPr>
                <w:sz w:val="24"/>
              </w:rPr>
              <w:t xml:space="preserve">1.1. Лесохозяйственные</w:t>
            </w:r>
          </w:p>
        </w:tc>
      </w:tr>
      <w:tr>
        <w:tc>
          <w:tcPr>
            <w:tcW w:w="3005" w:type="dxa"/>
            <w:vAlign w:val="center"/>
          </w:tcPr>
          <w:p>
            <w:pPr>
              <w:pStyle w:val="0"/>
              <w:jc w:val="center"/>
            </w:pPr>
            <w:r>
              <w:rPr>
                <w:sz w:val="24"/>
              </w:rPr>
              <w:t xml:space="preserve">Сплошные санитарные рубки</w:t>
            </w:r>
          </w:p>
        </w:tc>
        <w:tc>
          <w:tcPr>
            <w:tcW w:w="1204" w:type="dxa"/>
            <w:vAlign w:val="center"/>
          </w:tcPr>
          <w:p>
            <w:pPr>
              <w:pStyle w:val="0"/>
              <w:jc w:val="center"/>
            </w:pPr>
            <w:r>
              <w:rPr>
                <w:sz w:val="24"/>
              </w:rPr>
              <w:t xml:space="preserve">га</w:t>
            </w:r>
          </w:p>
        </w:tc>
        <w:tc>
          <w:tcPr>
            <w:tcW w:w="1459" w:type="dxa"/>
            <w:vAlign w:val="center"/>
          </w:tcPr>
          <w:p>
            <w:pPr>
              <w:pStyle w:val="0"/>
              <w:jc w:val="center"/>
            </w:pPr>
            <w:r>
              <w:rPr>
                <w:sz w:val="24"/>
              </w:rPr>
              <w:t xml:space="preserve">187,72</w:t>
            </w:r>
          </w:p>
        </w:tc>
        <w:tc>
          <w:tcPr>
            <w:tcW w:w="1324" w:type="dxa"/>
            <w:vAlign w:val="center"/>
          </w:tcPr>
          <w:p>
            <w:pPr>
              <w:pStyle w:val="0"/>
              <w:jc w:val="center"/>
            </w:pPr>
            <w:r>
              <w:rPr>
                <w:sz w:val="24"/>
              </w:rPr>
              <w:t xml:space="preserve">2025 - 2026</w:t>
            </w:r>
          </w:p>
        </w:tc>
        <w:tc>
          <w:tcPr>
            <w:tcW w:w="2041" w:type="dxa"/>
            <w:vAlign w:val="center"/>
          </w:tcPr>
          <w:p>
            <w:pPr>
              <w:pStyle w:val="0"/>
              <w:jc w:val="center"/>
            </w:pPr>
            <w:r>
              <w:rPr>
                <w:sz w:val="24"/>
              </w:rPr>
              <w:t xml:space="preserve">93,86</w:t>
            </w:r>
          </w:p>
        </w:tc>
      </w:tr>
      <w:tr>
        <w:tc>
          <w:tcPr>
            <w:gridSpan w:val="5"/>
            <w:tcW w:w="9033" w:type="dxa"/>
            <w:vAlign w:val="center"/>
          </w:tcPr>
          <w:p>
            <w:pPr>
              <w:pStyle w:val="0"/>
              <w:jc w:val="center"/>
            </w:pPr>
            <w:r>
              <w:rPr>
                <w:sz w:val="24"/>
              </w:rPr>
              <w:t xml:space="preserve">1.2. Биотехнические</w:t>
            </w:r>
          </w:p>
        </w:tc>
      </w:tr>
      <w:tr>
        <w:tc>
          <w:tcPr>
            <w:tcW w:w="3005" w:type="dxa"/>
            <w:vAlign w:val="center"/>
          </w:tcPr>
          <w:p>
            <w:pPr>
              <w:pStyle w:val="0"/>
              <w:jc w:val="center"/>
            </w:pPr>
            <w:r>
              <w:rPr>
                <w:sz w:val="24"/>
              </w:rPr>
              <w:t xml:space="preserve">-</w:t>
            </w:r>
          </w:p>
        </w:tc>
        <w:tc>
          <w:tcPr>
            <w:tcW w:w="1204" w:type="dxa"/>
            <w:vAlign w:val="center"/>
          </w:tcPr>
          <w:p>
            <w:pPr>
              <w:pStyle w:val="0"/>
              <w:jc w:val="center"/>
            </w:pPr>
            <w:r>
              <w:rPr>
                <w:sz w:val="24"/>
              </w:rPr>
              <w:t xml:space="preserve">-</w:t>
            </w:r>
          </w:p>
        </w:tc>
        <w:tc>
          <w:tcPr>
            <w:tcW w:w="1459" w:type="dxa"/>
            <w:vAlign w:val="center"/>
          </w:tcPr>
          <w:p>
            <w:pPr>
              <w:pStyle w:val="0"/>
              <w:jc w:val="center"/>
            </w:pPr>
            <w:r>
              <w:rPr>
                <w:sz w:val="24"/>
              </w:rPr>
              <w:t xml:space="preserve">-</w:t>
            </w:r>
          </w:p>
        </w:tc>
        <w:tc>
          <w:tcPr>
            <w:tcW w:w="1324" w:type="dxa"/>
            <w:vAlign w:val="center"/>
          </w:tcPr>
          <w:p>
            <w:pPr>
              <w:pStyle w:val="0"/>
              <w:jc w:val="center"/>
            </w:pPr>
            <w:r>
              <w:rPr>
                <w:sz w:val="24"/>
              </w:rPr>
              <w:t xml:space="preserve">-</w:t>
            </w:r>
          </w:p>
        </w:tc>
        <w:tc>
          <w:tcPr>
            <w:tcW w:w="2041" w:type="dxa"/>
            <w:vAlign w:val="center"/>
          </w:tcPr>
          <w:p>
            <w:pPr>
              <w:pStyle w:val="0"/>
              <w:jc w:val="center"/>
            </w:pPr>
            <w:r>
              <w:rPr>
                <w:sz w:val="24"/>
              </w:rPr>
              <w:t xml:space="preserve">-</w:t>
            </w:r>
          </w:p>
        </w:tc>
      </w:tr>
      <w:tr>
        <w:tc>
          <w:tcPr>
            <w:gridSpan w:val="5"/>
            <w:tcW w:w="9033" w:type="dxa"/>
            <w:vAlign w:val="center"/>
          </w:tcPr>
          <w:p>
            <w:pPr>
              <w:pStyle w:val="0"/>
              <w:jc w:val="center"/>
            </w:pPr>
            <w:r>
              <w:rPr>
                <w:sz w:val="24"/>
              </w:rPr>
              <w:t xml:space="preserve">2. Другие мероприятия</w:t>
            </w:r>
          </w:p>
        </w:tc>
      </w:tr>
      <w:tr>
        <w:tc>
          <w:tcPr>
            <w:tcW w:w="3005" w:type="dxa"/>
            <w:vAlign w:val="center"/>
          </w:tcPr>
          <w:p>
            <w:pPr>
              <w:pStyle w:val="0"/>
              <w:jc w:val="center"/>
            </w:pPr>
            <w:r>
              <w:rPr>
                <w:sz w:val="24"/>
              </w:rPr>
              <w:t xml:space="preserve">-</w:t>
            </w:r>
          </w:p>
        </w:tc>
        <w:tc>
          <w:tcPr>
            <w:tcW w:w="1204" w:type="dxa"/>
            <w:vAlign w:val="center"/>
          </w:tcPr>
          <w:p>
            <w:pPr>
              <w:pStyle w:val="0"/>
              <w:jc w:val="center"/>
            </w:pPr>
            <w:r>
              <w:rPr>
                <w:sz w:val="24"/>
              </w:rPr>
              <w:t xml:space="preserve">-</w:t>
            </w:r>
          </w:p>
        </w:tc>
        <w:tc>
          <w:tcPr>
            <w:tcW w:w="1459" w:type="dxa"/>
            <w:vAlign w:val="center"/>
          </w:tcPr>
          <w:p>
            <w:pPr>
              <w:pStyle w:val="0"/>
              <w:jc w:val="center"/>
            </w:pPr>
            <w:r>
              <w:rPr>
                <w:sz w:val="24"/>
              </w:rPr>
              <w:t xml:space="preserve">-</w:t>
            </w:r>
          </w:p>
        </w:tc>
        <w:tc>
          <w:tcPr>
            <w:tcW w:w="1324" w:type="dxa"/>
            <w:vAlign w:val="center"/>
          </w:tcPr>
          <w:p>
            <w:pPr>
              <w:pStyle w:val="0"/>
              <w:jc w:val="center"/>
            </w:pPr>
            <w:r>
              <w:rPr>
                <w:sz w:val="24"/>
              </w:rPr>
              <w:t xml:space="preserve">-</w:t>
            </w:r>
          </w:p>
        </w:tc>
        <w:tc>
          <w:tcPr>
            <w:tcW w:w="2041" w:type="dxa"/>
            <w:vAlign w:val="center"/>
          </w:tcPr>
          <w:p>
            <w:pPr>
              <w:pStyle w:val="0"/>
            </w:pPr>
            <w:r>
              <w:rPr>
                <w:sz w:val="24"/>
              </w:rPr>
            </w:r>
          </w:p>
        </w:tc>
      </w:tr>
    </w:tbl>
    <w:p>
      <w:pPr>
        <w:pStyle w:val="0"/>
        <w:jc w:val="both"/>
      </w:pPr>
      <w:r>
        <w:rPr>
          <w:sz w:val="24"/>
        </w:rPr>
      </w:r>
    </w:p>
    <w:p>
      <w:pPr>
        <w:pStyle w:val="0"/>
        <w:jc w:val="right"/>
      </w:pPr>
      <w:r>
        <w:rPr>
          <w:sz w:val="24"/>
        </w:rPr>
        <w:t xml:space="preserve">Таблица 19</w:t>
      </w:r>
    </w:p>
    <w:p>
      <w:pPr>
        <w:pStyle w:val="0"/>
        <w:jc w:val="both"/>
      </w:pPr>
      <w:r>
        <w:rPr>
          <w:sz w:val="24"/>
        </w:rPr>
      </w:r>
    </w:p>
    <w:p>
      <w:pPr>
        <w:pStyle w:val="0"/>
        <w:jc w:val="center"/>
      </w:pPr>
      <w:r>
        <w:rPr>
          <w:sz w:val="24"/>
        </w:rPr>
        <w:t xml:space="preserve">Параметры мероприятий по ликвидации очагов</w:t>
      </w:r>
    </w:p>
    <w:p>
      <w:pPr>
        <w:pStyle w:val="0"/>
        <w:jc w:val="center"/>
      </w:pPr>
      <w:r>
        <w:rPr>
          <w:sz w:val="24"/>
        </w:rPr>
        <w:t xml:space="preserve">вредных организмов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22.04.2026 N 15)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1"/>
        <w:gridCol w:w="1531"/>
        <w:gridCol w:w="1701"/>
        <w:gridCol w:w="1474"/>
        <w:gridCol w:w="2324"/>
      </w:tblGrid>
      <w:tr>
        <w:tc>
          <w:tcPr>
            <w:tcW w:w="2041" w:type="dxa"/>
            <w:vAlign w:val="bottom"/>
          </w:tcPr>
          <w:p>
            <w:pPr>
              <w:pStyle w:val="0"/>
              <w:jc w:val="center"/>
            </w:pPr>
            <w:r>
              <w:rPr>
                <w:sz w:val="24"/>
              </w:rPr>
              <w:t xml:space="preserve">Наименование мероприятия</w:t>
            </w:r>
          </w:p>
        </w:tc>
        <w:tc>
          <w:tcPr>
            <w:tcW w:w="1531" w:type="dxa"/>
            <w:vAlign w:val="bottom"/>
          </w:tcPr>
          <w:p>
            <w:pPr>
              <w:pStyle w:val="0"/>
              <w:jc w:val="center"/>
            </w:pPr>
            <w:r>
              <w:rPr>
                <w:sz w:val="24"/>
              </w:rPr>
              <w:t xml:space="preserve">Единицы измерения</w:t>
            </w:r>
          </w:p>
        </w:tc>
        <w:tc>
          <w:tcPr>
            <w:tcW w:w="1701" w:type="dxa"/>
            <w:vAlign w:val="bottom"/>
          </w:tcPr>
          <w:p>
            <w:pPr>
              <w:pStyle w:val="0"/>
              <w:jc w:val="center"/>
            </w:pPr>
            <w:r>
              <w:rPr>
                <w:sz w:val="24"/>
              </w:rPr>
              <w:t xml:space="preserve">Объем мероприятия</w:t>
            </w:r>
          </w:p>
        </w:tc>
        <w:tc>
          <w:tcPr>
            <w:tcW w:w="1474" w:type="dxa"/>
            <w:vAlign w:val="bottom"/>
          </w:tcPr>
          <w:p>
            <w:pPr>
              <w:pStyle w:val="0"/>
              <w:jc w:val="center"/>
            </w:pPr>
            <w:r>
              <w:rPr>
                <w:sz w:val="24"/>
              </w:rPr>
              <w:t xml:space="preserve">Срок проведения</w:t>
            </w:r>
          </w:p>
        </w:tc>
        <w:tc>
          <w:tcPr>
            <w:tcW w:w="2324" w:type="dxa"/>
            <w:vAlign w:val="bottom"/>
          </w:tcPr>
          <w:p>
            <w:pPr>
              <w:pStyle w:val="0"/>
              <w:jc w:val="center"/>
            </w:pPr>
            <w:r>
              <w:rPr>
                <w:sz w:val="24"/>
              </w:rPr>
              <w:t xml:space="preserve">Ежегодный объем мероприятия</w:t>
            </w:r>
          </w:p>
        </w:tc>
      </w:tr>
      <w:tr>
        <w:tc>
          <w:tcPr>
            <w:tcW w:w="2041" w:type="dxa"/>
            <w:vAlign w:val="bottom"/>
          </w:tcPr>
          <w:p>
            <w:pPr>
              <w:pStyle w:val="0"/>
              <w:jc w:val="center"/>
            </w:pPr>
            <w:r>
              <w:rPr>
                <w:sz w:val="24"/>
              </w:rPr>
              <w:t xml:space="preserve">1</w:t>
            </w:r>
          </w:p>
        </w:tc>
        <w:tc>
          <w:tcPr>
            <w:tcW w:w="1531" w:type="dxa"/>
            <w:vAlign w:val="bottom"/>
          </w:tcPr>
          <w:p>
            <w:pPr>
              <w:pStyle w:val="0"/>
              <w:jc w:val="center"/>
            </w:pPr>
            <w:r>
              <w:rPr>
                <w:sz w:val="24"/>
              </w:rPr>
              <w:t xml:space="preserve">2</w:t>
            </w:r>
          </w:p>
        </w:tc>
        <w:tc>
          <w:tcPr>
            <w:tcW w:w="1701" w:type="dxa"/>
            <w:vAlign w:val="bottom"/>
          </w:tcPr>
          <w:p>
            <w:pPr>
              <w:pStyle w:val="0"/>
              <w:jc w:val="center"/>
            </w:pPr>
            <w:r>
              <w:rPr>
                <w:sz w:val="24"/>
              </w:rPr>
              <w:t xml:space="preserve">3</w:t>
            </w:r>
          </w:p>
        </w:tc>
        <w:tc>
          <w:tcPr>
            <w:tcW w:w="1474" w:type="dxa"/>
            <w:vAlign w:val="bottom"/>
          </w:tcPr>
          <w:p>
            <w:pPr>
              <w:pStyle w:val="0"/>
              <w:jc w:val="center"/>
            </w:pPr>
            <w:r>
              <w:rPr>
                <w:sz w:val="24"/>
              </w:rPr>
              <w:t xml:space="preserve">4</w:t>
            </w:r>
          </w:p>
        </w:tc>
        <w:tc>
          <w:tcPr>
            <w:tcW w:w="2324" w:type="dxa"/>
            <w:vAlign w:val="bottom"/>
          </w:tcPr>
          <w:p>
            <w:pPr>
              <w:pStyle w:val="0"/>
              <w:jc w:val="center"/>
            </w:pPr>
            <w:r>
              <w:rPr>
                <w:sz w:val="24"/>
              </w:rPr>
              <w:t xml:space="preserve">5</w:t>
            </w:r>
          </w:p>
        </w:tc>
      </w:tr>
      <w:tr>
        <w:tc>
          <w:tcPr>
            <w:gridSpan w:val="5"/>
            <w:tcW w:w="9071" w:type="dxa"/>
            <w:vAlign w:val="bottom"/>
          </w:tcPr>
          <w:p>
            <w:pPr>
              <w:pStyle w:val="0"/>
              <w:jc w:val="center"/>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01.11.2025 N 586 "Об утверждении Правил ликвидации очагов вредных организмов", планирование мероприятий по уничтожению или подавлению численности вредных организмов в лесах, в том числе на лесных участках, переданных в пользование, проводится в соответствии с документом, являющимся основанием для проведения указанных мероприятий - обоснованием.</w:t>
            </w:r>
          </w:p>
        </w:tc>
      </w:tr>
    </w:tbl>
    <w:p>
      <w:pPr>
        <w:pStyle w:val="0"/>
        <w:jc w:val="both"/>
      </w:pPr>
      <w:r>
        <w:rPr>
          <w:sz w:val="24"/>
        </w:rPr>
      </w:r>
    </w:p>
    <w:bookmarkStart w:id="6686" w:name="P6686"/>
    <w:bookmarkEnd w:id="6686"/>
    <w:p>
      <w:pPr>
        <w:pStyle w:val="0"/>
        <w:jc w:val="center"/>
      </w:pPr>
      <w:r>
        <w:rPr>
          <w:sz w:val="24"/>
        </w:rPr>
        <w:t xml:space="preserve">2.18.3. Требования к воспроизводству лесов</w:t>
      </w:r>
    </w:p>
    <w:p>
      <w:pPr>
        <w:pStyle w:val="0"/>
        <w:jc w:val="center"/>
      </w:pPr>
      <w:r>
        <w:rPr>
          <w:sz w:val="24"/>
        </w:rPr>
        <w:t xml:space="preserve">(нормативы, параметры, сроки проведения мероприятий</w:t>
      </w:r>
    </w:p>
    <w:p>
      <w:pPr>
        <w:pStyle w:val="0"/>
        <w:jc w:val="center"/>
      </w:pPr>
      <w:r>
        <w:rPr>
          <w:sz w:val="24"/>
        </w:rPr>
        <w:t xml:space="preserve">по лесовосстановлению, лесоразведению, уходу за лесами)</w:t>
      </w:r>
    </w:p>
    <w:p>
      <w:pPr>
        <w:pStyle w:val="0"/>
        <w:jc w:val="both"/>
      </w:pPr>
      <w:r>
        <w:rPr>
          <w:sz w:val="24"/>
        </w:rPr>
      </w:r>
    </w:p>
    <w:p>
      <w:pPr>
        <w:pStyle w:val="0"/>
        <w:ind w:firstLine="540"/>
        <w:jc w:val="both"/>
      </w:pPr>
      <w:r>
        <w:rPr>
          <w:sz w:val="24"/>
        </w:rPr>
        <w:t xml:space="preserve">Согласно </w:t>
      </w:r>
      <w:r>
        <w:rPr>
          <w:sz w:val="24"/>
        </w:rPr>
        <w:t xml:space="preserve">статье 61</w:t>
      </w:r>
      <w:r>
        <w:rPr>
          <w:sz w:val="24"/>
        </w:rPr>
        <w:t xml:space="preserve"> Лесного кодекса вырубленные, погибшие, поврежденные леса подлежат воспроизводству, в том числе с использованием саженцев, сеянцев основных лесных древесных пород, выращенных в лесных питомниках.</w:t>
      </w:r>
    </w:p>
    <w:p>
      <w:pPr>
        <w:pStyle w:val="0"/>
        <w:spacing w:before="240" w:line-rule="auto"/>
        <w:ind w:firstLine="540"/>
        <w:jc w:val="both"/>
      </w:pPr>
      <w:r>
        <w:rPr>
          <w:sz w:val="24"/>
        </w:rPr>
        <w:t xml:space="preserve">Воспроизводство лесов включает в себя:</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22.04.2026 N 15;</w:t>
      </w:r>
    </w:p>
    <w:p>
      <w:pPr>
        <w:pStyle w:val="0"/>
        <w:spacing w:before="240" w:line-rule="auto"/>
        <w:ind w:firstLine="540"/>
        <w:jc w:val="both"/>
      </w:pPr>
      <w:r>
        <w:rPr>
          <w:sz w:val="24"/>
        </w:rPr>
        <w:t xml:space="preserve">лесовосстановление;</w:t>
      </w:r>
    </w:p>
    <w:p>
      <w:pPr>
        <w:pStyle w:val="0"/>
        <w:spacing w:before="240" w:line-rule="auto"/>
        <w:ind w:firstLine="540"/>
        <w:jc w:val="both"/>
      </w:pPr>
      <w:r>
        <w:rPr>
          <w:sz w:val="24"/>
        </w:rPr>
        <w:t xml:space="preserve">уход за лесами;</w:t>
      </w:r>
    </w:p>
    <w:p>
      <w:pPr>
        <w:pStyle w:val="0"/>
        <w:spacing w:before="240" w:line-rule="auto"/>
        <w:ind w:firstLine="540"/>
        <w:jc w:val="both"/>
      </w:pPr>
      <w:r>
        <w:rPr>
          <w:sz w:val="24"/>
        </w:rPr>
        <w:t xml:space="preserve">осуществление отнесения земель, предназначенных для лесовосстановления, к землям, на которых расположены леса. 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 и лицами, на которых Лесным </w:t>
      </w:r>
      <w:r>
        <w:rPr>
          <w:sz w:val="24"/>
        </w:rPr>
        <w:t xml:space="preserve">кодексом</w:t>
      </w:r>
      <w:r>
        <w:rPr>
          <w:sz w:val="24"/>
        </w:rPr>
        <w:t xml:space="preserve"> возложена обязанность по лесовосстановлению.</w:t>
      </w:r>
    </w:p>
    <w:p>
      <w:pPr>
        <w:pStyle w:val="0"/>
        <w:spacing w:before="240" w:line-rule="auto"/>
        <w:ind w:firstLine="540"/>
        <w:jc w:val="both"/>
      </w:pPr>
      <w:r>
        <w:rPr>
          <w:sz w:val="24"/>
        </w:rPr>
        <w:t xml:space="preserve">В зависимости от возраста лесных насаждений и целей ухода за лесами осуществляются следующие виды рубок, проводимых в целях ухода за лесными насаждениями:</w:t>
      </w:r>
    </w:p>
    <w:p>
      <w:pPr>
        <w:pStyle w:val="0"/>
        <w:spacing w:before="240" w:line-rule="auto"/>
        <w:ind w:firstLine="540"/>
        <w:jc w:val="both"/>
      </w:pPr>
      <w:r>
        <w:rPr>
          <w:sz w:val="24"/>
        </w:rPr>
        <w:t xml:space="preserve">рубки осветления, направленные на улучшение породного и качественного состава молодняков и условий роста деревьев целевой или целевых древесных пород;</w:t>
      </w:r>
    </w:p>
    <w:p>
      <w:pPr>
        <w:pStyle w:val="0"/>
        <w:spacing w:before="240" w:line-rule="auto"/>
        <w:ind w:firstLine="540"/>
        <w:jc w:val="both"/>
      </w:pPr>
      <w:r>
        <w:rPr>
          <w:sz w:val="24"/>
        </w:rPr>
        <w:t xml:space="preserve">рубки прочистки, направленные на регулирование густоты лесных насаждений и улучшение условий роста деревьев целевой или целевых древесных пород, а также на продолжение формирования породного и качественного состава молодняков.</w:t>
      </w:r>
    </w:p>
    <w:p>
      <w:pPr>
        <w:pStyle w:val="0"/>
        <w:spacing w:before="240" w:line-rule="auto"/>
        <w:ind w:firstLine="540"/>
        <w:jc w:val="both"/>
      </w:pPr>
      <w:r>
        <w:rPr>
          <w:sz w:val="24"/>
        </w:rPr>
        <w:t xml:space="preserve">Возрастные </w:t>
      </w:r>
      <w:hyperlink w:history="0" w:anchor="P15558" w:tooltip="Возрастные периоды проведения различных видов рубок,">
        <w:r>
          <w:rPr>
            <w:sz w:val="24"/>
            <w:color w:val="0000ff"/>
          </w:rPr>
          <w:t xml:space="preserve">периоды</w:t>
        </w:r>
      </w:hyperlink>
      <w:r>
        <w:rPr>
          <w:sz w:val="24"/>
        </w:rPr>
        <w:t xml:space="preserve"> проведения рубок осветления, прочистки, согласно </w:t>
      </w:r>
      <w:r>
        <w:rPr>
          <w:sz w:val="24"/>
        </w:rPr>
        <w:t xml:space="preserve">приказу</w:t>
      </w:r>
      <w:r>
        <w:rPr>
          <w:sz w:val="24"/>
        </w:rPr>
        <w:t xml:space="preserve"> Министерства природных ресурсов и экологии Российской Федерации от 30.07.2020 N 534 "Об утверждении Правил ухода за лесами", приведены в Приложении 14.</w:t>
      </w:r>
    </w:p>
    <w:p>
      <w:pPr>
        <w:pStyle w:val="0"/>
        <w:spacing w:before="240" w:line-rule="auto"/>
        <w:ind w:firstLine="540"/>
        <w:jc w:val="both"/>
      </w:pPr>
      <w:r>
        <w:rPr>
          <w:sz w:val="24"/>
        </w:rPr>
        <w:t xml:space="preserve">Нормативы рубок ухода по каждой преобладающей породе с указанием типов лесорастительных условий, классов бонитетов, группы насаждений по составу до ухода, минимальная сомкнутость полога после ухода, процент выборки по числу деревьев или массе приведены в </w:t>
      </w:r>
      <w:hyperlink w:history="0" w:anchor="P7760" w:tooltip="Приложение 6">
        <w:r>
          <w:rPr>
            <w:sz w:val="24"/>
            <w:color w:val="0000ff"/>
          </w:rPr>
          <w:t xml:space="preserve">Приложении 6</w:t>
        </w:r>
      </w:hyperlink>
      <w:r>
        <w:rPr>
          <w:sz w:val="24"/>
        </w:rPr>
        <w:t xml:space="preserve">.</w:t>
      </w:r>
    </w:p>
    <w:p>
      <w:pPr>
        <w:pStyle w:val="0"/>
        <w:spacing w:before="240" w:line-rule="auto"/>
        <w:ind w:firstLine="540"/>
        <w:jc w:val="both"/>
      </w:pPr>
      <w:r>
        <w:rPr>
          <w:sz w:val="24"/>
        </w:rPr>
        <w:t xml:space="preserve">В случае выявления насаждений, требующих проведение уходов (рубки осветления и рубки прочистки) - назначаются мероприятия по уходу за лесами в соответствии с действующими правилами ухода за лесами и отображаются в материалах Государственного лесного реестра.</w:t>
      </w:r>
    </w:p>
    <w:p>
      <w:pPr>
        <w:pStyle w:val="0"/>
        <w:jc w:val="both"/>
      </w:pPr>
      <w:r>
        <w:rPr>
          <w:sz w:val="24"/>
        </w:rPr>
      </w:r>
    </w:p>
    <w:p>
      <w:pPr>
        <w:pStyle w:val="0"/>
        <w:jc w:val="right"/>
      </w:pPr>
      <w:r>
        <w:rPr>
          <w:sz w:val="24"/>
        </w:rPr>
        <w:t xml:space="preserve">Таблица 20</w:t>
      </w:r>
    </w:p>
    <w:p>
      <w:pPr>
        <w:pStyle w:val="0"/>
        <w:jc w:val="both"/>
      </w:pPr>
      <w:r>
        <w:rPr>
          <w:sz w:val="24"/>
        </w:rPr>
      </w:r>
    </w:p>
    <w:p>
      <w:pPr>
        <w:pStyle w:val="0"/>
        <w:jc w:val="center"/>
      </w:pPr>
      <w:r>
        <w:rPr>
          <w:sz w:val="24"/>
        </w:rPr>
        <w:t xml:space="preserve">Нормативы и параметры ухода за молодняками и иных</w:t>
      </w:r>
    </w:p>
    <w:p>
      <w:pPr>
        <w:pStyle w:val="0"/>
        <w:jc w:val="center"/>
      </w:pPr>
      <w:r>
        <w:rPr>
          <w:sz w:val="24"/>
        </w:rPr>
        <w:t xml:space="preserve">мероприятий по уходу за лесами, не связанных с рубками ухода</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1928"/>
        <w:gridCol w:w="2059"/>
        <w:gridCol w:w="1504"/>
        <w:gridCol w:w="850"/>
        <w:gridCol w:w="1020"/>
        <w:gridCol w:w="1134"/>
        <w:gridCol w:w="1054"/>
        <w:gridCol w:w="925"/>
        <w:gridCol w:w="680"/>
      </w:tblGrid>
      <w:tr>
        <w:tc>
          <w:tcPr>
            <w:tcW w:w="2438" w:type="dxa"/>
            <w:vAlign w:val="center"/>
            <w:vMerge w:val="restart"/>
          </w:tcPr>
          <w:p>
            <w:pPr>
              <w:pStyle w:val="0"/>
              <w:jc w:val="center"/>
            </w:pPr>
            <w:r>
              <w:rPr>
                <w:sz w:val="24"/>
              </w:rPr>
              <w:t xml:space="preserve">Наименование видов ухода за лесами</w:t>
            </w:r>
          </w:p>
        </w:tc>
        <w:tc>
          <w:tcPr>
            <w:tcW w:w="1928" w:type="dxa"/>
            <w:vAlign w:val="center"/>
            <w:vMerge w:val="restart"/>
          </w:tcPr>
          <w:p>
            <w:pPr>
              <w:pStyle w:val="0"/>
              <w:jc w:val="center"/>
            </w:pPr>
            <w:r>
              <w:rPr>
                <w:sz w:val="24"/>
              </w:rPr>
              <w:t xml:space="preserve">Наименование участкового лесничества</w:t>
            </w:r>
          </w:p>
        </w:tc>
        <w:tc>
          <w:tcPr>
            <w:tcW w:w="2059" w:type="dxa"/>
            <w:vAlign w:val="center"/>
            <w:vMerge w:val="restart"/>
          </w:tcPr>
          <w:p>
            <w:pPr>
              <w:pStyle w:val="0"/>
              <w:jc w:val="center"/>
            </w:pPr>
            <w:r>
              <w:rPr>
                <w:sz w:val="24"/>
              </w:rPr>
              <w:t xml:space="preserve">Хозяйство (хвойное, твердолиственное, мягколиственное)</w:t>
            </w:r>
          </w:p>
        </w:tc>
        <w:tc>
          <w:tcPr>
            <w:tcW w:w="1504" w:type="dxa"/>
            <w:vAlign w:val="center"/>
            <w:vMerge w:val="restart"/>
          </w:tcPr>
          <w:p>
            <w:pPr>
              <w:pStyle w:val="0"/>
              <w:jc w:val="center"/>
            </w:pPr>
            <w:r>
              <w:rPr>
                <w:sz w:val="24"/>
              </w:rPr>
              <w:t xml:space="preserve">Древесная порода</w:t>
            </w:r>
          </w:p>
        </w:tc>
        <w:tc>
          <w:tcPr>
            <w:tcW w:w="850" w:type="dxa"/>
            <w:vAlign w:val="center"/>
            <w:vMerge w:val="restart"/>
          </w:tcPr>
          <w:p>
            <w:pPr>
              <w:pStyle w:val="0"/>
              <w:jc w:val="center"/>
            </w:pPr>
            <w:r>
              <w:rPr>
                <w:sz w:val="24"/>
              </w:rPr>
              <w:t xml:space="preserve">Площадь, га</w:t>
            </w:r>
          </w:p>
        </w:tc>
        <w:tc>
          <w:tcPr>
            <w:tcW w:w="1020" w:type="dxa"/>
            <w:vAlign w:val="center"/>
            <w:vMerge w:val="restart"/>
          </w:tcPr>
          <w:p>
            <w:pPr>
              <w:pStyle w:val="0"/>
              <w:jc w:val="center"/>
            </w:pPr>
            <w:r>
              <w:rPr>
                <w:sz w:val="24"/>
              </w:rPr>
              <w:t xml:space="preserve">Вырубаемый запас, куб./м</w:t>
            </w:r>
          </w:p>
        </w:tc>
        <w:tc>
          <w:tcPr>
            <w:tcW w:w="1134" w:type="dxa"/>
            <w:vAlign w:val="center"/>
            <w:vMerge w:val="restart"/>
          </w:tcPr>
          <w:p>
            <w:pPr>
              <w:pStyle w:val="0"/>
              <w:jc w:val="center"/>
            </w:pPr>
            <w:r>
              <w:rPr>
                <w:sz w:val="24"/>
              </w:rPr>
              <w:t xml:space="preserve">Срок повторяемости, лет</w:t>
            </w:r>
          </w:p>
        </w:tc>
        <w:tc>
          <w:tcPr>
            <w:gridSpan w:val="3"/>
            <w:tcW w:w="2659" w:type="dxa"/>
            <w:vAlign w:val="center"/>
          </w:tcPr>
          <w:p>
            <w:pPr>
              <w:pStyle w:val="0"/>
              <w:jc w:val="center"/>
            </w:pPr>
            <w:r>
              <w:rPr>
                <w:sz w:val="24"/>
              </w:rPr>
              <w:t xml:space="preserve">Ежегодный размер</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54" w:type="dxa"/>
            <w:vAlign w:val="center"/>
            <w:vMerge w:val="restart"/>
          </w:tcPr>
          <w:p>
            <w:pPr>
              <w:pStyle w:val="0"/>
              <w:jc w:val="center"/>
            </w:pPr>
            <w:r>
              <w:rPr>
                <w:sz w:val="24"/>
              </w:rPr>
              <w:t xml:space="preserve">площадь, га</w:t>
            </w:r>
          </w:p>
        </w:tc>
        <w:tc>
          <w:tcPr>
            <w:gridSpan w:val="2"/>
            <w:tcW w:w="1605" w:type="dxa"/>
            <w:vAlign w:val="center"/>
          </w:tcPr>
          <w:p>
            <w:pPr>
              <w:pStyle w:val="0"/>
              <w:jc w:val="center"/>
            </w:pPr>
            <w:r>
              <w:rPr>
                <w:sz w:val="24"/>
              </w:rPr>
              <w:t xml:space="preserve">вырубаемый запас, куб./м</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925" w:type="dxa"/>
            <w:vAlign w:val="center"/>
          </w:tcPr>
          <w:p>
            <w:pPr>
              <w:pStyle w:val="0"/>
              <w:jc w:val="center"/>
            </w:pPr>
            <w:r>
              <w:rPr>
                <w:sz w:val="24"/>
              </w:rPr>
              <w:t xml:space="preserve">общий</w:t>
            </w:r>
          </w:p>
        </w:tc>
        <w:tc>
          <w:tcPr>
            <w:tcW w:w="680" w:type="dxa"/>
            <w:vAlign w:val="center"/>
          </w:tcPr>
          <w:p>
            <w:pPr>
              <w:pStyle w:val="0"/>
              <w:jc w:val="center"/>
            </w:pPr>
            <w:r>
              <w:rPr>
                <w:sz w:val="24"/>
              </w:rPr>
              <w:t xml:space="preserve">с 1 га</w:t>
            </w:r>
          </w:p>
        </w:tc>
      </w:tr>
      <w:tr>
        <w:tc>
          <w:tcPr>
            <w:tcW w:w="2438" w:type="dxa"/>
            <w:vAlign w:val="center"/>
          </w:tcPr>
          <w:p>
            <w:pPr>
              <w:pStyle w:val="0"/>
              <w:jc w:val="center"/>
            </w:pPr>
            <w:r>
              <w:rPr>
                <w:sz w:val="24"/>
              </w:rPr>
              <w:t xml:space="preserve">1</w:t>
            </w:r>
          </w:p>
        </w:tc>
        <w:tc>
          <w:tcPr>
            <w:tcW w:w="1928" w:type="dxa"/>
            <w:vAlign w:val="center"/>
          </w:tcPr>
          <w:p>
            <w:pPr>
              <w:pStyle w:val="0"/>
              <w:jc w:val="center"/>
            </w:pPr>
            <w:r>
              <w:rPr>
                <w:sz w:val="24"/>
              </w:rPr>
              <w:t xml:space="preserve">2</w:t>
            </w:r>
          </w:p>
        </w:tc>
        <w:tc>
          <w:tcPr>
            <w:tcW w:w="2059" w:type="dxa"/>
            <w:vAlign w:val="center"/>
          </w:tcPr>
          <w:p>
            <w:pPr>
              <w:pStyle w:val="0"/>
              <w:jc w:val="center"/>
            </w:pPr>
            <w:r>
              <w:rPr>
                <w:sz w:val="24"/>
              </w:rPr>
              <w:t xml:space="preserve">3</w:t>
            </w:r>
          </w:p>
        </w:tc>
        <w:tc>
          <w:tcPr>
            <w:tcW w:w="1504"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054" w:type="dxa"/>
            <w:vAlign w:val="center"/>
          </w:tcPr>
          <w:p>
            <w:pPr>
              <w:pStyle w:val="0"/>
              <w:jc w:val="center"/>
            </w:pPr>
            <w:r>
              <w:rPr>
                <w:sz w:val="24"/>
              </w:rPr>
              <w:t xml:space="preserve">8</w:t>
            </w:r>
          </w:p>
        </w:tc>
        <w:tc>
          <w:tcPr>
            <w:tcW w:w="925"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r>
      <w:tr>
        <w:tc>
          <w:tcPr>
            <w:gridSpan w:val="10"/>
            <w:tcW w:w="13592" w:type="dxa"/>
            <w:vAlign w:val="center"/>
          </w:tcPr>
          <w:p>
            <w:pPr>
              <w:pStyle w:val="0"/>
            </w:pPr>
            <w:r>
              <w:rPr>
                <w:sz w:val="24"/>
              </w:rPr>
              <w:t xml:space="preserve">Проведение рубок ухода за лесами, в том числе:</w:t>
            </w:r>
          </w:p>
        </w:tc>
      </w:tr>
      <w:tr>
        <w:tc>
          <w:tcPr>
            <w:tcW w:w="2438" w:type="dxa"/>
            <w:vAlign w:val="center"/>
            <w:vMerge w:val="restart"/>
          </w:tcPr>
          <w:p>
            <w:pPr>
              <w:pStyle w:val="0"/>
              <w:jc w:val="center"/>
            </w:pPr>
            <w:r>
              <w:rPr>
                <w:sz w:val="24"/>
              </w:rPr>
              <w:t xml:space="preserve">Рубки осветления</w:t>
            </w:r>
          </w:p>
          <w:p>
            <w:pPr>
              <w:pStyle w:val="0"/>
              <w:jc w:val="center"/>
            </w:pPr>
            <w:r>
              <w:rPr>
                <w:sz w:val="24"/>
              </w:rPr>
              <w:t xml:space="preserve">Рубки прочистки</w:t>
            </w:r>
          </w:p>
        </w:tc>
        <w:tc>
          <w:tcPr>
            <w:tcW w:w="1928" w:type="dxa"/>
            <w:vAlign w:val="center"/>
            <w:vMerge w:val="restart"/>
          </w:tcPr>
          <w:p>
            <w:pPr>
              <w:pStyle w:val="0"/>
              <w:jc w:val="center"/>
            </w:pPr>
            <w:r>
              <w:rPr>
                <w:sz w:val="24"/>
              </w:rPr>
              <w:t xml:space="preserve">Асиновское</w:t>
            </w: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Сосна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Ель</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Лиственница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Кедр</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хвойных</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Береза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Осина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мягколиственных</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pPr>
            <w:r>
              <w:rPr>
                <w:sz w:val="24"/>
              </w:rPr>
              <w:t xml:space="preserve">Всего:</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tcW w:w="1928" w:type="dxa"/>
            <w:vAlign w:val="center"/>
            <w:vMerge w:val="restart"/>
          </w:tcPr>
          <w:p>
            <w:pPr>
              <w:pStyle w:val="0"/>
              <w:jc w:val="center"/>
            </w:pPr>
            <w:r>
              <w:rPr>
                <w:sz w:val="24"/>
              </w:rPr>
              <w:t xml:space="preserve">Батуринское</w:t>
            </w: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Сосна</w:t>
            </w:r>
          </w:p>
        </w:tc>
        <w:tc>
          <w:tcPr>
            <w:tcW w:w="850" w:type="dxa"/>
            <w:vAlign w:val="center"/>
          </w:tcPr>
          <w:p>
            <w:pPr>
              <w:pStyle w:val="0"/>
              <w:jc w:val="center"/>
            </w:pPr>
            <w:r>
              <w:rPr>
                <w:sz w:val="24"/>
              </w:rPr>
              <w:t xml:space="preserve">16,94</w:t>
            </w:r>
          </w:p>
        </w:tc>
        <w:tc>
          <w:tcPr>
            <w:tcW w:w="1020" w:type="dxa"/>
            <w:vAlign w:val="center"/>
          </w:tcPr>
          <w:p>
            <w:pPr>
              <w:pStyle w:val="0"/>
              <w:jc w:val="center"/>
            </w:pPr>
            <w:r>
              <w:rPr>
                <w:sz w:val="24"/>
              </w:rPr>
              <w:t xml:space="preserve">831,6</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1,7</w:t>
            </w:r>
          </w:p>
        </w:tc>
        <w:tc>
          <w:tcPr>
            <w:tcW w:w="925" w:type="dxa"/>
            <w:vAlign w:val="center"/>
          </w:tcPr>
          <w:p>
            <w:pPr>
              <w:pStyle w:val="0"/>
              <w:jc w:val="center"/>
            </w:pPr>
            <w:r>
              <w:rPr>
                <w:sz w:val="24"/>
              </w:rPr>
              <w:t xml:space="preserve">83,16</w:t>
            </w:r>
          </w:p>
        </w:tc>
        <w:tc>
          <w:tcPr>
            <w:tcW w:w="680" w:type="dxa"/>
            <w:vAlign w:val="center"/>
          </w:tcPr>
          <w:p>
            <w:pPr>
              <w:pStyle w:val="0"/>
              <w:jc w:val="center"/>
            </w:pPr>
            <w:r>
              <w:rPr>
                <w:sz w:val="24"/>
              </w:rPr>
              <w:t xml:space="preserve">48,9</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Ель</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Лиственница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Кедр</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хвойных</w:t>
            </w:r>
          </w:p>
        </w:tc>
        <w:tc>
          <w:tcPr>
            <w:tcW w:w="850" w:type="dxa"/>
            <w:vAlign w:val="center"/>
          </w:tcPr>
          <w:p>
            <w:pPr>
              <w:pStyle w:val="0"/>
              <w:jc w:val="center"/>
            </w:pPr>
            <w:r>
              <w:rPr>
                <w:sz w:val="24"/>
              </w:rPr>
              <w:t xml:space="preserve">16,94</w:t>
            </w:r>
          </w:p>
        </w:tc>
        <w:tc>
          <w:tcPr>
            <w:tcW w:w="1020" w:type="dxa"/>
            <w:vAlign w:val="center"/>
          </w:tcPr>
          <w:p>
            <w:pPr>
              <w:pStyle w:val="0"/>
              <w:jc w:val="center"/>
            </w:pPr>
            <w:r>
              <w:rPr>
                <w:sz w:val="24"/>
              </w:rPr>
              <w:t xml:space="preserve">831,6</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1,7</w:t>
            </w:r>
          </w:p>
        </w:tc>
        <w:tc>
          <w:tcPr>
            <w:tcW w:w="925" w:type="dxa"/>
            <w:vAlign w:val="center"/>
          </w:tcPr>
          <w:p>
            <w:pPr>
              <w:pStyle w:val="0"/>
              <w:jc w:val="center"/>
            </w:pPr>
            <w:r>
              <w:rPr>
                <w:sz w:val="24"/>
              </w:rPr>
              <w:t xml:space="preserve">83,16</w:t>
            </w:r>
          </w:p>
        </w:tc>
        <w:tc>
          <w:tcPr>
            <w:tcW w:w="680" w:type="dxa"/>
            <w:vAlign w:val="center"/>
          </w:tcPr>
          <w:p>
            <w:pPr>
              <w:pStyle w:val="0"/>
              <w:jc w:val="center"/>
            </w:pPr>
            <w:r>
              <w:rPr>
                <w:sz w:val="24"/>
              </w:rPr>
              <w:t xml:space="preserve">48,9</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Береза</w:t>
            </w:r>
          </w:p>
        </w:tc>
        <w:tc>
          <w:tcPr>
            <w:tcW w:w="850" w:type="dxa"/>
            <w:vAlign w:val="center"/>
          </w:tcPr>
          <w:p>
            <w:pPr>
              <w:pStyle w:val="0"/>
              <w:jc w:val="center"/>
            </w:pPr>
            <w:r>
              <w:rPr>
                <w:sz w:val="24"/>
              </w:rPr>
              <w:t xml:space="preserve">0,99</w:t>
            </w:r>
          </w:p>
        </w:tc>
        <w:tc>
          <w:tcPr>
            <w:tcW w:w="1020" w:type="dxa"/>
            <w:vAlign w:val="center"/>
          </w:tcPr>
          <w:p>
            <w:pPr>
              <w:pStyle w:val="0"/>
              <w:jc w:val="center"/>
            </w:pPr>
            <w:r>
              <w:rPr>
                <w:sz w:val="24"/>
              </w:rPr>
              <w:t xml:space="preserve">11</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0,1</w:t>
            </w:r>
          </w:p>
        </w:tc>
        <w:tc>
          <w:tcPr>
            <w:tcW w:w="925" w:type="dxa"/>
            <w:vAlign w:val="center"/>
          </w:tcPr>
          <w:p>
            <w:pPr>
              <w:pStyle w:val="0"/>
              <w:jc w:val="center"/>
            </w:pPr>
            <w:r>
              <w:rPr>
                <w:sz w:val="24"/>
              </w:rPr>
              <w:t xml:space="preserve">1</w:t>
            </w:r>
          </w:p>
        </w:tc>
        <w:tc>
          <w:tcPr>
            <w:tcW w:w="680" w:type="dxa"/>
            <w:vAlign w:val="center"/>
          </w:tcPr>
          <w:p>
            <w:pPr>
              <w:pStyle w:val="0"/>
              <w:jc w:val="center"/>
            </w:pPr>
            <w:r>
              <w:rPr>
                <w:sz w:val="24"/>
              </w:rPr>
              <w:t xml:space="preserve">0,5</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Осина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мягколиственных</w:t>
            </w:r>
          </w:p>
        </w:tc>
        <w:tc>
          <w:tcPr>
            <w:tcW w:w="850" w:type="dxa"/>
            <w:vAlign w:val="center"/>
          </w:tcPr>
          <w:p>
            <w:pPr>
              <w:pStyle w:val="0"/>
              <w:jc w:val="center"/>
            </w:pPr>
            <w:r>
              <w:rPr>
                <w:sz w:val="24"/>
              </w:rPr>
              <w:t xml:space="preserve">0,99</w:t>
            </w:r>
          </w:p>
        </w:tc>
        <w:tc>
          <w:tcPr>
            <w:tcW w:w="1020" w:type="dxa"/>
            <w:vAlign w:val="center"/>
          </w:tcPr>
          <w:p>
            <w:pPr>
              <w:pStyle w:val="0"/>
              <w:jc w:val="center"/>
            </w:pPr>
            <w:r>
              <w:rPr>
                <w:sz w:val="24"/>
              </w:rPr>
              <w:t xml:space="preserve">11</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0,1</w:t>
            </w:r>
          </w:p>
        </w:tc>
        <w:tc>
          <w:tcPr>
            <w:tcW w:w="925" w:type="dxa"/>
            <w:vAlign w:val="center"/>
          </w:tcPr>
          <w:p>
            <w:pPr>
              <w:pStyle w:val="0"/>
              <w:jc w:val="center"/>
            </w:pPr>
            <w:r>
              <w:rPr>
                <w:sz w:val="24"/>
              </w:rPr>
              <w:t xml:space="preserve">1</w:t>
            </w:r>
          </w:p>
        </w:tc>
        <w:tc>
          <w:tcPr>
            <w:tcW w:w="680" w:type="dxa"/>
            <w:vAlign w:val="center"/>
          </w:tcPr>
          <w:p>
            <w:pPr>
              <w:pStyle w:val="0"/>
              <w:jc w:val="center"/>
            </w:pPr>
            <w:r>
              <w:rPr>
                <w:sz w:val="24"/>
              </w:rPr>
              <w:t xml:space="preserve">0,5</w:t>
            </w:r>
          </w:p>
        </w:tc>
      </w:tr>
      <w:tr>
        <w:tc>
          <w:tcPr>
            <w:vMerge w:val="continue"/>
          </w:tcPr>
          <w:p/>
        </w:tc>
        <w:tc>
          <w:tcPr>
            <w:vMerge w:val="continue"/>
          </w:tcPr>
          <w:p/>
        </w:tc>
        <w:tc>
          <w:tcPr>
            <w:gridSpan w:val="2"/>
            <w:tcW w:w="3563" w:type="dxa"/>
            <w:vAlign w:val="center"/>
          </w:tcPr>
          <w:p>
            <w:pPr>
              <w:pStyle w:val="0"/>
            </w:pPr>
            <w:r>
              <w:rPr>
                <w:sz w:val="24"/>
              </w:rPr>
              <w:t xml:space="preserve">Всего:</w:t>
            </w:r>
          </w:p>
        </w:tc>
        <w:tc>
          <w:tcPr>
            <w:tcW w:w="850" w:type="dxa"/>
            <w:vAlign w:val="center"/>
          </w:tcPr>
          <w:p>
            <w:pPr>
              <w:pStyle w:val="0"/>
              <w:jc w:val="center"/>
            </w:pPr>
            <w:r>
              <w:rPr>
                <w:sz w:val="24"/>
              </w:rPr>
              <w:t xml:space="preserve">17,93</w:t>
            </w:r>
          </w:p>
        </w:tc>
        <w:tc>
          <w:tcPr>
            <w:tcW w:w="1020" w:type="dxa"/>
            <w:vAlign w:val="center"/>
          </w:tcPr>
          <w:p>
            <w:pPr>
              <w:pStyle w:val="0"/>
              <w:jc w:val="center"/>
            </w:pPr>
            <w:r>
              <w:rPr>
                <w:sz w:val="24"/>
              </w:rPr>
              <w:t xml:space="preserve">842,6</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1,8</w:t>
            </w:r>
          </w:p>
        </w:tc>
        <w:tc>
          <w:tcPr>
            <w:tcW w:w="925" w:type="dxa"/>
            <w:vAlign w:val="center"/>
          </w:tcPr>
          <w:p>
            <w:pPr>
              <w:pStyle w:val="0"/>
              <w:jc w:val="center"/>
            </w:pPr>
            <w:r>
              <w:rPr>
                <w:sz w:val="24"/>
              </w:rPr>
              <w:t xml:space="preserve">84,26</w:t>
            </w:r>
          </w:p>
        </w:tc>
        <w:tc>
          <w:tcPr>
            <w:tcW w:w="680" w:type="dxa"/>
            <w:vAlign w:val="center"/>
          </w:tcPr>
          <w:p>
            <w:pPr>
              <w:pStyle w:val="0"/>
              <w:jc w:val="center"/>
            </w:pPr>
            <w:r>
              <w:rPr>
                <w:sz w:val="24"/>
              </w:rPr>
              <w:t xml:space="preserve">86,06</w:t>
            </w:r>
          </w:p>
        </w:tc>
      </w:tr>
      <w:tr>
        <w:tc>
          <w:tcPr>
            <w:vMerge w:val="continue"/>
          </w:tcPr>
          <w:p/>
        </w:tc>
        <w:tc>
          <w:tcPr>
            <w:tcW w:w="1928" w:type="dxa"/>
            <w:vAlign w:val="center"/>
            <w:vMerge w:val="restart"/>
          </w:tcPr>
          <w:p>
            <w:pPr>
              <w:pStyle w:val="0"/>
              <w:jc w:val="center"/>
            </w:pPr>
            <w:r>
              <w:rPr>
                <w:sz w:val="24"/>
              </w:rPr>
              <w:t xml:space="preserve">Мало-Юксинское</w:t>
            </w: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Сосна</w:t>
            </w:r>
          </w:p>
        </w:tc>
        <w:tc>
          <w:tcPr>
            <w:tcW w:w="850" w:type="dxa"/>
            <w:vAlign w:val="center"/>
          </w:tcPr>
          <w:p>
            <w:pPr>
              <w:pStyle w:val="0"/>
              <w:jc w:val="center"/>
            </w:pPr>
            <w:r>
              <w:rPr>
                <w:sz w:val="24"/>
              </w:rPr>
              <w:t xml:space="preserve">34,1</w:t>
            </w:r>
          </w:p>
        </w:tc>
        <w:tc>
          <w:tcPr>
            <w:tcW w:w="1020" w:type="dxa"/>
            <w:vAlign w:val="center"/>
          </w:tcPr>
          <w:p>
            <w:pPr>
              <w:pStyle w:val="0"/>
              <w:jc w:val="center"/>
            </w:pPr>
            <w:r>
              <w:rPr>
                <w:sz w:val="24"/>
              </w:rPr>
              <w:t xml:space="preserve">1884,3</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3,41</w:t>
            </w:r>
          </w:p>
        </w:tc>
        <w:tc>
          <w:tcPr>
            <w:tcW w:w="925" w:type="dxa"/>
            <w:vAlign w:val="center"/>
          </w:tcPr>
          <w:p>
            <w:pPr>
              <w:pStyle w:val="0"/>
              <w:jc w:val="center"/>
            </w:pPr>
            <w:r>
              <w:rPr>
                <w:sz w:val="24"/>
              </w:rPr>
              <w:t xml:space="preserve">188,4</w:t>
            </w:r>
          </w:p>
        </w:tc>
        <w:tc>
          <w:tcPr>
            <w:tcW w:w="680" w:type="dxa"/>
            <w:vAlign w:val="center"/>
          </w:tcPr>
          <w:p>
            <w:pPr>
              <w:pStyle w:val="0"/>
              <w:jc w:val="center"/>
            </w:pPr>
            <w:r>
              <w:rPr>
                <w:sz w:val="24"/>
              </w:rPr>
              <w:t xml:space="preserve">55,2</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Ель</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tcW w:w="1928" w:type="dxa"/>
            <w:vAlign w:val="center"/>
            <w:vMerge w:val="restart"/>
          </w:tcPr>
          <w:p>
            <w:pPr>
              <w:pStyle w:val="0"/>
            </w:pPr>
            <w:r>
              <w:rPr>
                <w:sz w:val="24"/>
              </w:rPr>
            </w: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Лиственница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Кедр</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хвойных</w:t>
            </w:r>
          </w:p>
        </w:tc>
        <w:tc>
          <w:tcPr>
            <w:tcW w:w="850" w:type="dxa"/>
            <w:vAlign w:val="center"/>
          </w:tcPr>
          <w:p>
            <w:pPr>
              <w:pStyle w:val="0"/>
              <w:jc w:val="center"/>
            </w:pPr>
            <w:r>
              <w:rPr>
                <w:sz w:val="24"/>
              </w:rPr>
              <w:t xml:space="preserve">34,1</w:t>
            </w:r>
          </w:p>
        </w:tc>
        <w:tc>
          <w:tcPr>
            <w:tcW w:w="1020" w:type="dxa"/>
            <w:vAlign w:val="center"/>
          </w:tcPr>
          <w:p>
            <w:pPr>
              <w:pStyle w:val="0"/>
              <w:jc w:val="center"/>
            </w:pPr>
            <w:r>
              <w:rPr>
                <w:sz w:val="24"/>
              </w:rPr>
              <w:t xml:space="preserve">1884,3</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3,41</w:t>
            </w:r>
          </w:p>
        </w:tc>
        <w:tc>
          <w:tcPr>
            <w:tcW w:w="925" w:type="dxa"/>
            <w:vAlign w:val="center"/>
          </w:tcPr>
          <w:p>
            <w:pPr>
              <w:pStyle w:val="0"/>
              <w:jc w:val="center"/>
            </w:pPr>
            <w:r>
              <w:rPr>
                <w:sz w:val="24"/>
              </w:rPr>
              <w:t xml:space="preserve">188,4</w:t>
            </w:r>
          </w:p>
        </w:tc>
        <w:tc>
          <w:tcPr>
            <w:tcW w:w="680" w:type="dxa"/>
            <w:vAlign w:val="center"/>
          </w:tcPr>
          <w:p>
            <w:pPr>
              <w:pStyle w:val="0"/>
              <w:jc w:val="center"/>
            </w:pPr>
            <w:r>
              <w:rPr>
                <w:sz w:val="24"/>
              </w:rPr>
              <w:t xml:space="preserve">50,2</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Береза</w:t>
            </w:r>
          </w:p>
        </w:tc>
        <w:tc>
          <w:tcPr>
            <w:tcW w:w="850" w:type="dxa"/>
            <w:vAlign w:val="center"/>
          </w:tcPr>
          <w:p>
            <w:pPr>
              <w:pStyle w:val="0"/>
              <w:jc w:val="center"/>
            </w:pPr>
            <w:r>
              <w:rPr>
                <w:sz w:val="24"/>
              </w:rPr>
              <w:t xml:space="preserve">23,21</w:t>
            </w:r>
          </w:p>
        </w:tc>
        <w:tc>
          <w:tcPr>
            <w:tcW w:w="1020" w:type="dxa"/>
            <w:vAlign w:val="center"/>
          </w:tcPr>
          <w:p>
            <w:pPr>
              <w:pStyle w:val="0"/>
              <w:jc w:val="center"/>
            </w:pPr>
            <w:r>
              <w:rPr>
                <w:sz w:val="24"/>
              </w:rPr>
              <w:t xml:space="preserve">488,4</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2,32</w:t>
            </w:r>
          </w:p>
        </w:tc>
        <w:tc>
          <w:tcPr>
            <w:tcW w:w="925" w:type="dxa"/>
            <w:vAlign w:val="center"/>
          </w:tcPr>
          <w:p>
            <w:pPr>
              <w:pStyle w:val="0"/>
              <w:jc w:val="center"/>
            </w:pPr>
            <w:r>
              <w:rPr>
                <w:sz w:val="24"/>
              </w:rPr>
              <w:t xml:space="preserve">48,84</w:t>
            </w:r>
          </w:p>
        </w:tc>
        <w:tc>
          <w:tcPr>
            <w:tcW w:w="680" w:type="dxa"/>
            <w:vAlign w:val="center"/>
          </w:tcPr>
          <w:p>
            <w:pPr>
              <w:pStyle w:val="0"/>
              <w:jc w:val="center"/>
            </w:pPr>
            <w:r>
              <w:rPr>
                <w:sz w:val="24"/>
              </w:rPr>
              <w:t xml:space="preserve">21</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Осина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мягколиственных</w:t>
            </w:r>
          </w:p>
        </w:tc>
        <w:tc>
          <w:tcPr>
            <w:tcW w:w="850" w:type="dxa"/>
            <w:vAlign w:val="center"/>
          </w:tcPr>
          <w:p>
            <w:pPr>
              <w:pStyle w:val="0"/>
              <w:jc w:val="center"/>
            </w:pPr>
            <w:r>
              <w:rPr>
                <w:sz w:val="24"/>
              </w:rPr>
              <w:t xml:space="preserve">23,21</w:t>
            </w:r>
          </w:p>
        </w:tc>
        <w:tc>
          <w:tcPr>
            <w:tcW w:w="1020" w:type="dxa"/>
            <w:vAlign w:val="center"/>
          </w:tcPr>
          <w:p>
            <w:pPr>
              <w:pStyle w:val="0"/>
              <w:jc w:val="center"/>
            </w:pPr>
            <w:r>
              <w:rPr>
                <w:sz w:val="24"/>
              </w:rPr>
              <w:t xml:space="preserve">488,4</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2,32</w:t>
            </w:r>
          </w:p>
        </w:tc>
        <w:tc>
          <w:tcPr>
            <w:tcW w:w="925" w:type="dxa"/>
            <w:vAlign w:val="center"/>
          </w:tcPr>
          <w:p>
            <w:pPr>
              <w:pStyle w:val="0"/>
              <w:jc w:val="center"/>
            </w:pPr>
            <w:r>
              <w:rPr>
                <w:sz w:val="24"/>
              </w:rPr>
              <w:t xml:space="preserve">48,84</w:t>
            </w:r>
          </w:p>
        </w:tc>
        <w:tc>
          <w:tcPr>
            <w:tcW w:w="680" w:type="dxa"/>
            <w:vAlign w:val="center"/>
          </w:tcPr>
          <w:p>
            <w:pPr>
              <w:pStyle w:val="0"/>
              <w:jc w:val="center"/>
            </w:pPr>
            <w:r>
              <w:rPr>
                <w:sz w:val="24"/>
              </w:rPr>
              <w:t xml:space="preserve">21</w:t>
            </w:r>
          </w:p>
        </w:tc>
      </w:tr>
      <w:tr>
        <w:tc>
          <w:tcPr>
            <w:vMerge w:val="continue"/>
          </w:tcPr>
          <w:p/>
        </w:tc>
        <w:tc>
          <w:tcPr>
            <w:vMerge w:val="continue"/>
          </w:tcPr>
          <w:p/>
        </w:tc>
        <w:tc>
          <w:tcPr>
            <w:gridSpan w:val="2"/>
            <w:tcW w:w="3563" w:type="dxa"/>
            <w:vAlign w:val="center"/>
          </w:tcPr>
          <w:p>
            <w:pPr>
              <w:pStyle w:val="0"/>
            </w:pPr>
            <w:r>
              <w:rPr>
                <w:sz w:val="24"/>
              </w:rPr>
              <w:t xml:space="preserve">Всего:</w:t>
            </w:r>
          </w:p>
        </w:tc>
        <w:tc>
          <w:tcPr>
            <w:tcW w:w="850" w:type="dxa"/>
            <w:vAlign w:val="center"/>
          </w:tcPr>
          <w:p>
            <w:pPr>
              <w:pStyle w:val="0"/>
              <w:jc w:val="center"/>
            </w:pPr>
            <w:r>
              <w:rPr>
                <w:sz w:val="24"/>
              </w:rPr>
              <w:t xml:space="preserve">57,31</w:t>
            </w:r>
          </w:p>
        </w:tc>
        <w:tc>
          <w:tcPr>
            <w:tcW w:w="1020" w:type="dxa"/>
            <w:vAlign w:val="center"/>
          </w:tcPr>
          <w:p>
            <w:pPr>
              <w:pStyle w:val="0"/>
              <w:jc w:val="center"/>
            </w:pPr>
            <w:r>
              <w:rPr>
                <w:sz w:val="24"/>
              </w:rPr>
              <w:t xml:space="preserve">2372,7</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5,73</w:t>
            </w:r>
          </w:p>
        </w:tc>
        <w:tc>
          <w:tcPr>
            <w:tcW w:w="925" w:type="dxa"/>
            <w:vAlign w:val="center"/>
          </w:tcPr>
          <w:p>
            <w:pPr>
              <w:pStyle w:val="0"/>
              <w:jc w:val="center"/>
            </w:pPr>
            <w:r>
              <w:rPr>
                <w:sz w:val="24"/>
              </w:rPr>
              <w:t xml:space="preserve">237,2</w:t>
            </w:r>
          </w:p>
        </w:tc>
        <w:tc>
          <w:tcPr>
            <w:tcW w:w="680" w:type="dxa"/>
            <w:vAlign w:val="center"/>
          </w:tcPr>
          <w:p>
            <w:pPr>
              <w:pStyle w:val="0"/>
              <w:jc w:val="center"/>
            </w:pPr>
            <w:r>
              <w:rPr>
                <w:sz w:val="24"/>
              </w:rPr>
              <w:t xml:space="preserve">41,4</w:t>
            </w:r>
          </w:p>
        </w:tc>
      </w:tr>
      <w:tr>
        <w:tc>
          <w:tcPr>
            <w:vMerge w:val="continue"/>
          </w:tcPr>
          <w:p/>
        </w:tc>
        <w:tc>
          <w:tcPr>
            <w:tcW w:w="1928" w:type="dxa"/>
            <w:vAlign w:val="center"/>
            <w:vMerge w:val="restart"/>
          </w:tcPr>
          <w:p>
            <w:pPr>
              <w:pStyle w:val="0"/>
              <w:jc w:val="center"/>
            </w:pPr>
            <w:r>
              <w:rPr>
                <w:sz w:val="24"/>
              </w:rPr>
              <w:t xml:space="preserve">Митрофановское</w:t>
            </w: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Сосна</w:t>
            </w:r>
          </w:p>
        </w:tc>
        <w:tc>
          <w:tcPr>
            <w:tcW w:w="850" w:type="dxa"/>
            <w:vAlign w:val="center"/>
          </w:tcPr>
          <w:p>
            <w:pPr>
              <w:pStyle w:val="0"/>
              <w:jc w:val="center"/>
            </w:pPr>
            <w:r>
              <w:rPr>
                <w:sz w:val="24"/>
              </w:rPr>
              <w:t xml:space="preserve">54,56</w:t>
            </w:r>
          </w:p>
        </w:tc>
        <w:tc>
          <w:tcPr>
            <w:tcW w:w="1020" w:type="dxa"/>
            <w:vAlign w:val="center"/>
          </w:tcPr>
          <w:p>
            <w:pPr>
              <w:pStyle w:val="0"/>
              <w:jc w:val="center"/>
            </w:pPr>
            <w:r>
              <w:rPr>
                <w:sz w:val="24"/>
              </w:rPr>
              <w:t xml:space="preserve">2224,4</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5,45</w:t>
            </w:r>
          </w:p>
        </w:tc>
        <w:tc>
          <w:tcPr>
            <w:tcW w:w="925" w:type="dxa"/>
            <w:vAlign w:val="center"/>
          </w:tcPr>
          <w:p>
            <w:pPr>
              <w:pStyle w:val="0"/>
              <w:jc w:val="center"/>
            </w:pPr>
            <w:r>
              <w:rPr>
                <w:sz w:val="24"/>
              </w:rPr>
              <w:t xml:space="preserve">222,4</w:t>
            </w:r>
          </w:p>
        </w:tc>
        <w:tc>
          <w:tcPr>
            <w:tcW w:w="680" w:type="dxa"/>
            <w:vAlign w:val="center"/>
          </w:tcPr>
          <w:p>
            <w:pPr>
              <w:pStyle w:val="0"/>
              <w:jc w:val="center"/>
            </w:pPr>
            <w:r>
              <w:rPr>
                <w:sz w:val="24"/>
              </w:rPr>
              <w:t xml:space="preserve">40,8</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Ель</w:t>
            </w:r>
          </w:p>
        </w:tc>
        <w:tc>
          <w:tcPr>
            <w:tcW w:w="850" w:type="dxa"/>
            <w:vAlign w:val="center"/>
          </w:tcPr>
          <w:p>
            <w:pPr>
              <w:pStyle w:val="0"/>
              <w:jc w:val="center"/>
            </w:pPr>
            <w:r>
              <w:rPr>
                <w:sz w:val="24"/>
              </w:rPr>
              <w:t xml:space="preserve">13,42</w:t>
            </w:r>
          </w:p>
        </w:tc>
        <w:tc>
          <w:tcPr>
            <w:tcW w:w="1020" w:type="dxa"/>
            <w:vAlign w:val="center"/>
          </w:tcPr>
          <w:p>
            <w:pPr>
              <w:pStyle w:val="0"/>
              <w:jc w:val="center"/>
            </w:pPr>
            <w:r>
              <w:rPr>
                <w:sz w:val="24"/>
              </w:rPr>
              <w:t xml:space="preserve">160,6</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1,3</w:t>
            </w:r>
          </w:p>
        </w:tc>
        <w:tc>
          <w:tcPr>
            <w:tcW w:w="925" w:type="dxa"/>
            <w:vAlign w:val="center"/>
          </w:tcPr>
          <w:p>
            <w:pPr>
              <w:pStyle w:val="0"/>
              <w:jc w:val="center"/>
            </w:pPr>
            <w:r>
              <w:rPr>
                <w:sz w:val="24"/>
              </w:rPr>
              <w:t xml:space="preserve">16,0</w:t>
            </w:r>
          </w:p>
        </w:tc>
        <w:tc>
          <w:tcPr>
            <w:tcW w:w="680" w:type="dxa"/>
            <w:vAlign w:val="center"/>
          </w:tcPr>
          <w:p>
            <w:pPr>
              <w:pStyle w:val="0"/>
              <w:jc w:val="center"/>
            </w:pPr>
            <w:r>
              <w:rPr>
                <w:sz w:val="24"/>
              </w:rPr>
              <w:t xml:space="preserve">12,3</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Лиственница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Кедр</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хвойных</w:t>
            </w:r>
          </w:p>
        </w:tc>
        <w:tc>
          <w:tcPr>
            <w:tcW w:w="850" w:type="dxa"/>
            <w:vAlign w:val="center"/>
          </w:tcPr>
          <w:p>
            <w:pPr>
              <w:pStyle w:val="0"/>
              <w:jc w:val="center"/>
            </w:pPr>
            <w:r>
              <w:rPr>
                <w:sz w:val="24"/>
              </w:rPr>
              <w:t xml:space="preserve">67,98</w:t>
            </w:r>
          </w:p>
        </w:tc>
        <w:tc>
          <w:tcPr>
            <w:tcW w:w="1020" w:type="dxa"/>
            <w:vAlign w:val="center"/>
          </w:tcPr>
          <w:p>
            <w:pPr>
              <w:pStyle w:val="0"/>
              <w:jc w:val="center"/>
            </w:pPr>
            <w:r>
              <w:rPr>
                <w:sz w:val="24"/>
              </w:rPr>
              <w:t xml:space="preserve">2385</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6,8</w:t>
            </w:r>
          </w:p>
        </w:tc>
        <w:tc>
          <w:tcPr>
            <w:tcW w:w="925" w:type="dxa"/>
            <w:vAlign w:val="center"/>
          </w:tcPr>
          <w:p>
            <w:pPr>
              <w:pStyle w:val="0"/>
              <w:jc w:val="center"/>
            </w:pPr>
            <w:r>
              <w:rPr>
                <w:sz w:val="24"/>
              </w:rPr>
              <w:t xml:space="preserve">238,5</w:t>
            </w:r>
          </w:p>
        </w:tc>
        <w:tc>
          <w:tcPr>
            <w:tcW w:w="680" w:type="dxa"/>
            <w:vAlign w:val="center"/>
          </w:tcPr>
          <w:p>
            <w:pPr>
              <w:pStyle w:val="0"/>
              <w:jc w:val="center"/>
            </w:pPr>
            <w:r>
              <w:rPr>
                <w:sz w:val="24"/>
              </w:rPr>
              <w:t xml:space="preserve">35,1</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Береза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Осина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мягколиственных</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pPr>
            <w:r>
              <w:rPr>
                <w:sz w:val="24"/>
              </w:rPr>
              <w:t xml:space="preserve">Всего:</w:t>
            </w:r>
          </w:p>
        </w:tc>
        <w:tc>
          <w:tcPr>
            <w:tcW w:w="850" w:type="dxa"/>
            <w:vAlign w:val="center"/>
          </w:tcPr>
          <w:p>
            <w:pPr>
              <w:pStyle w:val="0"/>
              <w:jc w:val="center"/>
            </w:pPr>
            <w:r>
              <w:rPr>
                <w:sz w:val="24"/>
              </w:rPr>
              <w:t xml:space="preserve">67,98</w:t>
            </w:r>
          </w:p>
        </w:tc>
        <w:tc>
          <w:tcPr>
            <w:tcW w:w="1020" w:type="dxa"/>
            <w:vAlign w:val="center"/>
          </w:tcPr>
          <w:p>
            <w:pPr>
              <w:pStyle w:val="0"/>
              <w:jc w:val="center"/>
            </w:pPr>
            <w:r>
              <w:rPr>
                <w:sz w:val="24"/>
              </w:rPr>
              <w:t xml:space="preserve">2385</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6,8</w:t>
            </w:r>
          </w:p>
        </w:tc>
        <w:tc>
          <w:tcPr>
            <w:tcW w:w="925" w:type="dxa"/>
            <w:vAlign w:val="center"/>
          </w:tcPr>
          <w:p>
            <w:pPr>
              <w:pStyle w:val="0"/>
              <w:jc w:val="center"/>
            </w:pPr>
            <w:r>
              <w:rPr>
                <w:sz w:val="24"/>
              </w:rPr>
              <w:t xml:space="preserve">238,5</w:t>
            </w:r>
          </w:p>
        </w:tc>
        <w:tc>
          <w:tcPr>
            <w:tcW w:w="680" w:type="dxa"/>
            <w:vAlign w:val="center"/>
          </w:tcPr>
          <w:p>
            <w:pPr>
              <w:pStyle w:val="0"/>
              <w:jc w:val="center"/>
            </w:pPr>
            <w:r>
              <w:rPr>
                <w:sz w:val="24"/>
              </w:rPr>
              <w:t xml:space="preserve">35,1</w:t>
            </w:r>
          </w:p>
        </w:tc>
      </w:tr>
      <w:tr>
        <w:tc>
          <w:tcPr>
            <w:vMerge w:val="continue"/>
          </w:tcPr>
          <w:p/>
        </w:tc>
        <w:tc>
          <w:tcPr>
            <w:tcW w:w="1928" w:type="dxa"/>
            <w:vAlign w:val="center"/>
            <w:vMerge w:val="restart"/>
          </w:tcPr>
          <w:p>
            <w:pPr>
              <w:pStyle w:val="0"/>
              <w:jc w:val="center"/>
            </w:pPr>
            <w:r>
              <w:rPr>
                <w:sz w:val="24"/>
              </w:rPr>
              <w:t xml:space="preserve">Итого по лесничеству</w:t>
            </w: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Сосна</w:t>
            </w:r>
          </w:p>
        </w:tc>
        <w:tc>
          <w:tcPr>
            <w:tcW w:w="850" w:type="dxa"/>
            <w:vAlign w:val="center"/>
          </w:tcPr>
          <w:p>
            <w:pPr>
              <w:pStyle w:val="0"/>
              <w:jc w:val="center"/>
            </w:pPr>
            <w:r>
              <w:rPr>
                <w:sz w:val="24"/>
              </w:rPr>
              <w:t xml:space="preserve">105,6</w:t>
            </w:r>
          </w:p>
        </w:tc>
        <w:tc>
          <w:tcPr>
            <w:tcW w:w="1020" w:type="dxa"/>
            <w:vAlign w:val="center"/>
          </w:tcPr>
          <w:p>
            <w:pPr>
              <w:pStyle w:val="0"/>
              <w:jc w:val="center"/>
            </w:pPr>
            <w:r>
              <w:rPr>
                <w:sz w:val="24"/>
              </w:rPr>
              <w:t xml:space="preserve">4940,3</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10,6</w:t>
            </w:r>
          </w:p>
        </w:tc>
        <w:tc>
          <w:tcPr>
            <w:tcW w:w="925" w:type="dxa"/>
            <w:vAlign w:val="center"/>
          </w:tcPr>
          <w:p>
            <w:pPr>
              <w:pStyle w:val="0"/>
              <w:jc w:val="center"/>
            </w:pPr>
            <w:r>
              <w:rPr>
                <w:sz w:val="24"/>
              </w:rPr>
              <w:t xml:space="preserve">494,0</w:t>
            </w:r>
          </w:p>
        </w:tc>
        <w:tc>
          <w:tcPr>
            <w:tcW w:w="680" w:type="dxa"/>
            <w:vAlign w:val="center"/>
          </w:tcPr>
          <w:p>
            <w:pPr>
              <w:pStyle w:val="0"/>
              <w:jc w:val="center"/>
            </w:pPr>
            <w:r>
              <w:rPr>
                <w:sz w:val="24"/>
              </w:rPr>
              <w:t xml:space="preserve">46,6</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Ель</w:t>
            </w:r>
          </w:p>
        </w:tc>
        <w:tc>
          <w:tcPr>
            <w:tcW w:w="850" w:type="dxa"/>
            <w:vAlign w:val="center"/>
          </w:tcPr>
          <w:p>
            <w:pPr>
              <w:pStyle w:val="0"/>
              <w:jc w:val="center"/>
            </w:pPr>
            <w:r>
              <w:rPr>
                <w:sz w:val="24"/>
              </w:rPr>
              <w:t xml:space="preserve">13,42</w:t>
            </w:r>
          </w:p>
        </w:tc>
        <w:tc>
          <w:tcPr>
            <w:tcW w:w="1020" w:type="dxa"/>
            <w:vAlign w:val="center"/>
          </w:tcPr>
          <w:p>
            <w:pPr>
              <w:pStyle w:val="0"/>
              <w:jc w:val="center"/>
            </w:pPr>
            <w:r>
              <w:rPr>
                <w:sz w:val="24"/>
              </w:rPr>
              <w:t xml:space="preserve">160,6</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1,3</w:t>
            </w:r>
          </w:p>
        </w:tc>
        <w:tc>
          <w:tcPr>
            <w:tcW w:w="925" w:type="dxa"/>
            <w:vAlign w:val="center"/>
          </w:tcPr>
          <w:p>
            <w:pPr>
              <w:pStyle w:val="0"/>
              <w:jc w:val="center"/>
            </w:pPr>
            <w:r>
              <w:rPr>
                <w:sz w:val="24"/>
              </w:rPr>
              <w:t xml:space="preserve">16,0</w:t>
            </w:r>
          </w:p>
        </w:tc>
        <w:tc>
          <w:tcPr>
            <w:tcW w:w="680" w:type="dxa"/>
            <w:vAlign w:val="center"/>
          </w:tcPr>
          <w:p>
            <w:pPr>
              <w:pStyle w:val="0"/>
              <w:jc w:val="center"/>
            </w:pPr>
            <w:r>
              <w:rPr>
                <w:sz w:val="24"/>
              </w:rPr>
              <w:t xml:space="preserve">12,3</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Лиственница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tcW w:w="2059" w:type="dxa"/>
            <w:vAlign w:val="center"/>
          </w:tcPr>
          <w:p>
            <w:pPr>
              <w:pStyle w:val="0"/>
              <w:jc w:val="both"/>
            </w:pPr>
            <w:r>
              <w:rPr>
                <w:sz w:val="24"/>
              </w:rPr>
              <w:t xml:space="preserve">хвойное</w:t>
            </w:r>
          </w:p>
        </w:tc>
        <w:tc>
          <w:tcPr>
            <w:tcW w:w="1504" w:type="dxa"/>
            <w:vAlign w:val="center"/>
          </w:tcPr>
          <w:p>
            <w:pPr>
              <w:pStyle w:val="0"/>
              <w:jc w:val="both"/>
            </w:pPr>
            <w:r>
              <w:rPr>
                <w:sz w:val="24"/>
              </w:rPr>
              <w:t xml:space="preserve">Кедр</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хвойных</w:t>
            </w:r>
          </w:p>
        </w:tc>
        <w:tc>
          <w:tcPr>
            <w:tcW w:w="850" w:type="dxa"/>
            <w:vAlign w:val="center"/>
          </w:tcPr>
          <w:p>
            <w:pPr>
              <w:pStyle w:val="0"/>
              <w:jc w:val="center"/>
            </w:pPr>
            <w:r>
              <w:rPr>
                <w:sz w:val="24"/>
              </w:rPr>
              <w:t xml:space="preserve">119,02</w:t>
            </w:r>
          </w:p>
        </w:tc>
        <w:tc>
          <w:tcPr>
            <w:tcW w:w="1020" w:type="dxa"/>
            <w:vAlign w:val="center"/>
          </w:tcPr>
          <w:p>
            <w:pPr>
              <w:pStyle w:val="0"/>
              <w:jc w:val="center"/>
            </w:pPr>
            <w:r>
              <w:rPr>
                <w:sz w:val="24"/>
              </w:rPr>
              <w:t xml:space="preserve">5100,9</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11,9</w:t>
            </w:r>
          </w:p>
        </w:tc>
        <w:tc>
          <w:tcPr>
            <w:tcW w:w="925" w:type="dxa"/>
            <w:vAlign w:val="center"/>
          </w:tcPr>
          <w:p>
            <w:pPr>
              <w:pStyle w:val="0"/>
              <w:jc w:val="center"/>
            </w:pPr>
            <w:r>
              <w:rPr>
                <w:sz w:val="24"/>
              </w:rPr>
              <w:t xml:space="preserve">510,0</w:t>
            </w:r>
          </w:p>
        </w:tc>
        <w:tc>
          <w:tcPr>
            <w:tcW w:w="680" w:type="dxa"/>
            <w:vAlign w:val="center"/>
          </w:tcPr>
          <w:p>
            <w:pPr>
              <w:pStyle w:val="0"/>
              <w:jc w:val="center"/>
            </w:pPr>
            <w:r>
              <w:rPr>
                <w:sz w:val="24"/>
              </w:rPr>
              <w:t xml:space="preserve">42,8</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Береза</w:t>
            </w:r>
          </w:p>
        </w:tc>
        <w:tc>
          <w:tcPr>
            <w:tcW w:w="850" w:type="dxa"/>
            <w:vAlign w:val="center"/>
          </w:tcPr>
          <w:p>
            <w:pPr>
              <w:pStyle w:val="0"/>
              <w:jc w:val="center"/>
            </w:pPr>
            <w:r>
              <w:rPr>
                <w:sz w:val="24"/>
              </w:rPr>
              <w:t xml:space="preserve">24,2</w:t>
            </w:r>
          </w:p>
        </w:tc>
        <w:tc>
          <w:tcPr>
            <w:tcW w:w="1020" w:type="dxa"/>
            <w:vAlign w:val="center"/>
          </w:tcPr>
          <w:p>
            <w:pPr>
              <w:pStyle w:val="0"/>
              <w:jc w:val="center"/>
            </w:pPr>
            <w:r>
              <w:rPr>
                <w:sz w:val="24"/>
              </w:rPr>
              <w:t xml:space="preserve">499,4</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2,4</w:t>
            </w:r>
          </w:p>
        </w:tc>
        <w:tc>
          <w:tcPr>
            <w:tcW w:w="925" w:type="dxa"/>
            <w:vAlign w:val="center"/>
          </w:tcPr>
          <w:p>
            <w:pPr>
              <w:pStyle w:val="0"/>
              <w:jc w:val="center"/>
            </w:pPr>
            <w:r>
              <w:rPr>
                <w:sz w:val="24"/>
              </w:rPr>
              <w:t xml:space="preserve">49,9</w:t>
            </w:r>
          </w:p>
        </w:tc>
        <w:tc>
          <w:tcPr>
            <w:tcW w:w="680" w:type="dxa"/>
            <w:vAlign w:val="center"/>
          </w:tcPr>
          <w:p>
            <w:pPr>
              <w:pStyle w:val="0"/>
              <w:jc w:val="center"/>
            </w:pPr>
            <w:r>
              <w:rPr>
                <w:sz w:val="24"/>
              </w:rPr>
              <w:t xml:space="preserve">21</w:t>
            </w:r>
          </w:p>
        </w:tc>
      </w:tr>
      <w:tr>
        <w:tc>
          <w:tcPr>
            <w:vMerge w:val="continue"/>
          </w:tcPr>
          <w:p/>
        </w:tc>
        <w:tc>
          <w:tcPr>
            <w:vMerge w:val="continue"/>
          </w:tcPr>
          <w:p/>
        </w:tc>
        <w:tc>
          <w:tcPr>
            <w:tcW w:w="2059" w:type="dxa"/>
            <w:vAlign w:val="center"/>
          </w:tcPr>
          <w:p>
            <w:pPr>
              <w:pStyle w:val="0"/>
              <w:jc w:val="both"/>
            </w:pPr>
            <w:r>
              <w:rPr>
                <w:sz w:val="24"/>
              </w:rPr>
              <w:t xml:space="preserve">мягколиственное</w:t>
            </w:r>
          </w:p>
        </w:tc>
        <w:tc>
          <w:tcPr>
            <w:tcW w:w="1504" w:type="dxa"/>
            <w:vAlign w:val="center"/>
          </w:tcPr>
          <w:p>
            <w:pPr>
              <w:pStyle w:val="0"/>
              <w:jc w:val="both"/>
            </w:pPr>
            <w:r>
              <w:rPr>
                <w:sz w:val="24"/>
              </w:rPr>
              <w:t xml:space="preserve">Осина</w:t>
            </w:r>
          </w:p>
        </w:tc>
        <w:tc>
          <w:tcPr>
            <w:tcW w:w="85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925"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r>
      <w:tr>
        <w:tc>
          <w:tcPr>
            <w:vMerge w:val="continue"/>
          </w:tcPr>
          <w:p/>
        </w:tc>
        <w:tc>
          <w:tcPr>
            <w:vMerge w:val="continue"/>
          </w:tcPr>
          <w:p/>
        </w:tc>
        <w:tc>
          <w:tcPr>
            <w:gridSpan w:val="2"/>
            <w:tcW w:w="3563" w:type="dxa"/>
            <w:vAlign w:val="center"/>
          </w:tcPr>
          <w:p>
            <w:pPr>
              <w:pStyle w:val="0"/>
              <w:jc w:val="both"/>
            </w:pPr>
            <w:r>
              <w:rPr>
                <w:sz w:val="24"/>
              </w:rPr>
              <w:t xml:space="preserve">Итого мягколиственных</w:t>
            </w:r>
          </w:p>
        </w:tc>
        <w:tc>
          <w:tcPr>
            <w:tcW w:w="850" w:type="dxa"/>
            <w:vAlign w:val="center"/>
          </w:tcPr>
          <w:p>
            <w:pPr>
              <w:pStyle w:val="0"/>
              <w:jc w:val="center"/>
            </w:pPr>
            <w:r>
              <w:rPr>
                <w:sz w:val="24"/>
              </w:rPr>
              <w:t xml:space="preserve">24,2</w:t>
            </w:r>
          </w:p>
        </w:tc>
        <w:tc>
          <w:tcPr>
            <w:tcW w:w="1020" w:type="dxa"/>
            <w:vAlign w:val="center"/>
          </w:tcPr>
          <w:p>
            <w:pPr>
              <w:pStyle w:val="0"/>
              <w:jc w:val="center"/>
            </w:pPr>
            <w:r>
              <w:rPr>
                <w:sz w:val="24"/>
              </w:rPr>
              <w:t xml:space="preserve">499,4</w:t>
            </w:r>
          </w:p>
        </w:tc>
        <w:tc>
          <w:tcPr>
            <w:tcW w:w="1134" w:type="dxa"/>
            <w:vAlign w:val="center"/>
          </w:tcPr>
          <w:p>
            <w:pPr>
              <w:pStyle w:val="0"/>
              <w:jc w:val="center"/>
            </w:pPr>
            <w:r>
              <w:rPr>
                <w:sz w:val="24"/>
              </w:rPr>
              <w:t xml:space="preserve">10</w:t>
            </w:r>
          </w:p>
        </w:tc>
        <w:tc>
          <w:tcPr>
            <w:tcW w:w="1054" w:type="dxa"/>
            <w:vAlign w:val="center"/>
          </w:tcPr>
          <w:p>
            <w:pPr>
              <w:pStyle w:val="0"/>
              <w:jc w:val="center"/>
            </w:pPr>
            <w:r>
              <w:rPr>
                <w:sz w:val="24"/>
              </w:rPr>
              <w:t xml:space="preserve">2,4</w:t>
            </w:r>
          </w:p>
        </w:tc>
        <w:tc>
          <w:tcPr>
            <w:tcW w:w="925" w:type="dxa"/>
            <w:vAlign w:val="center"/>
          </w:tcPr>
          <w:p>
            <w:pPr>
              <w:pStyle w:val="0"/>
              <w:jc w:val="center"/>
            </w:pPr>
            <w:r>
              <w:rPr>
                <w:sz w:val="24"/>
              </w:rPr>
              <w:t xml:space="preserve">49,9</w:t>
            </w:r>
          </w:p>
        </w:tc>
        <w:tc>
          <w:tcPr>
            <w:tcW w:w="680" w:type="dxa"/>
            <w:vAlign w:val="center"/>
          </w:tcPr>
          <w:p>
            <w:pPr>
              <w:pStyle w:val="0"/>
              <w:jc w:val="center"/>
            </w:pPr>
            <w:r>
              <w:rPr>
                <w:sz w:val="24"/>
              </w:rPr>
              <w:t xml:space="preserve">21</w:t>
            </w:r>
          </w:p>
        </w:tc>
      </w:tr>
      <w:tr>
        <w:tc>
          <w:tcPr>
            <w:vMerge w:val="continue"/>
          </w:tcPr>
          <w:p/>
        </w:tc>
        <w:tc>
          <w:tcPr>
            <w:vMerge w:val="continue"/>
          </w:tcPr>
          <w:p/>
        </w:tc>
        <w:tc>
          <w:tcPr>
            <w:gridSpan w:val="2"/>
            <w:tcW w:w="3563" w:type="dxa"/>
            <w:vAlign w:val="center"/>
          </w:tcPr>
          <w:p>
            <w:pPr>
              <w:pStyle w:val="0"/>
            </w:pPr>
            <w:r>
              <w:rPr>
                <w:sz w:val="24"/>
              </w:rPr>
              <w:t xml:space="preserve">Всего:</w:t>
            </w:r>
          </w:p>
        </w:tc>
        <w:tc>
          <w:tcPr>
            <w:tcW w:w="850" w:type="dxa"/>
            <w:vAlign w:val="center"/>
          </w:tcPr>
          <w:p>
            <w:pPr>
              <w:pStyle w:val="0"/>
              <w:jc w:val="center"/>
            </w:pPr>
            <w:r>
              <w:rPr>
                <w:sz w:val="24"/>
              </w:rPr>
              <w:t xml:space="preserve">143,22</w:t>
            </w:r>
          </w:p>
        </w:tc>
        <w:tc>
          <w:tcPr>
            <w:tcW w:w="1020" w:type="dxa"/>
            <w:vAlign w:val="center"/>
          </w:tcPr>
          <w:p>
            <w:pPr>
              <w:pStyle w:val="0"/>
              <w:jc w:val="center"/>
            </w:pPr>
            <w:r>
              <w:rPr>
                <w:sz w:val="24"/>
              </w:rPr>
              <w:t xml:space="preserve">5600,3</w:t>
            </w:r>
          </w:p>
        </w:tc>
        <w:tc>
          <w:tcPr>
            <w:tcW w:w="1134" w:type="dxa"/>
            <w:vAlign w:val="center"/>
          </w:tcPr>
          <w:p>
            <w:pPr>
              <w:pStyle w:val="0"/>
              <w:jc w:val="center"/>
            </w:pPr>
            <w:r>
              <w:rPr>
                <w:sz w:val="24"/>
              </w:rPr>
              <w:t xml:space="preserve">-</w:t>
            </w:r>
          </w:p>
        </w:tc>
        <w:tc>
          <w:tcPr>
            <w:tcW w:w="1054" w:type="dxa"/>
            <w:vAlign w:val="center"/>
          </w:tcPr>
          <w:p>
            <w:pPr>
              <w:pStyle w:val="0"/>
              <w:jc w:val="center"/>
            </w:pPr>
            <w:r>
              <w:rPr>
                <w:sz w:val="24"/>
              </w:rPr>
              <w:t xml:space="preserve">14,3</w:t>
            </w:r>
          </w:p>
        </w:tc>
        <w:tc>
          <w:tcPr>
            <w:tcW w:w="925" w:type="dxa"/>
            <w:vAlign w:val="center"/>
          </w:tcPr>
          <w:p>
            <w:pPr>
              <w:pStyle w:val="0"/>
              <w:jc w:val="center"/>
            </w:pPr>
            <w:r>
              <w:rPr>
                <w:sz w:val="24"/>
              </w:rPr>
              <w:t xml:space="preserve">560,0</w:t>
            </w:r>
          </w:p>
        </w:tc>
        <w:tc>
          <w:tcPr>
            <w:tcW w:w="680" w:type="dxa"/>
            <w:vAlign w:val="center"/>
          </w:tcPr>
          <w:p>
            <w:pPr>
              <w:pStyle w:val="0"/>
              <w:jc w:val="center"/>
            </w:pPr>
            <w:r>
              <w:rPr>
                <w:sz w:val="24"/>
              </w:rPr>
              <w:t xml:space="preserve">39,2</w:t>
            </w:r>
          </w:p>
        </w:tc>
      </w:tr>
      <w:tr>
        <w:tc>
          <w:tcPr>
            <w:tcW w:w="2438" w:type="dxa"/>
            <w:vAlign w:val="center"/>
          </w:tcPr>
          <w:p>
            <w:pPr>
              <w:pStyle w:val="0"/>
            </w:pPr>
            <w:r>
              <w:rPr>
                <w:sz w:val="24"/>
              </w:rPr>
              <w:t xml:space="preserve">Уход за лесами путем проведения агролесомелиоративных мероприятий</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r>
        <w:tc>
          <w:tcPr>
            <w:tcW w:w="2438" w:type="dxa"/>
            <w:vAlign w:val="center"/>
          </w:tcPr>
          <w:p>
            <w:pPr>
              <w:pStyle w:val="0"/>
            </w:pPr>
            <w:r>
              <w:rPr>
                <w:sz w:val="24"/>
              </w:rPr>
              <w:t xml:space="preserve">Иные мероприятия по уходу за лесами, в том числе:</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r>
        <w:tc>
          <w:tcPr>
            <w:tcW w:w="2438" w:type="dxa"/>
            <w:vAlign w:val="center"/>
          </w:tcPr>
          <w:p>
            <w:pPr>
              <w:pStyle w:val="0"/>
            </w:pPr>
            <w:r>
              <w:rPr>
                <w:sz w:val="24"/>
              </w:rPr>
              <w:t xml:space="preserve">реконструкция малоценных лесных насаждений</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r>
        <w:tc>
          <w:tcPr>
            <w:tcW w:w="2438" w:type="dxa"/>
            <w:vAlign w:val="center"/>
          </w:tcPr>
          <w:p>
            <w:pPr>
              <w:pStyle w:val="0"/>
            </w:pPr>
            <w:r>
              <w:rPr>
                <w:sz w:val="24"/>
              </w:rPr>
              <w:t xml:space="preserve">уход за плодоношением древесных пород</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r>
        <w:tc>
          <w:tcPr>
            <w:tcW w:w="2438" w:type="dxa"/>
            <w:vAlign w:val="center"/>
          </w:tcPr>
          <w:p>
            <w:pPr>
              <w:pStyle w:val="0"/>
            </w:pPr>
            <w:r>
              <w:rPr>
                <w:sz w:val="24"/>
              </w:rPr>
              <w:t xml:space="preserve">обрезка сучьев деревьев</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r>
        <w:tc>
          <w:tcPr>
            <w:tcW w:w="2438" w:type="dxa"/>
            <w:vAlign w:val="center"/>
          </w:tcPr>
          <w:p>
            <w:pPr>
              <w:pStyle w:val="0"/>
            </w:pPr>
            <w:r>
              <w:rPr>
                <w:sz w:val="24"/>
              </w:rPr>
              <w:t xml:space="preserve">удобрение лесов</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r>
        <w:tc>
          <w:tcPr>
            <w:tcW w:w="2438" w:type="dxa"/>
            <w:vAlign w:val="center"/>
          </w:tcPr>
          <w:p>
            <w:pPr>
              <w:pStyle w:val="0"/>
            </w:pPr>
            <w:r>
              <w:rPr>
                <w:sz w:val="24"/>
              </w:rPr>
              <w:t xml:space="preserve">уход за опушками</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r>
        <w:tc>
          <w:tcPr>
            <w:tcW w:w="2438" w:type="dxa"/>
            <w:vAlign w:val="center"/>
          </w:tcPr>
          <w:p>
            <w:pPr>
              <w:pStyle w:val="0"/>
            </w:pPr>
            <w:r>
              <w:rPr>
                <w:sz w:val="24"/>
              </w:rPr>
              <w:t xml:space="preserve">уход за подлеском</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r>
        <w:tc>
          <w:tcPr>
            <w:tcW w:w="2438" w:type="dxa"/>
            <w:vAlign w:val="center"/>
          </w:tcPr>
          <w:p>
            <w:pPr>
              <w:pStyle w:val="0"/>
            </w:pPr>
            <w:r>
              <w:rPr>
                <w:sz w:val="24"/>
              </w:rPr>
              <w:t xml:space="preserve">уход за лесами путем уничтожения нежелательной древесной растительности</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r>
        <w:tc>
          <w:tcPr>
            <w:tcW w:w="2438" w:type="dxa"/>
            <w:vAlign w:val="center"/>
          </w:tcPr>
          <w:p>
            <w:pPr>
              <w:pStyle w:val="0"/>
            </w:pPr>
            <w:r>
              <w:rPr>
                <w:sz w:val="24"/>
              </w:rPr>
              <w:t xml:space="preserve">другие мероприятия</w:t>
            </w:r>
          </w:p>
        </w:tc>
        <w:tc>
          <w:tcPr>
            <w:tcW w:w="1928" w:type="dxa"/>
          </w:tcPr>
          <w:p>
            <w:pPr>
              <w:pStyle w:val="0"/>
              <w:jc w:val="center"/>
            </w:pPr>
            <w:r>
              <w:rPr>
                <w:sz w:val="24"/>
              </w:rPr>
              <w:t xml:space="preserve">-</w:t>
            </w:r>
          </w:p>
        </w:tc>
        <w:tc>
          <w:tcPr>
            <w:tcW w:w="2059" w:type="dxa"/>
          </w:tcPr>
          <w:p>
            <w:pPr>
              <w:pStyle w:val="0"/>
              <w:jc w:val="center"/>
            </w:pPr>
            <w:r>
              <w:rPr>
                <w:sz w:val="24"/>
              </w:rPr>
              <w:t xml:space="preserve">-</w:t>
            </w:r>
          </w:p>
        </w:tc>
        <w:tc>
          <w:tcPr>
            <w:tcW w:w="1504"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1134" w:type="dxa"/>
          </w:tcPr>
          <w:p>
            <w:pPr>
              <w:pStyle w:val="0"/>
              <w:jc w:val="center"/>
            </w:pPr>
            <w:r>
              <w:rPr>
                <w:sz w:val="24"/>
              </w:rPr>
              <w:t xml:space="preserve">-</w:t>
            </w:r>
          </w:p>
        </w:tc>
        <w:tc>
          <w:tcPr>
            <w:tcW w:w="1054" w:type="dxa"/>
          </w:tcPr>
          <w:p>
            <w:pPr>
              <w:pStyle w:val="0"/>
              <w:jc w:val="center"/>
            </w:pPr>
            <w:r>
              <w:rPr>
                <w:sz w:val="24"/>
              </w:rPr>
              <w:t xml:space="preserve">-</w:t>
            </w:r>
          </w:p>
        </w:tc>
        <w:tc>
          <w:tcPr>
            <w:tcW w:w="925" w:type="dxa"/>
          </w:tcPr>
          <w:p>
            <w:pPr>
              <w:pStyle w:val="0"/>
              <w:jc w:val="center"/>
            </w:pPr>
            <w:r>
              <w:rPr>
                <w:sz w:val="24"/>
              </w:rPr>
              <w:t xml:space="preserve">-</w:t>
            </w:r>
          </w:p>
        </w:tc>
        <w:tc>
          <w:tcPr>
            <w:tcW w:w="680" w:type="dxa"/>
          </w:tcPr>
          <w:p>
            <w:pPr>
              <w:pStyle w:val="0"/>
              <w:jc w:val="center"/>
            </w:pPr>
            <w:r>
              <w:rPr>
                <w:sz w:val="24"/>
              </w:rPr>
              <w:t xml:space="preserve">-</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Примечание: Ежегодные объемы ухода за молодняками корректируются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jc w:val="both"/>
      </w:pPr>
      <w:r>
        <w:rPr>
          <w:sz w:val="24"/>
        </w:rPr>
      </w:r>
    </w:p>
    <w:p>
      <w:pPr>
        <w:pStyle w:val="0"/>
        <w:ind w:firstLine="540"/>
        <w:jc w:val="both"/>
      </w:pPr>
      <w:r>
        <w:rPr>
          <w:sz w:val="24"/>
        </w:rPr>
        <w:t xml:space="preserve">Лесовосстановление осуществляется в соответствии с </w:t>
      </w:r>
      <w:r>
        <w:rPr>
          <w:sz w:val="24"/>
        </w:rPr>
        <w:t xml:space="preserve">Правилами</w:t>
      </w:r>
      <w:r>
        <w:rPr>
          <w:sz w:val="24"/>
        </w:rPr>
        <w:t xml:space="preserve"> лесовосстановления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Лесовосстановление состоит из комплекса природных процессов, в том числе обусловленных специальными технологическими и организационными мероприятиями, по образованию молодых сомкнутых лесных насаждений (молодняков) основных лесных древесных пород на землях, предназначенных для лесовосстановления. К основным древесным породам, которые наилучшим образом отвечают условиям произрастания, экосистемный и социально-экономическим целям освоения лесов Томской области являются: лиственница, кедр, сосна, ель, пихта и береза.</w:t>
      </w:r>
    </w:p>
    <w:p>
      <w:pPr>
        <w:pStyle w:val="0"/>
        <w:spacing w:before="240" w:line-rule="auto"/>
        <w:ind w:firstLine="540"/>
        <w:jc w:val="both"/>
      </w:pPr>
      <w:r>
        <w:rPr>
          <w:sz w:val="24"/>
        </w:rPr>
        <w:t xml:space="preserve">Лесовосстановление осуществляется на основании проекта лесовосстановления:</w:t>
      </w:r>
    </w:p>
    <w:p>
      <w:pPr>
        <w:pStyle w:val="0"/>
        <w:spacing w:before="240" w:line-rule="auto"/>
        <w:ind w:firstLine="540"/>
        <w:jc w:val="both"/>
      </w:pPr>
      <w:r>
        <w:rPr>
          <w:sz w:val="24"/>
        </w:rPr>
        <w:t xml:space="preserve">- лицами, осуществляющими рубки лесных насаждений в соответствии с Лесным </w:t>
      </w:r>
      <w:r>
        <w:rPr>
          <w:sz w:val="24"/>
        </w:rPr>
        <w:t xml:space="preserve">кодексом</w:t>
      </w:r>
      <w:r>
        <w:rPr>
          <w:sz w:val="24"/>
        </w:rPr>
        <w:t xml:space="preserve">, за исключением случаев, предусмотренных </w:t>
      </w:r>
      <w:r>
        <w:rPr>
          <w:sz w:val="24"/>
        </w:rPr>
        <w:t xml:space="preserve">частями 2</w:t>
      </w:r>
      <w:r>
        <w:rPr>
          <w:sz w:val="24"/>
        </w:rPr>
        <w:t xml:space="preserve"> и </w:t>
      </w:r>
      <w:r>
        <w:rPr>
          <w:sz w:val="24"/>
        </w:rPr>
        <w:t xml:space="preserve">4 статьи 29.1</w:t>
      </w:r>
      <w:r>
        <w:rPr>
          <w:sz w:val="24"/>
        </w:rPr>
        <w:t xml:space="preserve">, </w:t>
      </w:r>
      <w:r>
        <w:rPr>
          <w:sz w:val="24"/>
        </w:rPr>
        <w:t xml:space="preserve">статьей 30</w:t>
      </w:r>
      <w:r>
        <w:rPr>
          <w:sz w:val="24"/>
        </w:rPr>
        <w:t xml:space="preserve">, </w:t>
      </w:r>
      <w:r>
        <w:rPr>
          <w:sz w:val="24"/>
        </w:rPr>
        <w:t xml:space="preserve">частью 4.1 статьи 32</w:t>
      </w:r>
      <w:r>
        <w:rPr>
          <w:sz w:val="24"/>
        </w:rPr>
        <w:t xml:space="preserve"> Лесного кодекса;</w:t>
      </w:r>
    </w:p>
    <w:p>
      <w:pPr>
        <w:pStyle w:val="0"/>
        <w:spacing w:before="240" w:line-rule="auto"/>
        <w:ind w:firstLine="540"/>
        <w:jc w:val="both"/>
      </w:pPr>
      <w:r>
        <w:rPr>
          <w:sz w:val="24"/>
        </w:rPr>
        <w:t xml:space="preserve">-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w:t>
      </w:r>
    </w:p>
    <w:p>
      <w:pPr>
        <w:pStyle w:val="0"/>
        <w:spacing w:before="240" w:line-rule="auto"/>
        <w:ind w:firstLine="540"/>
        <w:jc w:val="both"/>
      </w:pPr>
      <w:r>
        <w:rPr>
          <w:sz w:val="24"/>
        </w:rPr>
        <w:t xml:space="preserve">- лицами, осуществляющими рубку лесных насаждений при использовании лесов в соответствии со </w:t>
      </w:r>
      <w:r>
        <w:rPr>
          <w:sz w:val="24"/>
        </w:rPr>
        <w:t xml:space="preserve">статьями 43</w:t>
      </w:r>
      <w:r>
        <w:rPr>
          <w:sz w:val="24"/>
        </w:rPr>
        <w:t xml:space="preserve"> - </w:t>
      </w:r>
      <w:r>
        <w:rPr>
          <w:sz w:val="24"/>
        </w:rPr>
        <w:t xml:space="preserve">46</w:t>
      </w:r>
      <w:r>
        <w:rPr>
          <w:sz w:val="24"/>
        </w:rPr>
        <w:t xml:space="preserve"> Лесного кодекса, в том числе при установлении или изменении зон с особыми условиями использования территорий, предусмотренных </w:t>
      </w:r>
      <w:r>
        <w:rPr>
          <w:sz w:val="24"/>
        </w:rPr>
        <w:t xml:space="preserve">частью 5 статьи 21</w:t>
      </w:r>
      <w:r>
        <w:rPr>
          <w:sz w:val="24"/>
        </w:rPr>
        <w:t xml:space="preserve"> Лесного кодекса, и лицами,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за исключением случаев, предусмотренных </w:t>
      </w:r>
      <w:r>
        <w:rPr>
          <w:sz w:val="24"/>
        </w:rPr>
        <w:t xml:space="preserve">частью 7 статьи 63.1</w:t>
      </w:r>
      <w:r>
        <w:rPr>
          <w:sz w:val="24"/>
        </w:rPr>
        <w:t xml:space="preserve"> Лесного кодекса;</w:t>
      </w:r>
    </w:p>
    <w:p>
      <w:pPr>
        <w:pStyle w:val="0"/>
        <w:spacing w:before="240" w:line-rule="auto"/>
        <w:ind w:firstLine="540"/>
        <w:jc w:val="both"/>
      </w:pPr>
      <w:r>
        <w:rPr>
          <w:sz w:val="24"/>
        </w:rPr>
        <w:t xml:space="preserve">- лицами, осуществляющими строительство зданий, строений, сооружений в границах лесопарковых зеленых поясов либо ходатайствующими об изменении их границ, в том числе в целях перевода земель лесного фонда, включенных в состав лесопарковых зеленых поясов, в земли иных категорий.</w:t>
      </w:r>
    </w:p>
    <w:p>
      <w:pPr>
        <w:pStyle w:val="0"/>
        <w:spacing w:before="240" w:line-rule="auto"/>
        <w:ind w:firstLine="540"/>
        <w:jc w:val="both"/>
      </w:pPr>
      <w:r>
        <w:rPr>
          <w:sz w:val="24"/>
        </w:rPr>
        <w:t xml:space="preserve">Лесовосстановление включает в себя:</w:t>
      </w:r>
    </w:p>
    <w:p>
      <w:pPr>
        <w:pStyle w:val="0"/>
        <w:spacing w:before="240" w:line-rule="auto"/>
        <w:ind w:firstLine="540"/>
        <w:jc w:val="both"/>
      </w:pPr>
      <w:r>
        <w:rPr>
          <w:sz w:val="24"/>
        </w:rPr>
        <w:t xml:space="preserve">- планирование - определение местоположения и ежегодный учет площадей земель;</w:t>
      </w:r>
    </w:p>
    <w:p>
      <w:pPr>
        <w:pStyle w:val="0"/>
        <w:spacing w:before="240" w:line-rule="auto"/>
        <w:ind w:firstLine="540"/>
        <w:jc w:val="both"/>
      </w:pPr>
      <w:r>
        <w:rPr>
          <w:sz w:val="24"/>
        </w:rPr>
        <w:t xml:space="preserve">- обследование участков земель (далее - обследование);</w:t>
      </w:r>
    </w:p>
    <w:p>
      <w:pPr>
        <w:pStyle w:val="0"/>
        <w:spacing w:before="240" w:line-rule="auto"/>
        <w:ind w:firstLine="540"/>
        <w:jc w:val="both"/>
      </w:pPr>
      <w:r>
        <w:rPr>
          <w:sz w:val="24"/>
        </w:rPr>
        <w:t xml:space="preserve">- проектирование работ по лесовосстановлению;</w:t>
      </w:r>
    </w:p>
    <w:p>
      <w:pPr>
        <w:pStyle w:val="0"/>
        <w:spacing w:before="240" w:line-rule="auto"/>
        <w:ind w:firstLine="540"/>
        <w:jc w:val="both"/>
      </w:pPr>
      <w:r>
        <w:rPr>
          <w:sz w:val="24"/>
        </w:rPr>
        <w:t xml:space="preserve">- выполнение работ по лесовосстановлению;</w:t>
      </w:r>
    </w:p>
    <w:p>
      <w:pPr>
        <w:pStyle w:val="0"/>
        <w:spacing w:before="240" w:line-rule="auto"/>
        <w:ind w:firstLine="540"/>
        <w:jc w:val="both"/>
      </w:pPr>
      <w:r>
        <w:rPr>
          <w:sz w:val="24"/>
        </w:rPr>
        <w:t xml:space="preserve">- приемку выполненных работ по лесовосстановлению (далее - приемка работ);</w:t>
      </w:r>
    </w:p>
    <w:p>
      <w:pPr>
        <w:pStyle w:val="0"/>
        <w:spacing w:before="240" w:line-rule="auto"/>
        <w:ind w:firstLine="540"/>
        <w:jc w:val="both"/>
      </w:pPr>
      <w:r>
        <w:rPr>
          <w:sz w:val="24"/>
        </w:rPr>
        <w:t xml:space="preserve">- инвентаризацию мероприятий по искусственному и комбинированному лесовосстановлению.</w:t>
      </w:r>
    </w:p>
    <w:p>
      <w:pPr>
        <w:pStyle w:val="0"/>
        <w:spacing w:before="240" w:line-rule="auto"/>
        <w:ind w:firstLine="540"/>
        <w:jc w:val="both"/>
      </w:pPr>
      <w:r>
        <w:rPr>
          <w:sz w:val="24"/>
        </w:rPr>
        <w:t xml:space="preserve">Завершающим этапом лесовосстановления является обследование с целью отнесения земель, предназначенных для лесовосстановления, к землям, на которых расположены леса, и подготовка акта об изменении документированной информации государственного лесного реестра.</w:t>
      </w:r>
    </w:p>
    <w:p>
      <w:pPr>
        <w:pStyle w:val="0"/>
        <w:spacing w:before="240" w:line-rule="auto"/>
        <w:ind w:firstLine="540"/>
        <w:jc w:val="both"/>
      </w:pPr>
      <w:r>
        <w:rPr>
          <w:sz w:val="24"/>
        </w:rPr>
        <w:t xml:space="preserve">Лесовосстановление осуществляется естественным, искусственным или комбинированным способом.</w:t>
      </w:r>
    </w:p>
    <w:p>
      <w:pPr>
        <w:pStyle w:val="0"/>
        <w:spacing w:before="240" w:line-rule="auto"/>
        <w:ind w:firstLine="540"/>
        <w:jc w:val="both"/>
      </w:pPr>
      <w:r>
        <w:rPr>
          <w:sz w:val="24"/>
        </w:rPr>
        <w:t xml:space="preserve">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r>
        <w:rPr>
          <w:sz w:val="24"/>
        </w:rPr>
        <w:t xml:space="preserve">Правилами</w:t>
      </w:r>
      <w:r>
        <w:rPr>
          <w:sz w:val="24"/>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pPr>
        <w:pStyle w:val="0"/>
        <w:spacing w:before="240" w:line-rule="auto"/>
        <w:ind w:firstLine="540"/>
        <w:jc w:val="both"/>
      </w:pPr>
      <w:r>
        <w:rPr>
          <w:sz w:val="24"/>
        </w:rPr>
        <w:t xml:space="preserve">Комбинированное лесовосстановление представляет собой сочетание естественного и искусственного лесовосстановления. 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 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3,0 тыс. штук/га, при использовании посадочного материала с закрытой корневой системой количество высаживаемых растений должно быть не менее 2,0 тыс. шт. на 1 га.</w:t>
      </w:r>
    </w:p>
    <w:p>
      <w:pPr>
        <w:pStyle w:val="0"/>
        <w:spacing w:before="240" w:line-rule="auto"/>
        <w:ind w:firstLine="540"/>
        <w:jc w:val="both"/>
      </w:pPr>
      <w:r>
        <w:rPr>
          <w:sz w:val="24"/>
        </w:rPr>
        <w:t xml:space="preserve">Естественное лесовосстановление вследствие природных процессов планируется и проектируется:</w:t>
      </w:r>
    </w:p>
    <w:p>
      <w:pPr>
        <w:pStyle w:val="0"/>
        <w:spacing w:before="240" w:line-rule="auto"/>
        <w:ind w:firstLine="540"/>
        <w:jc w:val="both"/>
      </w:pPr>
      <w:r>
        <w:rPr>
          <w:sz w:val="24"/>
        </w:rPr>
        <w:t xml:space="preserve">- на лесных участках с наличием жизнеспособного подроста и молодняка основных лесных древесных пород в количестве не менее полуторной нормы, предусмотренной таблицей 2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для соответствующего лесного района по естественному лесовосстановлению путем мер по сохранению подроста;</w:t>
      </w:r>
    </w:p>
    <w:p>
      <w:pPr>
        <w:pStyle w:val="0"/>
        <w:spacing w:before="240" w:line-rule="auto"/>
        <w:ind w:firstLine="540"/>
        <w:jc w:val="both"/>
      </w:pPr>
      <w:r>
        <w:rPr>
          <w:sz w:val="24"/>
        </w:rPr>
        <w:t xml:space="preserve">- при рубке насаждений древесных пород, способных к вегетативному возобновлению, если невозможно семенное возобновление, а вегетативное возобновление соответствует целям ведения хозяйства.</w:t>
      </w:r>
    </w:p>
    <w:p>
      <w:pPr>
        <w:pStyle w:val="0"/>
        <w:spacing w:before="240" w:line-rule="auto"/>
        <w:ind w:firstLine="540"/>
        <w:jc w:val="both"/>
      </w:pPr>
      <w:r>
        <w:rPr>
          <w:sz w:val="24"/>
        </w:rPr>
        <w:t xml:space="preserve">В границах Асиновского лесничества на участках, расположенных в сфагновой группе типов лесов независимо от наличия и количества подроста проектируется естественное лесовосстановление вследствие природных процессов, а также на лесовозных усах после рубки.</w:t>
      </w:r>
    </w:p>
    <w:p>
      <w:pPr>
        <w:pStyle w:val="0"/>
        <w:spacing w:before="240" w:line-rule="auto"/>
        <w:ind w:firstLine="540"/>
        <w:jc w:val="both"/>
      </w:pPr>
      <w:r>
        <w:rPr>
          <w:sz w:val="24"/>
        </w:rPr>
        <w:t xml:space="preserve">В целях содействия естественному лесовосстановлению осуществляются следующие мероприятия:</w:t>
      </w:r>
    </w:p>
    <w:p>
      <w:pPr>
        <w:pStyle w:val="0"/>
        <w:spacing w:before="240" w:line-rule="auto"/>
        <w:ind w:firstLine="540"/>
        <w:jc w:val="both"/>
      </w:pPr>
      <w:r>
        <w:rPr>
          <w:sz w:val="24"/>
        </w:rPr>
        <w:t xml:space="preserve">сохранение жизнеспособного укоренившегося подроста и молодняка основных лесных древесных пород при проведении рубок лесных насаждений;</w:t>
      </w:r>
    </w:p>
    <w:p>
      <w:pPr>
        <w:pStyle w:val="0"/>
        <w:spacing w:before="240" w:line-rule="auto"/>
        <w:ind w:firstLine="540"/>
        <w:jc w:val="both"/>
      </w:pPr>
      <w:r>
        <w:rPr>
          <w:sz w:val="24"/>
        </w:rPr>
        <w:t xml:space="preserve">уход за подростом (молодняком) основных лесных древесных пород на площадях, не занятых лесными насаждениями (оправка подроста, окашивание подроста, изреживание подроста, внесение удобрений, обработка гербицидами);</w:t>
      </w:r>
    </w:p>
    <w:p>
      <w:pPr>
        <w:pStyle w:val="0"/>
        <w:spacing w:before="240" w:line-rule="auto"/>
        <w:ind w:firstLine="540"/>
        <w:jc w:val="both"/>
      </w:pPr>
      <w:r>
        <w:rPr>
          <w:sz w:val="24"/>
        </w:rPr>
        <w:t xml:space="preserve">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w:t>
      </w:r>
    </w:p>
    <w:p>
      <w:pPr>
        <w:pStyle w:val="0"/>
        <w:spacing w:before="240" w:line-rule="auto"/>
        <w:ind w:firstLine="540"/>
        <w:jc w:val="both"/>
      </w:pPr>
      <w:r>
        <w:rPr>
          <w:sz w:val="24"/>
        </w:rPr>
        <w:t xml:space="preserve">абзацы сороковой - сорок третий утратили силу.</w:t>
      </w:r>
    </w:p>
    <w:p>
      <w:pPr>
        <w:pStyle w:val="0"/>
        <w:spacing w:before="240" w:line-rule="auto"/>
        <w:ind w:firstLine="540"/>
        <w:jc w:val="both"/>
      </w:pPr>
      <w:r>
        <w:rPr>
          <w:sz w:val="24"/>
        </w:rPr>
        <w:t xml:space="preserve">На территории Асиновского лесничества мероприятия по естественному лесовосстановлению осуществляются за счет мер по сохранению жизнеспособного укоренившегося подроста и молодняка основных лесных древесных пород при проведении рубок лесных насаждений, уходу за подростом основных лесных древесных пород и минерализации поверхности почвы.</w:t>
      </w:r>
    </w:p>
    <w:p>
      <w:pPr>
        <w:pStyle w:val="0"/>
        <w:jc w:val="both"/>
      </w:pPr>
      <w:r>
        <w:rPr>
          <w:sz w:val="24"/>
        </w:rPr>
      </w:r>
    </w:p>
    <w:p>
      <w:pPr>
        <w:pStyle w:val="0"/>
        <w:jc w:val="center"/>
      </w:pPr>
      <w:r>
        <w:rPr>
          <w:sz w:val="24"/>
        </w:rPr>
        <w:t xml:space="preserve">Способы лесовосстановления путем минерализации поверхности</w:t>
      </w:r>
    </w:p>
    <w:p>
      <w:pPr>
        <w:pStyle w:val="0"/>
        <w:jc w:val="center"/>
      </w:pPr>
      <w:r>
        <w:rPr>
          <w:sz w:val="24"/>
        </w:rPr>
        <w:t xml:space="preserve">почвы в зависимости от количества жизнеспособного подроста</w:t>
      </w:r>
    </w:p>
    <w:p>
      <w:pPr>
        <w:pStyle w:val="0"/>
        <w:jc w:val="center"/>
      </w:pPr>
      <w:r>
        <w:rPr>
          <w:sz w:val="24"/>
        </w:rPr>
        <w:t xml:space="preserve">и молодняка основных лесных древесных пород</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417"/>
        <w:gridCol w:w="1417"/>
        <w:gridCol w:w="2835"/>
        <w:gridCol w:w="1984"/>
      </w:tblGrid>
      <w:tr>
        <w:tc>
          <w:tcPr>
            <w:gridSpan w:val="2"/>
            <w:tcW w:w="2834" w:type="dxa"/>
          </w:tcPr>
          <w:p>
            <w:pPr>
              <w:pStyle w:val="0"/>
              <w:jc w:val="center"/>
            </w:pPr>
            <w:r>
              <w:rPr>
                <w:sz w:val="24"/>
              </w:rPr>
              <w:t xml:space="preserve">Способы лесовосстановления</w:t>
            </w:r>
          </w:p>
        </w:tc>
        <w:tc>
          <w:tcPr>
            <w:tcW w:w="1417" w:type="dxa"/>
          </w:tcPr>
          <w:p>
            <w:pPr>
              <w:pStyle w:val="0"/>
              <w:jc w:val="center"/>
            </w:pPr>
            <w:r>
              <w:rPr>
                <w:sz w:val="24"/>
              </w:rPr>
              <w:t xml:space="preserve">Древесные породы</w:t>
            </w:r>
          </w:p>
        </w:tc>
        <w:tc>
          <w:tcPr>
            <w:tcW w:w="2835" w:type="dxa"/>
          </w:tcPr>
          <w:p>
            <w:pPr>
              <w:pStyle w:val="0"/>
              <w:jc w:val="center"/>
            </w:pPr>
            <w:r>
              <w:rPr>
                <w:sz w:val="24"/>
              </w:rPr>
              <w:t xml:space="preserve">Группы типов леса, типы лесорастительных условий</w:t>
            </w:r>
          </w:p>
        </w:tc>
        <w:tc>
          <w:tcPr>
            <w:tcW w:w="1984" w:type="dxa"/>
          </w:tcPr>
          <w:p>
            <w:pPr>
              <w:pStyle w:val="0"/>
              <w:jc w:val="center"/>
            </w:pPr>
            <w:r>
              <w:rPr>
                <w:sz w:val="24"/>
              </w:rPr>
              <w:t xml:space="preserve">Количество жизнеспособного подроста и молодняка, тыс. штук на 1 га</w:t>
            </w:r>
          </w:p>
        </w:tc>
      </w:tr>
      <w:tr>
        <w:tc>
          <w:tcPr>
            <w:tcW w:w="1417" w:type="dxa"/>
            <w:vMerge w:val="restart"/>
          </w:tcPr>
          <w:p>
            <w:pPr>
              <w:pStyle w:val="0"/>
              <w:jc w:val="both"/>
            </w:pPr>
            <w:r>
              <w:rPr>
                <w:sz w:val="24"/>
              </w:rPr>
              <w:t xml:space="preserve">Естественное лесовосстановление</w:t>
            </w:r>
          </w:p>
        </w:tc>
        <w:tc>
          <w:tcPr>
            <w:tcW w:w="1417" w:type="dxa"/>
            <w:vMerge w:val="restart"/>
          </w:tcPr>
          <w:p>
            <w:pPr>
              <w:pStyle w:val="0"/>
              <w:jc w:val="both"/>
            </w:pPr>
            <w:r>
              <w:rPr>
                <w:sz w:val="24"/>
              </w:rPr>
              <w:t xml:space="preserve">путем минерализации почвы</w:t>
            </w:r>
          </w:p>
        </w:tc>
        <w:tc>
          <w:tcPr>
            <w:tcW w:w="1417" w:type="dxa"/>
            <w:vMerge w:val="restart"/>
          </w:tcPr>
          <w:p>
            <w:pPr>
              <w:pStyle w:val="0"/>
              <w:jc w:val="both"/>
            </w:pPr>
            <w:r>
              <w:rPr>
                <w:sz w:val="24"/>
              </w:rPr>
              <w:t xml:space="preserve">Сосна, лиственница</w:t>
            </w:r>
          </w:p>
        </w:tc>
        <w:tc>
          <w:tcPr>
            <w:tcW w:w="2835" w:type="dxa"/>
          </w:tcPr>
          <w:p>
            <w:pPr>
              <w:pStyle w:val="0"/>
            </w:pPr>
            <w:r>
              <w:rPr>
                <w:sz w:val="24"/>
              </w:rPr>
              <w:t xml:space="preserve">Нагорная и лишайниковая</w:t>
            </w:r>
          </w:p>
        </w:tc>
        <w:tc>
          <w:tcPr>
            <w:tcW w:w="1984" w:type="dxa"/>
          </w:tcPr>
          <w:p>
            <w:pPr>
              <w:pStyle w:val="0"/>
            </w:pPr>
            <w:r>
              <w:rPr>
                <w:sz w:val="24"/>
              </w:rPr>
              <w:t xml:space="preserve">1,5 - 2,5</w:t>
            </w:r>
          </w:p>
        </w:tc>
      </w:tr>
      <w:tr>
        <w:tc>
          <w:tcPr>
            <w:vMerge w:val="continue"/>
          </w:tcPr>
          <w:p/>
        </w:tc>
        <w:tc>
          <w:tcPr>
            <w:vMerge w:val="continue"/>
          </w:tcPr>
          <w:p/>
        </w:tc>
        <w:tc>
          <w:tcPr>
            <w:vMerge w:val="continue"/>
          </w:tcPr>
          <w:p/>
        </w:tc>
        <w:tc>
          <w:tcPr>
            <w:tcW w:w="2835" w:type="dxa"/>
          </w:tcPr>
          <w:p>
            <w:pPr>
              <w:pStyle w:val="0"/>
            </w:pPr>
            <w:r>
              <w:rPr>
                <w:sz w:val="24"/>
              </w:rPr>
              <w:t xml:space="preserve">Зеленомошниковая</w:t>
            </w:r>
          </w:p>
        </w:tc>
        <w:tc>
          <w:tcPr>
            <w:tcW w:w="1984" w:type="dxa"/>
          </w:tcPr>
          <w:p>
            <w:pPr>
              <w:pStyle w:val="0"/>
            </w:pPr>
            <w:r>
              <w:rPr>
                <w:sz w:val="24"/>
              </w:rPr>
              <w:t xml:space="preserve">2 - 4</w:t>
            </w:r>
          </w:p>
        </w:tc>
      </w:tr>
      <w:tr>
        <w:tc>
          <w:tcPr>
            <w:vMerge w:val="continue"/>
          </w:tcPr>
          <w:p/>
        </w:tc>
        <w:tc>
          <w:tcPr>
            <w:vMerge w:val="continue"/>
          </w:tcPr>
          <w:p/>
        </w:tc>
        <w:tc>
          <w:tcPr>
            <w:vMerge w:val="continue"/>
          </w:tcPr>
          <w:p/>
        </w:tc>
        <w:tc>
          <w:tcPr>
            <w:tcW w:w="2835" w:type="dxa"/>
          </w:tcPr>
          <w:p>
            <w:pPr>
              <w:pStyle w:val="0"/>
            </w:pPr>
            <w:r>
              <w:rPr>
                <w:sz w:val="24"/>
              </w:rPr>
              <w:t xml:space="preserve">Чернично-долгомошниковая</w:t>
            </w:r>
          </w:p>
        </w:tc>
        <w:tc>
          <w:tcPr>
            <w:tcW w:w="1984" w:type="dxa"/>
          </w:tcPr>
          <w:p>
            <w:pPr>
              <w:pStyle w:val="0"/>
            </w:pPr>
            <w:r>
              <w:rPr>
                <w:sz w:val="24"/>
              </w:rPr>
              <w:t xml:space="preserve">1,5 - 2,5</w:t>
            </w:r>
          </w:p>
        </w:tc>
      </w:tr>
      <w:tr>
        <w:tc>
          <w:tcPr>
            <w:vMerge w:val="continue"/>
          </w:tcPr>
          <w:p/>
        </w:tc>
        <w:tc>
          <w:tcPr>
            <w:vMerge w:val="continue"/>
          </w:tcPr>
          <w:p/>
        </w:tc>
        <w:tc>
          <w:tcPr>
            <w:tcW w:w="1417" w:type="dxa"/>
          </w:tcPr>
          <w:p>
            <w:pPr>
              <w:pStyle w:val="0"/>
              <w:jc w:val="both"/>
            </w:pPr>
            <w:r>
              <w:rPr>
                <w:sz w:val="24"/>
              </w:rPr>
              <w:t xml:space="preserve">Ель, пихта</w:t>
            </w:r>
          </w:p>
        </w:tc>
        <w:tc>
          <w:tcPr>
            <w:tcW w:w="2835" w:type="dxa"/>
          </w:tcPr>
          <w:p>
            <w:pPr>
              <w:pStyle w:val="0"/>
            </w:pPr>
            <w:r>
              <w:rPr>
                <w:sz w:val="24"/>
              </w:rPr>
              <w:t xml:space="preserve">Зеленомошниковая, чернично-долгомошниковая</w:t>
            </w:r>
          </w:p>
        </w:tc>
        <w:tc>
          <w:tcPr>
            <w:tcW w:w="1984" w:type="dxa"/>
          </w:tcPr>
          <w:p>
            <w:pPr>
              <w:pStyle w:val="0"/>
            </w:pPr>
            <w:r>
              <w:rPr>
                <w:sz w:val="24"/>
              </w:rPr>
              <w:t xml:space="preserve">1,5 - 2,5</w:t>
            </w:r>
          </w:p>
        </w:tc>
      </w:tr>
      <w:tr>
        <w:tc>
          <w:tcPr>
            <w:vMerge w:val="continue"/>
          </w:tcPr>
          <w:p/>
        </w:tc>
        <w:tc>
          <w:tcPr>
            <w:vMerge w:val="continue"/>
          </w:tcPr>
          <w:p/>
        </w:tc>
        <w:tc>
          <w:tcPr>
            <w:tcW w:w="1417" w:type="dxa"/>
            <w:vMerge w:val="restart"/>
          </w:tcPr>
          <w:p>
            <w:pPr>
              <w:pStyle w:val="0"/>
              <w:jc w:val="both"/>
            </w:pPr>
            <w:r>
              <w:rPr>
                <w:sz w:val="24"/>
              </w:rPr>
              <w:t xml:space="preserve">Береза</w:t>
            </w:r>
          </w:p>
        </w:tc>
        <w:tc>
          <w:tcPr>
            <w:tcW w:w="2835" w:type="dxa"/>
          </w:tcPr>
          <w:p>
            <w:pPr>
              <w:pStyle w:val="0"/>
            </w:pPr>
            <w:r>
              <w:rPr>
                <w:sz w:val="24"/>
              </w:rPr>
              <w:t xml:space="preserve">Зеленомошниковая</w:t>
            </w:r>
          </w:p>
        </w:tc>
        <w:tc>
          <w:tcPr>
            <w:tcW w:w="1984" w:type="dxa"/>
          </w:tcPr>
          <w:p>
            <w:pPr>
              <w:pStyle w:val="0"/>
            </w:pPr>
            <w:r>
              <w:rPr>
                <w:sz w:val="24"/>
              </w:rPr>
              <w:t xml:space="preserve">1 - 3</w:t>
            </w:r>
          </w:p>
        </w:tc>
      </w:tr>
      <w:tr>
        <w:tc>
          <w:tcPr>
            <w:vMerge w:val="continue"/>
          </w:tcPr>
          <w:p/>
        </w:tc>
        <w:tc>
          <w:tcPr>
            <w:vMerge w:val="continue"/>
          </w:tcPr>
          <w:p/>
        </w:tc>
        <w:tc>
          <w:tcPr>
            <w:vMerge w:val="continue"/>
          </w:tcPr>
          <w:p/>
        </w:tc>
        <w:tc>
          <w:tcPr>
            <w:tcW w:w="2835" w:type="dxa"/>
          </w:tcPr>
          <w:p>
            <w:pPr>
              <w:pStyle w:val="0"/>
            </w:pPr>
            <w:r>
              <w:rPr>
                <w:sz w:val="24"/>
              </w:rPr>
              <w:t xml:space="preserve">Чернично-долгомошниковая</w:t>
            </w:r>
          </w:p>
        </w:tc>
        <w:tc>
          <w:tcPr>
            <w:tcW w:w="1984" w:type="dxa"/>
          </w:tcPr>
          <w:p>
            <w:pPr>
              <w:pStyle w:val="0"/>
            </w:pPr>
            <w:r>
              <w:rPr>
                <w:sz w:val="24"/>
              </w:rPr>
              <w:t xml:space="preserve">2 - 5</w:t>
            </w:r>
          </w:p>
        </w:tc>
      </w:tr>
    </w:tbl>
    <w:p>
      <w:pPr>
        <w:pStyle w:val="0"/>
        <w:jc w:val="both"/>
      </w:pPr>
      <w:r>
        <w:rPr>
          <w:sz w:val="24"/>
        </w:rPr>
      </w:r>
    </w:p>
    <w:p>
      <w:pPr>
        <w:pStyle w:val="0"/>
        <w:ind w:firstLine="540"/>
        <w:jc w:val="both"/>
      </w:pPr>
      <w:r>
        <w:rPr>
          <w:sz w:val="24"/>
        </w:rPr>
        <w:t xml:space="preserve">Результаты мероприятий по содействию естественному лесовосстановлению признаются достаточными в случае их соответствия требованиям (критериям) к молоднякам, площади которых подлежат отнесению к землям, на которых расположены леса, приведенным в лесохозяйственных регламентах лесничеств, а по основным лесообразующим породам в самых распространенных лесорастительных условиях -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w:t>
      </w:r>
    </w:p>
    <w:p>
      <w:pPr>
        <w:pStyle w:val="0"/>
        <w:spacing w:before="240" w:line-rule="auto"/>
        <w:ind w:firstLine="540"/>
        <w:jc w:val="both"/>
      </w:pPr>
      <w:r>
        <w:rPr>
          <w:sz w:val="24"/>
        </w:rPr>
        <w:t xml:space="preserve">Оценка результатов мер содействия естественному лесовосстановлению осуществляется не ранее чем через два года после проведения работ по лесовосстановлению.</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требованиям (критериям) к молоднякам, площади которых подлежат отнесению к землям, на которых расположены леса, приведенным в таблице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w:t>
      </w:r>
    </w:p>
    <w:p>
      <w:pPr>
        <w:pStyle w:val="0"/>
        <w:spacing w:before="240" w:line-rule="auto"/>
        <w:ind w:firstLine="540"/>
        <w:jc w:val="both"/>
      </w:pPr>
      <w:r>
        <w:rPr>
          <w:sz w:val="24"/>
        </w:rPr>
        <w:t xml:space="preserve">Работы по содействию естественному лесовосстановлению считаются законченными при отнесении лесного участка к землям, занятым лесными насаждениями.</w:t>
      </w:r>
    </w:p>
    <w:p>
      <w:pPr>
        <w:pStyle w:val="0"/>
        <w:spacing w:before="240" w:line-rule="auto"/>
        <w:ind w:firstLine="540"/>
        <w:jc w:val="both"/>
      </w:pPr>
      <w:r>
        <w:rPr>
          <w:sz w:val="24"/>
        </w:rPr>
        <w:t xml:space="preserve">Лесовосстановительные мероприятия на землях, предназначенных для лесовосстановления, осуществляемые лицами, указанными в </w:t>
      </w:r>
      <w:r>
        <w:rPr>
          <w:sz w:val="24"/>
        </w:rPr>
        <w:t xml:space="preserve">подпункте "а" пункта 6</w:t>
      </w:r>
      <w:r>
        <w:rPr>
          <w:sz w:val="24"/>
        </w:rPr>
        <w:t xml:space="preserve"> Правил лесовосстановления, считаются выполненными в случае отнесения земель, предназначенных для лесовосстановления, к землям, на которых расположены леса, в порядке, предусмотренном </w:t>
      </w:r>
      <w:r>
        <w:rPr>
          <w:sz w:val="24"/>
        </w:rPr>
        <w:t xml:space="preserve">частью 2 статьи 64.1</w:t>
      </w:r>
      <w:r>
        <w:rPr>
          <w:sz w:val="24"/>
        </w:rPr>
        <w:t xml:space="preserve"> Лесного кодекса.</w:t>
      </w:r>
    </w:p>
    <w:p>
      <w:pPr>
        <w:pStyle w:val="0"/>
        <w:spacing w:before="240" w:line-rule="auto"/>
        <w:ind w:firstLine="540"/>
        <w:jc w:val="both"/>
      </w:pPr>
      <w:r>
        <w:rPr>
          <w:sz w:val="24"/>
        </w:rPr>
        <w:t xml:space="preserve">Лесовосстановительные мероприятия на землях, предназначенных для лесовосстановления, осуществляемые лицами, указанными в </w:t>
      </w:r>
      <w:r>
        <w:rPr>
          <w:sz w:val="24"/>
        </w:rPr>
        <w:t xml:space="preserve">подпунктах "в"</w:t>
      </w:r>
      <w:r>
        <w:rPr>
          <w:sz w:val="24"/>
        </w:rPr>
        <w:t xml:space="preserve"> и </w:t>
      </w:r>
      <w:r>
        <w:rPr>
          <w:sz w:val="24"/>
        </w:rPr>
        <w:t xml:space="preserve">"г" пункта 6</w:t>
      </w:r>
      <w:r>
        <w:rPr>
          <w:sz w:val="24"/>
        </w:rPr>
        <w:t xml:space="preserve"> Правил лесовосстановления, в соответствии с проектом лесовосстановления, считаются выполненными в случае достижения проектных показателей в соответствии с проектом лесовосстановления в части достижения количественных показателей жизнеспособных растений основных лесных древесных пород, указанных в проекте лесовосстановления.</w:t>
      </w:r>
    </w:p>
    <w:p>
      <w:pPr>
        <w:pStyle w:val="0"/>
        <w:jc w:val="both"/>
      </w:pPr>
      <w:r>
        <w:rPr>
          <w:sz w:val="24"/>
        </w:rPr>
      </w:r>
    </w:p>
    <w:p>
      <w:pPr>
        <w:pStyle w:val="0"/>
        <w:jc w:val="center"/>
      </w:pPr>
      <w:r>
        <w:rPr>
          <w:sz w:val="24"/>
        </w:rPr>
        <w:t xml:space="preserve">Критерии и требования к молоднякам, созданным естественным</w:t>
      </w:r>
    </w:p>
    <w:p>
      <w:pPr>
        <w:pStyle w:val="0"/>
        <w:jc w:val="center"/>
      </w:pPr>
      <w:r>
        <w:rPr>
          <w:sz w:val="24"/>
        </w:rPr>
        <w:t xml:space="preserve">лесовосстановлением лесными породами, не включенными</w:t>
      </w:r>
    </w:p>
    <w:p>
      <w:pPr>
        <w:pStyle w:val="0"/>
        <w:jc w:val="center"/>
      </w:pPr>
      <w:r>
        <w:rPr>
          <w:sz w:val="24"/>
        </w:rPr>
        <w:t xml:space="preserve">в таблицу 1 приложения 10 к Правилам лесовосстановления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2551"/>
        <w:gridCol w:w="2551"/>
        <w:gridCol w:w="2494"/>
      </w:tblGrid>
      <w:tr>
        <w:tc>
          <w:tcPr>
            <w:tcW w:w="1474" w:type="dxa"/>
            <w:vAlign w:val="center"/>
            <w:vMerge w:val="restart"/>
          </w:tcPr>
          <w:p>
            <w:pPr>
              <w:pStyle w:val="0"/>
              <w:jc w:val="center"/>
            </w:pPr>
            <w:r>
              <w:rPr>
                <w:sz w:val="24"/>
              </w:rPr>
              <w:t xml:space="preserve">Древесные породы</w:t>
            </w:r>
          </w:p>
        </w:tc>
        <w:tc>
          <w:tcPr>
            <w:gridSpan w:val="3"/>
            <w:tcW w:w="7596" w:type="dxa"/>
            <w:vAlign w:val="center"/>
          </w:tcPr>
          <w:p>
            <w:pPr>
              <w:pStyle w:val="0"/>
              <w:jc w:val="center"/>
            </w:pPr>
            <w:r>
              <w:rPr>
                <w:sz w:val="24"/>
              </w:rPr>
              <w:t xml:space="preserve">Требования к молоднякам, площади которых подлежит отнесению к землям, на которых расположены леса</w:t>
            </w:r>
          </w:p>
        </w:tc>
      </w:tr>
      <w:tr>
        <w:tc>
          <w:tcPr>
            <w:vMerge w:val="continue"/>
          </w:tcPr>
          <w:p/>
        </w:tc>
        <w:tc>
          <w:tcPr>
            <w:tcW w:w="2551" w:type="dxa"/>
            <w:vAlign w:val="center"/>
          </w:tcPr>
          <w:p>
            <w:pPr>
              <w:pStyle w:val="0"/>
              <w:jc w:val="center"/>
            </w:pPr>
            <w:r>
              <w:rPr>
                <w:sz w:val="24"/>
              </w:rPr>
              <w:t xml:space="preserve">группа типов леса или типов растительных условий</w:t>
            </w:r>
          </w:p>
        </w:tc>
        <w:tc>
          <w:tcPr>
            <w:tcW w:w="2551" w:type="dxa"/>
            <w:vAlign w:val="center"/>
          </w:tcPr>
          <w:p>
            <w:pPr>
              <w:pStyle w:val="0"/>
              <w:jc w:val="center"/>
            </w:pPr>
            <w:r>
              <w:rPr>
                <w:sz w:val="24"/>
              </w:rPr>
              <w:t xml:space="preserve">количество деревьев главных пород не менее, тыс. шт. на 1 га</w:t>
            </w:r>
          </w:p>
        </w:tc>
        <w:tc>
          <w:tcPr>
            <w:tcW w:w="2494" w:type="dxa"/>
            <w:vAlign w:val="center"/>
          </w:tcPr>
          <w:p>
            <w:pPr>
              <w:pStyle w:val="0"/>
              <w:jc w:val="center"/>
            </w:pPr>
            <w:r>
              <w:rPr>
                <w:sz w:val="24"/>
              </w:rPr>
              <w:t xml:space="preserve">Средняя высота деревьев главных пород не менее, м</w:t>
            </w:r>
          </w:p>
        </w:tc>
      </w:tr>
      <w:tr>
        <w:tc>
          <w:tcPr>
            <w:tcW w:w="1474" w:type="dxa"/>
          </w:tcPr>
          <w:p>
            <w:pPr>
              <w:pStyle w:val="0"/>
              <w:jc w:val="center"/>
            </w:pPr>
            <w:r>
              <w:rPr>
                <w:sz w:val="24"/>
              </w:rPr>
              <w:t xml:space="preserve">Береза, Осина</w:t>
            </w:r>
          </w:p>
        </w:tc>
        <w:tc>
          <w:tcPr>
            <w:tcW w:w="2551" w:type="dxa"/>
          </w:tcPr>
          <w:p>
            <w:pPr>
              <w:pStyle w:val="0"/>
              <w:jc w:val="center"/>
            </w:pPr>
            <w:r>
              <w:rPr>
                <w:sz w:val="24"/>
              </w:rPr>
              <w:t xml:space="preserve">для всех условий</w:t>
            </w:r>
          </w:p>
        </w:tc>
        <w:tc>
          <w:tcPr>
            <w:tcW w:w="2551" w:type="dxa"/>
          </w:tcPr>
          <w:p>
            <w:pPr>
              <w:pStyle w:val="0"/>
              <w:jc w:val="center"/>
            </w:pPr>
            <w:r>
              <w:rPr>
                <w:sz w:val="24"/>
              </w:rPr>
              <w:t xml:space="preserve">2,0</w:t>
            </w:r>
          </w:p>
        </w:tc>
        <w:tc>
          <w:tcPr>
            <w:tcW w:w="2494" w:type="dxa"/>
          </w:tcPr>
          <w:p>
            <w:pPr>
              <w:pStyle w:val="0"/>
              <w:jc w:val="center"/>
            </w:pPr>
            <w:r>
              <w:rPr>
                <w:sz w:val="24"/>
              </w:rPr>
              <w:t xml:space="preserve">1,5</w:t>
            </w:r>
          </w:p>
        </w:tc>
      </w:tr>
    </w:tbl>
    <w:p>
      <w:pPr>
        <w:pStyle w:val="0"/>
        <w:jc w:val="both"/>
      </w:pPr>
      <w:r>
        <w:rPr>
          <w:sz w:val="24"/>
        </w:rPr>
      </w:r>
    </w:p>
    <w:p>
      <w:pPr>
        <w:pStyle w:val="0"/>
        <w:ind w:firstLine="540"/>
        <w:jc w:val="both"/>
      </w:pPr>
      <w:r>
        <w:rPr>
          <w:sz w:val="24"/>
        </w:rPr>
        <w:t xml:space="preserve">Искусственное лесовосстановление проводится в случае, если невозможно обеспечить естественное лесовосстановление или нецелесообразно комбинированное лесовосстановление хозяйственно ценными лесными древесными породами.</w:t>
      </w:r>
    </w:p>
    <w:p>
      <w:pPr>
        <w:pStyle w:val="0"/>
        <w:spacing w:before="240" w:line-rule="auto"/>
        <w:ind w:firstLine="540"/>
        <w:jc w:val="both"/>
      </w:pPr>
      <w:r>
        <w:rPr>
          <w:sz w:val="24"/>
        </w:rPr>
        <w:t xml:space="preserve">В целях изменения имеющегося состава и структуры малоценных и низкополнотных лесных насаждений проводится создание лесных культур под пологом леса.</w:t>
      </w:r>
    </w:p>
    <w:p>
      <w:pPr>
        <w:pStyle w:val="0"/>
        <w:spacing w:before="240" w:line-rule="auto"/>
        <w:ind w:firstLine="540"/>
        <w:jc w:val="both"/>
      </w:pPr>
      <w:r>
        <w:rPr>
          <w:sz w:val="24"/>
        </w:rPr>
        <w:t xml:space="preserve">При обследовании лесного участка определяются его состояние и пригодность для выращивания лесных насаждений, устанавливаются количество и размещение жизнеспособного подроста и молодняка основных лесных древесных пород, уровень захламленности валежником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w:t>
      </w:r>
    </w:p>
    <w:p>
      <w:pPr>
        <w:pStyle w:val="0"/>
        <w:spacing w:before="240" w:line-rule="auto"/>
        <w:ind w:firstLine="540"/>
        <w:jc w:val="both"/>
      </w:pPr>
      <w:r>
        <w:rPr>
          <w:sz w:val="24"/>
        </w:rPr>
        <w:t xml:space="preserve">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и указываются в проекте лесовосстановления.</w:t>
      </w:r>
    </w:p>
    <w:p>
      <w:pPr>
        <w:pStyle w:val="0"/>
        <w:spacing w:before="240" w:line-rule="auto"/>
        <w:ind w:firstLine="540"/>
        <w:jc w:val="both"/>
      </w:pPr>
      <w:r>
        <w:rPr>
          <w:sz w:val="24"/>
        </w:rPr>
        <w:t xml:space="preserve">На вырубках таежной зоны и зоны хвойно-широколиственных лесов на свежих, влажных и переувлажненных почвах первоначальная густота культур, создаваемых посадкой сеянцев, должна быть не менее 3 тыс. на 1 гектаре, на сухих почвах в лесостепной зоне, в степной зоне, в зоне пустыни и полупустыни - 4 тыс. штук на 1 гектаре.</w:t>
      </w:r>
    </w:p>
    <w:p>
      <w:pPr>
        <w:pStyle w:val="0"/>
        <w:spacing w:before="240" w:line-rule="auto"/>
        <w:ind w:firstLine="540"/>
        <w:jc w:val="both"/>
      </w:pPr>
      <w:r>
        <w:rPr>
          <w:sz w:val="24"/>
        </w:rPr>
        <w:t xml:space="preserve">При создании лесных культур посевом семян число посевных мест по сравнению с указанными нормами густоты культур при посадке сеянцев увеличивается на 20%.</w:t>
      </w:r>
    </w:p>
    <w:p>
      <w:pPr>
        <w:pStyle w:val="0"/>
        <w:spacing w:before="240" w:line-rule="auto"/>
        <w:ind w:firstLine="540"/>
        <w:jc w:val="both"/>
      </w:pPr>
      <w:r>
        <w:rPr>
          <w:sz w:val="24"/>
        </w:rPr>
        <w:t xml:space="preserve">При посадке лесных культур сеянцами и (или) саженцами с закрытой корневой системой количество высаживаемых растений должно быть не менее 2,0 тыс. штук на 1 гектаре (для сеянцев, саженцев дуба с закрытой корневой системой - не менее 1,0 тыс. штук на 1 гектаре). Возраст сеянцев должен составлять от одного года до двух лет. Высота сеянца - от 8 см, толщина стволика у шейки корня - не менее 2 мм. Торфяной стаканчик сеянца хорошо сформированный, не допускается рассыпание стаканчика, объем стаканчика для ели - от 85 куб. см, для сосны - от 50 куб. см. Высота стаканчика - не меньше 7.3 см. Сеянцы должны иметь хорошо развитую корневую систему: наличие основного корня и хорошо развитых боковых корней.</w:t>
      </w:r>
    </w:p>
    <w:p>
      <w:pPr>
        <w:pStyle w:val="0"/>
        <w:spacing w:before="240" w:line-rule="auto"/>
        <w:ind w:firstLine="540"/>
        <w:jc w:val="both"/>
      </w:pPr>
      <w:r>
        <w:rPr>
          <w:sz w:val="24"/>
        </w:rPr>
        <w:t xml:space="preserve">При посадке подпологовых культур саженцами густота составляет 1,3 - 2,0 тыс. штук на 1 гектаре, при посадке подпологовых культур сеянцами - 2,6 - 4,0 тыс. штук на 1 гектаре.</w:t>
      </w:r>
    </w:p>
    <w:p>
      <w:pPr>
        <w:pStyle w:val="0"/>
        <w:spacing w:before="240" w:line-rule="auto"/>
        <w:ind w:firstLine="540"/>
        <w:jc w:val="both"/>
      </w:pPr>
      <w:r>
        <w:rPr>
          <w:sz w:val="24"/>
        </w:rPr>
        <w:t xml:space="preserve">Для искусственного и комбинированного лесовосстановления используется посадочный материал, соответствующий требованиям (критериям), указанным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Допускается применять посадочный материал возраста ниже указанного в таблицах 1 приложений 1 - 41 к Правилам лесовосстановления при соответствии его требованиям по высоте и диаметру стволика у корневой шейки.</w:t>
      </w:r>
    </w:p>
    <w:p>
      <w:pPr>
        <w:pStyle w:val="0"/>
        <w:spacing w:before="240" w:line-rule="auto"/>
        <w:ind w:firstLine="540"/>
        <w:jc w:val="both"/>
      </w:pPr>
      <w:r>
        <w:rPr>
          <w:sz w:val="24"/>
        </w:rPr>
        <w:t xml:space="preserve">Создание лесных культур посевом семян допускается на лесных участках со слабым развитием травянистого покрова. Посев возможен в таежной зоне на лесных участках с сухими песчаными и каменистыми почвами. Создание лесных культур посевом допускается в лишайниковой и мшистой группах типов леса.</w:t>
      </w:r>
    </w:p>
    <w:p>
      <w:pPr>
        <w:pStyle w:val="0"/>
        <w:spacing w:before="240" w:line-rule="auto"/>
        <w:ind w:firstLine="540"/>
        <w:jc w:val="both"/>
      </w:pPr>
      <w:r>
        <w:rPr>
          <w:sz w:val="24"/>
        </w:rPr>
        <w:t xml:space="preserve">Для создания лесных культур используются районированные семена лесных насаждений, соответствующие требованиям, установленным в соответствии с приказом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r>
        <w:rPr>
          <w:sz w:val="24"/>
        </w:rPr>
        <w:t xml:space="preserve">Посадка лесных культур черенками, сеянцами, саженцами с открытой корневой системой осуществляется весной (до начала развертывания почек у черенков, сеянцев, саженцев) или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Посев семян лесных растений выполняется весной и осенью.</w:t>
      </w:r>
    </w:p>
    <w:p>
      <w:pPr>
        <w:pStyle w:val="0"/>
        <w:spacing w:before="240" w:line-rule="auto"/>
        <w:ind w:firstLine="540"/>
        <w:jc w:val="both"/>
      </w:pPr>
      <w:r>
        <w:rPr>
          <w:sz w:val="24"/>
        </w:rPr>
        <w:t xml:space="preserve">Посадка и дополнение лесных культур сеянцами, саженцами с закрытой корневой системой осуществляются весной, летом, за исключением засушливых периодов,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Дополнение лесных культур сеянцами, саженцами с открытой корневой системой осуществляется весной (до начала развертывания почек у сеянцев, саженцев)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В целях предотвращения зарастания поверхности почвы сорной травянистой и древесно-кустарниковой растительностью, накопления влаги в почве проводятся агротехнический и лесоводственный уходы за лесными культурами.</w:t>
      </w:r>
    </w:p>
    <w:p>
      <w:pPr>
        <w:pStyle w:val="0"/>
        <w:spacing w:before="240" w:line-rule="auto"/>
        <w:ind w:firstLine="540"/>
        <w:jc w:val="both"/>
      </w:pPr>
      <w:r>
        <w:rPr>
          <w:sz w:val="24"/>
        </w:rPr>
        <w:t xml:space="preserve">К агротехническому уходу относятся:</w:t>
      </w:r>
    </w:p>
    <w:p>
      <w:pPr>
        <w:pStyle w:val="0"/>
        <w:spacing w:before="240" w:line-rule="auto"/>
        <w:ind w:firstLine="540"/>
        <w:jc w:val="both"/>
      </w:pPr>
      <w:r>
        <w:rPr>
          <w:sz w:val="24"/>
        </w:rPr>
        <w:t xml:space="preserve">ручная оправка растений от завала травой и почвой, заноса песком, размыва и выдувания почвы, выжимания морозом;</w:t>
      </w:r>
    </w:p>
    <w:p>
      <w:pPr>
        <w:pStyle w:val="0"/>
        <w:spacing w:before="240" w:line-rule="auto"/>
        <w:ind w:firstLine="540"/>
        <w:jc w:val="both"/>
      </w:pPr>
      <w:r>
        <w:rPr>
          <w:sz w:val="24"/>
        </w:rPr>
        <w:t xml:space="preserve">рыхление почвы с одновременным уничтожением травянистой и древесной растительности;</w:t>
      </w:r>
    </w:p>
    <w:p>
      <w:pPr>
        <w:pStyle w:val="0"/>
        <w:spacing w:before="240" w:line-rule="auto"/>
        <w:ind w:firstLine="540"/>
        <w:jc w:val="both"/>
      </w:pPr>
      <w:r>
        <w:rPr>
          <w:sz w:val="24"/>
        </w:rPr>
        <w:t xml:space="preserve">подавление, скашивание травянистой и древесно-кустарниковой растительности механическим способом;</w:t>
      </w:r>
    </w:p>
    <w:p>
      <w:pPr>
        <w:pStyle w:val="0"/>
        <w:spacing w:before="240" w:line-rule="auto"/>
        <w:ind w:firstLine="540"/>
        <w:jc w:val="both"/>
      </w:pPr>
      <w:r>
        <w:rPr>
          <w:sz w:val="24"/>
        </w:rPr>
        <w:t xml:space="preserve">применение химических средств (гербицидов, арборицидов) для уничтожения нежелательной травянистой и древесно-кустарниковой растительности;</w:t>
      </w:r>
    </w:p>
    <w:p>
      <w:pPr>
        <w:pStyle w:val="0"/>
        <w:spacing w:before="240" w:line-rule="auto"/>
        <w:ind w:firstLine="540"/>
        <w:jc w:val="both"/>
      </w:pPr>
      <w:r>
        <w:rPr>
          <w:sz w:val="24"/>
        </w:rPr>
        <w:t xml:space="preserve">дополнение лесных культур, подкормка минеральными удобрениями и полив лесных культур.</w:t>
      </w:r>
    </w:p>
    <w:p>
      <w:pPr>
        <w:pStyle w:val="0"/>
        <w:spacing w:before="240" w:line-rule="auto"/>
        <w:ind w:firstLine="540"/>
        <w:jc w:val="both"/>
      </w:pPr>
      <w:r>
        <w:rPr>
          <w:sz w:val="24"/>
        </w:rPr>
        <w:t xml:space="preserve">В целях предотвращения гибели лесных культур от заглушения нежелательной древесно-кустарниковой растительностью необходимо предусматривать проведение лесоводственного ухода до момента отнесения земель, предназначенных для лесовосстановлению, к землям, на которых расположены леса.</w:t>
      </w:r>
    </w:p>
    <w:p>
      <w:pPr>
        <w:pStyle w:val="0"/>
        <w:spacing w:before="240" w:line-rule="auto"/>
        <w:ind w:firstLine="540"/>
        <w:jc w:val="both"/>
      </w:pPr>
      <w:r>
        <w:rPr>
          <w:sz w:val="24"/>
        </w:rPr>
        <w:t xml:space="preserve">К лесоводственному уходу относится уничтожение нежелательной древесно-кустарниковой растительности механическими или химическими средствами.</w:t>
      </w:r>
    </w:p>
    <w:p>
      <w:pPr>
        <w:pStyle w:val="0"/>
        <w:spacing w:before="240" w:line-rule="auto"/>
        <w:ind w:firstLine="540"/>
        <w:jc w:val="both"/>
      </w:pPr>
      <w:r>
        <w:rPr>
          <w:sz w:val="24"/>
        </w:rPr>
        <w:t xml:space="preserve">Количество агротехнических и лесоводственных уходов зависит от интенсивности роста сорной растительности и дополнительных целей уходов.</w:t>
      </w:r>
    </w:p>
    <w:p>
      <w:pPr>
        <w:pStyle w:val="0"/>
        <w:spacing w:before="240" w:line-rule="auto"/>
        <w:ind w:firstLine="540"/>
        <w:jc w:val="both"/>
      </w:pPr>
      <w:r>
        <w:rPr>
          <w:sz w:val="24"/>
        </w:rPr>
        <w:t xml:space="preserve">Общее количество агротехнических и лесоводственных уходов на весь период выращивания лесных культур проектируется от 2 до 5 уходов. Количество агротехнических и лесоводственных уходов, проводимых на конкретных лесных участках, предусматривается проектом лесовосстановления. При этом в первый год роста лесных культур должно быть проведено: до 2 уходов, в разнотравном типе леса до 3 уходов.</w:t>
      </w:r>
    </w:p>
    <w:p>
      <w:pPr>
        <w:pStyle w:val="0"/>
        <w:spacing w:before="240" w:line-rule="auto"/>
        <w:ind w:firstLine="540"/>
        <w:jc w:val="both"/>
      </w:pPr>
      <w:r>
        <w:rPr>
          <w:sz w:val="24"/>
        </w:rPr>
        <w:t xml:space="preserve">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 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3,0 тыс. штук/га, при использовании посадочного материала с закрытой корневой системой количество высаживаемых растений должно быть не менее 2,0 тыс. шт. на 1 га.</w:t>
      </w:r>
    </w:p>
    <w:p>
      <w:pPr>
        <w:pStyle w:val="0"/>
        <w:spacing w:before="240" w:line-rule="auto"/>
        <w:ind w:firstLine="540"/>
        <w:jc w:val="both"/>
      </w:pPr>
      <w:r>
        <w:rPr>
          <w:sz w:val="24"/>
        </w:rPr>
        <w:t xml:space="preserve">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w:t>
      </w:r>
    </w:p>
    <w:p>
      <w:pPr>
        <w:pStyle w:val="0"/>
        <w:spacing w:before="240" w:line-rule="auto"/>
        <w:ind w:firstLine="540"/>
        <w:jc w:val="both"/>
      </w:pPr>
      <w:r>
        <w:rPr>
          <w:sz w:val="24"/>
        </w:rPr>
        <w:t xml:space="preserve">Общее количество культивируемых растений и подроста основной лесной древесной породы должно быть не менее 3,0 тыс. штук/га.</w:t>
      </w:r>
    </w:p>
    <w:p>
      <w:pPr>
        <w:pStyle w:val="0"/>
        <w:spacing w:before="240" w:line-rule="auto"/>
        <w:ind w:firstLine="540"/>
        <w:jc w:val="both"/>
      </w:pPr>
      <w:r>
        <w:rPr>
          <w:sz w:val="24"/>
        </w:rPr>
        <w:t xml:space="preserve">Первоначальная густота лесных культур при комбинированном лесовосстановлении под пологом лесных насаждений должна составлять не менее 50% от густоты, предусмотренной </w:t>
      </w:r>
      <w:r>
        <w:rPr>
          <w:sz w:val="24"/>
        </w:rPr>
        <w:t xml:space="preserve">пунктом 43</w:t>
      </w:r>
      <w:r>
        <w:rPr>
          <w:sz w:val="24"/>
        </w:rPr>
        <w:t xml:space="preserve"> Правил лесовосстановления.</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Отнесение земель, предназначенных для лесовосстановления, к землям, занятым лесными насаждениями, осуществляется в соответствии с </w:t>
      </w:r>
      <w:r>
        <w:rPr>
          <w:sz w:val="24"/>
        </w:rPr>
        <w:t xml:space="preserve">приказом</w:t>
      </w:r>
      <w:r>
        <w:rPr>
          <w:sz w:val="24"/>
        </w:rPr>
        <w:t xml:space="preserve"> Министерства природных ресурсов природы и экологии Российской Федерации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 по общему количеству основных лесообразующих пород состава.</w:t>
      </w:r>
    </w:p>
    <w:p>
      <w:pPr>
        <w:pStyle w:val="0"/>
        <w:spacing w:before="240" w:line-rule="auto"/>
        <w:ind w:firstLine="540"/>
        <w:jc w:val="both"/>
      </w:pPr>
      <w:r>
        <w:rPr>
          <w:sz w:val="24"/>
        </w:rPr>
        <w:t xml:space="preserve">Использование семян лесных растений для выращивания посадочного материала саженцев, сеянцев основных лесных древесных пород, искусственного или комбинированного лесовосстановления осуществляется в соответствии с приказом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hyperlink w:history="0" w:anchor="P15554" w:tooltip="НОРМАТИВЫ,">
        <w:r>
          <w:rPr>
            <w:sz w:val="24"/>
            <w:color w:val="0000ff"/>
          </w:rPr>
          <w:t xml:space="preserve">Нормативы</w:t>
        </w:r>
      </w:hyperlink>
      <w:r>
        <w:rPr>
          <w:sz w:val="24"/>
        </w:rPr>
        <w:t xml:space="preserve">, параметры, сроки проведения мероприятий по лесовосстановлению, лесоразведению, уходу за лесами в Западно-Сибирском южнотаежном равнинном районе приведены в Приложении 14.</w:t>
      </w:r>
    </w:p>
    <w:p>
      <w:pPr>
        <w:pStyle w:val="0"/>
        <w:jc w:val="both"/>
      </w:pPr>
      <w:r>
        <w:rPr>
          <w:sz w:val="24"/>
        </w:rPr>
      </w:r>
    </w:p>
    <w:p>
      <w:pPr>
        <w:pStyle w:val="0"/>
        <w:jc w:val="right"/>
      </w:pPr>
      <w:r>
        <w:rPr>
          <w:sz w:val="24"/>
        </w:rPr>
        <w:t xml:space="preserve">Таблица 21</w:t>
      </w:r>
    </w:p>
    <w:p>
      <w:pPr>
        <w:pStyle w:val="0"/>
        <w:jc w:val="both"/>
      </w:pPr>
      <w:r>
        <w:rPr>
          <w:sz w:val="24"/>
        </w:rPr>
      </w:r>
    </w:p>
    <w:bookmarkStart w:id="7301" w:name="P7301"/>
    <w:bookmarkEnd w:id="7301"/>
    <w:p>
      <w:pPr>
        <w:pStyle w:val="0"/>
        <w:jc w:val="center"/>
      </w:pPr>
      <w:r>
        <w:rPr>
          <w:sz w:val="24"/>
        </w:rPr>
        <w:t xml:space="preserve">Нормативы и параметры мероприятий по</w:t>
      </w:r>
    </w:p>
    <w:p>
      <w:pPr>
        <w:pStyle w:val="0"/>
        <w:jc w:val="center"/>
      </w:pPr>
      <w:r>
        <w:rPr>
          <w:sz w:val="24"/>
        </w:rPr>
        <w:t xml:space="preserve">лесовосстановлению и лесоразведению</w:t>
      </w:r>
    </w:p>
    <w:p>
      <w:pPr>
        <w:pStyle w:val="0"/>
        <w:jc w:val="both"/>
      </w:pPr>
      <w:r>
        <w:rPr>
          <w:sz w:val="24"/>
        </w:rPr>
      </w:r>
    </w:p>
    <w:p>
      <w:pPr>
        <w:pStyle w:val="0"/>
        <w:jc w:val="right"/>
      </w:pPr>
      <w:r>
        <w:rPr>
          <w:sz w:val="24"/>
        </w:rPr>
        <w:t xml:space="preserve">площадь,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339"/>
        <w:gridCol w:w="994"/>
        <w:gridCol w:w="1249"/>
        <w:gridCol w:w="694"/>
        <w:gridCol w:w="1519"/>
        <w:gridCol w:w="1020"/>
        <w:gridCol w:w="724"/>
      </w:tblGrid>
      <w:tr>
        <w:tc>
          <w:tcPr>
            <w:tcW w:w="1531" w:type="dxa"/>
            <w:vAlign w:val="center"/>
            <w:vMerge w:val="restart"/>
          </w:tcPr>
          <w:p>
            <w:pPr>
              <w:pStyle w:val="0"/>
              <w:jc w:val="center"/>
            </w:pPr>
            <w:r>
              <w:rPr>
                <w:sz w:val="24"/>
              </w:rPr>
              <w:t xml:space="preserve">Показатели</w:t>
            </w:r>
          </w:p>
        </w:tc>
        <w:tc>
          <w:tcPr>
            <w:gridSpan w:val="4"/>
            <w:tcW w:w="4276" w:type="dxa"/>
            <w:vAlign w:val="center"/>
          </w:tcPr>
          <w:p>
            <w:pPr>
              <w:pStyle w:val="0"/>
              <w:jc w:val="center"/>
            </w:pPr>
            <w:r>
              <w:rPr>
                <w:sz w:val="24"/>
              </w:rPr>
              <w:t xml:space="preserve">Не покрытые лесной растительностью земли</w:t>
            </w:r>
          </w:p>
        </w:tc>
        <w:tc>
          <w:tcPr>
            <w:tcW w:w="1519" w:type="dxa"/>
            <w:vAlign w:val="center"/>
            <w:vMerge w:val="restart"/>
          </w:tcPr>
          <w:p>
            <w:pPr>
              <w:pStyle w:val="0"/>
              <w:jc w:val="center"/>
            </w:pPr>
            <w:r>
              <w:rPr>
                <w:sz w:val="24"/>
              </w:rPr>
              <w:t xml:space="preserve">Лесосеки сплошных рубок предстоящего периода</w:t>
            </w:r>
          </w:p>
        </w:tc>
        <w:tc>
          <w:tcPr>
            <w:tcW w:w="1020" w:type="dxa"/>
            <w:vAlign w:val="center"/>
            <w:vMerge w:val="restart"/>
          </w:tcPr>
          <w:p>
            <w:pPr>
              <w:pStyle w:val="0"/>
              <w:jc w:val="center"/>
            </w:pPr>
            <w:r>
              <w:rPr>
                <w:sz w:val="24"/>
              </w:rPr>
              <w:t xml:space="preserve">Лесоразведение</w:t>
            </w:r>
          </w:p>
        </w:tc>
        <w:tc>
          <w:tcPr>
            <w:tcW w:w="724" w:type="dxa"/>
            <w:vAlign w:val="center"/>
            <w:vMerge w:val="restart"/>
          </w:tcPr>
          <w:p>
            <w:pPr>
              <w:pStyle w:val="0"/>
              <w:jc w:val="center"/>
            </w:pPr>
            <w:r>
              <w:rPr>
                <w:sz w:val="24"/>
              </w:rPr>
              <w:t xml:space="preserve">Всего</w:t>
            </w:r>
          </w:p>
        </w:tc>
      </w:tr>
      <w:tr>
        <w:tc>
          <w:tcPr>
            <w:vMerge w:val="continue"/>
          </w:tcPr>
          <w:p/>
        </w:tc>
        <w:tc>
          <w:tcPr>
            <w:tcW w:w="1339" w:type="dxa"/>
            <w:vAlign w:val="center"/>
          </w:tcPr>
          <w:p>
            <w:pPr>
              <w:pStyle w:val="0"/>
              <w:jc w:val="center"/>
            </w:pPr>
            <w:r>
              <w:rPr>
                <w:sz w:val="24"/>
              </w:rPr>
              <w:t xml:space="preserve">гари и погибшие насаждения</w:t>
            </w:r>
          </w:p>
        </w:tc>
        <w:tc>
          <w:tcPr>
            <w:tcW w:w="994" w:type="dxa"/>
            <w:vAlign w:val="center"/>
          </w:tcPr>
          <w:p>
            <w:pPr>
              <w:pStyle w:val="0"/>
              <w:jc w:val="center"/>
            </w:pPr>
            <w:r>
              <w:rPr>
                <w:sz w:val="24"/>
              </w:rPr>
              <w:t xml:space="preserve">вырубки</w:t>
            </w:r>
          </w:p>
        </w:tc>
        <w:tc>
          <w:tcPr>
            <w:tcW w:w="1249" w:type="dxa"/>
            <w:vAlign w:val="center"/>
          </w:tcPr>
          <w:p>
            <w:pPr>
              <w:pStyle w:val="0"/>
              <w:jc w:val="center"/>
            </w:pPr>
            <w:r>
              <w:rPr>
                <w:sz w:val="24"/>
              </w:rPr>
              <w:t xml:space="preserve">прогалины и пустыри</w:t>
            </w:r>
          </w:p>
        </w:tc>
        <w:tc>
          <w:tcPr>
            <w:tcW w:w="694" w:type="dxa"/>
            <w:vAlign w:val="center"/>
          </w:tcPr>
          <w:p>
            <w:pPr>
              <w:pStyle w:val="0"/>
              <w:jc w:val="center"/>
            </w:pPr>
            <w:r>
              <w:rPr>
                <w:sz w:val="24"/>
              </w:rPr>
              <w:t xml:space="preserve">итого</w:t>
            </w:r>
          </w:p>
        </w:tc>
        <w:tc>
          <w:tcPr>
            <w:vMerge w:val="continue"/>
          </w:tcPr>
          <w:p/>
        </w:tc>
        <w:tc>
          <w:tcPr>
            <w:vMerge w:val="continue"/>
          </w:tcPr>
          <w:p/>
        </w:tc>
        <w:tc>
          <w:tcPr>
            <w:vMerge w:val="continue"/>
          </w:tcPr>
          <w:p/>
        </w:tc>
      </w:tr>
      <w:tr>
        <w:tc>
          <w:tcPr>
            <w:tcW w:w="1531" w:type="dxa"/>
            <w:vAlign w:val="center"/>
          </w:tcPr>
          <w:p>
            <w:pPr>
              <w:pStyle w:val="0"/>
              <w:jc w:val="center"/>
            </w:pPr>
            <w:r>
              <w:rPr>
                <w:sz w:val="24"/>
              </w:rPr>
              <w:t xml:space="preserve">1</w:t>
            </w:r>
          </w:p>
        </w:tc>
        <w:tc>
          <w:tcPr>
            <w:tcW w:w="1339" w:type="dxa"/>
            <w:vAlign w:val="center"/>
          </w:tcPr>
          <w:p>
            <w:pPr>
              <w:pStyle w:val="0"/>
              <w:jc w:val="center"/>
            </w:pPr>
            <w:r>
              <w:rPr>
                <w:sz w:val="24"/>
              </w:rPr>
              <w:t xml:space="preserve">2</w:t>
            </w:r>
          </w:p>
        </w:tc>
        <w:tc>
          <w:tcPr>
            <w:tcW w:w="994" w:type="dxa"/>
            <w:vAlign w:val="center"/>
          </w:tcPr>
          <w:p>
            <w:pPr>
              <w:pStyle w:val="0"/>
              <w:jc w:val="center"/>
            </w:pPr>
            <w:r>
              <w:rPr>
                <w:sz w:val="24"/>
              </w:rPr>
              <w:t xml:space="preserve">3</w:t>
            </w:r>
          </w:p>
        </w:tc>
        <w:tc>
          <w:tcPr>
            <w:tcW w:w="1249" w:type="dxa"/>
            <w:vAlign w:val="center"/>
          </w:tcPr>
          <w:p>
            <w:pPr>
              <w:pStyle w:val="0"/>
              <w:jc w:val="center"/>
            </w:pPr>
            <w:r>
              <w:rPr>
                <w:sz w:val="24"/>
              </w:rPr>
              <w:t xml:space="preserve">4</w:t>
            </w:r>
          </w:p>
        </w:tc>
        <w:tc>
          <w:tcPr>
            <w:tcW w:w="694" w:type="dxa"/>
            <w:vAlign w:val="center"/>
          </w:tcPr>
          <w:p>
            <w:pPr>
              <w:pStyle w:val="0"/>
              <w:jc w:val="center"/>
            </w:pPr>
            <w:r>
              <w:rPr>
                <w:sz w:val="24"/>
              </w:rPr>
              <w:t xml:space="preserve">5</w:t>
            </w:r>
          </w:p>
        </w:tc>
        <w:tc>
          <w:tcPr>
            <w:tcW w:w="1519"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724" w:type="dxa"/>
            <w:vAlign w:val="center"/>
          </w:tcPr>
          <w:p>
            <w:pPr>
              <w:pStyle w:val="0"/>
              <w:jc w:val="center"/>
            </w:pPr>
            <w:r>
              <w:rPr>
                <w:sz w:val="24"/>
              </w:rPr>
              <w:t xml:space="preserve">8</w:t>
            </w:r>
          </w:p>
        </w:tc>
      </w:tr>
      <w:tr>
        <w:tc>
          <w:tcPr>
            <w:tcW w:w="1531" w:type="dxa"/>
            <w:vAlign w:val="center"/>
          </w:tcPr>
          <w:p>
            <w:pPr>
              <w:pStyle w:val="0"/>
            </w:pPr>
            <w:r>
              <w:rPr>
                <w:sz w:val="24"/>
              </w:rPr>
              <w:t xml:space="preserve">Земли, нуждающиеся в лесовосстановлении, всего</w:t>
            </w:r>
          </w:p>
        </w:tc>
        <w:tc>
          <w:tcPr>
            <w:tcW w:w="1339" w:type="dxa"/>
            <w:vAlign w:val="center"/>
          </w:tcPr>
          <w:p>
            <w:pPr>
              <w:pStyle w:val="0"/>
              <w:jc w:val="center"/>
            </w:pPr>
            <w:r>
              <w:rPr>
                <w:sz w:val="24"/>
              </w:rPr>
              <w:t xml:space="preserve">303</w:t>
            </w:r>
          </w:p>
        </w:tc>
        <w:tc>
          <w:tcPr>
            <w:tcW w:w="994" w:type="dxa"/>
            <w:vAlign w:val="center"/>
          </w:tcPr>
          <w:p>
            <w:pPr>
              <w:pStyle w:val="0"/>
              <w:jc w:val="center"/>
            </w:pPr>
            <w:r>
              <w:rPr>
                <w:sz w:val="24"/>
              </w:rPr>
              <w:t xml:space="preserve">5806</w:t>
            </w:r>
          </w:p>
        </w:tc>
        <w:tc>
          <w:tcPr>
            <w:tcW w:w="1249" w:type="dxa"/>
            <w:vAlign w:val="center"/>
          </w:tcPr>
          <w:p>
            <w:pPr>
              <w:pStyle w:val="0"/>
              <w:jc w:val="center"/>
            </w:pPr>
            <w:r>
              <w:rPr>
                <w:sz w:val="24"/>
              </w:rPr>
              <w:t xml:space="preserve">1367</w:t>
            </w:r>
          </w:p>
        </w:tc>
        <w:tc>
          <w:tcPr>
            <w:tcW w:w="694" w:type="dxa"/>
            <w:vAlign w:val="center"/>
          </w:tcPr>
          <w:p>
            <w:pPr>
              <w:pStyle w:val="0"/>
              <w:jc w:val="center"/>
            </w:pPr>
            <w:r>
              <w:rPr>
                <w:sz w:val="24"/>
              </w:rPr>
              <w:t xml:space="preserve">7476</w:t>
            </w:r>
          </w:p>
        </w:tc>
        <w:tc>
          <w:tcPr>
            <w:tcW w:w="1519" w:type="dxa"/>
            <w:vAlign w:val="center"/>
          </w:tcPr>
          <w:p>
            <w:pPr>
              <w:pStyle w:val="0"/>
              <w:jc w:val="center"/>
            </w:pPr>
            <w:r>
              <w:rPr>
                <w:sz w:val="24"/>
              </w:rPr>
              <w:t xml:space="preserve">38950</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46426</w:t>
            </w:r>
          </w:p>
        </w:tc>
      </w:tr>
      <w:tr>
        <w:tc>
          <w:tcPr>
            <w:tcW w:w="1531" w:type="dxa"/>
            <w:vAlign w:val="center"/>
          </w:tcPr>
          <w:p>
            <w:pPr>
              <w:pStyle w:val="0"/>
            </w:pPr>
            <w:r>
              <w:rPr>
                <w:sz w:val="24"/>
              </w:rPr>
              <w:t xml:space="preserve">в том числе по породам:</w:t>
            </w:r>
          </w:p>
        </w:tc>
        <w:tc>
          <w:tcPr>
            <w:tcW w:w="1339" w:type="dxa"/>
            <w:vAlign w:val="center"/>
          </w:tcPr>
          <w:p>
            <w:pPr>
              <w:pStyle w:val="0"/>
            </w:pPr>
            <w:r>
              <w:rPr>
                <w:sz w:val="24"/>
              </w:rPr>
            </w:r>
          </w:p>
        </w:tc>
        <w:tc>
          <w:tcPr>
            <w:tcW w:w="99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r>
      <w:tr>
        <w:tc>
          <w:tcPr>
            <w:tcW w:w="1531" w:type="dxa"/>
            <w:vAlign w:val="center"/>
          </w:tcPr>
          <w:p>
            <w:pPr>
              <w:pStyle w:val="0"/>
            </w:pPr>
            <w:r>
              <w:rPr>
                <w:sz w:val="24"/>
              </w:rPr>
              <w:t xml:space="preserve">- хвойным</w:t>
            </w:r>
          </w:p>
        </w:tc>
        <w:tc>
          <w:tcPr>
            <w:tcW w:w="1339" w:type="dxa"/>
            <w:vAlign w:val="center"/>
          </w:tcPr>
          <w:p>
            <w:pPr>
              <w:pStyle w:val="0"/>
              <w:jc w:val="center"/>
            </w:pPr>
            <w:r>
              <w:rPr>
                <w:sz w:val="24"/>
              </w:rPr>
              <w:t xml:space="preserve">142</w:t>
            </w:r>
          </w:p>
        </w:tc>
        <w:tc>
          <w:tcPr>
            <w:tcW w:w="994" w:type="dxa"/>
            <w:vAlign w:val="center"/>
          </w:tcPr>
          <w:p>
            <w:pPr>
              <w:pStyle w:val="0"/>
              <w:jc w:val="center"/>
            </w:pPr>
            <w:r>
              <w:rPr>
                <w:sz w:val="24"/>
              </w:rPr>
              <w:t xml:space="preserve">2029</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2171</w:t>
            </w:r>
          </w:p>
        </w:tc>
        <w:tc>
          <w:tcPr>
            <w:tcW w:w="1519" w:type="dxa"/>
            <w:vAlign w:val="center"/>
          </w:tcPr>
          <w:p>
            <w:pPr>
              <w:pStyle w:val="0"/>
              <w:jc w:val="center"/>
            </w:pPr>
            <w:r>
              <w:rPr>
                <w:sz w:val="24"/>
              </w:rPr>
              <w:t xml:space="preserve">9020</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11191</w:t>
            </w:r>
          </w:p>
        </w:tc>
      </w:tr>
      <w:tr>
        <w:tc>
          <w:tcPr>
            <w:tcW w:w="1531" w:type="dxa"/>
            <w:vAlign w:val="center"/>
          </w:tcPr>
          <w:p>
            <w:pPr>
              <w:pStyle w:val="0"/>
            </w:pPr>
            <w:r>
              <w:rPr>
                <w:sz w:val="24"/>
              </w:rPr>
              <w:t xml:space="preserve">- твердолиственным</w:t>
            </w:r>
          </w:p>
        </w:tc>
        <w:tc>
          <w:tcPr>
            <w:tcW w:w="1339" w:type="dxa"/>
            <w:vAlign w:val="center"/>
          </w:tcPr>
          <w:p>
            <w:pPr>
              <w:pStyle w:val="0"/>
              <w:jc w:val="center"/>
            </w:pPr>
            <w:r>
              <w:rPr>
                <w:sz w:val="24"/>
              </w:rPr>
              <w:t xml:space="preserve">-</w:t>
            </w:r>
          </w:p>
        </w:tc>
        <w:tc>
          <w:tcPr>
            <w:tcW w:w="99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1531" w:type="dxa"/>
            <w:vAlign w:val="center"/>
          </w:tcPr>
          <w:p>
            <w:pPr>
              <w:pStyle w:val="0"/>
            </w:pPr>
            <w:r>
              <w:rPr>
                <w:sz w:val="24"/>
              </w:rPr>
              <w:t xml:space="preserve">- мягколиственным</w:t>
            </w:r>
          </w:p>
        </w:tc>
        <w:tc>
          <w:tcPr>
            <w:tcW w:w="1339" w:type="dxa"/>
            <w:vAlign w:val="center"/>
          </w:tcPr>
          <w:p>
            <w:pPr>
              <w:pStyle w:val="0"/>
              <w:jc w:val="center"/>
            </w:pPr>
            <w:r>
              <w:rPr>
                <w:sz w:val="24"/>
              </w:rPr>
              <w:t xml:space="preserve">161</w:t>
            </w:r>
          </w:p>
        </w:tc>
        <w:tc>
          <w:tcPr>
            <w:tcW w:w="994" w:type="dxa"/>
            <w:vAlign w:val="center"/>
          </w:tcPr>
          <w:p>
            <w:pPr>
              <w:pStyle w:val="0"/>
              <w:jc w:val="center"/>
            </w:pPr>
            <w:r>
              <w:rPr>
                <w:sz w:val="24"/>
              </w:rPr>
              <w:t xml:space="preserve">3777</w:t>
            </w:r>
          </w:p>
        </w:tc>
        <w:tc>
          <w:tcPr>
            <w:tcW w:w="1249" w:type="dxa"/>
            <w:vAlign w:val="center"/>
          </w:tcPr>
          <w:p>
            <w:pPr>
              <w:pStyle w:val="0"/>
              <w:jc w:val="center"/>
            </w:pPr>
            <w:r>
              <w:rPr>
                <w:sz w:val="24"/>
              </w:rPr>
              <w:t xml:space="preserve">1367</w:t>
            </w:r>
          </w:p>
        </w:tc>
        <w:tc>
          <w:tcPr>
            <w:tcW w:w="694" w:type="dxa"/>
            <w:vAlign w:val="center"/>
          </w:tcPr>
          <w:p>
            <w:pPr>
              <w:pStyle w:val="0"/>
              <w:jc w:val="center"/>
            </w:pPr>
            <w:r>
              <w:rPr>
                <w:sz w:val="24"/>
              </w:rPr>
              <w:t xml:space="preserve">5305</w:t>
            </w:r>
          </w:p>
        </w:tc>
        <w:tc>
          <w:tcPr>
            <w:tcW w:w="1519" w:type="dxa"/>
            <w:vAlign w:val="center"/>
          </w:tcPr>
          <w:p>
            <w:pPr>
              <w:pStyle w:val="0"/>
              <w:jc w:val="center"/>
            </w:pPr>
            <w:r>
              <w:rPr>
                <w:sz w:val="24"/>
              </w:rPr>
              <w:t xml:space="preserve">29930</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35235</w:t>
            </w:r>
          </w:p>
        </w:tc>
      </w:tr>
      <w:tr>
        <w:tc>
          <w:tcPr>
            <w:tcW w:w="1531" w:type="dxa"/>
            <w:vAlign w:val="center"/>
          </w:tcPr>
          <w:p>
            <w:pPr>
              <w:pStyle w:val="0"/>
            </w:pPr>
            <w:r>
              <w:rPr>
                <w:sz w:val="24"/>
              </w:rPr>
              <w:t xml:space="preserve">В том числе по способам:</w:t>
            </w:r>
          </w:p>
        </w:tc>
        <w:tc>
          <w:tcPr>
            <w:tcW w:w="1339" w:type="dxa"/>
            <w:vAlign w:val="center"/>
          </w:tcPr>
          <w:p>
            <w:pPr>
              <w:pStyle w:val="0"/>
            </w:pPr>
            <w:r>
              <w:rPr>
                <w:sz w:val="24"/>
              </w:rPr>
            </w:r>
          </w:p>
        </w:tc>
        <w:tc>
          <w:tcPr>
            <w:tcW w:w="99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r>
      <w:tr>
        <w:tc>
          <w:tcPr>
            <w:tcW w:w="1531" w:type="dxa"/>
            <w:vAlign w:val="center"/>
          </w:tcPr>
          <w:p>
            <w:pPr>
              <w:pStyle w:val="0"/>
            </w:pPr>
            <w:r>
              <w:rPr>
                <w:sz w:val="24"/>
              </w:rPr>
              <w:t xml:space="preserve">Искусственное лесовосстановление, всего</w:t>
            </w:r>
          </w:p>
        </w:tc>
        <w:tc>
          <w:tcPr>
            <w:tcW w:w="1339" w:type="dxa"/>
            <w:vAlign w:val="center"/>
          </w:tcPr>
          <w:p>
            <w:pPr>
              <w:pStyle w:val="0"/>
              <w:jc w:val="center"/>
            </w:pPr>
            <w:r>
              <w:rPr>
                <w:sz w:val="24"/>
              </w:rPr>
              <w:t xml:space="preserve">27</w:t>
            </w:r>
          </w:p>
        </w:tc>
        <w:tc>
          <w:tcPr>
            <w:tcW w:w="994" w:type="dxa"/>
            <w:vAlign w:val="center"/>
          </w:tcPr>
          <w:p>
            <w:pPr>
              <w:pStyle w:val="0"/>
              <w:jc w:val="center"/>
            </w:pPr>
            <w:r>
              <w:rPr>
                <w:sz w:val="24"/>
              </w:rPr>
              <w:t xml:space="preserve">1660</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1687</w:t>
            </w:r>
          </w:p>
        </w:tc>
        <w:tc>
          <w:tcPr>
            <w:tcW w:w="1519" w:type="dxa"/>
            <w:vAlign w:val="center"/>
          </w:tcPr>
          <w:p>
            <w:pPr>
              <w:pStyle w:val="0"/>
              <w:jc w:val="center"/>
            </w:pPr>
            <w:r>
              <w:rPr>
                <w:sz w:val="24"/>
              </w:rPr>
              <w:t xml:space="preserve">812</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2499</w:t>
            </w:r>
          </w:p>
        </w:tc>
      </w:tr>
      <w:tr>
        <w:tc>
          <w:tcPr>
            <w:tcW w:w="1531" w:type="dxa"/>
            <w:vAlign w:val="center"/>
          </w:tcPr>
          <w:p>
            <w:pPr>
              <w:pStyle w:val="0"/>
            </w:pPr>
            <w:r>
              <w:rPr>
                <w:sz w:val="24"/>
              </w:rPr>
              <w:t xml:space="preserve">из них по породам:</w:t>
            </w:r>
          </w:p>
        </w:tc>
        <w:tc>
          <w:tcPr>
            <w:tcW w:w="1339" w:type="dxa"/>
            <w:vAlign w:val="center"/>
          </w:tcPr>
          <w:p>
            <w:pPr>
              <w:pStyle w:val="0"/>
            </w:pPr>
            <w:r>
              <w:rPr>
                <w:sz w:val="24"/>
              </w:rPr>
            </w:r>
          </w:p>
        </w:tc>
        <w:tc>
          <w:tcPr>
            <w:tcW w:w="99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r>
      <w:tr>
        <w:tc>
          <w:tcPr>
            <w:tcW w:w="1531" w:type="dxa"/>
            <w:vAlign w:val="center"/>
          </w:tcPr>
          <w:p>
            <w:pPr>
              <w:pStyle w:val="0"/>
            </w:pPr>
            <w:r>
              <w:rPr>
                <w:sz w:val="24"/>
              </w:rPr>
              <w:t xml:space="preserve">- хвойным</w:t>
            </w:r>
          </w:p>
        </w:tc>
        <w:tc>
          <w:tcPr>
            <w:tcW w:w="1339" w:type="dxa"/>
            <w:vAlign w:val="center"/>
          </w:tcPr>
          <w:p>
            <w:pPr>
              <w:pStyle w:val="0"/>
              <w:jc w:val="center"/>
            </w:pPr>
            <w:r>
              <w:rPr>
                <w:sz w:val="24"/>
              </w:rPr>
              <w:t xml:space="preserve">27</w:t>
            </w:r>
          </w:p>
        </w:tc>
        <w:tc>
          <w:tcPr>
            <w:tcW w:w="994" w:type="dxa"/>
            <w:vAlign w:val="center"/>
          </w:tcPr>
          <w:p>
            <w:pPr>
              <w:pStyle w:val="0"/>
              <w:jc w:val="center"/>
            </w:pPr>
            <w:r>
              <w:rPr>
                <w:sz w:val="24"/>
              </w:rPr>
              <w:t xml:space="preserve">1660</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1687</w:t>
            </w:r>
          </w:p>
        </w:tc>
        <w:tc>
          <w:tcPr>
            <w:tcW w:w="1519" w:type="dxa"/>
            <w:vAlign w:val="center"/>
          </w:tcPr>
          <w:p>
            <w:pPr>
              <w:pStyle w:val="0"/>
              <w:jc w:val="center"/>
            </w:pPr>
            <w:r>
              <w:rPr>
                <w:sz w:val="24"/>
              </w:rPr>
              <w:t xml:space="preserve">812</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2499</w:t>
            </w:r>
          </w:p>
        </w:tc>
      </w:tr>
      <w:tr>
        <w:tc>
          <w:tcPr>
            <w:tcW w:w="1531" w:type="dxa"/>
            <w:vAlign w:val="center"/>
          </w:tcPr>
          <w:p>
            <w:pPr>
              <w:pStyle w:val="0"/>
            </w:pPr>
            <w:r>
              <w:rPr>
                <w:sz w:val="24"/>
              </w:rPr>
              <w:t xml:space="preserve">- твердолиственным</w:t>
            </w:r>
          </w:p>
        </w:tc>
        <w:tc>
          <w:tcPr>
            <w:tcW w:w="1339" w:type="dxa"/>
            <w:vAlign w:val="center"/>
          </w:tcPr>
          <w:p>
            <w:pPr>
              <w:pStyle w:val="0"/>
              <w:jc w:val="center"/>
            </w:pPr>
            <w:r>
              <w:rPr>
                <w:sz w:val="24"/>
              </w:rPr>
              <w:t xml:space="preserve">-</w:t>
            </w:r>
          </w:p>
        </w:tc>
        <w:tc>
          <w:tcPr>
            <w:tcW w:w="99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1531" w:type="dxa"/>
            <w:vAlign w:val="center"/>
          </w:tcPr>
          <w:p>
            <w:pPr>
              <w:pStyle w:val="0"/>
            </w:pPr>
            <w:r>
              <w:rPr>
                <w:sz w:val="24"/>
              </w:rPr>
              <w:t xml:space="preserve">- мягколиственным</w:t>
            </w:r>
          </w:p>
        </w:tc>
        <w:tc>
          <w:tcPr>
            <w:tcW w:w="1339" w:type="dxa"/>
            <w:vAlign w:val="center"/>
          </w:tcPr>
          <w:p>
            <w:pPr>
              <w:pStyle w:val="0"/>
              <w:jc w:val="center"/>
            </w:pPr>
            <w:r>
              <w:rPr>
                <w:sz w:val="24"/>
              </w:rPr>
              <w:t xml:space="preserve">-</w:t>
            </w:r>
          </w:p>
        </w:tc>
        <w:tc>
          <w:tcPr>
            <w:tcW w:w="99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1531" w:type="dxa"/>
            <w:vAlign w:val="center"/>
          </w:tcPr>
          <w:p>
            <w:pPr>
              <w:pStyle w:val="0"/>
            </w:pPr>
            <w:r>
              <w:rPr>
                <w:sz w:val="24"/>
              </w:rPr>
              <w:t xml:space="preserve">Комбинированное лесовосстановление, всего</w:t>
            </w:r>
          </w:p>
        </w:tc>
        <w:tc>
          <w:tcPr>
            <w:tcW w:w="1339" w:type="dxa"/>
            <w:vAlign w:val="center"/>
          </w:tcPr>
          <w:p>
            <w:pPr>
              <w:pStyle w:val="0"/>
              <w:jc w:val="center"/>
            </w:pPr>
            <w:r>
              <w:rPr>
                <w:sz w:val="24"/>
              </w:rPr>
              <w:t xml:space="preserve">-</w:t>
            </w:r>
          </w:p>
        </w:tc>
        <w:tc>
          <w:tcPr>
            <w:tcW w:w="994" w:type="dxa"/>
            <w:vAlign w:val="center"/>
          </w:tcPr>
          <w:p>
            <w:pPr>
              <w:pStyle w:val="0"/>
              <w:jc w:val="center"/>
            </w:pPr>
            <w:r>
              <w:rPr>
                <w:sz w:val="24"/>
              </w:rPr>
              <w:t xml:space="preserve">369</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369</w:t>
            </w:r>
          </w:p>
        </w:tc>
        <w:tc>
          <w:tcPr>
            <w:tcW w:w="1519" w:type="dxa"/>
            <w:vAlign w:val="center"/>
          </w:tcPr>
          <w:p>
            <w:pPr>
              <w:pStyle w:val="0"/>
              <w:jc w:val="center"/>
            </w:pPr>
            <w:r>
              <w:rPr>
                <w:sz w:val="24"/>
              </w:rPr>
              <w:t xml:space="preserve">270</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639</w:t>
            </w:r>
          </w:p>
        </w:tc>
      </w:tr>
      <w:tr>
        <w:tc>
          <w:tcPr>
            <w:tcW w:w="1531" w:type="dxa"/>
            <w:vAlign w:val="center"/>
          </w:tcPr>
          <w:p>
            <w:pPr>
              <w:pStyle w:val="0"/>
            </w:pPr>
            <w:r>
              <w:rPr>
                <w:sz w:val="24"/>
              </w:rPr>
              <w:t xml:space="preserve">из них по породам:</w:t>
            </w:r>
          </w:p>
        </w:tc>
        <w:tc>
          <w:tcPr>
            <w:tcW w:w="1339" w:type="dxa"/>
            <w:vAlign w:val="center"/>
          </w:tcPr>
          <w:p>
            <w:pPr>
              <w:pStyle w:val="0"/>
            </w:pPr>
            <w:r>
              <w:rPr>
                <w:sz w:val="24"/>
              </w:rPr>
            </w:r>
          </w:p>
        </w:tc>
        <w:tc>
          <w:tcPr>
            <w:tcW w:w="99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r>
      <w:tr>
        <w:tc>
          <w:tcPr>
            <w:tcW w:w="1531" w:type="dxa"/>
            <w:vAlign w:val="center"/>
          </w:tcPr>
          <w:p>
            <w:pPr>
              <w:pStyle w:val="0"/>
            </w:pPr>
            <w:r>
              <w:rPr>
                <w:sz w:val="24"/>
              </w:rPr>
              <w:t xml:space="preserve">- хвойным</w:t>
            </w:r>
          </w:p>
        </w:tc>
        <w:tc>
          <w:tcPr>
            <w:tcW w:w="1339" w:type="dxa"/>
            <w:vAlign w:val="center"/>
          </w:tcPr>
          <w:p>
            <w:pPr>
              <w:pStyle w:val="0"/>
              <w:jc w:val="center"/>
            </w:pPr>
            <w:r>
              <w:rPr>
                <w:sz w:val="24"/>
              </w:rPr>
              <w:t xml:space="preserve">-</w:t>
            </w:r>
          </w:p>
        </w:tc>
        <w:tc>
          <w:tcPr>
            <w:tcW w:w="994" w:type="dxa"/>
            <w:vAlign w:val="center"/>
          </w:tcPr>
          <w:p>
            <w:pPr>
              <w:pStyle w:val="0"/>
              <w:jc w:val="center"/>
            </w:pPr>
            <w:r>
              <w:rPr>
                <w:sz w:val="24"/>
              </w:rPr>
              <w:t xml:space="preserve">369</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369</w:t>
            </w:r>
          </w:p>
        </w:tc>
        <w:tc>
          <w:tcPr>
            <w:tcW w:w="1519" w:type="dxa"/>
            <w:vAlign w:val="center"/>
          </w:tcPr>
          <w:p>
            <w:pPr>
              <w:pStyle w:val="0"/>
              <w:jc w:val="center"/>
            </w:pPr>
            <w:r>
              <w:rPr>
                <w:sz w:val="24"/>
              </w:rPr>
              <w:t xml:space="preserve">270</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639</w:t>
            </w:r>
          </w:p>
        </w:tc>
      </w:tr>
      <w:tr>
        <w:tc>
          <w:tcPr>
            <w:tcW w:w="1531" w:type="dxa"/>
            <w:vAlign w:val="center"/>
          </w:tcPr>
          <w:p>
            <w:pPr>
              <w:pStyle w:val="0"/>
            </w:pPr>
            <w:r>
              <w:rPr>
                <w:sz w:val="24"/>
              </w:rPr>
              <w:t xml:space="preserve">- твердолиственным</w:t>
            </w:r>
          </w:p>
        </w:tc>
        <w:tc>
          <w:tcPr>
            <w:tcW w:w="1339" w:type="dxa"/>
            <w:vAlign w:val="center"/>
          </w:tcPr>
          <w:p>
            <w:pPr>
              <w:pStyle w:val="0"/>
              <w:jc w:val="center"/>
            </w:pPr>
            <w:r>
              <w:rPr>
                <w:sz w:val="24"/>
              </w:rPr>
              <w:t xml:space="preserve">-</w:t>
            </w:r>
          </w:p>
        </w:tc>
        <w:tc>
          <w:tcPr>
            <w:tcW w:w="99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1531" w:type="dxa"/>
            <w:vAlign w:val="center"/>
          </w:tcPr>
          <w:p>
            <w:pPr>
              <w:pStyle w:val="0"/>
            </w:pPr>
            <w:r>
              <w:rPr>
                <w:sz w:val="24"/>
              </w:rPr>
              <w:t xml:space="preserve">- мягколиственным</w:t>
            </w:r>
          </w:p>
        </w:tc>
        <w:tc>
          <w:tcPr>
            <w:tcW w:w="1339" w:type="dxa"/>
            <w:vAlign w:val="center"/>
          </w:tcPr>
          <w:p>
            <w:pPr>
              <w:pStyle w:val="0"/>
              <w:jc w:val="center"/>
            </w:pPr>
            <w:r>
              <w:rPr>
                <w:sz w:val="24"/>
              </w:rPr>
              <w:t xml:space="preserve">-</w:t>
            </w:r>
          </w:p>
        </w:tc>
        <w:tc>
          <w:tcPr>
            <w:tcW w:w="99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1531" w:type="dxa"/>
            <w:vAlign w:val="center"/>
          </w:tcPr>
          <w:p>
            <w:pPr>
              <w:pStyle w:val="0"/>
            </w:pPr>
            <w:r>
              <w:rPr>
                <w:sz w:val="24"/>
              </w:rPr>
              <w:t xml:space="preserve">Естественное лесовосстановление, всего</w:t>
            </w:r>
          </w:p>
        </w:tc>
        <w:tc>
          <w:tcPr>
            <w:tcW w:w="1339" w:type="dxa"/>
            <w:vAlign w:val="center"/>
          </w:tcPr>
          <w:p>
            <w:pPr>
              <w:pStyle w:val="0"/>
              <w:jc w:val="center"/>
            </w:pPr>
            <w:r>
              <w:rPr>
                <w:sz w:val="24"/>
              </w:rPr>
              <w:t xml:space="preserve">276</w:t>
            </w:r>
          </w:p>
        </w:tc>
        <w:tc>
          <w:tcPr>
            <w:tcW w:w="994" w:type="dxa"/>
            <w:vAlign w:val="center"/>
          </w:tcPr>
          <w:p>
            <w:pPr>
              <w:pStyle w:val="0"/>
              <w:jc w:val="center"/>
            </w:pPr>
            <w:r>
              <w:rPr>
                <w:sz w:val="24"/>
              </w:rPr>
              <w:t xml:space="preserve">3777</w:t>
            </w:r>
          </w:p>
        </w:tc>
        <w:tc>
          <w:tcPr>
            <w:tcW w:w="1249" w:type="dxa"/>
            <w:vAlign w:val="center"/>
          </w:tcPr>
          <w:p>
            <w:pPr>
              <w:pStyle w:val="0"/>
              <w:jc w:val="center"/>
            </w:pPr>
            <w:r>
              <w:rPr>
                <w:sz w:val="24"/>
              </w:rPr>
              <w:t xml:space="preserve">1367</w:t>
            </w:r>
          </w:p>
        </w:tc>
        <w:tc>
          <w:tcPr>
            <w:tcW w:w="694" w:type="dxa"/>
            <w:vAlign w:val="center"/>
          </w:tcPr>
          <w:p>
            <w:pPr>
              <w:pStyle w:val="0"/>
              <w:jc w:val="center"/>
            </w:pPr>
            <w:r>
              <w:rPr>
                <w:sz w:val="24"/>
              </w:rPr>
              <w:t xml:space="preserve">5420</w:t>
            </w:r>
          </w:p>
        </w:tc>
        <w:tc>
          <w:tcPr>
            <w:tcW w:w="1519" w:type="dxa"/>
            <w:vAlign w:val="center"/>
          </w:tcPr>
          <w:p>
            <w:pPr>
              <w:pStyle w:val="0"/>
              <w:jc w:val="center"/>
            </w:pPr>
            <w:r>
              <w:rPr>
                <w:sz w:val="24"/>
              </w:rPr>
              <w:t xml:space="preserve">37868</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43288</w:t>
            </w:r>
          </w:p>
        </w:tc>
      </w:tr>
      <w:tr>
        <w:tc>
          <w:tcPr>
            <w:tcW w:w="1531" w:type="dxa"/>
            <w:vAlign w:val="center"/>
          </w:tcPr>
          <w:p>
            <w:pPr>
              <w:pStyle w:val="0"/>
            </w:pPr>
            <w:r>
              <w:rPr>
                <w:sz w:val="24"/>
              </w:rPr>
              <w:t xml:space="preserve">из них по породам:</w:t>
            </w:r>
          </w:p>
        </w:tc>
        <w:tc>
          <w:tcPr>
            <w:tcW w:w="1339" w:type="dxa"/>
            <w:vAlign w:val="center"/>
          </w:tcPr>
          <w:p>
            <w:pPr>
              <w:pStyle w:val="0"/>
            </w:pPr>
            <w:r>
              <w:rPr>
                <w:sz w:val="24"/>
              </w:rPr>
            </w:r>
          </w:p>
        </w:tc>
        <w:tc>
          <w:tcPr>
            <w:tcW w:w="99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r>
      <w:tr>
        <w:tc>
          <w:tcPr>
            <w:tcW w:w="1531" w:type="dxa"/>
            <w:vAlign w:val="center"/>
          </w:tcPr>
          <w:p>
            <w:pPr>
              <w:pStyle w:val="0"/>
            </w:pPr>
            <w:r>
              <w:rPr>
                <w:sz w:val="24"/>
              </w:rPr>
              <w:t xml:space="preserve">- хвойным</w:t>
            </w:r>
          </w:p>
        </w:tc>
        <w:tc>
          <w:tcPr>
            <w:tcW w:w="1339" w:type="dxa"/>
            <w:vAlign w:val="center"/>
          </w:tcPr>
          <w:p>
            <w:pPr>
              <w:pStyle w:val="0"/>
              <w:jc w:val="center"/>
            </w:pPr>
            <w:r>
              <w:rPr>
                <w:sz w:val="24"/>
              </w:rPr>
              <w:t xml:space="preserve">115</w:t>
            </w:r>
          </w:p>
        </w:tc>
        <w:tc>
          <w:tcPr>
            <w:tcW w:w="99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115</w:t>
            </w:r>
          </w:p>
        </w:tc>
        <w:tc>
          <w:tcPr>
            <w:tcW w:w="1519" w:type="dxa"/>
            <w:vAlign w:val="center"/>
          </w:tcPr>
          <w:p>
            <w:pPr>
              <w:pStyle w:val="0"/>
              <w:jc w:val="center"/>
            </w:pPr>
            <w:r>
              <w:rPr>
                <w:sz w:val="24"/>
              </w:rPr>
              <w:t xml:space="preserve">7938</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8053</w:t>
            </w:r>
          </w:p>
        </w:tc>
      </w:tr>
      <w:tr>
        <w:tc>
          <w:tcPr>
            <w:tcW w:w="1531" w:type="dxa"/>
            <w:vAlign w:val="center"/>
          </w:tcPr>
          <w:p>
            <w:pPr>
              <w:pStyle w:val="0"/>
            </w:pPr>
            <w:r>
              <w:rPr>
                <w:sz w:val="24"/>
              </w:rPr>
              <w:t xml:space="preserve">- твердолиственным</w:t>
            </w:r>
          </w:p>
        </w:tc>
        <w:tc>
          <w:tcPr>
            <w:tcW w:w="1339" w:type="dxa"/>
            <w:vAlign w:val="center"/>
          </w:tcPr>
          <w:p>
            <w:pPr>
              <w:pStyle w:val="0"/>
              <w:jc w:val="center"/>
            </w:pPr>
            <w:r>
              <w:rPr>
                <w:sz w:val="24"/>
              </w:rPr>
              <w:t xml:space="preserve">-</w:t>
            </w:r>
          </w:p>
        </w:tc>
        <w:tc>
          <w:tcPr>
            <w:tcW w:w="99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1531" w:type="dxa"/>
            <w:vAlign w:val="center"/>
          </w:tcPr>
          <w:p>
            <w:pPr>
              <w:pStyle w:val="0"/>
            </w:pPr>
            <w:r>
              <w:rPr>
                <w:sz w:val="24"/>
              </w:rPr>
              <w:t xml:space="preserve">- мягколиственным</w:t>
            </w:r>
          </w:p>
        </w:tc>
        <w:tc>
          <w:tcPr>
            <w:tcW w:w="1339" w:type="dxa"/>
            <w:vAlign w:val="center"/>
          </w:tcPr>
          <w:p>
            <w:pPr>
              <w:pStyle w:val="0"/>
              <w:jc w:val="center"/>
            </w:pPr>
            <w:r>
              <w:rPr>
                <w:sz w:val="24"/>
              </w:rPr>
              <w:t xml:space="preserve">161</w:t>
            </w:r>
          </w:p>
        </w:tc>
        <w:tc>
          <w:tcPr>
            <w:tcW w:w="994" w:type="dxa"/>
            <w:vAlign w:val="center"/>
          </w:tcPr>
          <w:p>
            <w:pPr>
              <w:pStyle w:val="0"/>
              <w:jc w:val="center"/>
            </w:pPr>
            <w:r>
              <w:rPr>
                <w:sz w:val="24"/>
              </w:rPr>
              <w:t xml:space="preserve">3777</w:t>
            </w:r>
          </w:p>
        </w:tc>
        <w:tc>
          <w:tcPr>
            <w:tcW w:w="1249" w:type="dxa"/>
            <w:vAlign w:val="center"/>
          </w:tcPr>
          <w:p>
            <w:pPr>
              <w:pStyle w:val="0"/>
              <w:jc w:val="center"/>
            </w:pPr>
            <w:r>
              <w:rPr>
                <w:sz w:val="24"/>
              </w:rPr>
              <w:t xml:space="preserve">1367</w:t>
            </w:r>
          </w:p>
        </w:tc>
        <w:tc>
          <w:tcPr>
            <w:tcW w:w="694" w:type="dxa"/>
            <w:vAlign w:val="center"/>
          </w:tcPr>
          <w:p>
            <w:pPr>
              <w:pStyle w:val="0"/>
              <w:jc w:val="center"/>
            </w:pPr>
            <w:r>
              <w:rPr>
                <w:sz w:val="24"/>
              </w:rPr>
              <w:t xml:space="preserve">5305</w:t>
            </w:r>
          </w:p>
        </w:tc>
        <w:tc>
          <w:tcPr>
            <w:tcW w:w="1519" w:type="dxa"/>
            <w:vAlign w:val="center"/>
          </w:tcPr>
          <w:p>
            <w:pPr>
              <w:pStyle w:val="0"/>
              <w:jc w:val="center"/>
            </w:pPr>
            <w:r>
              <w:rPr>
                <w:sz w:val="24"/>
              </w:rPr>
              <w:t xml:space="preserve">29930</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35235</w:t>
            </w:r>
          </w:p>
        </w:tc>
      </w:tr>
      <w:tr>
        <w:tc>
          <w:tcPr>
            <w:tcW w:w="1531" w:type="dxa"/>
            <w:vAlign w:val="center"/>
          </w:tcPr>
          <w:p>
            <w:pPr>
              <w:pStyle w:val="0"/>
            </w:pPr>
            <w:r>
              <w:rPr>
                <w:sz w:val="24"/>
              </w:rPr>
              <w:t xml:space="preserve">Земли, нуждающиеся в лесоразведении</w:t>
            </w:r>
          </w:p>
        </w:tc>
        <w:tc>
          <w:tcPr>
            <w:tcW w:w="1339" w:type="dxa"/>
            <w:vAlign w:val="center"/>
          </w:tcPr>
          <w:p>
            <w:pPr>
              <w:pStyle w:val="0"/>
              <w:jc w:val="center"/>
            </w:pPr>
            <w:r>
              <w:rPr>
                <w:sz w:val="24"/>
              </w:rPr>
              <w:t xml:space="preserve">-</w:t>
            </w:r>
          </w:p>
        </w:tc>
        <w:tc>
          <w:tcPr>
            <w:tcW w:w="99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утратило силу.</w:t>
      </w:r>
    </w:p>
    <w:p>
      <w:pPr>
        <w:pStyle w:val="0"/>
        <w:jc w:val="both"/>
      </w:pPr>
      <w:r>
        <w:rPr>
          <w:sz w:val="24"/>
        </w:rPr>
      </w:r>
    </w:p>
    <w:p>
      <w:pPr>
        <w:pStyle w:val="0"/>
        <w:ind w:firstLine="540"/>
        <w:jc w:val="both"/>
      </w:pPr>
      <w:r>
        <w:rPr>
          <w:sz w:val="24"/>
        </w:rPr>
        <w:t xml:space="preserve">Фонд лесовосстановления в лесничестве составляет 7476 га не покрытых лесной растительностью земель, в том числе гари и погибшие насаждения - 303 га, вырубки - 5806 га, прогалины и пустыри - 1367 га. Площадь лесосек сплошных рубок ревизионного периода, при условии полного освоения расчетной лесосеки, составит 38950 га. Мероприятия по лесоразведению на территории лесничества не предусматриваются. Показатели лесовосстановления приведены в </w:t>
      </w:r>
      <w:hyperlink w:history="0" w:anchor="P7301" w:tooltip="Нормативы и параметры мероприятий по">
        <w:r>
          <w:rPr>
            <w:sz w:val="24"/>
            <w:color w:val="0000ff"/>
          </w:rPr>
          <w:t xml:space="preserve">таблице 21</w:t>
        </w:r>
      </w:hyperlink>
      <w:r>
        <w:rPr>
          <w:sz w:val="24"/>
        </w:rPr>
        <w:t xml:space="preserve">.</w:t>
      </w:r>
    </w:p>
    <w:p>
      <w:pPr>
        <w:pStyle w:val="0"/>
        <w:spacing w:before="240" w:line-rule="auto"/>
        <w:ind w:firstLine="540"/>
        <w:jc w:val="both"/>
      </w:pPr>
      <w:r>
        <w:rPr>
          <w:sz w:val="24"/>
        </w:rPr>
        <w:t xml:space="preserve">Ежегодные параметры мероприятий по лесовосстановлению корректируются с учетом проведенных санитарно-оздоровительных мероприятий и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критериям и требованиям к молоднякам, площади которых подлежат отнесению к землям, на которых расположены леса, приведенным в </w:t>
      </w:r>
      <w:r>
        <w:rPr>
          <w:sz w:val="24"/>
        </w:rPr>
        <w:t xml:space="preserve">таблице 1</w:t>
      </w:r>
      <w:r>
        <w:rPr>
          <w:sz w:val="24"/>
        </w:rPr>
        <w:t xml:space="preserve"> приложения 10 к Правилам лесовосстановления.</w:t>
      </w:r>
    </w:p>
    <w:p>
      <w:pPr>
        <w:pStyle w:val="0"/>
        <w:spacing w:before="240" w:line-rule="auto"/>
        <w:ind w:firstLine="540"/>
        <w:jc w:val="both"/>
      </w:pPr>
      <w:r>
        <w:rPr>
          <w:sz w:val="24"/>
        </w:rPr>
        <w:t xml:space="preserve">Лесные культуры старших возрастов неудовлетворительного состояния имеют в составе большое долевое участие лиственных пород и нуждаются в проведении рубок ухода первой очереди.</w:t>
      </w:r>
    </w:p>
    <w:p>
      <w:pPr>
        <w:pStyle w:val="0"/>
        <w:spacing w:before="240" w:line-rule="auto"/>
        <w:ind w:firstLine="540"/>
        <w:jc w:val="both"/>
      </w:pPr>
      <w:r>
        <w:rPr>
          <w:sz w:val="24"/>
        </w:rPr>
        <w:t xml:space="preserve">Уход за культурами складывается из агротехнических и лесоводственных видов ухода. Агротехнические уходы назначаются согласно </w:t>
      </w:r>
      <w:r>
        <w:rPr>
          <w:sz w:val="24"/>
        </w:rPr>
        <w:t xml:space="preserve">Правилам</w:t>
      </w:r>
      <w:r>
        <w:rPr>
          <w:sz w:val="24"/>
        </w:rPr>
        <w:t xml:space="preserve"> лесовосстановления. После смыкания крон в культурах проводятся лесоводственные виды ухода, направленные на формирование насаждения.</w:t>
      </w:r>
    </w:p>
    <w:p>
      <w:pPr>
        <w:pStyle w:val="0"/>
        <w:spacing w:before="240" w:line-rule="auto"/>
        <w:ind w:firstLine="540"/>
        <w:jc w:val="both"/>
      </w:pPr>
      <w:r>
        <w:rPr>
          <w:sz w:val="24"/>
        </w:rPr>
        <w:t xml:space="preserve">Абзацы девяностый - сто седьмой утратили силу. - </w:t>
      </w:r>
      <w:r>
        <w:rPr>
          <w:sz w:val="24"/>
        </w:rPr>
        <w:t xml:space="preserve">Приказ</w:t>
      </w:r>
      <w:r>
        <w:rPr>
          <w:sz w:val="24"/>
        </w:rPr>
        <w:t xml:space="preserve"> Департамента лесного хозяйства Томской области от 22.04.2026 N 15.</w:t>
      </w:r>
    </w:p>
    <w:p>
      <w:pPr>
        <w:pStyle w:val="0"/>
        <w:jc w:val="both"/>
      </w:pPr>
      <w:r>
        <w:rPr>
          <w:sz w:val="24"/>
        </w:rPr>
      </w:r>
    </w:p>
    <w:p>
      <w:pPr>
        <w:pStyle w:val="0"/>
        <w:jc w:val="right"/>
      </w:pPr>
      <w:r>
        <w:rPr>
          <w:sz w:val="24"/>
        </w:rPr>
        <w:t xml:space="preserve">Таблица 22</w:t>
      </w:r>
    </w:p>
    <w:p>
      <w:pPr>
        <w:pStyle w:val="0"/>
        <w:jc w:val="both"/>
      </w:pPr>
      <w:r>
        <w:rPr>
          <w:sz w:val="24"/>
        </w:rPr>
      </w:r>
    </w:p>
    <w:p>
      <w:pPr>
        <w:pStyle w:val="0"/>
        <w:jc w:val="center"/>
      </w:pPr>
      <w:r>
        <w:rPr>
          <w:sz w:val="24"/>
        </w:rPr>
        <w:t xml:space="preserve">Нормативы и параметры существующих и</w:t>
      </w:r>
    </w:p>
    <w:p>
      <w:pPr>
        <w:pStyle w:val="0"/>
        <w:jc w:val="center"/>
      </w:pPr>
      <w:r>
        <w:rPr>
          <w:sz w:val="24"/>
        </w:rPr>
        <w:t xml:space="preserve">проектируемых объектов лесного семеноводства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4"/>
        <w:gridCol w:w="2551"/>
        <w:gridCol w:w="2551"/>
        <w:gridCol w:w="1909"/>
        <w:gridCol w:w="1644"/>
      </w:tblGrid>
      <w:tr>
        <w:tc>
          <w:tcPr>
            <w:tcW w:w="394" w:type="dxa"/>
          </w:tcPr>
          <w:p>
            <w:pPr>
              <w:pStyle w:val="0"/>
              <w:jc w:val="center"/>
            </w:pPr>
            <w:r>
              <w:rPr>
                <w:sz w:val="24"/>
              </w:rPr>
              <w:t xml:space="preserve">N пп</w:t>
            </w:r>
          </w:p>
        </w:tc>
        <w:tc>
          <w:tcPr>
            <w:tcW w:w="2551" w:type="dxa"/>
          </w:tcPr>
          <w:p>
            <w:pPr>
              <w:pStyle w:val="0"/>
              <w:jc w:val="center"/>
            </w:pPr>
            <w:r>
              <w:rPr>
                <w:sz w:val="24"/>
              </w:rPr>
              <w:t xml:space="preserve">Наименование объектов лесного семеноводства</w:t>
            </w:r>
          </w:p>
        </w:tc>
        <w:tc>
          <w:tcPr>
            <w:tcW w:w="2551" w:type="dxa"/>
          </w:tcPr>
          <w:p>
            <w:pPr>
              <w:pStyle w:val="0"/>
              <w:jc w:val="center"/>
            </w:pPr>
            <w:r>
              <w:rPr>
                <w:sz w:val="24"/>
              </w:rPr>
              <w:t xml:space="preserve">Характеристика объектов лесного семеноводства</w:t>
            </w:r>
          </w:p>
        </w:tc>
        <w:tc>
          <w:tcPr>
            <w:tcW w:w="1909" w:type="dxa"/>
          </w:tcPr>
          <w:p>
            <w:pPr>
              <w:pStyle w:val="0"/>
              <w:jc w:val="center"/>
            </w:pPr>
            <w:r>
              <w:rPr>
                <w:sz w:val="24"/>
              </w:rPr>
              <w:t xml:space="preserve">Местоположение</w:t>
            </w:r>
          </w:p>
        </w:tc>
        <w:tc>
          <w:tcPr>
            <w:tcW w:w="1644" w:type="dxa"/>
          </w:tcPr>
          <w:p>
            <w:pPr>
              <w:pStyle w:val="0"/>
              <w:jc w:val="center"/>
            </w:pPr>
            <w:r>
              <w:rPr>
                <w:sz w:val="24"/>
              </w:rPr>
              <w:t xml:space="preserve">Мероприятия (по годам)</w:t>
            </w:r>
          </w:p>
        </w:tc>
      </w:tr>
      <w:tr>
        <w:tc>
          <w:tcPr>
            <w:tcW w:w="394" w:type="dxa"/>
          </w:tcPr>
          <w:p>
            <w:pPr>
              <w:pStyle w:val="0"/>
              <w:jc w:val="center"/>
            </w:pPr>
            <w:r>
              <w:rPr>
                <w:sz w:val="24"/>
              </w:rPr>
              <w:t xml:space="preserve">-</w:t>
            </w:r>
          </w:p>
        </w:tc>
        <w:tc>
          <w:tcPr>
            <w:tcW w:w="2551" w:type="dxa"/>
          </w:tcPr>
          <w:p>
            <w:pPr>
              <w:pStyle w:val="0"/>
              <w:jc w:val="center"/>
            </w:pPr>
            <w:r>
              <w:rPr>
                <w:sz w:val="24"/>
              </w:rPr>
              <w:t xml:space="preserve">-</w:t>
            </w:r>
          </w:p>
        </w:tc>
        <w:tc>
          <w:tcPr>
            <w:tcW w:w="2551" w:type="dxa"/>
          </w:tcPr>
          <w:p>
            <w:pPr>
              <w:pStyle w:val="0"/>
              <w:jc w:val="center"/>
            </w:pPr>
            <w:r>
              <w:rPr>
                <w:sz w:val="24"/>
              </w:rPr>
              <w:t xml:space="preserve">-</w:t>
            </w:r>
          </w:p>
        </w:tc>
        <w:tc>
          <w:tcPr>
            <w:tcW w:w="1909" w:type="dxa"/>
          </w:tcPr>
          <w:p>
            <w:pPr>
              <w:pStyle w:val="0"/>
              <w:jc w:val="center"/>
            </w:pPr>
            <w:r>
              <w:rPr>
                <w:sz w:val="24"/>
              </w:rPr>
              <w:t xml:space="preserve">-</w:t>
            </w:r>
          </w:p>
        </w:tc>
        <w:tc>
          <w:tcPr>
            <w:tcW w:w="1644" w:type="dxa"/>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Объектов лесного семеноводства в лесничестве нет. Создание новых не проектируется.</w:t>
      </w:r>
    </w:p>
    <w:p>
      <w:pPr>
        <w:pStyle w:val="0"/>
        <w:jc w:val="both"/>
      </w:pPr>
      <w:r>
        <w:rPr>
          <w:sz w:val="24"/>
        </w:rPr>
      </w:r>
    </w:p>
    <w:p>
      <w:pPr>
        <w:pStyle w:val="2"/>
        <w:outlineLvl w:val="2"/>
        <w:jc w:val="center"/>
      </w:pPr>
      <w:r>
        <w:rPr>
          <w:sz w:val="24"/>
        </w:rPr>
        <w:t xml:space="preserve">2.19. Особенности требований к использованию лесов</w:t>
      </w:r>
    </w:p>
    <w:p>
      <w:pPr>
        <w:pStyle w:val="2"/>
        <w:jc w:val="center"/>
      </w:pPr>
      <w:r>
        <w:rPr>
          <w:sz w:val="24"/>
        </w:rPr>
        <w:t xml:space="preserve">по лесорастительным зонам и лесным районам, включающих схему</w:t>
      </w:r>
    </w:p>
    <w:p>
      <w:pPr>
        <w:pStyle w:val="2"/>
        <w:jc w:val="center"/>
      </w:pPr>
      <w:r>
        <w:rPr>
          <w:sz w:val="24"/>
        </w:rPr>
        <w:t xml:space="preserve">лесорастительного районирования лесничества, особенности</w:t>
      </w:r>
    </w:p>
    <w:p>
      <w:pPr>
        <w:pStyle w:val="2"/>
        <w:jc w:val="center"/>
      </w:pPr>
      <w:r>
        <w:rPr>
          <w:sz w:val="24"/>
        </w:rPr>
        <w:t xml:space="preserve">требований (по нормативам, параметрам и срокам</w:t>
      </w:r>
    </w:p>
    <w:p>
      <w:pPr>
        <w:pStyle w:val="2"/>
        <w:jc w:val="center"/>
      </w:pPr>
      <w:r>
        <w:rPr>
          <w:sz w:val="24"/>
        </w:rPr>
        <w:t xml:space="preserve">использования) к различным видам использования лесов</w:t>
      </w:r>
    </w:p>
    <w:p>
      <w:pPr>
        <w:pStyle w:val="2"/>
        <w:jc w:val="center"/>
      </w:pPr>
      <w:r>
        <w:rPr>
          <w:sz w:val="24"/>
        </w:rPr>
        <w:t xml:space="preserve">в соответствии с лесорастительными зонами и лесными районами</w:t>
      </w:r>
    </w:p>
    <w:p>
      <w:pPr>
        <w:pStyle w:val="0"/>
        <w:jc w:val="both"/>
      </w:pPr>
      <w:r>
        <w:rPr>
          <w:sz w:val="24"/>
        </w:rPr>
      </w:r>
    </w:p>
    <w:p>
      <w:pPr>
        <w:pStyle w:val="0"/>
        <w:ind w:firstLine="540"/>
        <w:jc w:val="both"/>
      </w:pPr>
      <w:r>
        <w:rPr>
          <w:sz w:val="24"/>
        </w:rPr>
        <w:t xml:space="preserve">Приведенные в соответствующих разделах нормативы соответствуют Западно-Сибирскому южнотаежному равнинному району таежной зоны.</w:t>
      </w:r>
    </w:p>
    <w:p>
      <w:pPr>
        <w:pStyle w:val="0"/>
        <w:jc w:val="both"/>
      </w:pPr>
      <w:r>
        <w:rPr>
          <w:sz w:val="24"/>
        </w:rPr>
      </w:r>
    </w:p>
    <w:p>
      <w:pPr>
        <w:pStyle w:val="2"/>
        <w:outlineLvl w:val="1"/>
        <w:jc w:val="center"/>
      </w:pPr>
      <w:r>
        <w:rPr>
          <w:sz w:val="24"/>
        </w:rPr>
        <w:t xml:space="preserve">Глава 3. ОГРАНИЧЕНИЯ ПО ИСПОЛЬЗОВАНИЮ ЛЕСОВ</w:t>
      </w:r>
    </w:p>
    <w:p>
      <w:pPr>
        <w:pStyle w:val="0"/>
        <w:jc w:val="both"/>
      </w:pPr>
      <w:r>
        <w:rPr>
          <w:sz w:val="24"/>
        </w:rPr>
      </w:r>
    </w:p>
    <w:p>
      <w:pPr>
        <w:pStyle w:val="2"/>
        <w:outlineLvl w:val="2"/>
        <w:jc w:val="center"/>
      </w:pPr>
      <w:r>
        <w:rPr>
          <w:sz w:val="24"/>
        </w:rPr>
        <w:t xml:space="preserve">3.1. Ограничения по видам целевого назначения лесов</w:t>
      </w:r>
    </w:p>
    <w:p>
      <w:pPr>
        <w:pStyle w:val="0"/>
        <w:jc w:val="both"/>
      </w:pPr>
      <w:r>
        <w:rPr>
          <w:sz w:val="24"/>
        </w:rPr>
      </w:r>
    </w:p>
    <w:p>
      <w:pPr>
        <w:pStyle w:val="0"/>
        <w:ind w:firstLine="540"/>
        <w:jc w:val="both"/>
      </w:pPr>
      <w:r>
        <w:rPr>
          <w:sz w:val="24"/>
        </w:rPr>
        <w:t xml:space="preserve">Ограничения по видам целевого назначения лесов приведены в таблице 23.</w:t>
      </w:r>
    </w:p>
    <w:p>
      <w:pPr>
        <w:pStyle w:val="0"/>
        <w:jc w:val="both"/>
      </w:pPr>
      <w:r>
        <w:rPr>
          <w:sz w:val="24"/>
        </w:rPr>
      </w:r>
    </w:p>
    <w:p>
      <w:pPr>
        <w:pStyle w:val="0"/>
        <w:jc w:val="right"/>
      </w:pPr>
      <w:r>
        <w:rPr>
          <w:sz w:val="24"/>
        </w:rPr>
        <w:t xml:space="preserve">Таблица 23</w:t>
      </w:r>
    </w:p>
    <w:p>
      <w:pPr>
        <w:pStyle w:val="0"/>
        <w:jc w:val="both"/>
      </w:pPr>
      <w:r>
        <w:rPr>
          <w:sz w:val="24"/>
        </w:rPr>
      </w:r>
    </w:p>
    <w:p>
      <w:pPr>
        <w:pStyle w:val="0"/>
        <w:jc w:val="center"/>
      </w:pPr>
      <w:r>
        <w:rPr>
          <w:sz w:val="24"/>
        </w:rPr>
        <w:t xml:space="preserve">Ограничения по видам целевого назначения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1"/>
        <w:gridCol w:w="2041"/>
        <w:gridCol w:w="6406"/>
      </w:tblGrid>
      <w:tr>
        <w:tc>
          <w:tcPr>
            <w:tcW w:w="571" w:type="dxa"/>
            <w:vAlign w:val="center"/>
          </w:tcPr>
          <w:p>
            <w:pPr>
              <w:pStyle w:val="0"/>
              <w:jc w:val="center"/>
            </w:pPr>
            <w:r>
              <w:rPr>
                <w:sz w:val="24"/>
              </w:rPr>
              <w:t xml:space="preserve">N п/п</w:t>
            </w:r>
          </w:p>
        </w:tc>
        <w:tc>
          <w:tcPr>
            <w:tcW w:w="2041" w:type="dxa"/>
            <w:vAlign w:val="center"/>
          </w:tcPr>
          <w:p>
            <w:pPr>
              <w:pStyle w:val="0"/>
              <w:jc w:val="center"/>
            </w:pPr>
            <w:r>
              <w:rPr>
                <w:sz w:val="24"/>
              </w:rPr>
              <w:t xml:space="preserve">Целевое назначение лесов</w:t>
            </w:r>
          </w:p>
        </w:tc>
        <w:tc>
          <w:tcPr>
            <w:tcW w:w="6406" w:type="dxa"/>
            <w:vAlign w:val="center"/>
          </w:tcPr>
          <w:p>
            <w:pPr>
              <w:pStyle w:val="0"/>
              <w:jc w:val="center"/>
            </w:pPr>
            <w:r>
              <w:rPr>
                <w:sz w:val="24"/>
              </w:rPr>
              <w:t xml:space="preserve">Ограничения использования лесов</w:t>
            </w:r>
          </w:p>
        </w:tc>
      </w:tr>
      <w:tr>
        <w:tc>
          <w:tcPr>
            <w:tcW w:w="571" w:type="dxa"/>
            <w:vAlign w:val="center"/>
          </w:tcPr>
          <w:p>
            <w:pPr>
              <w:pStyle w:val="0"/>
              <w:jc w:val="center"/>
            </w:pPr>
            <w:r>
              <w:rPr>
                <w:sz w:val="24"/>
              </w:rPr>
              <w:t xml:space="preserve">1</w:t>
            </w:r>
          </w:p>
        </w:tc>
        <w:tc>
          <w:tcPr>
            <w:tcW w:w="2041" w:type="dxa"/>
            <w:vAlign w:val="center"/>
          </w:tcPr>
          <w:p>
            <w:pPr>
              <w:pStyle w:val="0"/>
              <w:jc w:val="center"/>
            </w:pPr>
            <w:r>
              <w:rPr>
                <w:sz w:val="24"/>
              </w:rPr>
              <w:t xml:space="preserve">2</w:t>
            </w:r>
          </w:p>
        </w:tc>
        <w:tc>
          <w:tcPr>
            <w:tcW w:w="6406" w:type="dxa"/>
            <w:vAlign w:val="center"/>
          </w:tcPr>
          <w:p>
            <w:pPr>
              <w:pStyle w:val="0"/>
              <w:jc w:val="center"/>
            </w:pPr>
            <w:r>
              <w:rPr>
                <w:sz w:val="24"/>
              </w:rPr>
              <w:t xml:space="preserve">3</w:t>
            </w:r>
          </w:p>
        </w:tc>
      </w:tr>
      <w:tr>
        <w:tblPrEx>
          <w:tblBorders>
            <w:insideH w:val="nil"/>
          </w:tblBorders>
        </w:tblPrEx>
        <w:tc>
          <w:tcPr>
            <w:tcW w:w="571" w:type="dxa"/>
            <w:tcBorders>
              <w:bottom w:val="nil"/>
            </w:tcBorders>
          </w:tcPr>
          <w:p>
            <w:pPr>
              <w:pStyle w:val="0"/>
              <w:jc w:val="center"/>
            </w:pPr>
            <w:r>
              <w:rPr>
                <w:sz w:val="24"/>
              </w:rPr>
              <w:t xml:space="preserve">1</w:t>
            </w:r>
          </w:p>
        </w:tc>
        <w:tc>
          <w:tcPr>
            <w:tcW w:w="2041" w:type="dxa"/>
            <w:tcBorders>
              <w:bottom w:val="nil"/>
            </w:tcBorders>
          </w:tcPr>
          <w:p>
            <w:pPr>
              <w:pStyle w:val="0"/>
            </w:pPr>
            <w:r>
              <w:rPr>
                <w:sz w:val="24"/>
              </w:rPr>
              <w:t xml:space="preserve">Общие ограничения для всех лесов</w:t>
            </w:r>
          </w:p>
        </w:tc>
        <w:tc>
          <w:tcPr>
            <w:tcW w:w="6406" w:type="dxa"/>
            <w:vAlign w:val="bottom"/>
            <w:tcBorders>
              <w:bottom w:val="nil"/>
            </w:tcBorders>
          </w:tcPr>
          <w:p>
            <w:pPr>
              <w:pStyle w:val="0"/>
              <w:jc w:val="both"/>
            </w:pPr>
            <w:r>
              <w:rPr>
                <w:sz w:val="24"/>
              </w:rPr>
              <w:t xml:space="preserve">Заготовка древесины:</w:t>
            </w:r>
          </w:p>
          <w:p>
            <w:pPr>
              <w:pStyle w:val="0"/>
              <w:jc w:val="both"/>
            </w:pPr>
            <w:r>
              <w:rPr>
                <w:sz w:val="24"/>
              </w:rPr>
              <w:t xml:space="preserve">- 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r>
              <w:rPr>
                <w:sz w:val="24"/>
              </w:rPr>
              <w:t xml:space="preserve">статьей 29</w:t>
            </w:r>
            <w:r>
              <w:rPr>
                <w:sz w:val="24"/>
              </w:rPr>
              <w:t xml:space="preserve"> Лесного кодекса Российской Федерации, разрешается рубка только погибших экземпляров </w:t>
            </w:r>
            <w:r>
              <w:rPr>
                <w:sz w:val="24"/>
              </w:rPr>
              <w:t xml:space="preserve">(п. 38</w:t>
            </w:r>
            <w:r>
              <w:rPr>
                <w:sz w:val="24"/>
              </w:rPr>
              <w:t xml:space="preserve"> "Правил санитарной безопасности в лесах");</w:t>
            </w:r>
          </w:p>
          <w:p>
            <w:pPr>
              <w:pStyle w:val="0"/>
              <w:jc w:val="both"/>
            </w:pPr>
            <w:r>
              <w:rPr>
                <w:sz w:val="24"/>
              </w:rPr>
              <w:t xml:space="preserve">- запрещается рубка лесных насаждений, включенных в "</w:t>
            </w:r>
            <w:r>
              <w:rPr>
                <w:sz w:val="24"/>
              </w:rPr>
              <w:t xml:space="preserve">Перечень</w:t>
            </w:r>
            <w:r>
              <w:rPr>
                <w:sz w:val="24"/>
              </w:rPr>
              <w:t xml:space="preserve"> видов (пород) деревьев и кустарников, заготовка древесины которых не допускается" (Приказ Министерства природных ресурсов и экологии Российской Федерации от 14.03.2025 N 102).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w:t>
            </w:r>
            <w:r>
              <w:rPr>
                <w:sz w:val="24"/>
              </w:rPr>
              <w:t xml:space="preserve">п. 15</w:t>
            </w:r>
            <w:r>
              <w:rPr>
                <w:sz w:val="24"/>
              </w:rPr>
              <w:t xml:space="preserve"> "Правил заготовки древесины").</w:t>
            </w:r>
          </w:p>
        </w:tc>
      </w:tr>
      <w:tr>
        <w:tblPrEx>
          <w:tblBorders>
            <w:insideH w:val="nil"/>
          </w:tblBorders>
        </w:tblPrEx>
        <w:tc>
          <w:tcPr>
            <w:gridSpan w:val="3"/>
            <w:tcW w:w="9018" w:type="dxa"/>
            <w:tcBorders>
              <w:top w:val="nil"/>
            </w:tcBorders>
          </w:tcPr>
          <w:p>
            <w:pPr>
              <w:pStyle w:val="0"/>
              <w:jc w:val="both"/>
            </w:pPr>
            <w:r>
              <w:rPr>
                <w:sz w:val="24"/>
              </w:rPr>
              <w:t xml:space="preserve">(п. 1 в ред. </w:t>
            </w:r>
            <w:r>
              <w:rPr>
                <w:sz w:val="24"/>
              </w:rPr>
              <w:t xml:space="preserve">приказа</w:t>
            </w:r>
            <w:r>
              <w:rPr>
                <w:sz w:val="24"/>
              </w:rPr>
              <w:t xml:space="preserve"> Департамента лесного хозяйства Томской области от 22.04.2026 N 15)</w:t>
            </w:r>
          </w:p>
        </w:tc>
      </w:tr>
      <w:tr>
        <w:tc>
          <w:tcPr>
            <w:tcW w:w="571" w:type="dxa"/>
          </w:tcPr>
          <w:p>
            <w:pPr>
              <w:pStyle w:val="0"/>
              <w:jc w:val="center"/>
            </w:pPr>
            <w:r>
              <w:rPr>
                <w:sz w:val="24"/>
              </w:rPr>
              <w:t xml:space="preserve">2</w:t>
            </w:r>
          </w:p>
        </w:tc>
        <w:tc>
          <w:tcPr>
            <w:tcW w:w="2041" w:type="dxa"/>
          </w:tcPr>
          <w:p>
            <w:pPr>
              <w:pStyle w:val="0"/>
            </w:pPr>
            <w:r>
              <w:rPr>
                <w:sz w:val="24"/>
              </w:rPr>
              <w:t xml:space="preserve">Защитные леса</w:t>
            </w:r>
          </w:p>
        </w:tc>
        <w:tc>
          <w:tcPr>
            <w:tcW w:w="6406" w:type="dxa"/>
          </w:tcPr>
          <w:p>
            <w:pPr>
              <w:pStyle w:val="0"/>
              <w:jc w:val="both"/>
            </w:pPr>
            <w:r>
              <w:rPr>
                <w:sz w:val="24"/>
              </w:rPr>
              <w:t xml:space="preserve">В защитных лесах запрещается осуществление деятельности, несовместимой с их целевым назначением и полезными функциями. Проведение сплошных рубок в защитных лесах осуществляется в случаях, предусмотренных </w:t>
            </w:r>
            <w:r>
              <w:rPr>
                <w:sz w:val="24"/>
              </w:rPr>
              <w:t xml:space="preserve">частью 6 статьи 21</w:t>
            </w:r>
            <w:r>
              <w:rPr>
                <w:sz w:val="24"/>
              </w:rPr>
              <w:t xml:space="preserve"> Лесного кодекса, и в случаях,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jc w:val="both"/>
            </w:pPr>
            <w:r>
              <w:rPr>
                <w:sz w:val="24"/>
              </w:rPr>
              <w:t xml:space="preserve">В защитных лесах запрещается создание и эксплуатация лесоперерабатывающей инфраструктуры.</w:t>
            </w:r>
          </w:p>
        </w:tc>
      </w:tr>
      <w:tr>
        <w:tc>
          <w:tcPr>
            <w:tcW w:w="571" w:type="dxa"/>
          </w:tcPr>
          <w:p>
            <w:pPr>
              <w:pStyle w:val="0"/>
              <w:jc w:val="center"/>
            </w:pPr>
            <w:r>
              <w:rPr>
                <w:sz w:val="24"/>
              </w:rPr>
              <w:t xml:space="preserve">2.1</w:t>
            </w:r>
          </w:p>
        </w:tc>
        <w:tc>
          <w:tcPr>
            <w:tcW w:w="2041" w:type="dxa"/>
          </w:tcPr>
          <w:p>
            <w:pPr>
              <w:pStyle w:val="0"/>
              <w:jc w:val="both"/>
            </w:pPr>
            <w:r>
              <w:rPr>
                <w:sz w:val="24"/>
              </w:rPr>
              <w:t xml:space="preserve">Леса, расположенные на особо охраняемых природных территориях</w:t>
            </w:r>
          </w:p>
        </w:tc>
        <w:tc>
          <w:tcPr>
            <w:tcW w:w="6406" w:type="dxa"/>
          </w:tcPr>
          <w:p>
            <w:pPr>
              <w:pStyle w:val="0"/>
              <w:jc w:val="both"/>
            </w:pPr>
            <w:r>
              <w:rPr>
                <w:sz w:val="24"/>
              </w:rPr>
              <w:t xml:space="preserve">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pPr>
              <w:pStyle w:val="0"/>
              <w:jc w:val="both"/>
            </w:pPr>
            <w:r>
              <w:rPr>
                <w:sz w:val="24"/>
              </w:rPr>
              <w:t xml:space="preserve">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r>
              <w:rPr>
                <w:sz w:val="24"/>
              </w:rPr>
              <w:t xml:space="preserve">законом</w:t>
            </w:r>
            <w:r>
              <w:rPr>
                <w:sz w:val="24"/>
              </w:rPr>
              <w:t xml:space="preserve"> от 14.03.1995 N 33-ФЗ "Об особо охраняемых природных территориях".</w:t>
            </w:r>
          </w:p>
        </w:tc>
      </w:tr>
      <w:tr>
        <w:tc>
          <w:tcPr>
            <w:tcW w:w="571" w:type="dxa"/>
          </w:tcPr>
          <w:p>
            <w:pPr>
              <w:pStyle w:val="0"/>
              <w:jc w:val="center"/>
            </w:pPr>
            <w:r>
              <w:rPr>
                <w:sz w:val="24"/>
              </w:rPr>
              <w:t xml:space="preserve">2.2</w:t>
            </w:r>
          </w:p>
        </w:tc>
        <w:tc>
          <w:tcPr>
            <w:tcW w:w="2041" w:type="dxa"/>
          </w:tcPr>
          <w:p>
            <w:pPr>
              <w:pStyle w:val="0"/>
              <w:jc w:val="both"/>
            </w:pPr>
            <w:r>
              <w:rPr>
                <w:sz w:val="24"/>
              </w:rPr>
              <w:t xml:space="preserve">Леса, расположенные в водоохранных зонах</w:t>
            </w:r>
          </w:p>
        </w:tc>
        <w:tc>
          <w:tcPr>
            <w:tcW w:w="6406" w:type="dxa"/>
          </w:tcPr>
          <w:p>
            <w:pPr>
              <w:pStyle w:val="0"/>
              <w:jc w:val="both"/>
            </w:pPr>
            <w:r>
              <w:rPr>
                <w:sz w:val="24"/>
              </w:rPr>
              <w:t xml:space="preserve">В лесах, расположенных в водоохранных зонах, установленных в соответствии с водным законодательством,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 создание и эксплуатация лесных плантаций;</w:t>
            </w:r>
          </w:p>
          <w:p>
            <w:pPr>
              <w:pStyle w:val="0"/>
              <w:jc w:val="both"/>
            </w:pPr>
            <w:r>
              <w:rPr>
                <w:sz w:val="24"/>
              </w:rPr>
              <w:t xml:space="preserve">-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гидротехнических сооружений и объектов, необходимых для геологического изучения, разведки и добычи нефти и природного газа</w:t>
            </w:r>
          </w:p>
          <w:p>
            <w:pPr>
              <w:pStyle w:val="0"/>
              <w:ind w:firstLine="540"/>
              <w:jc w:val="both"/>
            </w:pPr>
            <w:r>
              <w:rPr>
                <w:sz w:val="24"/>
              </w:rPr>
              <w:t xml:space="preserve">В лесах, расположенных в водоохранных зонах,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w:t>
            </w:r>
          </w:p>
        </w:tc>
      </w:tr>
      <w:tr>
        <w:tc>
          <w:tcPr>
            <w:tcW w:w="571" w:type="dxa"/>
          </w:tcPr>
          <w:p>
            <w:pPr>
              <w:pStyle w:val="0"/>
              <w:jc w:val="center"/>
            </w:pPr>
            <w:r>
              <w:rPr>
                <w:sz w:val="24"/>
              </w:rPr>
              <w:t xml:space="preserve">2.3</w:t>
            </w:r>
          </w:p>
        </w:tc>
        <w:tc>
          <w:tcPr>
            <w:tcW w:w="2041" w:type="dxa"/>
          </w:tcPr>
          <w:p>
            <w:pPr>
              <w:pStyle w:val="0"/>
              <w:jc w:val="both"/>
            </w:pPr>
            <w:r>
              <w:rPr>
                <w:sz w:val="24"/>
              </w:rPr>
              <w:t xml:space="preserve">Леса, выполняющие функции защиты природных и иных объектов</w:t>
            </w:r>
          </w:p>
        </w:tc>
        <w:tc>
          <w:tcPr>
            <w:tcW w:w="6406" w:type="dxa"/>
          </w:tcPr>
          <w:p>
            <w:pPr>
              <w:pStyle w:val="0"/>
              <w:jc w:val="both"/>
            </w:pPr>
            <w:r>
              <w:rPr>
                <w:sz w:val="24"/>
              </w:rPr>
              <w:t xml:space="preserve">В лесах, расположенных в лесопарковых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осуществление видов деятельности в сфере охотничьего хозяйства;</w:t>
            </w:r>
          </w:p>
          <w:p>
            <w:pPr>
              <w:pStyle w:val="0"/>
              <w:jc w:val="both"/>
            </w:pPr>
            <w:r>
              <w:rPr>
                <w:sz w:val="24"/>
              </w:rPr>
              <w:t xml:space="preserve">- ведение сельского хозяйства;</w:t>
            </w:r>
          </w:p>
          <w:p>
            <w:pPr>
              <w:pStyle w:val="0"/>
              <w:jc w:val="both"/>
            </w:pPr>
            <w:r>
              <w:rPr>
                <w:sz w:val="24"/>
              </w:rPr>
              <w:t xml:space="preserve">- разведка и добыча полезных ископаемых;</w:t>
            </w:r>
          </w:p>
          <w:p>
            <w:pPr>
              <w:pStyle w:val="0"/>
              <w:jc w:val="both"/>
            </w:pPr>
            <w:r>
              <w:rPr>
                <w:sz w:val="24"/>
              </w:rPr>
              <w:t xml:space="preserve">-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pPr>
              <w:pStyle w:val="0"/>
              <w:jc w:val="both"/>
            </w:pPr>
            <w:r>
              <w:rPr>
                <w:sz w:val="24"/>
              </w:rPr>
              <w:t xml:space="preserve">В лесах, расположенных в зеленых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p>
            <w:pPr>
              <w:pStyle w:val="0"/>
              <w:jc w:val="both"/>
            </w:pPr>
            <w:r>
              <w:rPr>
                <w:sz w:val="24"/>
              </w:rPr>
              <w:t xml:space="preserve">- разведка и добыча полезных ископаемых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Российской Федерации, на срок, не превышающий срока действия таких лицензий (</w:t>
            </w:r>
            <w:r>
              <w:rPr>
                <w:sz w:val="24"/>
              </w:rPr>
              <w:t xml:space="preserve">пункт 1 статьи 8.2</w:t>
            </w:r>
            <w:r>
              <w:rPr>
                <w:sz w:val="24"/>
              </w:rPr>
              <w:t xml:space="preserve"> Федерального закона от 04.12.2006 N 201-ФЗ "О введении в действие Лесного кодекса Российской Федерации");</w:t>
            </w:r>
          </w:p>
          <w:p>
            <w:pPr>
              <w:pStyle w:val="0"/>
              <w:jc w:val="both"/>
            </w:pPr>
            <w:r>
              <w:rPr>
                <w:sz w:val="24"/>
              </w:rPr>
              <w:t xml:space="preserve">- ведение сельского хозяйства, за исключением сенокошения и пчеловодства, а также возведение изгородей в целях сенокошения и пчеловодства;</w:t>
            </w:r>
          </w:p>
          <w:p>
            <w:pPr>
              <w:pStyle w:val="0"/>
              <w:jc w:val="both"/>
            </w:pPr>
            <w:r>
              <w:rPr>
                <w:sz w:val="24"/>
              </w:rPr>
              <w:t xml:space="preserve">-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tc>
      </w:tr>
      <w:tr>
        <w:tc>
          <w:tcPr>
            <w:tcW w:w="571" w:type="dxa"/>
          </w:tcPr>
          <w:p>
            <w:pPr>
              <w:pStyle w:val="0"/>
              <w:jc w:val="center"/>
            </w:pPr>
            <w:r>
              <w:rPr>
                <w:sz w:val="24"/>
              </w:rPr>
              <w:t xml:space="preserve">2.4</w:t>
            </w:r>
          </w:p>
        </w:tc>
        <w:tc>
          <w:tcPr>
            <w:tcW w:w="2041" w:type="dxa"/>
          </w:tcPr>
          <w:p>
            <w:pPr>
              <w:pStyle w:val="0"/>
            </w:pPr>
            <w:r>
              <w:rPr>
                <w:sz w:val="24"/>
              </w:rPr>
              <w:t xml:space="preserve">Ценные леса</w:t>
            </w:r>
          </w:p>
        </w:tc>
        <w:tc>
          <w:tcPr>
            <w:tcW w:w="6406" w:type="dxa"/>
          </w:tcPr>
          <w:p>
            <w:pPr>
              <w:pStyle w:val="0"/>
              <w:jc w:val="both"/>
            </w:pPr>
            <w:r>
              <w:rPr>
                <w:sz w:val="24"/>
              </w:rPr>
              <w:t xml:space="preserve">Запрещается:</w:t>
            </w:r>
          </w:p>
          <w:p>
            <w:pPr>
              <w:pStyle w:val="0"/>
              <w:jc w:val="both"/>
            </w:pPr>
            <w:r>
              <w:rPr>
                <w:sz w:val="24"/>
              </w:rPr>
              <w:t xml:space="preserve">- проведение сплошных рубок лесных насаждений, за исключением случая, предусмотренного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jc w:val="both"/>
            </w:pPr>
            <w:r>
              <w:rPr>
                <w:sz w:val="24"/>
              </w:rPr>
              <w:t xml:space="preserve">- строительство и эксплуатация объектов капитального строительства, за исключением велосипедных и беговых дорожек,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и гидротехнических сооружений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ценных лесах:</w:t>
            </w:r>
          </w:p>
          <w:p>
            <w:pPr>
              <w:pStyle w:val="0"/>
              <w:jc w:val="both"/>
            </w:pPr>
            <w:r>
              <w:rPr>
                <w:sz w:val="24"/>
              </w:rPr>
              <w:t xml:space="preserve">1) в границах предоставленных пользователям недр участков недр для геологического изучения, разведки и добычи нефти и природного газа, в отношении которых лицензии на пользование недрами получены до 31 декабря 2010 года, на срок, не превышающий срока действия таких лицензий;</w:t>
            </w:r>
          </w:p>
          <w:p>
            <w:pPr>
              <w:pStyle w:val="0"/>
              <w:jc w:val="both"/>
            </w:pPr>
            <w:r>
              <w:rPr>
                <w:sz w:val="24"/>
              </w:rPr>
              <w:t xml:space="preserve">2)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w:t>
            </w:r>
          </w:p>
          <w:p>
            <w:pPr>
              <w:pStyle w:val="0"/>
              <w:jc w:val="both"/>
            </w:pPr>
            <w:r>
              <w:rPr>
                <w:sz w:val="24"/>
              </w:rPr>
              <w:t xml:space="preserve">- создание объектов лесоперерабатывающей инфраструктуры.</w:t>
            </w:r>
          </w:p>
        </w:tc>
      </w:tr>
      <w:tr>
        <w:tc>
          <w:tcPr>
            <w:tcW w:w="571" w:type="dxa"/>
          </w:tcPr>
          <w:p>
            <w:pPr>
              <w:pStyle w:val="0"/>
              <w:jc w:val="center"/>
            </w:pPr>
            <w:r>
              <w:rPr>
                <w:sz w:val="24"/>
              </w:rPr>
              <w:t xml:space="preserve">3</w:t>
            </w:r>
          </w:p>
        </w:tc>
        <w:tc>
          <w:tcPr>
            <w:tcW w:w="2041" w:type="dxa"/>
          </w:tcPr>
          <w:p>
            <w:pPr>
              <w:pStyle w:val="0"/>
              <w:jc w:val="both"/>
            </w:pPr>
            <w:r>
              <w:rPr>
                <w:sz w:val="24"/>
              </w:rPr>
              <w:t xml:space="preserve">Эксплуатационные леса</w:t>
            </w:r>
          </w:p>
        </w:tc>
        <w:tc>
          <w:tcPr>
            <w:tcW w:w="6406" w:type="dxa"/>
          </w:tcPr>
          <w:p>
            <w:pPr>
              <w:pStyle w:val="0"/>
              <w:jc w:val="both"/>
            </w:pPr>
            <w:r>
              <w:rPr>
                <w:sz w:val="24"/>
              </w:rPr>
              <w:t xml:space="preserve">Допускается использование всех видов пользования в соответствии со </w:t>
            </w:r>
            <w:r>
              <w:rPr>
                <w:sz w:val="24"/>
              </w:rPr>
              <w:t xml:space="preserve">статьей 25</w:t>
            </w:r>
            <w:r>
              <w:rPr>
                <w:sz w:val="24"/>
              </w:rPr>
              <w:t xml:space="preserve"> Лесного кодекса</w:t>
            </w:r>
          </w:p>
        </w:tc>
      </w:tr>
    </w:tbl>
    <w:p>
      <w:pPr>
        <w:pStyle w:val="0"/>
        <w:jc w:val="both"/>
      </w:pPr>
      <w:r>
        <w:rPr>
          <w:sz w:val="24"/>
        </w:rPr>
      </w:r>
    </w:p>
    <w:p>
      <w:pPr>
        <w:pStyle w:val="2"/>
        <w:outlineLvl w:val="2"/>
        <w:jc w:val="center"/>
      </w:pPr>
      <w:r>
        <w:rPr>
          <w:sz w:val="24"/>
        </w:rPr>
        <w:t xml:space="preserve">3.2. Ограничения по видам особо защитных участков лесов</w:t>
      </w:r>
    </w:p>
    <w:p>
      <w:pPr>
        <w:pStyle w:val="0"/>
        <w:jc w:val="both"/>
      </w:pPr>
      <w:r>
        <w:rPr>
          <w:sz w:val="24"/>
        </w:rPr>
      </w:r>
    </w:p>
    <w:p>
      <w:pPr>
        <w:pStyle w:val="0"/>
        <w:ind w:firstLine="540"/>
        <w:jc w:val="both"/>
      </w:pPr>
      <w:r>
        <w:rPr>
          <w:sz w:val="24"/>
        </w:rPr>
        <w:t xml:space="preserve">Ограничения по видам особо защитных участков леса приведены в таблице 24.</w:t>
      </w:r>
    </w:p>
    <w:p>
      <w:pPr>
        <w:pStyle w:val="0"/>
        <w:jc w:val="both"/>
      </w:pPr>
      <w:r>
        <w:rPr>
          <w:sz w:val="24"/>
        </w:rPr>
      </w:r>
    </w:p>
    <w:p>
      <w:pPr>
        <w:pStyle w:val="0"/>
        <w:jc w:val="right"/>
      </w:pPr>
      <w:r>
        <w:rPr>
          <w:sz w:val="24"/>
        </w:rPr>
        <w:t xml:space="preserve">Таблица 24</w:t>
      </w:r>
    </w:p>
    <w:p>
      <w:pPr>
        <w:pStyle w:val="0"/>
        <w:jc w:val="both"/>
      </w:pPr>
      <w:r>
        <w:rPr>
          <w:sz w:val="24"/>
        </w:rPr>
      </w:r>
    </w:p>
    <w:p>
      <w:pPr>
        <w:pStyle w:val="0"/>
        <w:jc w:val="center"/>
      </w:pPr>
      <w:r>
        <w:rPr>
          <w:sz w:val="24"/>
        </w:rPr>
        <w:t xml:space="preserve">Ограничения по видам особо защитных участков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22.04.2026 N 15)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78"/>
        <w:gridCol w:w="2461"/>
        <w:gridCol w:w="6123"/>
      </w:tblGrid>
      <w:tr>
        <w:tc>
          <w:tcPr>
            <w:tcW w:w="478" w:type="dxa"/>
            <w:vAlign w:val="bottom"/>
          </w:tcPr>
          <w:p>
            <w:pPr>
              <w:pStyle w:val="0"/>
              <w:jc w:val="center"/>
            </w:pPr>
            <w:r>
              <w:rPr>
                <w:sz w:val="24"/>
              </w:rPr>
              <w:t xml:space="preserve">N п/п</w:t>
            </w:r>
          </w:p>
        </w:tc>
        <w:tc>
          <w:tcPr>
            <w:tcW w:w="2461" w:type="dxa"/>
            <w:vAlign w:val="center"/>
          </w:tcPr>
          <w:p>
            <w:pPr>
              <w:pStyle w:val="0"/>
              <w:jc w:val="center"/>
            </w:pPr>
            <w:r>
              <w:rPr>
                <w:sz w:val="24"/>
              </w:rPr>
              <w:t xml:space="preserve">Виды особо защитных участков лесов</w:t>
            </w:r>
          </w:p>
        </w:tc>
        <w:tc>
          <w:tcPr>
            <w:tcW w:w="6123" w:type="dxa"/>
            <w:vAlign w:val="center"/>
          </w:tcPr>
          <w:p>
            <w:pPr>
              <w:pStyle w:val="0"/>
              <w:jc w:val="center"/>
            </w:pPr>
            <w:r>
              <w:rPr>
                <w:sz w:val="24"/>
              </w:rPr>
              <w:t xml:space="preserve">Ограничения использования лесов</w:t>
            </w:r>
          </w:p>
        </w:tc>
      </w:tr>
      <w:tr>
        <w:tc>
          <w:tcPr>
            <w:tcW w:w="478" w:type="dxa"/>
            <w:vAlign w:val="bottom"/>
          </w:tcPr>
          <w:p>
            <w:pPr>
              <w:pStyle w:val="0"/>
              <w:jc w:val="center"/>
            </w:pPr>
            <w:r>
              <w:rPr>
                <w:sz w:val="24"/>
              </w:rPr>
              <w:t xml:space="preserve">1</w:t>
            </w:r>
          </w:p>
        </w:tc>
        <w:tc>
          <w:tcPr>
            <w:tcW w:w="2461" w:type="dxa"/>
            <w:vAlign w:val="center"/>
          </w:tcPr>
          <w:p>
            <w:pPr>
              <w:pStyle w:val="0"/>
              <w:jc w:val="center"/>
            </w:pPr>
            <w:r>
              <w:rPr>
                <w:sz w:val="24"/>
              </w:rPr>
              <w:t xml:space="preserve">2</w:t>
            </w:r>
          </w:p>
        </w:tc>
        <w:tc>
          <w:tcPr>
            <w:tcW w:w="6123" w:type="dxa"/>
            <w:vAlign w:val="center"/>
          </w:tcPr>
          <w:p>
            <w:pPr>
              <w:pStyle w:val="0"/>
              <w:jc w:val="center"/>
            </w:pPr>
            <w:r>
              <w:rPr>
                <w:sz w:val="24"/>
              </w:rPr>
              <w:t xml:space="preserve">3</w:t>
            </w:r>
          </w:p>
        </w:tc>
      </w:tr>
      <w:tr>
        <w:tc>
          <w:tcPr>
            <w:tcW w:w="478" w:type="dxa"/>
            <w:vAlign w:val="center"/>
          </w:tcPr>
          <w:p>
            <w:pPr>
              <w:pStyle w:val="0"/>
              <w:jc w:val="center"/>
            </w:pPr>
            <w:r>
              <w:rPr>
                <w:sz w:val="24"/>
              </w:rPr>
              <w:t xml:space="preserve">1</w:t>
            </w:r>
          </w:p>
        </w:tc>
        <w:tc>
          <w:tcPr>
            <w:tcW w:w="2461" w:type="dxa"/>
            <w:vAlign w:val="center"/>
          </w:tcPr>
          <w:p>
            <w:pPr>
              <w:pStyle w:val="0"/>
              <w:jc w:val="center"/>
            </w:pPr>
            <w:r>
              <w:rPr>
                <w:sz w:val="24"/>
              </w:rPr>
              <w:t xml:space="preserve">Пункты 1)</w:t>
            </w:r>
            <w:r>
              <w:rPr>
                <w:sz w:val="24"/>
              </w:rPr>
              <w:t xml:space="preserve"> - </w:t>
            </w:r>
            <w:r>
              <w:rPr>
                <w:sz w:val="24"/>
              </w:rPr>
              <w:t xml:space="preserve">8) части 2 статьи 119</w:t>
            </w:r>
            <w:r>
              <w:rPr>
                <w:sz w:val="24"/>
              </w:rPr>
              <w:t xml:space="preserve"> Лесного кодекса</w:t>
            </w:r>
          </w:p>
        </w:tc>
        <w:tc>
          <w:tcPr>
            <w:tcW w:w="6123" w:type="dxa"/>
            <w:vAlign w:val="center"/>
          </w:tcPr>
          <w:p>
            <w:pPr>
              <w:pStyle w:val="0"/>
              <w:jc w:val="center"/>
            </w:pPr>
            <w:r>
              <w:rPr>
                <w:sz w:val="24"/>
              </w:rPr>
              <w:t xml:space="preserve">Запрещается осуществление деятельности, несовместимой с их целевым назначением и полезными функциями.</w:t>
            </w:r>
          </w:p>
        </w:tc>
      </w:tr>
      <w:tr>
        <w:tc>
          <w:tcPr>
            <w:tcW w:w="478" w:type="dxa"/>
            <w:vAlign w:val="center"/>
          </w:tcPr>
          <w:p>
            <w:pPr>
              <w:pStyle w:val="0"/>
              <w:jc w:val="center"/>
            </w:pPr>
            <w:r>
              <w:rPr>
                <w:sz w:val="24"/>
              </w:rPr>
              <w:t xml:space="preserve">2</w:t>
            </w:r>
          </w:p>
        </w:tc>
        <w:tc>
          <w:tcPr>
            <w:tcW w:w="2461" w:type="dxa"/>
            <w:vAlign w:val="center"/>
          </w:tcPr>
          <w:p>
            <w:pPr>
              <w:pStyle w:val="0"/>
              <w:jc w:val="center"/>
            </w:pPr>
            <w:r>
              <w:rPr>
                <w:sz w:val="24"/>
              </w:rPr>
              <w:t xml:space="preserve">Пункты 1) -</w:t>
            </w:r>
            <w:r>
              <w:rPr>
                <w:sz w:val="24"/>
              </w:rPr>
              <w:t xml:space="preserve"> </w:t>
            </w:r>
            <w:r>
              <w:rPr>
                <w:sz w:val="24"/>
              </w:rPr>
              <w:t xml:space="preserve">2)</w:t>
            </w:r>
            <w:r>
              <w:rPr>
                <w:sz w:val="24"/>
              </w:rPr>
              <w:t xml:space="preserve">, </w:t>
            </w:r>
            <w:r>
              <w:rPr>
                <w:sz w:val="24"/>
              </w:rPr>
              <w:t xml:space="preserve">5)</w:t>
            </w:r>
            <w:r>
              <w:rPr>
                <w:sz w:val="24"/>
              </w:rPr>
              <w:t xml:space="preserve"> - </w:t>
            </w:r>
            <w:r>
              <w:rPr>
                <w:sz w:val="24"/>
              </w:rPr>
              <w:t xml:space="preserve">8) части 2 статьи 119</w:t>
            </w:r>
            <w:r>
              <w:rPr>
                <w:sz w:val="24"/>
              </w:rPr>
              <w:t xml:space="preserve"> Лесного кодекса</w:t>
            </w:r>
          </w:p>
        </w:tc>
        <w:tc>
          <w:tcPr>
            <w:tcW w:w="6123" w:type="dxa"/>
            <w:vAlign w:val="center"/>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на особо защитных участках лесов, предусмотренных </w:t>
            </w:r>
            <w:r>
              <w:rPr>
                <w:sz w:val="24"/>
              </w:rPr>
              <w:t xml:space="preserve">пунктом 3 части 2 статьи 119</w:t>
            </w:r>
            <w:r>
              <w:rPr>
                <w:sz w:val="24"/>
              </w:rPr>
              <w:t xml:space="preserve"> Лесного кодекса - также в целях ухода за лесом;</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 гидротехнических сооружений.</w:t>
            </w:r>
          </w:p>
        </w:tc>
      </w:tr>
      <w:tr>
        <w:tc>
          <w:tcPr>
            <w:tcW w:w="478" w:type="dxa"/>
            <w:vAlign w:val="center"/>
          </w:tcPr>
          <w:p>
            <w:pPr>
              <w:pStyle w:val="0"/>
              <w:jc w:val="center"/>
            </w:pPr>
            <w:r>
              <w:rPr>
                <w:sz w:val="24"/>
              </w:rPr>
              <w:t xml:space="preserve">3</w:t>
            </w:r>
          </w:p>
        </w:tc>
        <w:tc>
          <w:tcPr>
            <w:tcW w:w="2461" w:type="dxa"/>
            <w:vAlign w:val="center"/>
          </w:tcPr>
          <w:p>
            <w:pPr>
              <w:pStyle w:val="0"/>
              <w:jc w:val="center"/>
            </w:pPr>
            <w:r>
              <w:rPr>
                <w:sz w:val="24"/>
              </w:rPr>
              <w:t xml:space="preserve">Пункт 3) части 2 статьи 119</w:t>
            </w:r>
            <w:r>
              <w:rPr>
                <w:sz w:val="24"/>
              </w:rPr>
              <w:t xml:space="preserve"> Лесного кодекса</w:t>
            </w:r>
          </w:p>
        </w:tc>
        <w:tc>
          <w:tcPr>
            <w:tcW w:w="6123" w:type="dxa"/>
            <w:vAlign w:val="center"/>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также в целях ухода за лесными насаждениями;</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w:t>
            </w:r>
          </w:p>
          <w:p>
            <w:pPr>
              <w:pStyle w:val="0"/>
              <w:jc w:val="both"/>
            </w:pPr>
            <w:r>
              <w:rPr>
                <w:sz w:val="24"/>
              </w:rPr>
              <w:t xml:space="preserve">гидротехнических сооружений.</w:t>
            </w:r>
          </w:p>
        </w:tc>
      </w:tr>
      <w:tr>
        <w:tc>
          <w:tcPr>
            <w:tcW w:w="478" w:type="dxa"/>
          </w:tcPr>
          <w:p>
            <w:pPr>
              <w:pStyle w:val="0"/>
            </w:pPr>
            <w:r>
              <w:rPr>
                <w:sz w:val="24"/>
              </w:rPr>
              <w:t xml:space="preserve">4</w:t>
            </w:r>
          </w:p>
        </w:tc>
        <w:tc>
          <w:tcPr>
            <w:tcW w:w="2461" w:type="dxa"/>
            <w:vAlign w:val="center"/>
          </w:tcPr>
          <w:p>
            <w:pPr>
              <w:pStyle w:val="0"/>
              <w:jc w:val="center"/>
            </w:pPr>
            <w:r>
              <w:rPr>
                <w:sz w:val="24"/>
              </w:rPr>
              <w:t xml:space="preserve">Пункт 4) части 2 статьи 119</w:t>
            </w:r>
            <w:r>
              <w:rPr>
                <w:sz w:val="24"/>
              </w:rPr>
              <w:t xml:space="preserve"> Лесного кодекса</w:t>
            </w:r>
          </w:p>
        </w:tc>
        <w:tc>
          <w:tcPr>
            <w:tcW w:w="6123" w:type="dxa"/>
          </w:tcPr>
          <w:p>
            <w:pPr>
              <w:pStyle w:val="0"/>
              <w:jc w:val="both"/>
            </w:pPr>
            <w:r>
              <w:rPr>
                <w:sz w:val="24"/>
              </w:rPr>
              <w:t xml:space="preserve">запрещаются:</w:t>
            </w:r>
          </w:p>
          <w:p>
            <w:pPr>
              <w:pStyle w:val="0"/>
              <w:jc w:val="both"/>
            </w:pPr>
            <w:r>
              <w:rPr>
                <w:sz w:val="24"/>
              </w:rPr>
              <w:t xml:space="preserve">1) проведение рубок лесных насаждений;</w:t>
            </w:r>
          </w:p>
          <w:p>
            <w:pPr>
              <w:pStyle w:val="0"/>
              <w:jc w:val="both"/>
            </w:pPr>
            <w:r>
              <w:rPr>
                <w:sz w:val="24"/>
              </w:rPr>
              <w:t xml:space="preserve">2) использование токсичных химических препаратов;</w:t>
            </w:r>
          </w:p>
          <w:p>
            <w:pPr>
              <w:pStyle w:val="0"/>
              <w:jc w:val="both"/>
            </w:pPr>
            <w:r>
              <w:rPr>
                <w:sz w:val="24"/>
              </w:rPr>
              <w:t xml:space="preserve">3) ведение сельского хозяйства;</w:t>
            </w:r>
          </w:p>
          <w:p>
            <w:pPr>
              <w:pStyle w:val="0"/>
              <w:jc w:val="both"/>
            </w:pPr>
            <w:r>
              <w:rPr>
                <w:sz w:val="24"/>
              </w:rPr>
              <w:t xml:space="preserve">4) разведка и добыча полезных ископаемых;</w:t>
            </w:r>
          </w:p>
          <w:p>
            <w:pPr>
              <w:pStyle w:val="0"/>
              <w:jc w:val="both"/>
            </w:pPr>
            <w:r>
              <w:rPr>
                <w:sz w:val="24"/>
              </w:rPr>
              <w:t xml:space="preserve">5) строительство и эксплуатация объектов капитального строительства.</w:t>
            </w:r>
          </w:p>
        </w:tc>
      </w:tr>
    </w:tbl>
    <w:p>
      <w:pPr>
        <w:pStyle w:val="0"/>
        <w:jc w:val="both"/>
      </w:pPr>
      <w:r>
        <w:rPr>
          <w:sz w:val="24"/>
        </w:rPr>
      </w:r>
    </w:p>
    <w:p>
      <w:pPr>
        <w:pStyle w:val="2"/>
        <w:outlineLvl w:val="2"/>
        <w:jc w:val="center"/>
      </w:pPr>
      <w:r>
        <w:rPr>
          <w:sz w:val="24"/>
        </w:rPr>
        <w:t xml:space="preserve">3.3. Ограничения по видам использования лесов</w:t>
      </w:r>
    </w:p>
    <w:p>
      <w:pPr>
        <w:pStyle w:val="0"/>
        <w:jc w:val="both"/>
      </w:pPr>
      <w:r>
        <w:rPr>
          <w:sz w:val="24"/>
        </w:rPr>
      </w:r>
    </w:p>
    <w:p>
      <w:pPr>
        <w:pStyle w:val="0"/>
        <w:ind w:firstLine="540"/>
        <w:jc w:val="both"/>
      </w:pPr>
      <w:hyperlink w:history="0" w:anchor="P15583" w:tooltip="ОГРАНИЧЕНИЯ">
        <w:r>
          <w:rPr>
            <w:sz w:val="24"/>
            <w:color w:val="0000ff"/>
          </w:rPr>
          <w:t xml:space="preserve">Ограничения</w:t>
        </w:r>
      </w:hyperlink>
      <w:r>
        <w:rPr>
          <w:sz w:val="24"/>
        </w:rPr>
        <w:t xml:space="preserve"> по видам использования лесов приведены в Приложении 15.</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both"/>
      </w:pPr>
      <w:r>
        <w:rPr>
          <w:sz w:val="24"/>
        </w:rPr>
      </w:r>
    </w:p>
    <w:bookmarkStart w:id="7653" w:name="P7653"/>
    <w:bookmarkEnd w:id="7653"/>
    <w:p>
      <w:pPr>
        <w:pStyle w:val="2"/>
        <w:jc w:val="center"/>
      </w:pPr>
      <w:r>
        <w:rPr>
          <w:sz w:val="24"/>
        </w:rPr>
        <w:t xml:space="preserve">СТРУКТУРА</w:t>
      </w:r>
    </w:p>
    <w:p>
      <w:pPr>
        <w:pStyle w:val="2"/>
        <w:jc w:val="center"/>
      </w:pPr>
      <w:r>
        <w:rPr>
          <w:sz w:val="24"/>
        </w:rPr>
        <w:t xml:space="preserve">УЧАСТКОВЫХ ЛЕСНИЧЕСТВ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лесного хозяйства Томской области</w:t>
            </w:r>
          </w:p>
          <w:p>
            <w:pPr>
              <w:pStyle w:val="0"/>
              <w:jc w:val="center"/>
            </w:pPr>
            <w:r>
              <w:rPr>
                <w:sz w:val="24"/>
                <w:color w:val="392c69"/>
              </w:rPr>
              <w:t xml:space="preserve">от 24.04.2025 N 29)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5634"/>
      </w:tblGrid>
      <w:tr>
        <w:tc>
          <w:tcPr>
            <w:tcW w:w="3402" w:type="dxa"/>
            <w:vAlign w:val="center"/>
          </w:tcPr>
          <w:p>
            <w:pPr>
              <w:pStyle w:val="0"/>
              <w:jc w:val="center"/>
            </w:pPr>
            <w:r>
              <w:rPr>
                <w:sz w:val="24"/>
              </w:rPr>
              <w:t xml:space="preserve">Состав участковых лесничеств</w:t>
            </w:r>
          </w:p>
        </w:tc>
        <w:tc>
          <w:tcPr>
            <w:tcW w:w="5634" w:type="dxa"/>
            <w:vAlign w:val="center"/>
          </w:tcPr>
          <w:p>
            <w:pPr>
              <w:pStyle w:val="0"/>
              <w:jc w:val="center"/>
            </w:pPr>
            <w:r>
              <w:rPr>
                <w:sz w:val="24"/>
              </w:rPr>
              <w:t xml:space="preserve">Структурное подразделение в соответствии с материалами лесоустройства</w:t>
            </w:r>
          </w:p>
        </w:tc>
      </w:tr>
      <w:tr>
        <w:tc>
          <w:tcPr>
            <w:tcW w:w="3402" w:type="dxa"/>
            <w:vAlign w:val="center"/>
          </w:tcPr>
          <w:p>
            <w:pPr>
              <w:pStyle w:val="0"/>
              <w:jc w:val="center"/>
            </w:pPr>
            <w:r>
              <w:rPr>
                <w:sz w:val="24"/>
              </w:rPr>
              <w:t xml:space="preserve">1</w:t>
            </w:r>
          </w:p>
        </w:tc>
        <w:tc>
          <w:tcPr>
            <w:tcW w:w="5634" w:type="dxa"/>
            <w:vAlign w:val="center"/>
          </w:tcPr>
          <w:p>
            <w:pPr>
              <w:pStyle w:val="0"/>
              <w:jc w:val="center"/>
            </w:pPr>
            <w:r>
              <w:rPr>
                <w:sz w:val="24"/>
              </w:rPr>
              <w:t xml:space="preserve">2</w:t>
            </w:r>
          </w:p>
        </w:tc>
      </w:tr>
      <w:tr>
        <w:tc>
          <w:tcPr>
            <w:tcW w:w="3402" w:type="dxa"/>
            <w:vAlign w:val="center"/>
            <w:vMerge w:val="restart"/>
          </w:tcPr>
          <w:p>
            <w:pPr>
              <w:pStyle w:val="0"/>
              <w:jc w:val="center"/>
            </w:pPr>
            <w:r>
              <w:rPr>
                <w:sz w:val="24"/>
              </w:rPr>
              <w:t xml:space="preserve">Батуринское, кварталы: 1 - 342</w:t>
            </w:r>
          </w:p>
        </w:tc>
        <w:tc>
          <w:tcPr>
            <w:tcW w:w="5634" w:type="dxa"/>
          </w:tcPr>
          <w:p>
            <w:pPr>
              <w:pStyle w:val="0"/>
            </w:pPr>
            <w:r>
              <w:rPr>
                <w:sz w:val="24"/>
              </w:rPr>
              <w:t xml:space="preserve">Батуринское участковое лесничество, урочище "Батуринское", кварталы 74 - 238</w:t>
            </w:r>
          </w:p>
        </w:tc>
      </w:tr>
      <w:tr>
        <w:tc>
          <w:tcPr>
            <w:vMerge w:val="continue"/>
          </w:tcPr>
          <w:p/>
        </w:tc>
        <w:tc>
          <w:tcPr>
            <w:tcW w:w="5634" w:type="dxa"/>
          </w:tcPr>
          <w:p>
            <w:pPr>
              <w:pStyle w:val="0"/>
            </w:pPr>
            <w:r>
              <w:rPr>
                <w:sz w:val="24"/>
              </w:rPr>
              <w:t xml:space="preserve">Батуринское участковое лесничество, урочище "Лайское", кварталы 1 - 126</w:t>
            </w:r>
          </w:p>
        </w:tc>
      </w:tr>
      <w:tr>
        <w:tc>
          <w:tcPr>
            <w:vMerge w:val="continue"/>
          </w:tcPr>
          <w:p/>
        </w:tc>
        <w:tc>
          <w:tcPr>
            <w:tcW w:w="5634" w:type="dxa"/>
          </w:tcPr>
          <w:p>
            <w:pPr>
              <w:pStyle w:val="0"/>
            </w:pPr>
            <w:r>
              <w:rPr>
                <w:sz w:val="24"/>
              </w:rPr>
              <w:t xml:space="preserve">Батуринское участковое лесничество, урочище "Больше-Юксинское", кварталы 1 - 51</w:t>
            </w:r>
          </w:p>
        </w:tc>
      </w:tr>
      <w:tr>
        <w:tc>
          <w:tcPr>
            <w:tcW w:w="3402" w:type="dxa"/>
            <w:vAlign w:val="center"/>
            <w:vMerge w:val="restart"/>
          </w:tcPr>
          <w:p>
            <w:pPr>
              <w:pStyle w:val="0"/>
              <w:jc w:val="center"/>
            </w:pPr>
            <w:r>
              <w:rPr>
                <w:sz w:val="24"/>
              </w:rPr>
              <w:t xml:space="preserve">Митрофановское, кварталы: 1 - 147</w:t>
            </w:r>
          </w:p>
        </w:tc>
        <w:tc>
          <w:tcPr>
            <w:tcW w:w="5634" w:type="dxa"/>
          </w:tcPr>
          <w:p>
            <w:pPr>
              <w:pStyle w:val="0"/>
            </w:pPr>
            <w:r>
              <w:rPr>
                <w:sz w:val="24"/>
              </w:rPr>
              <w:t xml:space="preserve">Митрофановское участковое лесничество, урочище "Лайское", кварталы 127 - 179</w:t>
            </w:r>
          </w:p>
        </w:tc>
      </w:tr>
      <w:tr>
        <w:tc>
          <w:tcPr>
            <w:vMerge w:val="continue"/>
          </w:tcPr>
          <w:p/>
        </w:tc>
        <w:tc>
          <w:tcPr>
            <w:tcW w:w="5634" w:type="dxa"/>
          </w:tcPr>
          <w:p>
            <w:pPr>
              <w:pStyle w:val="0"/>
            </w:pPr>
            <w:r>
              <w:rPr>
                <w:sz w:val="24"/>
              </w:rPr>
              <w:t xml:space="preserve">Митрофановское участковое лесничество, урочище "Больше-Юксинское", кварталы 52 - 92</w:t>
            </w:r>
          </w:p>
        </w:tc>
      </w:tr>
      <w:tr>
        <w:tc>
          <w:tcPr>
            <w:vMerge w:val="continue"/>
          </w:tcPr>
          <w:p/>
        </w:tc>
        <w:tc>
          <w:tcPr>
            <w:tcW w:w="5634" w:type="dxa"/>
          </w:tcPr>
          <w:p>
            <w:pPr>
              <w:pStyle w:val="0"/>
            </w:pPr>
            <w:r>
              <w:rPr>
                <w:sz w:val="24"/>
              </w:rPr>
              <w:t xml:space="preserve">Митрофановское участковое лесничество, урочище "Митрофановское", кварталы 1 - 53</w:t>
            </w:r>
          </w:p>
        </w:tc>
      </w:tr>
      <w:tr>
        <w:tc>
          <w:tcPr>
            <w:tcW w:w="3402" w:type="dxa"/>
            <w:vAlign w:val="center"/>
            <w:vMerge w:val="restart"/>
          </w:tcPr>
          <w:p>
            <w:pPr>
              <w:pStyle w:val="0"/>
              <w:jc w:val="center"/>
            </w:pPr>
            <w:r>
              <w:rPr>
                <w:sz w:val="24"/>
              </w:rPr>
              <w:t xml:space="preserve">Мало-Юксинское, кварталы: 1 - 172</w:t>
            </w:r>
          </w:p>
        </w:tc>
        <w:tc>
          <w:tcPr>
            <w:tcW w:w="5634" w:type="dxa"/>
          </w:tcPr>
          <w:p>
            <w:pPr>
              <w:pStyle w:val="0"/>
            </w:pPr>
            <w:r>
              <w:rPr>
                <w:sz w:val="24"/>
              </w:rPr>
              <w:t xml:space="preserve">Мало-Юксинское участковое лесничество, урочище "Копыловское", кварталы 1 - 50</w:t>
            </w:r>
          </w:p>
        </w:tc>
      </w:tr>
      <w:tr>
        <w:tc>
          <w:tcPr>
            <w:vMerge w:val="continue"/>
          </w:tcPr>
          <w:p/>
        </w:tc>
        <w:tc>
          <w:tcPr>
            <w:tcW w:w="5634" w:type="dxa"/>
          </w:tcPr>
          <w:p>
            <w:pPr>
              <w:pStyle w:val="0"/>
            </w:pPr>
            <w:r>
              <w:rPr>
                <w:sz w:val="24"/>
              </w:rPr>
              <w:t xml:space="preserve">Мало-Юксинское участковое лесничество, урочище "Мало-Юксинское", кварталы 1 - 40</w:t>
            </w:r>
          </w:p>
        </w:tc>
      </w:tr>
      <w:tr>
        <w:tc>
          <w:tcPr>
            <w:vMerge w:val="continue"/>
          </w:tcPr>
          <w:p/>
        </w:tc>
        <w:tc>
          <w:tcPr>
            <w:tcW w:w="5634" w:type="dxa"/>
          </w:tcPr>
          <w:p>
            <w:pPr>
              <w:pStyle w:val="0"/>
            </w:pPr>
            <w:r>
              <w:rPr>
                <w:sz w:val="24"/>
              </w:rPr>
              <w:t xml:space="preserve">Мало-Юксинское участковое лесничество, урочище "Ново-Николаевское сельское", кварталы 6, 7, 8, 11, 12, 14 - 90</w:t>
            </w:r>
          </w:p>
        </w:tc>
      </w:tr>
      <w:tr>
        <w:tc>
          <w:tcPr>
            <w:tcW w:w="3402" w:type="dxa"/>
            <w:vAlign w:val="center"/>
            <w:vMerge w:val="restart"/>
          </w:tcPr>
          <w:p>
            <w:pPr>
              <w:pStyle w:val="0"/>
              <w:jc w:val="center"/>
            </w:pPr>
            <w:r>
              <w:rPr>
                <w:sz w:val="24"/>
              </w:rPr>
              <w:t xml:space="preserve">Асиновское, кварталы: 1 - 327</w:t>
            </w:r>
          </w:p>
        </w:tc>
        <w:tc>
          <w:tcPr>
            <w:tcW w:w="5634" w:type="dxa"/>
            <w:vAlign w:val="center"/>
          </w:tcPr>
          <w:p>
            <w:pPr>
              <w:pStyle w:val="0"/>
            </w:pPr>
            <w:r>
              <w:rPr>
                <w:sz w:val="24"/>
              </w:rPr>
              <w:t xml:space="preserve">Асиновское участковое лесничество, урочище "Асиновское", кварталы 1 - 21</w:t>
            </w:r>
          </w:p>
        </w:tc>
      </w:tr>
      <w:tr>
        <w:tc>
          <w:tcPr>
            <w:vMerge w:val="continue"/>
          </w:tcPr>
          <w:p/>
        </w:tc>
        <w:tc>
          <w:tcPr>
            <w:tcW w:w="5634" w:type="dxa"/>
            <w:vAlign w:val="center"/>
          </w:tcPr>
          <w:p>
            <w:pPr>
              <w:pStyle w:val="0"/>
            </w:pPr>
            <w:r>
              <w:rPr>
                <w:sz w:val="24"/>
              </w:rPr>
              <w:t xml:space="preserve">Асиновское участковое лесничество, урочище "Филимоновское сельское", кварталы 1 - 82</w:t>
            </w:r>
          </w:p>
        </w:tc>
      </w:tr>
      <w:tr>
        <w:tc>
          <w:tcPr>
            <w:vMerge w:val="continue"/>
          </w:tcPr>
          <w:p/>
        </w:tc>
        <w:tc>
          <w:tcPr>
            <w:tcW w:w="5634" w:type="dxa"/>
            <w:vAlign w:val="center"/>
          </w:tcPr>
          <w:p>
            <w:pPr>
              <w:pStyle w:val="0"/>
            </w:pPr>
            <w:r>
              <w:rPr>
                <w:sz w:val="24"/>
              </w:rPr>
              <w:t xml:space="preserve">Асиновское участковое лесничество, урочище "Ново-Кусковское сельское", кварталы 1 - 89</w:t>
            </w:r>
          </w:p>
        </w:tc>
      </w:tr>
      <w:tr>
        <w:tc>
          <w:tcPr>
            <w:vMerge w:val="continue"/>
          </w:tcPr>
          <w:p/>
        </w:tc>
        <w:tc>
          <w:tcPr>
            <w:tcW w:w="5634" w:type="dxa"/>
            <w:vAlign w:val="center"/>
          </w:tcPr>
          <w:p>
            <w:pPr>
              <w:pStyle w:val="0"/>
            </w:pPr>
            <w:r>
              <w:rPr>
                <w:sz w:val="24"/>
              </w:rPr>
              <w:t xml:space="preserve">Асиновское участковое лесничество, урочище "Ягодинское сельское", кварталы 1 - 75, 77 - 136</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5</w:t>
      </w:r>
    </w:p>
    <w:p>
      <w:pPr>
        <w:pStyle w:val="0"/>
        <w:jc w:val="both"/>
      </w:pPr>
      <w:r>
        <w:rPr>
          <w:sz w:val="24"/>
        </w:rPr>
      </w:r>
    </w:p>
    <w:bookmarkStart w:id="7687" w:name="P7687"/>
    <w:bookmarkEnd w:id="7687"/>
    <w:p>
      <w:pPr>
        <w:pStyle w:val="2"/>
        <w:jc w:val="center"/>
      </w:pPr>
      <w:r>
        <w:rPr>
          <w:sz w:val="24"/>
        </w:rPr>
        <w:t xml:space="preserve">ПЕРЕЧЕНЬ</w:t>
      </w:r>
    </w:p>
    <w:p>
      <w:pPr>
        <w:pStyle w:val="2"/>
        <w:jc w:val="center"/>
      </w:pPr>
      <w:r>
        <w:rPr>
          <w:sz w:val="24"/>
        </w:rPr>
        <w:t xml:space="preserve">ОСОБО ОХРАНЯЕМЫХ ПРИРОДНЫХ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лесного хозяйства Томской области</w:t>
            </w:r>
          </w:p>
          <w:p>
            <w:pPr>
              <w:pStyle w:val="0"/>
              <w:jc w:val="center"/>
            </w:pPr>
            <w:r>
              <w:rPr>
                <w:sz w:val="24"/>
                <w:color w:val="392c69"/>
              </w:rPr>
              <w:t xml:space="preserve">от 24.04.2025 N 29)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17"/>
        <w:gridCol w:w="1077"/>
        <w:gridCol w:w="1134"/>
        <w:gridCol w:w="1701"/>
        <w:gridCol w:w="1701"/>
        <w:gridCol w:w="2041"/>
      </w:tblGrid>
      <w:tr>
        <w:tc>
          <w:tcPr>
            <w:tcW w:w="1417" w:type="dxa"/>
            <w:vAlign w:val="center"/>
            <w:vMerge w:val="restart"/>
          </w:tcPr>
          <w:p>
            <w:pPr>
              <w:pStyle w:val="0"/>
              <w:jc w:val="center"/>
            </w:pPr>
            <w:r>
              <w:rPr>
                <w:sz w:val="24"/>
              </w:rPr>
              <w:t xml:space="preserve">Наименование памятника природы, заповедного участка, заказника и др. особо охраняемых объектов. Основание к выделению</w:t>
            </w:r>
          </w:p>
        </w:tc>
        <w:tc>
          <w:tcPr>
            <w:gridSpan w:val="2"/>
            <w:tcW w:w="2211" w:type="dxa"/>
            <w:vAlign w:val="center"/>
          </w:tcPr>
          <w:p>
            <w:pPr>
              <w:pStyle w:val="0"/>
              <w:jc w:val="center"/>
            </w:pPr>
            <w:r>
              <w:rPr>
                <w:sz w:val="24"/>
              </w:rPr>
              <w:t xml:space="preserve">Площадь, га</w:t>
            </w:r>
          </w:p>
        </w:tc>
        <w:tc>
          <w:tcPr>
            <w:tcW w:w="1701" w:type="dxa"/>
            <w:vAlign w:val="center"/>
            <w:vMerge w:val="restart"/>
          </w:tcPr>
          <w:p>
            <w:pPr>
              <w:pStyle w:val="0"/>
              <w:jc w:val="center"/>
            </w:pPr>
            <w:r>
              <w:rPr>
                <w:sz w:val="24"/>
              </w:rPr>
              <w:t xml:space="preserve">Участковое лесничество, урочище</w:t>
            </w:r>
          </w:p>
        </w:tc>
        <w:tc>
          <w:tcPr>
            <w:tcW w:w="1701" w:type="dxa"/>
            <w:vAlign w:val="center"/>
            <w:vMerge w:val="restart"/>
          </w:tcPr>
          <w:p>
            <w:pPr>
              <w:pStyle w:val="0"/>
              <w:jc w:val="center"/>
            </w:pPr>
            <w:r>
              <w:rPr>
                <w:sz w:val="24"/>
              </w:rPr>
              <w:t xml:space="preserve">Тип особо охраняемых природных территорий</w:t>
            </w:r>
          </w:p>
        </w:tc>
        <w:tc>
          <w:tcPr>
            <w:tcW w:w="2041" w:type="dxa"/>
            <w:vAlign w:val="center"/>
            <w:vMerge w:val="restart"/>
          </w:tcPr>
          <w:p>
            <w:pPr>
              <w:pStyle w:val="0"/>
              <w:jc w:val="center"/>
            </w:pPr>
            <w:r>
              <w:rPr>
                <w:sz w:val="24"/>
              </w:rPr>
              <w:t xml:space="preserve">Краткая характеристика и режим ведения хозяйства</w:t>
            </w:r>
          </w:p>
        </w:tc>
      </w:tr>
      <w:tr>
        <w:tc>
          <w:tcPr>
            <w:vMerge w:val="continue"/>
          </w:tcPr>
          <w:p/>
        </w:tc>
        <w:tc>
          <w:tcPr>
            <w:tcW w:w="1077" w:type="dxa"/>
            <w:vAlign w:val="center"/>
          </w:tcPr>
          <w:p>
            <w:pPr>
              <w:pStyle w:val="0"/>
              <w:jc w:val="center"/>
            </w:pPr>
            <w:r>
              <w:rPr>
                <w:sz w:val="24"/>
              </w:rPr>
              <w:t xml:space="preserve">объекта</w:t>
            </w:r>
          </w:p>
        </w:tc>
        <w:tc>
          <w:tcPr>
            <w:tcW w:w="1134" w:type="dxa"/>
            <w:vAlign w:val="center"/>
          </w:tcPr>
          <w:p>
            <w:pPr>
              <w:pStyle w:val="0"/>
              <w:jc w:val="center"/>
            </w:pPr>
            <w:r>
              <w:rPr>
                <w:sz w:val="24"/>
              </w:rPr>
              <w:t xml:space="preserve">охранной зоны</w:t>
            </w:r>
          </w:p>
        </w:tc>
        <w:tc>
          <w:tcPr>
            <w:vMerge w:val="continue"/>
          </w:tcPr>
          <w:p/>
        </w:tc>
        <w:tc>
          <w:tcPr>
            <w:vMerge w:val="continue"/>
          </w:tcPr>
          <w:p/>
        </w:tc>
        <w:tc>
          <w:tcPr>
            <w:vMerge w:val="continue"/>
          </w:tcPr>
          <w:p/>
        </w:tc>
      </w:tr>
      <w:tr>
        <w:tc>
          <w:tcPr>
            <w:tcW w:w="1417" w:type="dxa"/>
            <w:vAlign w:val="center"/>
          </w:tcPr>
          <w:p>
            <w:pPr>
              <w:pStyle w:val="0"/>
              <w:jc w:val="center"/>
            </w:pPr>
            <w:r>
              <w:rPr>
                <w:sz w:val="24"/>
              </w:rPr>
              <w:t xml:space="preserve">1</w:t>
            </w:r>
          </w:p>
        </w:tc>
        <w:tc>
          <w:tcPr>
            <w:tcW w:w="1077"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c>
          <w:tcPr>
            <w:tcW w:w="2041" w:type="dxa"/>
            <w:vAlign w:val="center"/>
          </w:tcPr>
          <w:p>
            <w:pPr>
              <w:pStyle w:val="0"/>
              <w:jc w:val="center"/>
            </w:pPr>
            <w:r>
              <w:rPr>
                <w:sz w:val="24"/>
              </w:rPr>
              <w:t xml:space="preserve">6</w:t>
            </w:r>
          </w:p>
        </w:tc>
      </w:tr>
      <w:tr>
        <w:tc>
          <w:tcPr>
            <w:tcW w:w="1417" w:type="dxa"/>
          </w:tcPr>
          <w:p>
            <w:pPr>
              <w:pStyle w:val="0"/>
            </w:pPr>
            <w:r>
              <w:rPr>
                <w:sz w:val="24"/>
              </w:rPr>
              <w:t xml:space="preserve">Государственный природный заказник зоологического профиля "Малоюксинский"</w:t>
            </w:r>
          </w:p>
          <w:p>
            <w:pPr>
              <w:pStyle w:val="0"/>
            </w:pPr>
            <w:r>
              <w:rPr>
                <w:sz w:val="24"/>
              </w:rPr>
              <w:t xml:space="preserve">распоряжение</w:t>
            </w:r>
            <w:r>
              <w:rPr>
                <w:sz w:val="24"/>
              </w:rPr>
              <w:t xml:space="preserve"> Администрации Томской области от 25.04.2005 N 96-ра "О государственных зоологических заказниках регионального значения"; </w:t>
            </w:r>
            <w:r>
              <w:rPr>
                <w:sz w:val="24"/>
              </w:rPr>
              <w:t xml:space="preserve">постановление</w:t>
            </w:r>
            <w:r>
              <w:rPr>
                <w:sz w:val="24"/>
              </w:rPr>
              <w:t xml:space="preserve"> Администрации Томской области от 08.02.2007 N 17а "Об утверждении Положения о государственном зоологическом заказнике областного значения "Малоюксинский"</w:t>
            </w:r>
          </w:p>
        </w:tc>
        <w:tc>
          <w:tcPr>
            <w:tcW w:w="1077" w:type="dxa"/>
          </w:tcPr>
          <w:p>
            <w:pPr>
              <w:pStyle w:val="0"/>
              <w:jc w:val="center"/>
            </w:pPr>
            <w:r>
              <w:rPr>
                <w:sz w:val="24"/>
              </w:rPr>
              <w:t xml:space="preserve">34804,0</w:t>
            </w:r>
          </w:p>
        </w:tc>
        <w:tc>
          <w:tcPr>
            <w:tcW w:w="1134" w:type="dxa"/>
          </w:tcPr>
          <w:p>
            <w:pPr>
              <w:pStyle w:val="0"/>
              <w:jc w:val="center"/>
            </w:pPr>
            <w:r>
              <w:rPr>
                <w:sz w:val="24"/>
              </w:rPr>
              <w:t xml:space="preserve">-</w:t>
            </w:r>
          </w:p>
        </w:tc>
        <w:tc>
          <w:tcPr>
            <w:tcW w:w="1701" w:type="dxa"/>
          </w:tcPr>
          <w:p>
            <w:pPr>
              <w:pStyle w:val="0"/>
              <w:jc w:val="both"/>
            </w:pPr>
            <w:r>
              <w:rPr>
                <w:sz w:val="24"/>
              </w:rPr>
              <w:t xml:space="preserve">Митрофановское участковое лесничество, кварталы 84, 94 - 99, 105 - 127; части кварталов 85 - 87, 128.</w:t>
            </w:r>
          </w:p>
          <w:p>
            <w:pPr>
              <w:pStyle w:val="0"/>
            </w:pPr>
            <w:r>
              <w:rPr>
                <w:sz w:val="24"/>
              </w:rPr>
            </w:r>
          </w:p>
          <w:p>
            <w:pPr>
              <w:pStyle w:val="0"/>
              <w:jc w:val="both"/>
            </w:pPr>
            <w:r>
              <w:rPr>
                <w:sz w:val="24"/>
              </w:rPr>
              <w:t xml:space="preserve">Мало-Юксинское участковое лесничество, квартал 153; части кварталов 48, 152, 156 - 159, 160, 161, 165 - 169</w:t>
            </w:r>
          </w:p>
        </w:tc>
        <w:tc>
          <w:tcPr>
            <w:tcW w:w="1701" w:type="dxa"/>
          </w:tcPr>
          <w:p>
            <w:pPr>
              <w:pStyle w:val="0"/>
              <w:jc w:val="both"/>
            </w:pPr>
            <w:r>
              <w:rPr>
                <w:sz w:val="24"/>
              </w:rPr>
              <w:t xml:space="preserve">Государственный региональный зоологический заказник регионального значения</w:t>
            </w:r>
          </w:p>
        </w:tc>
        <w:tc>
          <w:tcPr>
            <w:tcW w:w="2041" w:type="dxa"/>
          </w:tcPr>
          <w:p>
            <w:pPr>
              <w:pStyle w:val="0"/>
              <w:jc w:val="both"/>
            </w:pPr>
            <w:r>
              <w:rPr>
                <w:sz w:val="24"/>
              </w:rPr>
              <w:t xml:space="preserve">Целью образования Заказника является сохранение и восстановление численности редких и исчезающих видов животных, в том числе ценных видов в хозяйственном и культурном отношении. Режим особой охраны и ограниченного природопользования согласно Положению о заказнике.</w:t>
            </w:r>
          </w:p>
        </w:tc>
      </w:tr>
      <w:tr>
        <w:tc>
          <w:tcPr>
            <w:tcW w:w="1417" w:type="dxa"/>
          </w:tcPr>
          <w:p>
            <w:pPr>
              <w:pStyle w:val="0"/>
            </w:pPr>
            <w:r>
              <w:rPr>
                <w:sz w:val="24"/>
              </w:rPr>
              <w:t xml:space="preserve">Памятник природы областного значения "Лиственничное урочище"</w:t>
            </w:r>
          </w:p>
          <w:p>
            <w:pPr>
              <w:pStyle w:val="0"/>
            </w:pPr>
            <w:r>
              <w:rPr>
                <w:sz w:val="24"/>
              </w:rPr>
              <w:t xml:space="preserve">решение исполнительного комитета Томского областного совета депутатов трудящихся от 28.09.1962 N 344 "О выделении особо охраняемых объектов природы в Томской области"; </w:t>
            </w:r>
            <w:r>
              <w:rPr>
                <w:sz w:val="24"/>
              </w:rPr>
              <w:t xml:space="preserve">постановление</w:t>
            </w:r>
            <w:r>
              <w:rPr>
                <w:sz w:val="24"/>
              </w:rPr>
              <w:t xml:space="preserve"> Администрации Томской области от 19.05.2011 N 145а "О памятнике природы областного значения "Лиственничное урочище"</w:t>
            </w:r>
          </w:p>
        </w:tc>
        <w:tc>
          <w:tcPr>
            <w:tcW w:w="1077" w:type="dxa"/>
          </w:tcPr>
          <w:p>
            <w:pPr>
              <w:pStyle w:val="0"/>
              <w:jc w:val="center"/>
            </w:pPr>
            <w:r>
              <w:rPr>
                <w:sz w:val="24"/>
              </w:rPr>
              <w:t xml:space="preserve">236,0</w:t>
            </w:r>
          </w:p>
        </w:tc>
        <w:tc>
          <w:tcPr>
            <w:tcW w:w="1134" w:type="dxa"/>
          </w:tcPr>
          <w:p>
            <w:pPr>
              <w:pStyle w:val="0"/>
              <w:jc w:val="center"/>
            </w:pPr>
            <w:r>
              <w:rPr>
                <w:sz w:val="24"/>
              </w:rPr>
              <w:t xml:space="preserve">-</w:t>
            </w:r>
          </w:p>
        </w:tc>
        <w:tc>
          <w:tcPr>
            <w:tcW w:w="1701" w:type="dxa"/>
          </w:tcPr>
          <w:p>
            <w:pPr>
              <w:pStyle w:val="0"/>
              <w:jc w:val="both"/>
            </w:pPr>
            <w:r>
              <w:rPr>
                <w:sz w:val="24"/>
              </w:rPr>
              <w:t xml:space="preserve">Асиновское участковое лесничество, часть квартала 131</w:t>
            </w:r>
          </w:p>
        </w:tc>
        <w:tc>
          <w:tcPr>
            <w:tcW w:w="1701" w:type="dxa"/>
          </w:tcPr>
          <w:p>
            <w:pPr>
              <w:pStyle w:val="0"/>
              <w:jc w:val="both"/>
            </w:pPr>
            <w:r>
              <w:rPr>
                <w:sz w:val="24"/>
              </w:rPr>
              <w:t xml:space="preserve">Ботанический памятник природы регионального значения</w:t>
            </w:r>
          </w:p>
        </w:tc>
        <w:tc>
          <w:tcPr>
            <w:tcW w:w="2041" w:type="dxa"/>
          </w:tcPr>
          <w:p>
            <w:pPr>
              <w:pStyle w:val="0"/>
              <w:jc w:val="both"/>
            </w:pPr>
            <w:r>
              <w:rPr>
                <w:sz w:val="24"/>
              </w:rPr>
              <w:t xml:space="preserve">Лиственничное урочище объявляется памятником природы с целью сохранения особо ценного лесного массива, имеющего природоохранное, научное, эстетическое и рекреационное значение, а также для поддержания естественного состояния лесной среды. Режим особой охраны и ограниченного природопользования согласно Положению о памятнике природы.</w:t>
            </w:r>
          </w:p>
        </w:tc>
      </w:tr>
      <w:tr>
        <w:tc>
          <w:tcPr>
            <w:tcW w:w="1417" w:type="dxa"/>
          </w:tcPr>
          <w:p>
            <w:pPr>
              <w:pStyle w:val="0"/>
            </w:pPr>
            <w:r>
              <w:rPr>
                <w:sz w:val="24"/>
              </w:rPr>
              <w:t xml:space="preserve">Памятник природы областного значения "Болотное урочище "Челбак"</w:t>
            </w:r>
          </w:p>
          <w:p>
            <w:pPr>
              <w:pStyle w:val="0"/>
            </w:pPr>
            <w:r>
              <w:rPr>
                <w:sz w:val="24"/>
              </w:rPr>
              <w:t xml:space="preserve">решение исполнительного комитета Томского областного совета народных депутатов от 04.12.1984 N 258 "О взятии под охрану уникальных природных объектов области"; </w:t>
            </w:r>
            <w:r>
              <w:rPr>
                <w:sz w:val="24"/>
              </w:rPr>
              <w:t xml:space="preserve">постановление</w:t>
            </w:r>
            <w:r>
              <w:rPr>
                <w:sz w:val="24"/>
              </w:rPr>
              <w:t xml:space="preserve"> Администрации Томской области от 27.12.2012 N 543а "О памятнике природы областного значения "Болотное урочище "Челбак"</w:t>
            </w:r>
          </w:p>
        </w:tc>
        <w:tc>
          <w:tcPr>
            <w:tcW w:w="1077" w:type="dxa"/>
          </w:tcPr>
          <w:p>
            <w:pPr>
              <w:pStyle w:val="0"/>
              <w:jc w:val="center"/>
            </w:pPr>
            <w:r>
              <w:rPr>
                <w:sz w:val="24"/>
              </w:rPr>
              <w:t xml:space="preserve">412,0</w:t>
            </w:r>
          </w:p>
        </w:tc>
        <w:tc>
          <w:tcPr>
            <w:tcW w:w="1134" w:type="dxa"/>
          </w:tcPr>
          <w:p>
            <w:pPr>
              <w:pStyle w:val="0"/>
              <w:jc w:val="center"/>
            </w:pPr>
            <w:r>
              <w:rPr>
                <w:sz w:val="24"/>
              </w:rPr>
              <w:t xml:space="preserve">412,0</w:t>
            </w:r>
          </w:p>
        </w:tc>
        <w:tc>
          <w:tcPr>
            <w:tcW w:w="1701" w:type="dxa"/>
          </w:tcPr>
          <w:p>
            <w:pPr>
              <w:pStyle w:val="0"/>
              <w:jc w:val="both"/>
            </w:pPr>
            <w:r>
              <w:rPr>
                <w:sz w:val="24"/>
              </w:rPr>
              <w:t xml:space="preserve">Асиновское участковое лесничество, части кварталов 92, 93, 111 - 115</w:t>
            </w:r>
          </w:p>
        </w:tc>
        <w:tc>
          <w:tcPr>
            <w:tcW w:w="1701" w:type="dxa"/>
          </w:tcPr>
          <w:p>
            <w:pPr>
              <w:pStyle w:val="0"/>
              <w:jc w:val="both"/>
            </w:pPr>
            <w:r>
              <w:rPr>
                <w:sz w:val="24"/>
              </w:rPr>
              <w:t xml:space="preserve">Комплексный памятник природы регионального значения</w:t>
            </w:r>
          </w:p>
        </w:tc>
        <w:tc>
          <w:tcPr>
            <w:tcW w:w="2041" w:type="dxa"/>
          </w:tcPr>
          <w:p>
            <w:pPr>
              <w:pStyle w:val="0"/>
              <w:jc w:val="both"/>
            </w:pPr>
            <w:r>
              <w:rPr>
                <w:sz w:val="24"/>
              </w:rPr>
              <w:t xml:space="preserve">Природный комплекс "Болотное урочище "Челбак" объявляется памятником природы с целью сохранения уникального участка комплексных болот поймы реки Чулым. Режим особой охраны и ограниченного природопользования согласно Положению о памятнике природы.</w:t>
            </w:r>
          </w:p>
        </w:tc>
      </w:tr>
      <w:tr>
        <w:tc>
          <w:tcPr>
            <w:tcW w:w="1417" w:type="dxa"/>
          </w:tcPr>
          <w:p>
            <w:pPr>
              <w:pStyle w:val="0"/>
            </w:pPr>
            <w:r>
              <w:rPr>
                <w:sz w:val="24"/>
              </w:rPr>
              <w:t xml:space="preserve">Памятник природы областного значения "Болото Ишколь"</w:t>
            </w:r>
          </w:p>
          <w:p>
            <w:pPr>
              <w:pStyle w:val="0"/>
            </w:pPr>
            <w:r>
              <w:rPr>
                <w:sz w:val="24"/>
              </w:rPr>
              <w:t xml:space="preserve">решение исполнительного комитета Томского областного совета народных депутатов от 04.12.1984 N 258 "О взятии под охрану уникальных природных объектов области"; </w:t>
            </w:r>
            <w:r>
              <w:rPr>
                <w:sz w:val="24"/>
              </w:rPr>
              <w:t xml:space="preserve">постановление</w:t>
            </w:r>
            <w:r>
              <w:rPr>
                <w:sz w:val="24"/>
              </w:rPr>
              <w:t xml:space="preserve"> Администрации Томской области от 27.12.2012 N 541а "О создании памятника природы областного значения "Болото Ишколь"</w:t>
            </w:r>
          </w:p>
        </w:tc>
        <w:tc>
          <w:tcPr>
            <w:tcW w:w="1077" w:type="dxa"/>
          </w:tcPr>
          <w:p>
            <w:pPr>
              <w:pStyle w:val="0"/>
              <w:jc w:val="center"/>
            </w:pPr>
            <w:r>
              <w:rPr>
                <w:sz w:val="24"/>
              </w:rPr>
              <w:t xml:space="preserve">1904,0</w:t>
            </w:r>
          </w:p>
        </w:tc>
        <w:tc>
          <w:tcPr>
            <w:tcW w:w="1134" w:type="dxa"/>
          </w:tcPr>
          <w:p>
            <w:pPr>
              <w:pStyle w:val="0"/>
              <w:jc w:val="center"/>
            </w:pPr>
            <w:r>
              <w:rPr>
                <w:sz w:val="24"/>
              </w:rPr>
              <w:t xml:space="preserve">-</w:t>
            </w:r>
          </w:p>
        </w:tc>
        <w:tc>
          <w:tcPr>
            <w:tcW w:w="1701" w:type="dxa"/>
          </w:tcPr>
          <w:p>
            <w:pPr>
              <w:pStyle w:val="0"/>
              <w:jc w:val="both"/>
            </w:pPr>
            <w:r>
              <w:rPr>
                <w:sz w:val="24"/>
              </w:rPr>
              <w:t xml:space="preserve">Асиновское участковое лесничество, кварталы 24, 26, части кварталов 25, 37, 51 - 53.</w:t>
            </w:r>
          </w:p>
        </w:tc>
        <w:tc>
          <w:tcPr>
            <w:tcW w:w="1701" w:type="dxa"/>
          </w:tcPr>
          <w:p>
            <w:pPr>
              <w:pStyle w:val="0"/>
              <w:jc w:val="both"/>
            </w:pPr>
            <w:r>
              <w:rPr>
                <w:sz w:val="24"/>
              </w:rPr>
              <w:t xml:space="preserve">Комплексный памятник природы регионального значения</w:t>
            </w:r>
          </w:p>
        </w:tc>
        <w:tc>
          <w:tcPr>
            <w:tcW w:w="2041" w:type="dxa"/>
          </w:tcPr>
          <w:p>
            <w:pPr>
              <w:pStyle w:val="0"/>
              <w:jc w:val="both"/>
            </w:pPr>
            <w:r>
              <w:rPr>
                <w:sz w:val="24"/>
              </w:rPr>
              <w:t xml:space="preserve">Природный комплекс "Болото Ишколь" объявляется памятником природы с целью сохранения уникального участка комплексных болот в пойме реки Чулым. Режим особой охраны и ограниченного природопользования согласно Положению о памятнике природы.</w:t>
            </w:r>
          </w:p>
        </w:tc>
      </w:tr>
      <w:tr>
        <w:tc>
          <w:tcPr>
            <w:tcW w:w="1417" w:type="dxa"/>
          </w:tcPr>
          <w:p>
            <w:pPr>
              <w:pStyle w:val="0"/>
            </w:pPr>
            <w:r>
              <w:rPr>
                <w:sz w:val="24"/>
              </w:rPr>
              <w:t xml:space="preserve">Памятник природы "Тунгусский камень"</w:t>
            </w:r>
          </w:p>
          <w:p>
            <w:pPr>
              <w:pStyle w:val="0"/>
            </w:pPr>
            <w:r>
              <w:rPr>
                <w:sz w:val="24"/>
              </w:rPr>
              <w:t xml:space="preserve">решение исполнительного комитета Томского областного совета депутатов трудящихся от 28.09.1962 N 344 "О выделении особо охраняемых объектов природы в Томской области"</w:t>
            </w:r>
          </w:p>
        </w:tc>
        <w:tc>
          <w:tcPr>
            <w:tcW w:w="1077" w:type="dxa"/>
          </w:tcPr>
          <w:p>
            <w:pPr>
              <w:pStyle w:val="0"/>
              <w:jc w:val="center"/>
            </w:pPr>
            <w:r>
              <w:rPr>
                <w:sz w:val="24"/>
              </w:rPr>
              <w:t xml:space="preserve">Границы памятника природы не установлены</w:t>
            </w:r>
          </w:p>
        </w:tc>
        <w:tc>
          <w:tcPr>
            <w:tcW w:w="1134" w:type="dxa"/>
          </w:tcPr>
          <w:p>
            <w:pPr>
              <w:pStyle w:val="0"/>
              <w:jc w:val="center"/>
            </w:pPr>
            <w:r>
              <w:rPr>
                <w:sz w:val="24"/>
              </w:rPr>
              <w:t xml:space="preserve">-</w:t>
            </w:r>
          </w:p>
        </w:tc>
        <w:tc>
          <w:tcPr>
            <w:tcW w:w="1701" w:type="dxa"/>
            <w:vAlign w:val="center"/>
          </w:tcPr>
          <w:p>
            <w:pPr>
              <w:pStyle w:val="0"/>
            </w:pPr>
            <w:r>
              <w:rPr>
                <w:sz w:val="24"/>
              </w:rPr>
              <w:t xml:space="preserve">Мало-Юксинское участковое лесничество, часть квартала 161</w:t>
            </w:r>
          </w:p>
        </w:tc>
        <w:tc>
          <w:tcPr>
            <w:tcW w:w="1701" w:type="dxa"/>
          </w:tcPr>
          <w:p>
            <w:pPr>
              <w:pStyle w:val="0"/>
              <w:jc w:val="both"/>
            </w:pPr>
            <w:r>
              <w:rPr>
                <w:sz w:val="24"/>
              </w:rPr>
              <w:t xml:space="preserve">Геологический памятник природы регионального значения</w:t>
            </w:r>
          </w:p>
        </w:tc>
        <w:tc>
          <w:tcPr>
            <w:tcW w:w="2041" w:type="dxa"/>
          </w:tcPr>
          <w:p>
            <w:pPr>
              <w:pStyle w:val="0"/>
              <w:jc w:val="both"/>
            </w:pPr>
            <w:r>
              <w:rPr>
                <w:sz w:val="24"/>
              </w:rPr>
              <w:t xml:space="preserve">Профиль - геологический; Статус - региональное значение; Утвержден решением исполкома ТО совета депутатов трудящихся N 344 от 28.09.1962</w:t>
            </w:r>
          </w:p>
        </w:tc>
      </w:tr>
      <w:tr>
        <w:tc>
          <w:tcPr>
            <w:tcW w:w="1417" w:type="dxa"/>
          </w:tcPr>
          <w:p>
            <w:pPr>
              <w:pStyle w:val="0"/>
            </w:pPr>
            <w:r>
              <w:rPr>
                <w:sz w:val="24"/>
              </w:rPr>
              <w:t xml:space="preserve">Памятник природы областного значения "Лесопарк у д. Комаровка" </w:t>
            </w:r>
            <w:r>
              <w:rPr>
                <w:sz w:val="24"/>
              </w:rPr>
              <w:t xml:space="preserve">постановление</w:t>
            </w:r>
            <w:r>
              <w:rPr>
                <w:sz w:val="24"/>
              </w:rPr>
              <w:t xml:space="preserve"> Администрации Томской области от 18.01.2013 N 18а "О памятнике природы областного значения "Лесопарк у д. Комаровка"</w:t>
            </w:r>
          </w:p>
        </w:tc>
        <w:tc>
          <w:tcPr>
            <w:tcW w:w="1077" w:type="dxa"/>
          </w:tcPr>
          <w:p>
            <w:pPr>
              <w:pStyle w:val="0"/>
              <w:jc w:val="center"/>
            </w:pPr>
            <w:r>
              <w:rPr>
                <w:sz w:val="24"/>
              </w:rPr>
              <w:t xml:space="preserve">137,86</w:t>
            </w:r>
          </w:p>
        </w:tc>
        <w:tc>
          <w:tcPr>
            <w:tcW w:w="1134" w:type="dxa"/>
          </w:tcPr>
          <w:p>
            <w:pPr>
              <w:pStyle w:val="0"/>
              <w:jc w:val="center"/>
            </w:pPr>
            <w:r>
              <w:rPr>
                <w:sz w:val="24"/>
              </w:rPr>
              <w:t xml:space="preserve">-</w:t>
            </w:r>
          </w:p>
        </w:tc>
        <w:tc>
          <w:tcPr>
            <w:tcW w:w="1701" w:type="dxa"/>
            <w:vAlign w:val="center"/>
          </w:tcPr>
          <w:p>
            <w:pPr>
              <w:pStyle w:val="0"/>
              <w:jc w:val="both"/>
            </w:pPr>
            <w:r>
              <w:rPr>
                <w:sz w:val="24"/>
              </w:rPr>
              <w:t xml:space="preserve">Мало-Юксинское участковое лесничество, часть квартала 29</w:t>
            </w:r>
          </w:p>
        </w:tc>
        <w:tc>
          <w:tcPr>
            <w:tcW w:w="1701" w:type="dxa"/>
          </w:tcPr>
          <w:p>
            <w:pPr>
              <w:pStyle w:val="0"/>
              <w:jc w:val="both"/>
            </w:pPr>
            <w:r>
              <w:rPr>
                <w:sz w:val="24"/>
              </w:rPr>
              <w:t xml:space="preserve">комплексный</w:t>
            </w:r>
          </w:p>
        </w:tc>
        <w:tc>
          <w:tcPr>
            <w:tcW w:w="2041" w:type="dxa"/>
          </w:tcPr>
          <w:p>
            <w:pPr>
              <w:pStyle w:val="0"/>
              <w:jc w:val="both"/>
            </w:pPr>
            <w:r>
              <w:rPr>
                <w:sz w:val="24"/>
              </w:rPr>
              <w:t xml:space="preserve">Природный комплекс "Лесопарк у д. Комаровка" объявляется памятником природы с целью сохранения его как уникального природного объекта, имеющего природоохранное, рекреационное и эстетическое значение. Режим особой охраны и ограниченного природопользования согласно Положению о памятнике природы.</w:t>
            </w:r>
          </w:p>
        </w:tc>
      </w:tr>
      <w:tr>
        <w:tc>
          <w:tcPr>
            <w:tcW w:w="1417" w:type="dxa"/>
          </w:tcPr>
          <w:p>
            <w:pPr>
              <w:pStyle w:val="0"/>
            </w:pPr>
            <w:r>
              <w:rPr>
                <w:sz w:val="24"/>
              </w:rPr>
              <w:t xml:space="preserve">Памятник природы областного значения "Озеро Тургайское и озеро Щучье" </w:t>
            </w:r>
            <w:r>
              <w:rPr>
                <w:sz w:val="24"/>
              </w:rPr>
              <w:t xml:space="preserve">постановление</w:t>
            </w:r>
            <w:r>
              <w:rPr>
                <w:sz w:val="24"/>
              </w:rPr>
              <w:t xml:space="preserve"> Администрации Томской области от 19.11.2010 N 230а "О памятнике природы областного значения "Озеро Тургайское и озеро Щучье"</w:t>
            </w:r>
          </w:p>
        </w:tc>
        <w:tc>
          <w:tcPr>
            <w:tcW w:w="1077" w:type="dxa"/>
          </w:tcPr>
          <w:p>
            <w:pPr>
              <w:pStyle w:val="0"/>
              <w:jc w:val="center"/>
            </w:pPr>
            <w:r>
              <w:rPr>
                <w:sz w:val="24"/>
              </w:rPr>
              <w:t xml:space="preserve">358,2</w:t>
            </w:r>
          </w:p>
        </w:tc>
        <w:tc>
          <w:tcPr>
            <w:tcW w:w="1134" w:type="dxa"/>
          </w:tcPr>
          <w:p>
            <w:pPr>
              <w:pStyle w:val="0"/>
              <w:jc w:val="center"/>
            </w:pPr>
            <w:r>
              <w:rPr>
                <w:sz w:val="24"/>
              </w:rPr>
              <w:t xml:space="preserve">-</w:t>
            </w:r>
          </w:p>
        </w:tc>
        <w:tc>
          <w:tcPr>
            <w:tcW w:w="1701" w:type="dxa"/>
            <w:vAlign w:val="center"/>
          </w:tcPr>
          <w:p>
            <w:pPr>
              <w:pStyle w:val="0"/>
              <w:jc w:val="both"/>
            </w:pPr>
            <w:r>
              <w:rPr>
                <w:sz w:val="24"/>
              </w:rPr>
              <w:t xml:space="preserve">Мало-Юксинское участковое лесничество, части кварталов 84, 99, 100</w:t>
            </w:r>
          </w:p>
        </w:tc>
        <w:tc>
          <w:tcPr>
            <w:tcW w:w="1701" w:type="dxa"/>
          </w:tcPr>
          <w:p>
            <w:pPr>
              <w:pStyle w:val="0"/>
              <w:jc w:val="both"/>
            </w:pPr>
            <w:r>
              <w:rPr>
                <w:sz w:val="24"/>
              </w:rPr>
              <w:t xml:space="preserve">комплексный</w:t>
            </w:r>
          </w:p>
        </w:tc>
        <w:tc>
          <w:tcPr>
            <w:tcW w:w="2041" w:type="dxa"/>
          </w:tcPr>
          <w:p>
            <w:pPr>
              <w:pStyle w:val="0"/>
              <w:jc w:val="both"/>
            </w:pPr>
            <w:r>
              <w:rPr>
                <w:sz w:val="24"/>
              </w:rPr>
              <w:t xml:space="preserve">Природный комплекс объявляется памятником природы с целью сохранения пойменных озер в притеррасной пойме левобережья р. Чулым с прилегающими лесными участками. Режим особой охраны и ограниченного природопользования согласно Положению о памятнике природы.</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7760" w:name="P7760"/>
    <w:bookmarkEnd w:id="7760"/>
    <w:p>
      <w:pPr>
        <w:pStyle w:val="0"/>
        <w:outlineLvl w:val="1"/>
        <w:jc w:val="right"/>
      </w:pPr>
      <w:r>
        <w:rPr>
          <w:sz w:val="24"/>
        </w:rPr>
        <w:t xml:space="preserve">Приложение 6</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сосновых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304"/>
        <w:gridCol w:w="1080"/>
        <w:gridCol w:w="964"/>
        <w:gridCol w:w="992"/>
        <w:gridCol w:w="1084"/>
        <w:gridCol w:w="1046"/>
        <w:gridCol w:w="1020"/>
        <w:gridCol w:w="1062"/>
        <w:gridCol w:w="1136"/>
        <w:gridCol w:w="993"/>
        <w:gridCol w:w="1113"/>
      </w:tblGrid>
      <w:tr>
        <w:tc>
          <w:tcPr>
            <w:tcW w:w="1757" w:type="dxa"/>
            <w:vAlign w:val="center"/>
            <w:vMerge w:val="restart"/>
          </w:tcPr>
          <w:p>
            <w:pPr>
              <w:pStyle w:val="0"/>
              <w:jc w:val="center"/>
            </w:pPr>
            <w:r>
              <w:rPr>
                <w:sz w:val="24"/>
              </w:rPr>
              <w:t xml:space="preserve">Состав лесных насаждений до рубки</w:t>
            </w:r>
          </w:p>
        </w:tc>
        <w:tc>
          <w:tcPr>
            <w:tcW w:w="1304" w:type="dxa"/>
            <w:vAlign w:val="center"/>
            <w:vMerge w:val="restart"/>
          </w:tcPr>
          <w:p>
            <w:pPr>
              <w:pStyle w:val="0"/>
              <w:jc w:val="center"/>
            </w:pPr>
            <w:r>
              <w:rPr>
                <w:sz w:val="24"/>
              </w:rPr>
              <w:t xml:space="preserve">Группы типов леса</w:t>
            </w:r>
          </w:p>
        </w:tc>
        <w:tc>
          <w:tcPr>
            <w:tcW w:w="1080" w:type="dxa"/>
            <w:vAlign w:val="center"/>
            <w:vMerge w:val="restart"/>
          </w:tcPr>
          <w:p>
            <w:pPr>
              <w:pStyle w:val="0"/>
              <w:jc w:val="center"/>
            </w:pPr>
            <w:r>
              <w:rPr>
                <w:sz w:val="24"/>
              </w:rPr>
              <w:t xml:space="preserve">Возраст начала ухода, лет</w:t>
            </w:r>
          </w:p>
        </w:tc>
        <w:tc>
          <w:tcPr>
            <w:gridSpan w:val="2"/>
            <w:tcW w:w="1956" w:type="dxa"/>
            <w:vAlign w:val="center"/>
          </w:tcPr>
          <w:p>
            <w:pPr>
              <w:pStyle w:val="0"/>
              <w:jc w:val="center"/>
            </w:pPr>
            <w:r>
              <w:rPr>
                <w:sz w:val="24"/>
              </w:rPr>
              <w:t xml:space="preserve">Рубки осветления</w:t>
            </w:r>
          </w:p>
        </w:tc>
        <w:tc>
          <w:tcPr>
            <w:gridSpan w:val="2"/>
            <w:tcW w:w="2130" w:type="dxa"/>
            <w:vAlign w:val="center"/>
          </w:tcPr>
          <w:p>
            <w:pPr>
              <w:pStyle w:val="0"/>
              <w:jc w:val="center"/>
            </w:pPr>
            <w:r>
              <w:rPr>
                <w:sz w:val="24"/>
              </w:rPr>
              <w:t xml:space="preserve">Рубки прочистки</w:t>
            </w:r>
          </w:p>
        </w:tc>
        <w:tc>
          <w:tcPr>
            <w:gridSpan w:val="2"/>
            <w:tcW w:w="2082" w:type="dxa"/>
            <w:vAlign w:val="center"/>
          </w:tcPr>
          <w:p>
            <w:pPr>
              <w:pStyle w:val="0"/>
              <w:jc w:val="center"/>
            </w:pPr>
            <w:r>
              <w:rPr>
                <w:sz w:val="24"/>
              </w:rPr>
              <w:t xml:space="preserve">Рубки прореживания</w:t>
            </w:r>
          </w:p>
        </w:tc>
        <w:tc>
          <w:tcPr>
            <w:gridSpan w:val="2"/>
            <w:tcW w:w="2129" w:type="dxa"/>
            <w:vAlign w:val="center"/>
          </w:tcPr>
          <w:p>
            <w:pPr>
              <w:pStyle w:val="0"/>
              <w:jc w:val="center"/>
            </w:pPr>
            <w:r>
              <w:rPr>
                <w:sz w:val="24"/>
              </w:rPr>
              <w:t xml:space="preserve">Проходные рубки</w:t>
            </w:r>
          </w:p>
        </w:tc>
        <w:tc>
          <w:tcPr>
            <w:tcW w:w="1113"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964" w:type="dxa"/>
            <w:vAlign w:val="center"/>
          </w:tcPr>
          <w:p>
            <w:pPr>
              <w:pStyle w:val="0"/>
              <w:jc w:val="center"/>
            </w:pPr>
            <w:r>
              <w:rPr>
                <w:sz w:val="24"/>
              </w:rPr>
              <w:t xml:space="preserve">минимальная сомкнутость крон до ухода</w:t>
            </w:r>
          </w:p>
        </w:tc>
        <w:tc>
          <w:tcPr>
            <w:tcW w:w="992" w:type="dxa"/>
            <w:vAlign w:val="center"/>
            <w:vMerge w:val="restart"/>
          </w:tcPr>
          <w:p>
            <w:pPr>
              <w:pStyle w:val="0"/>
              <w:jc w:val="center"/>
            </w:pPr>
            <w:r>
              <w:rPr>
                <w:sz w:val="24"/>
              </w:rPr>
              <w:t xml:space="preserve">интенсивность рубки, % по запасу</w:t>
            </w:r>
          </w:p>
        </w:tc>
        <w:tc>
          <w:tcPr>
            <w:tcW w:w="1084" w:type="dxa"/>
            <w:vAlign w:val="center"/>
          </w:tcPr>
          <w:p>
            <w:pPr>
              <w:pStyle w:val="0"/>
              <w:jc w:val="center"/>
            </w:pPr>
            <w:r>
              <w:rPr>
                <w:sz w:val="24"/>
              </w:rPr>
              <w:t xml:space="preserve">минимальная сомкнутость крон до ухода</w:t>
            </w:r>
          </w:p>
        </w:tc>
        <w:tc>
          <w:tcPr>
            <w:tcW w:w="1046"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62" w:type="dxa"/>
            <w:vAlign w:val="center"/>
          </w:tcPr>
          <w:p>
            <w:pPr>
              <w:pStyle w:val="0"/>
              <w:jc w:val="center"/>
            </w:pPr>
            <w:r>
              <w:rPr>
                <w:sz w:val="24"/>
              </w:rPr>
              <w:t xml:space="preserve">интенсивность рубки, % по запасу</w:t>
            </w:r>
          </w:p>
        </w:tc>
        <w:tc>
          <w:tcPr>
            <w:tcW w:w="1136" w:type="dxa"/>
            <w:vAlign w:val="center"/>
          </w:tcPr>
          <w:p>
            <w:pPr>
              <w:pStyle w:val="0"/>
              <w:jc w:val="center"/>
            </w:pPr>
            <w:r>
              <w:rPr>
                <w:sz w:val="24"/>
              </w:rPr>
              <w:t xml:space="preserve">минимальная полнота до ухода</w:t>
            </w:r>
          </w:p>
        </w:tc>
        <w:tc>
          <w:tcPr>
            <w:tcW w:w="993"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964" w:type="dxa"/>
            <w:vAlign w:val="center"/>
          </w:tcPr>
          <w:p>
            <w:pPr>
              <w:pStyle w:val="0"/>
              <w:jc w:val="center"/>
            </w:pPr>
            <w:r>
              <w:rPr>
                <w:sz w:val="24"/>
              </w:rPr>
              <w:t xml:space="preserve">после ухода</w:t>
            </w:r>
          </w:p>
        </w:tc>
        <w:tc>
          <w:tcPr>
            <w:vMerge w:val="continue"/>
          </w:tcPr>
          <w:p/>
        </w:tc>
        <w:tc>
          <w:tcPr>
            <w:tcW w:w="1084"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tcW w:w="1062" w:type="dxa"/>
            <w:vAlign w:val="center"/>
          </w:tcPr>
          <w:p>
            <w:pPr>
              <w:pStyle w:val="0"/>
              <w:jc w:val="center"/>
            </w:pPr>
            <w:r>
              <w:rPr>
                <w:sz w:val="24"/>
              </w:rPr>
              <w:t xml:space="preserve">повторяемость (лет)</w:t>
            </w:r>
          </w:p>
        </w:tc>
        <w:tc>
          <w:tcPr>
            <w:tcW w:w="1136" w:type="dxa"/>
            <w:vAlign w:val="center"/>
          </w:tcPr>
          <w:p>
            <w:pPr>
              <w:pStyle w:val="0"/>
              <w:jc w:val="center"/>
            </w:pPr>
            <w:r>
              <w:rPr>
                <w:sz w:val="24"/>
              </w:rPr>
              <w:t xml:space="preserve">после ухода</w:t>
            </w:r>
          </w:p>
        </w:tc>
        <w:tc>
          <w:tcPr>
            <w:tcW w:w="993" w:type="dxa"/>
            <w:vAlign w:val="center"/>
          </w:tcPr>
          <w:p>
            <w:pPr>
              <w:pStyle w:val="0"/>
              <w:jc w:val="center"/>
            </w:pPr>
            <w:r>
              <w:rPr>
                <w:sz w:val="24"/>
              </w:rPr>
              <w:t xml:space="preserve">повторяемость (лет)</w:t>
            </w:r>
          </w:p>
        </w:tc>
        <w:tc>
          <w:tcPr>
            <w:vMerge w:val="continue"/>
          </w:tcPr>
          <w:p/>
        </w:tc>
      </w:tr>
      <w:tr>
        <w:tc>
          <w:tcPr>
            <w:tcW w:w="1757"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1080" w:type="dxa"/>
            <w:vAlign w:val="center"/>
          </w:tcPr>
          <w:p>
            <w:pPr>
              <w:pStyle w:val="0"/>
              <w:jc w:val="center"/>
            </w:pPr>
            <w:r>
              <w:rPr>
                <w:sz w:val="24"/>
              </w:rPr>
              <w:t xml:space="preserve">3</w:t>
            </w:r>
          </w:p>
        </w:tc>
        <w:tc>
          <w:tcPr>
            <w:tcW w:w="964" w:type="dxa"/>
            <w:vAlign w:val="center"/>
          </w:tcPr>
          <w:p>
            <w:pPr>
              <w:pStyle w:val="0"/>
              <w:jc w:val="center"/>
            </w:pPr>
            <w:r>
              <w:rPr>
                <w:sz w:val="24"/>
              </w:rPr>
              <w:t xml:space="preserve">4</w:t>
            </w:r>
          </w:p>
        </w:tc>
        <w:tc>
          <w:tcPr>
            <w:tcW w:w="992" w:type="dxa"/>
            <w:vAlign w:val="center"/>
          </w:tcPr>
          <w:p>
            <w:pPr>
              <w:pStyle w:val="0"/>
              <w:jc w:val="center"/>
            </w:pPr>
            <w:r>
              <w:rPr>
                <w:sz w:val="24"/>
              </w:rPr>
              <w:t xml:space="preserve">5</w:t>
            </w:r>
          </w:p>
        </w:tc>
        <w:tc>
          <w:tcPr>
            <w:tcW w:w="1084" w:type="dxa"/>
            <w:vAlign w:val="center"/>
          </w:tcPr>
          <w:p>
            <w:pPr>
              <w:pStyle w:val="0"/>
              <w:jc w:val="center"/>
            </w:pPr>
            <w:r>
              <w:rPr>
                <w:sz w:val="24"/>
              </w:rPr>
              <w:t xml:space="preserve">6</w:t>
            </w:r>
          </w:p>
        </w:tc>
        <w:tc>
          <w:tcPr>
            <w:tcW w:w="1046" w:type="dxa"/>
            <w:vAlign w:val="center"/>
          </w:tcPr>
          <w:p>
            <w:pPr>
              <w:pStyle w:val="0"/>
              <w:jc w:val="center"/>
            </w:pPr>
            <w:r>
              <w:rPr>
                <w:sz w:val="24"/>
              </w:rPr>
              <w:t xml:space="preserve">7</w:t>
            </w:r>
          </w:p>
        </w:tc>
        <w:tc>
          <w:tcPr>
            <w:tcW w:w="1020" w:type="dxa"/>
            <w:vAlign w:val="center"/>
          </w:tcPr>
          <w:p>
            <w:pPr>
              <w:pStyle w:val="0"/>
              <w:jc w:val="center"/>
            </w:pPr>
            <w:r>
              <w:rPr>
                <w:sz w:val="24"/>
              </w:rPr>
              <w:t xml:space="preserve">8</w:t>
            </w:r>
          </w:p>
        </w:tc>
        <w:tc>
          <w:tcPr>
            <w:tcW w:w="1062" w:type="dxa"/>
            <w:vAlign w:val="center"/>
          </w:tcPr>
          <w:p>
            <w:pPr>
              <w:pStyle w:val="0"/>
              <w:jc w:val="center"/>
            </w:pPr>
            <w:r>
              <w:rPr>
                <w:sz w:val="24"/>
              </w:rPr>
              <w:t xml:space="preserve">9</w:t>
            </w:r>
          </w:p>
        </w:tc>
        <w:tc>
          <w:tcPr>
            <w:tcW w:w="1136" w:type="dxa"/>
            <w:vAlign w:val="center"/>
          </w:tcPr>
          <w:p>
            <w:pPr>
              <w:pStyle w:val="0"/>
              <w:jc w:val="center"/>
            </w:pPr>
            <w:r>
              <w:rPr>
                <w:sz w:val="24"/>
              </w:rPr>
              <w:t xml:space="preserve">10</w:t>
            </w:r>
          </w:p>
        </w:tc>
        <w:tc>
          <w:tcPr>
            <w:tcW w:w="993" w:type="dxa"/>
            <w:vAlign w:val="center"/>
          </w:tcPr>
          <w:p>
            <w:pPr>
              <w:pStyle w:val="0"/>
              <w:jc w:val="center"/>
            </w:pPr>
            <w:r>
              <w:rPr>
                <w:sz w:val="24"/>
              </w:rPr>
              <w:t xml:space="preserve">11</w:t>
            </w:r>
          </w:p>
        </w:tc>
        <w:tc>
          <w:tcPr>
            <w:tcW w:w="1113" w:type="dxa"/>
            <w:vAlign w:val="center"/>
          </w:tcPr>
          <w:p>
            <w:pPr>
              <w:pStyle w:val="0"/>
              <w:jc w:val="center"/>
            </w:pPr>
            <w:r>
              <w:rPr>
                <w:sz w:val="24"/>
              </w:rPr>
              <w:t xml:space="preserve">12</w:t>
            </w:r>
          </w:p>
        </w:tc>
      </w:tr>
      <w:tr>
        <w:tc>
          <w:tcPr>
            <w:tcW w:w="1757" w:type="dxa"/>
          </w:tcPr>
          <w:p>
            <w:pPr>
              <w:pStyle w:val="0"/>
            </w:pPr>
            <w:r>
              <w:rPr>
                <w:sz w:val="24"/>
              </w:rPr>
              <w:t xml:space="preserve">Лиственные с долей сосны до 0,3 единицы в составе</w:t>
            </w:r>
          </w:p>
        </w:tc>
        <w:tc>
          <w:tcPr>
            <w:tcW w:w="1304" w:type="dxa"/>
          </w:tcPr>
          <w:p>
            <w:pPr>
              <w:pStyle w:val="0"/>
              <w:jc w:val="center"/>
            </w:pPr>
            <w:r>
              <w:rPr>
                <w:sz w:val="24"/>
              </w:rPr>
              <w:t xml:space="preserve">Разнотравная, зеленомошная</w:t>
            </w:r>
          </w:p>
        </w:tc>
        <w:tc>
          <w:tcPr>
            <w:tcW w:w="1080" w:type="dxa"/>
          </w:tcPr>
          <w:p>
            <w:pPr>
              <w:pStyle w:val="0"/>
              <w:jc w:val="center"/>
            </w:pPr>
            <w:r>
              <w:rPr>
                <w:sz w:val="24"/>
              </w:rPr>
              <w:t xml:space="preserve">7 - 15</w:t>
            </w:r>
          </w:p>
        </w:tc>
        <w:tc>
          <w:tcPr>
            <w:tcW w:w="964" w:type="dxa"/>
          </w:tcPr>
          <w:p>
            <w:pPr>
              <w:pStyle w:val="0"/>
              <w:jc w:val="center"/>
            </w:pPr>
            <w:r>
              <w:rPr>
                <w:sz w:val="24"/>
              </w:rPr>
              <w:t xml:space="preserve">0,7</w:t>
            </w:r>
          </w:p>
          <w:p>
            <w:pPr>
              <w:pStyle w:val="0"/>
              <w:jc w:val="center"/>
            </w:pPr>
            <w:r>
              <w:rPr>
                <w:sz w:val="24"/>
              </w:rPr>
              <w:t xml:space="preserve">0,4</w:t>
            </w:r>
          </w:p>
        </w:tc>
        <w:tc>
          <w:tcPr>
            <w:tcW w:w="992" w:type="dxa"/>
          </w:tcPr>
          <w:p>
            <w:pPr>
              <w:pStyle w:val="0"/>
              <w:jc w:val="center"/>
            </w:pPr>
            <w:r>
              <w:rPr>
                <w:sz w:val="24"/>
              </w:rPr>
              <w:t xml:space="preserve">50 - 80</w:t>
            </w:r>
          </w:p>
        </w:tc>
        <w:tc>
          <w:tcPr>
            <w:tcW w:w="1084" w:type="dxa"/>
          </w:tcPr>
          <w:p>
            <w:pPr>
              <w:pStyle w:val="0"/>
              <w:jc w:val="center"/>
            </w:pPr>
            <w:r>
              <w:rPr>
                <w:sz w:val="24"/>
              </w:rPr>
              <w:t xml:space="preserve">0,7</w:t>
            </w:r>
          </w:p>
          <w:p>
            <w:pPr>
              <w:pStyle w:val="0"/>
              <w:jc w:val="center"/>
            </w:pPr>
            <w:r>
              <w:rPr>
                <w:sz w:val="24"/>
              </w:rPr>
              <w:t xml:space="preserve">0,4</w:t>
            </w:r>
          </w:p>
        </w:tc>
        <w:tc>
          <w:tcPr>
            <w:tcW w:w="1046" w:type="dxa"/>
          </w:tcPr>
          <w:p>
            <w:pPr>
              <w:pStyle w:val="0"/>
              <w:jc w:val="center"/>
            </w:pPr>
            <w:r>
              <w:rPr>
                <w:sz w:val="24"/>
              </w:rPr>
              <w:t xml:space="preserve">50 - 70</w:t>
            </w:r>
          </w:p>
        </w:tc>
        <w:tc>
          <w:tcPr>
            <w:tcW w:w="1020" w:type="dxa"/>
          </w:tcPr>
          <w:p>
            <w:pPr>
              <w:pStyle w:val="0"/>
              <w:jc w:val="center"/>
            </w:pPr>
            <w:r>
              <w:rPr>
                <w:sz w:val="24"/>
              </w:rPr>
              <w:t xml:space="preserve">0,8</w:t>
            </w:r>
          </w:p>
          <w:p>
            <w:pPr>
              <w:pStyle w:val="0"/>
              <w:jc w:val="center"/>
            </w:pPr>
            <w:r>
              <w:rPr>
                <w:sz w:val="24"/>
              </w:rPr>
              <w:t xml:space="preserve">0,6</w:t>
            </w:r>
          </w:p>
        </w:tc>
        <w:tc>
          <w:tcPr>
            <w:tcW w:w="1062" w:type="dxa"/>
          </w:tcPr>
          <w:p>
            <w:pPr>
              <w:pStyle w:val="0"/>
              <w:jc w:val="center"/>
            </w:pPr>
            <w:r>
              <w:rPr>
                <w:sz w:val="24"/>
              </w:rPr>
              <w:t xml:space="preserve">30 - 50</w:t>
            </w:r>
          </w:p>
          <w:p>
            <w:pPr>
              <w:pStyle w:val="0"/>
              <w:jc w:val="center"/>
            </w:pPr>
            <w:r>
              <w:rPr>
                <w:sz w:val="24"/>
              </w:rPr>
              <w:t xml:space="preserve">10 - 15</w:t>
            </w:r>
          </w:p>
        </w:tc>
        <w:tc>
          <w:tcPr>
            <w:tcW w:w="1136" w:type="dxa"/>
          </w:tcPr>
          <w:p>
            <w:pPr>
              <w:pStyle w:val="0"/>
              <w:jc w:val="center"/>
            </w:pPr>
            <w:r>
              <w:rPr>
                <w:sz w:val="24"/>
              </w:rPr>
              <w:t xml:space="preserve">0,8</w:t>
            </w:r>
          </w:p>
          <w:p>
            <w:pPr>
              <w:pStyle w:val="0"/>
              <w:jc w:val="center"/>
            </w:pPr>
            <w:r>
              <w:rPr>
                <w:sz w:val="24"/>
              </w:rPr>
              <w:t xml:space="preserve">0,7</w:t>
            </w:r>
          </w:p>
        </w:tc>
        <w:tc>
          <w:tcPr>
            <w:tcW w:w="993" w:type="dxa"/>
          </w:tcPr>
          <w:p>
            <w:pPr>
              <w:pStyle w:val="0"/>
              <w:jc w:val="center"/>
            </w:pPr>
            <w:r>
              <w:rPr>
                <w:sz w:val="24"/>
              </w:rPr>
              <w:t xml:space="preserve">25 - 30</w:t>
            </w:r>
          </w:p>
          <w:p>
            <w:pPr>
              <w:pStyle w:val="0"/>
              <w:jc w:val="center"/>
            </w:pPr>
            <w:r>
              <w:rPr>
                <w:sz w:val="24"/>
              </w:rPr>
              <w:t xml:space="preserve">10 - 15</w:t>
            </w:r>
          </w:p>
        </w:tc>
        <w:tc>
          <w:tcPr>
            <w:tcW w:w="1113" w:type="dxa"/>
          </w:tcPr>
          <w:p>
            <w:pPr>
              <w:pStyle w:val="0"/>
              <w:jc w:val="center"/>
            </w:pPr>
            <w:r>
              <w:rPr>
                <w:sz w:val="24"/>
              </w:rPr>
              <w:t xml:space="preserve">(6 - 9) С</w:t>
            </w:r>
          </w:p>
          <w:p>
            <w:pPr>
              <w:pStyle w:val="0"/>
              <w:jc w:val="center"/>
            </w:pPr>
            <w:r>
              <w:rPr>
                <w:sz w:val="24"/>
              </w:rPr>
              <w:t xml:space="preserve">(1 - 4) Б, Ос</w:t>
            </w:r>
          </w:p>
        </w:tc>
      </w:tr>
      <w:tr>
        <w:tc>
          <w:tcPr>
            <w:tcW w:w="1757" w:type="dxa"/>
          </w:tcPr>
          <w:p>
            <w:pPr>
              <w:pStyle w:val="0"/>
            </w:pPr>
            <w:r>
              <w:rPr>
                <w:sz w:val="24"/>
              </w:rPr>
              <w:t xml:space="preserve">Смешанные сосново-лиственные (с долей сосны 0,4 - 0,6 единицы)</w:t>
            </w:r>
          </w:p>
        </w:tc>
        <w:tc>
          <w:tcPr>
            <w:tcW w:w="1304" w:type="dxa"/>
          </w:tcPr>
          <w:p>
            <w:pPr>
              <w:pStyle w:val="0"/>
              <w:jc w:val="center"/>
            </w:pPr>
            <w:r>
              <w:rPr>
                <w:sz w:val="24"/>
              </w:rPr>
              <w:t xml:space="preserve">Разнотравная, зеленомошная</w:t>
            </w:r>
          </w:p>
        </w:tc>
        <w:tc>
          <w:tcPr>
            <w:tcW w:w="1080" w:type="dxa"/>
          </w:tcPr>
          <w:p>
            <w:pPr>
              <w:pStyle w:val="0"/>
              <w:jc w:val="center"/>
            </w:pPr>
            <w:r>
              <w:rPr>
                <w:sz w:val="24"/>
              </w:rPr>
              <w:t xml:space="preserve">10 - 15</w:t>
            </w:r>
          </w:p>
        </w:tc>
        <w:tc>
          <w:tcPr>
            <w:tcW w:w="964" w:type="dxa"/>
          </w:tcPr>
          <w:p>
            <w:pPr>
              <w:pStyle w:val="0"/>
              <w:jc w:val="center"/>
            </w:pPr>
            <w:r>
              <w:rPr>
                <w:sz w:val="24"/>
              </w:rPr>
              <w:t xml:space="preserve">0,8</w:t>
            </w:r>
          </w:p>
          <w:p>
            <w:pPr>
              <w:pStyle w:val="0"/>
              <w:jc w:val="center"/>
            </w:pPr>
            <w:r>
              <w:rPr>
                <w:sz w:val="24"/>
              </w:rPr>
              <w:t xml:space="preserve">0,5</w:t>
            </w:r>
          </w:p>
        </w:tc>
        <w:tc>
          <w:tcPr>
            <w:tcW w:w="992" w:type="dxa"/>
          </w:tcPr>
          <w:p>
            <w:pPr>
              <w:pStyle w:val="0"/>
              <w:jc w:val="center"/>
            </w:pPr>
            <w:r>
              <w:rPr>
                <w:sz w:val="24"/>
              </w:rPr>
              <w:t xml:space="preserve">30 - 60</w:t>
            </w:r>
          </w:p>
        </w:tc>
        <w:tc>
          <w:tcPr>
            <w:tcW w:w="1084" w:type="dxa"/>
          </w:tcPr>
          <w:p>
            <w:pPr>
              <w:pStyle w:val="0"/>
              <w:jc w:val="center"/>
            </w:pPr>
            <w:r>
              <w:rPr>
                <w:sz w:val="24"/>
              </w:rPr>
              <w:t xml:space="preserve">0,8</w:t>
            </w:r>
          </w:p>
          <w:p>
            <w:pPr>
              <w:pStyle w:val="0"/>
              <w:jc w:val="center"/>
            </w:pPr>
            <w:r>
              <w:rPr>
                <w:sz w:val="24"/>
              </w:rPr>
              <w:t xml:space="preserve">0,6</w:t>
            </w:r>
          </w:p>
        </w:tc>
        <w:tc>
          <w:tcPr>
            <w:tcW w:w="1046" w:type="dxa"/>
          </w:tcPr>
          <w:p>
            <w:pPr>
              <w:pStyle w:val="0"/>
              <w:jc w:val="center"/>
            </w:pPr>
            <w:r>
              <w:rPr>
                <w:sz w:val="24"/>
              </w:rPr>
              <w:t xml:space="preserve">30 - 40</w:t>
            </w:r>
          </w:p>
        </w:tc>
        <w:tc>
          <w:tcPr>
            <w:tcW w:w="1020" w:type="dxa"/>
          </w:tcPr>
          <w:p>
            <w:pPr>
              <w:pStyle w:val="0"/>
              <w:jc w:val="center"/>
            </w:pPr>
            <w:r>
              <w:rPr>
                <w:sz w:val="24"/>
              </w:rPr>
              <w:t xml:space="preserve">0,9</w:t>
            </w:r>
          </w:p>
          <w:p>
            <w:pPr>
              <w:pStyle w:val="0"/>
              <w:jc w:val="center"/>
            </w:pPr>
            <w:r>
              <w:rPr>
                <w:sz w:val="24"/>
              </w:rPr>
              <w:t xml:space="preserve">0,7</w:t>
            </w:r>
          </w:p>
        </w:tc>
        <w:tc>
          <w:tcPr>
            <w:tcW w:w="1062" w:type="dxa"/>
          </w:tcPr>
          <w:p>
            <w:pPr>
              <w:pStyle w:val="0"/>
              <w:jc w:val="center"/>
            </w:pPr>
            <w:r>
              <w:rPr>
                <w:sz w:val="24"/>
              </w:rPr>
              <w:t xml:space="preserve">15 - 30</w:t>
            </w:r>
          </w:p>
          <w:p>
            <w:pPr>
              <w:pStyle w:val="0"/>
              <w:jc w:val="center"/>
            </w:pPr>
            <w:r>
              <w:rPr>
                <w:sz w:val="24"/>
              </w:rPr>
              <w:t xml:space="preserve">10 - 15</w:t>
            </w:r>
          </w:p>
        </w:tc>
        <w:tc>
          <w:tcPr>
            <w:tcW w:w="1136" w:type="dxa"/>
          </w:tcPr>
          <w:p>
            <w:pPr>
              <w:pStyle w:val="0"/>
              <w:jc w:val="center"/>
            </w:pPr>
            <w:r>
              <w:rPr>
                <w:sz w:val="24"/>
              </w:rPr>
              <w:t xml:space="preserve">0,9</w:t>
            </w:r>
          </w:p>
          <w:p>
            <w:pPr>
              <w:pStyle w:val="0"/>
              <w:jc w:val="center"/>
            </w:pPr>
            <w:r>
              <w:rPr>
                <w:sz w:val="24"/>
              </w:rPr>
              <w:t xml:space="preserve">0,7</w:t>
            </w:r>
          </w:p>
        </w:tc>
        <w:tc>
          <w:tcPr>
            <w:tcW w:w="993" w:type="dxa"/>
          </w:tcPr>
          <w:p>
            <w:pPr>
              <w:pStyle w:val="0"/>
              <w:jc w:val="center"/>
            </w:pPr>
            <w:r>
              <w:rPr>
                <w:sz w:val="24"/>
              </w:rPr>
              <w:t xml:space="preserve">15 - 25</w:t>
            </w:r>
          </w:p>
          <w:p>
            <w:pPr>
              <w:pStyle w:val="0"/>
              <w:jc w:val="center"/>
            </w:pPr>
            <w:r>
              <w:rPr>
                <w:sz w:val="24"/>
              </w:rPr>
              <w:t xml:space="preserve">20</w:t>
            </w:r>
          </w:p>
        </w:tc>
        <w:tc>
          <w:tcPr>
            <w:tcW w:w="1113" w:type="dxa"/>
          </w:tcPr>
          <w:p>
            <w:pPr>
              <w:pStyle w:val="0"/>
              <w:jc w:val="center"/>
            </w:pPr>
            <w:r>
              <w:rPr>
                <w:sz w:val="24"/>
              </w:rPr>
              <w:t xml:space="preserve">(7 - 10) С</w:t>
            </w:r>
          </w:p>
          <w:p>
            <w:pPr>
              <w:pStyle w:val="0"/>
              <w:jc w:val="center"/>
            </w:pPr>
            <w:r>
              <w:rPr>
                <w:sz w:val="24"/>
              </w:rPr>
              <w:t xml:space="preserve">(0 - 3) Б</w:t>
            </w:r>
          </w:p>
        </w:tc>
      </w:tr>
      <w:tr>
        <w:tc>
          <w:tcPr>
            <w:tcW w:w="1757" w:type="dxa"/>
          </w:tcPr>
          <w:p>
            <w:pPr>
              <w:pStyle w:val="0"/>
            </w:pPr>
            <w:r>
              <w:rPr>
                <w:sz w:val="24"/>
              </w:rPr>
              <w:t xml:space="preserve">Сосновые с примесью лиственных до 0,3 единиц</w:t>
            </w:r>
          </w:p>
        </w:tc>
        <w:tc>
          <w:tcPr>
            <w:tcW w:w="1304" w:type="dxa"/>
          </w:tcPr>
          <w:p>
            <w:pPr>
              <w:pStyle w:val="0"/>
              <w:jc w:val="center"/>
            </w:pPr>
            <w:r>
              <w:rPr>
                <w:sz w:val="24"/>
              </w:rPr>
              <w:t xml:space="preserve">Зеленомошная, долгомошная</w:t>
            </w:r>
          </w:p>
        </w:tc>
        <w:tc>
          <w:tcPr>
            <w:tcW w:w="1080" w:type="dxa"/>
          </w:tcPr>
          <w:p>
            <w:pPr>
              <w:pStyle w:val="0"/>
              <w:jc w:val="center"/>
            </w:pPr>
            <w:r>
              <w:rPr>
                <w:sz w:val="24"/>
              </w:rPr>
              <w:t xml:space="preserve">15 - 20</w:t>
            </w:r>
          </w:p>
        </w:tc>
        <w:tc>
          <w:tcPr>
            <w:tcW w:w="964" w:type="dxa"/>
          </w:tcPr>
          <w:p>
            <w:pPr>
              <w:pStyle w:val="0"/>
              <w:jc w:val="center"/>
            </w:pPr>
            <w:r>
              <w:rPr>
                <w:sz w:val="24"/>
              </w:rPr>
              <w:t xml:space="preserve">0,8</w:t>
            </w:r>
          </w:p>
          <w:p>
            <w:pPr>
              <w:pStyle w:val="0"/>
              <w:jc w:val="center"/>
            </w:pPr>
            <w:r>
              <w:rPr>
                <w:sz w:val="24"/>
              </w:rPr>
              <w:t xml:space="preserve">0,6</w:t>
            </w:r>
          </w:p>
        </w:tc>
        <w:tc>
          <w:tcPr>
            <w:tcW w:w="992" w:type="dxa"/>
          </w:tcPr>
          <w:p>
            <w:pPr>
              <w:pStyle w:val="0"/>
              <w:jc w:val="center"/>
            </w:pPr>
            <w:r>
              <w:rPr>
                <w:sz w:val="24"/>
              </w:rPr>
              <w:t xml:space="preserve">15 - 40</w:t>
            </w:r>
          </w:p>
        </w:tc>
        <w:tc>
          <w:tcPr>
            <w:tcW w:w="1084" w:type="dxa"/>
          </w:tcPr>
          <w:p>
            <w:pPr>
              <w:pStyle w:val="0"/>
              <w:jc w:val="center"/>
            </w:pPr>
            <w:r>
              <w:rPr>
                <w:sz w:val="24"/>
              </w:rPr>
              <w:t xml:space="preserve">0,9</w:t>
            </w:r>
          </w:p>
          <w:p>
            <w:pPr>
              <w:pStyle w:val="0"/>
              <w:jc w:val="center"/>
            </w:pPr>
            <w:r>
              <w:rPr>
                <w:sz w:val="24"/>
              </w:rPr>
              <w:t xml:space="preserve">0,7</w:t>
            </w:r>
          </w:p>
        </w:tc>
        <w:tc>
          <w:tcPr>
            <w:tcW w:w="1046" w:type="dxa"/>
          </w:tcPr>
          <w:p>
            <w:pPr>
              <w:pStyle w:val="0"/>
              <w:jc w:val="center"/>
            </w:pPr>
            <w:r>
              <w:rPr>
                <w:sz w:val="24"/>
              </w:rPr>
              <w:t xml:space="preserve">15 - 25</w:t>
            </w:r>
          </w:p>
        </w:tc>
        <w:tc>
          <w:tcPr>
            <w:tcW w:w="1020" w:type="dxa"/>
          </w:tcPr>
          <w:p>
            <w:pPr>
              <w:pStyle w:val="0"/>
              <w:jc w:val="center"/>
            </w:pPr>
            <w:r>
              <w:rPr>
                <w:sz w:val="24"/>
              </w:rPr>
              <w:t xml:space="preserve">0,9</w:t>
            </w:r>
          </w:p>
          <w:p>
            <w:pPr>
              <w:pStyle w:val="0"/>
              <w:jc w:val="center"/>
            </w:pPr>
            <w:r>
              <w:rPr>
                <w:sz w:val="24"/>
              </w:rPr>
              <w:t xml:space="preserve">0,7</w:t>
            </w:r>
          </w:p>
        </w:tc>
        <w:tc>
          <w:tcPr>
            <w:tcW w:w="1062" w:type="dxa"/>
          </w:tcPr>
          <w:p>
            <w:pPr>
              <w:pStyle w:val="0"/>
              <w:jc w:val="center"/>
            </w:pPr>
            <w:r>
              <w:rPr>
                <w:sz w:val="24"/>
              </w:rPr>
              <w:t xml:space="preserve">15 - 25</w:t>
            </w:r>
          </w:p>
          <w:p>
            <w:pPr>
              <w:pStyle w:val="0"/>
              <w:jc w:val="center"/>
            </w:pPr>
            <w:r>
              <w:rPr>
                <w:sz w:val="24"/>
              </w:rPr>
              <w:t xml:space="preserve">15 - 20</w:t>
            </w:r>
          </w:p>
        </w:tc>
        <w:tc>
          <w:tcPr>
            <w:tcW w:w="1136" w:type="dxa"/>
          </w:tcPr>
          <w:p>
            <w:pPr>
              <w:pStyle w:val="0"/>
              <w:jc w:val="center"/>
            </w:pPr>
            <w:r>
              <w:rPr>
                <w:sz w:val="24"/>
              </w:rPr>
              <w:t xml:space="preserve">0,9</w:t>
            </w:r>
          </w:p>
          <w:p>
            <w:pPr>
              <w:pStyle w:val="0"/>
              <w:jc w:val="center"/>
            </w:pPr>
            <w:r>
              <w:rPr>
                <w:sz w:val="24"/>
              </w:rPr>
              <w:t xml:space="preserve">0,8</w:t>
            </w:r>
          </w:p>
        </w:tc>
        <w:tc>
          <w:tcPr>
            <w:tcW w:w="993" w:type="dxa"/>
          </w:tcPr>
          <w:p>
            <w:pPr>
              <w:pStyle w:val="0"/>
              <w:jc w:val="center"/>
            </w:pPr>
            <w:r>
              <w:rPr>
                <w:sz w:val="24"/>
              </w:rPr>
              <w:t xml:space="preserve">15 - 20</w:t>
            </w:r>
          </w:p>
          <w:p>
            <w:pPr>
              <w:pStyle w:val="0"/>
              <w:jc w:val="center"/>
            </w:pPr>
            <w:r>
              <w:rPr>
                <w:sz w:val="24"/>
              </w:rPr>
              <w:t xml:space="preserve">20 - 25</w:t>
            </w:r>
          </w:p>
        </w:tc>
        <w:tc>
          <w:tcPr>
            <w:tcW w:w="1113" w:type="dxa"/>
          </w:tcPr>
          <w:p>
            <w:pPr>
              <w:pStyle w:val="0"/>
              <w:jc w:val="center"/>
            </w:pPr>
            <w:r>
              <w:rPr>
                <w:sz w:val="24"/>
              </w:rPr>
              <w:t xml:space="preserve">(8 - 10) С</w:t>
            </w:r>
          </w:p>
          <w:p>
            <w:pPr>
              <w:pStyle w:val="0"/>
              <w:jc w:val="center"/>
            </w:pPr>
            <w:r>
              <w:rPr>
                <w:sz w:val="24"/>
              </w:rPr>
              <w:t xml:space="preserve">(0 - 2) Б</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pPr>
        <w:pStyle w:val="0"/>
        <w:spacing w:before="240" w:line-rule="auto"/>
        <w:ind w:firstLine="540"/>
        <w:jc w:val="both"/>
      </w:pPr>
      <w:r>
        <w:rPr>
          <w:sz w:val="24"/>
        </w:rPr>
        <w:t xml:space="preserve">2.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еловых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304"/>
        <w:gridCol w:w="992"/>
        <w:gridCol w:w="1134"/>
        <w:gridCol w:w="992"/>
        <w:gridCol w:w="1020"/>
        <w:gridCol w:w="1042"/>
        <w:gridCol w:w="1020"/>
        <w:gridCol w:w="1063"/>
        <w:gridCol w:w="1135"/>
        <w:gridCol w:w="993"/>
        <w:gridCol w:w="1113"/>
      </w:tblGrid>
      <w:tr>
        <w:tc>
          <w:tcPr>
            <w:tcW w:w="1757" w:type="dxa"/>
            <w:vAlign w:val="center"/>
            <w:vMerge w:val="restart"/>
          </w:tcPr>
          <w:p>
            <w:pPr>
              <w:pStyle w:val="0"/>
              <w:jc w:val="center"/>
            </w:pPr>
            <w:r>
              <w:rPr>
                <w:sz w:val="24"/>
              </w:rPr>
              <w:t xml:space="preserve">Состав лесных насаждений до рубки</w:t>
            </w:r>
          </w:p>
        </w:tc>
        <w:tc>
          <w:tcPr>
            <w:tcW w:w="1304" w:type="dxa"/>
            <w:vAlign w:val="center"/>
            <w:vMerge w:val="restart"/>
          </w:tcPr>
          <w:p>
            <w:pPr>
              <w:pStyle w:val="0"/>
              <w:jc w:val="center"/>
            </w:pPr>
            <w:r>
              <w:rPr>
                <w:sz w:val="24"/>
              </w:rPr>
              <w:t xml:space="preserve">Группы типов леса (класс бонитета)</w:t>
            </w:r>
          </w:p>
        </w:tc>
        <w:tc>
          <w:tcPr>
            <w:tcW w:w="992" w:type="dxa"/>
            <w:vAlign w:val="center"/>
            <w:vMerge w:val="restart"/>
          </w:tcPr>
          <w:p>
            <w:pPr>
              <w:pStyle w:val="0"/>
              <w:jc w:val="center"/>
            </w:pPr>
            <w:r>
              <w:rPr>
                <w:sz w:val="24"/>
              </w:rPr>
              <w:t xml:space="preserve">Возраст начала ухода, лет</w:t>
            </w:r>
          </w:p>
        </w:tc>
        <w:tc>
          <w:tcPr>
            <w:gridSpan w:val="2"/>
            <w:tcW w:w="2126" w:type="dxa"/>
            <w:vAlign w:val="center"/>
          </w:tcPr>
          <w:p>
            <w:pPr>
              <w:pStyle w:val="0"/>
              <w:jc w:val="center"/>
            </w:pPr>
            <w:r>
              <w:rPr>
                <w:sz w:val="24"/>
              </w:rPr>
              <w:t xml:space="preserve">Рубки осветления</w:t>
            </w:r>
          </w:p>
        </w:tc>
        <w:tc>
          <w:tcPr>
            <w:gridSpan w:val="2"/>
            <w:tcW w:w="2062" w:type="dxa"/>
            <w:vAlign w:val="center"/>
          </w:tcPr>
          <w:p>
            <w:pPr>
              <w:pStyle w:val="0"/>
              <w:jc w:val="center"/>
            </w:pPr>
            <w:r>
              <w:rPr>
                <w:sz w:val="24"/>
              </w:rPr>
              <w:t xml:space="preserve">Рубки прочистки</w:t>
            </w:r>
          </w:p>
        </w:tc>
        <w:tc>
          <w:tcPr>
            <w:gridSpan w:val="2"/>
            <w:tcW w:w="2083" w:type="dxa"/>
            <w:vAlign w:val="center"/>
          </w:tcPr>
          <w:p>
            <w:pPr>
              <w:pStyle w:val="0"/>
              <w:jc w:val="center"/>
            </w:pPr>
            <w:r>
              <w:rPr>
                <w:sz w:val="24"/>
              </w:rPr>
              <w:t xml:space="preserve">Рубки прореживания</w:t>
            </w:r>
          </w:p>
        </w:tc>
        <w:tc>
          <w:tcPr>
            <w:gridSpan w:val="2"/>
            <w:tcW w:w="2128" w:type="dxa"/>
            <w:vAlign w:val="center"/>
          </w:tcPr>
          <w:p>
            <w:pPr>
              <w:pStyle w:val="0"/>
              <w:jc w:val="center"/>
            </w:pPr>
            <w:r>
              <w:rPr>
                <w:sz w:val="24"/>
              </w:rPr>
              <w:t xml:space="preserve">Проходные рубки</w:t>
            </w:r>
          </w:p>
        </w:tc>
        <w:tc>
          <w:tcPr>
            <w:tcW w:w="1113"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минимальная сомкнутость крон до ухода</w:t>
            </w:r>
          </w:p>
        </w:tc>
        <w:tc>
          <w:tcPr>
            <w:tcW w:w="992"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сомкнутость крон до ухода</w:t>
            </w:r>
          </w:p>
        </w:tc>
        <w:tc>
          <w:tcPr>
            <w:tcW w:w="1042"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63" w:type="dxa"/>
            <w:vAlign w:val="center"/>
          </w:tcPr>
          <w:p>
            <w:pPr>
              <w:pStyle w:val="0"/>
              <w:jc w:val="center"/>
            </w:pPr>
            <w:r>
              <w:rPr>
                <w:sz w:val="24"/>
              </w:rPr>
              <w:t xml:space="preserve">интенсивность рубки, % по запасу</w:t>
            </w:r>
          </w:p>
        </w:tc>
        <w:tc>
          <w:tcPr>
            <w:tcW w:w="1135" w:type="dxa"/>
            <w:vAlign w:val="center"/>
          </w:tcPr>
          <w:p>
            <w:pPr>
              <w:pStyle w:val="0"/>
              <w:jc w:val="center"/>
            </w:pPr>
            <w:r>
              <w:rPr>
                <w:sz w:val="24"/>
              </w:rPr>
              <w:t xml:space="preserve">минимальная полнота до ухода</w:t>
            </w:r>
          </w:p>
        </w:tc>
        <w:tc>
          <w:tcPr>
            <w:tcW w:w="993"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tcW w:w="1063" w:type="dxa"/>
            <w:vAlign w:val="center"/>
          </w:tcPr>
          <w:p>
            <w:pPr>
              <w:pStyle w:val="0"/>
              <w:jc w:val="center"/>
            </w:pPr>
            <w:r>
              <w:rPr>
                <w:sz w:val="24"/>
              </w:rPr>
              <w:t xml:space="preserve">повторяемость (лет)</w:t>
            </w:r>
          </w:p>
        </w:tc>
        <w:tc>
          <w:tcPr>
            <w:tcW w:w="1135" w:type="dxa"/>
            <w:vAlign w:val="center"/>
          </w:tcPr>
          <w:p>
            <w:pPr>
              <w:pStyle w:val="0"/>
              <w:jc w:val="center"/>
            </w:pPr>
            <w:r>
              <w:rPr>
                <w:sz w:val="24"/>
              </w:rPr>
              <w:t xml:space="preserve">после ухода</w:t>
            </w:r>
          </w:p>
        </w:tc>
        <w:tc>
          <w:tcPr>
            <w:tcW w:w="993" w:type="dxa"/>
            <w:vAlign w:val="center"/>
          </w:tcPr>
          <w:p>
            <w:pPr>
              <w:pStyle w:val="0"/>
              <w:jc w:val="center"/>
            </w:pPr>
            <w:r>
              <w:rPr>
                <w:sz w:val="24"/>
              </w:rPr>
              <w:t xml:space="preserve">повторяемость (лет)</w:t>
            </w:r>
          </w:p>
        </w:tc>
        <w:tc>
          <w:tcPr>
            <w:vMerge w:val="continue"/>
          </w:tcPr>
          <w:p/>
        </w:tc>
      </w:tr>
      <w:tr>
        <w:tc>
          <w:tcPr>
            <w:tcW w:w="1757"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992"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992"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1042" w:type="dxa"/>
            <w:vAlign w:val="center"/>
          </w:tcPr>
          <w:p>
            <w:pPr>
              <w:pStyle w:val="0"/>
              <w:jc w:val="center"/>
            </w:pPr>
            <w:r>
              <w:rPr>
                <w:sz w:val="24"/>
              </w:rPr>
              <w:t xml:space="preserve">7</w:t>
            </w:r>
          </w:p>
        </w:tc>
        <w:tc>
          <w:tcPr>
            <w:tcW w:w="1020" w:type="dxa"/>
            <w:vAlign w:val="center"/>
          </w:tcPr>
          <w:p>
            <w:pPr>
              <w:pStyle w:val="0"/>
              <w:jc w:val="center"/>
            </w:pPr>
            <w:r>
              <w:rPr>
                <w:sz w:val="24"/>
              </w:rPr>
              <w:t xml:space="preserve">8</w:t>
            </w:r>
          </w:p>
        </w:tc>
        <w:tc>
          <w:tcPr>
            <w:tcW w:w="1063" w:type="dxa"/>
            <w:vAlign w:val="center"/>
          </w:tcPr>
          <w:p>
            <w:pPr>
              <w:pStyle w:val="0"/>
              <w:jc w:val="center"/>
            </w:pPr>
            <w:r>
              <w:rPr>
                <w:sz w:val="24"/>
              </w:rPr>
              <w:t xml:space="preserve">9</w:t>
            </w:r>
          </w:p>
        </w:tc>
        <w:tc>
          <w:tcPr>
            <w:tcW w:w="1135" w:type="dxa"/>
            <w:vAlign w:val="center"/>
          </w:tcPr>
          <w:p>
            <w:pPr>
              <w:pStyle w:val="0"/>
              <w:jc w:val="center"/>
            </w:pPr>
            <w:r>
              <w:rPr>
                <w:sz w:val="24"/>
              </w:rPr>
              <w:t xml:space="preserve">10</w:t>
            </w:r>
          </w:p>
        </w:tc>
        <w:tc>
          <w:tcPr>
            <w:tcW w:w="993" w:type="dxa"/>
            <w:vAlign w:val="center"/>
          </w:tcPr>
          <w:p>
            <w:pPr>
              <w:pStyle w:val="0"/>
              <w:jc w:val="center"/>
            </w:pPr>
            <w:r>
              <w:rPr>
                <w:sz w:val="24"/>
              </w:rPr>
              <w:t xml:space="preserve">11</w:t>
            </w:r>
          </w:p>
        </w:tc>
        <w:tc>
          <w:tcPr>
            <w:tcW w:w="1113" w:type="dxa"/>
            <w:vAlign w:val="center"/>
          </w:tcPr>
          <w:p>
            <w:pPr>
              <w:pStyle w:val="0"/>
              <w:jc w:val="center"/>
            </w:pPr>
            <w:r>
              <w:rPr>
                <w:sz w:val="24"/>
              </w:rPr>
              <w:t xml:space="preserve">12</w:t>
            </w:r>
          </w:p>
        </w:tc>
      </w:tr>
      <w:tr>
        <w:tc>
          <w:tcPr>
            <w:tcW w:w="1757" w:type="dxa"/>
          </w:tcPr>
          <w:p>
            <w:pPr>
              <w:pStyle w:val="0"/>
            </w:pPr>
            <w:r>
              <w:rPr>
                <w:sz w:val="24"/>
              </w:rPr>
              <w:t xml:space="preserve">1. Лиственно-еловые с достаточным количеством деревьев ели</w:t>
            </w:r>
          </w:p>
        </w:tc>
        <w:tc>
          <w:tcPr>
            <w:tcW w:w="1304" w:type="dxa"/>
          </w:tcPr>
          <w:p>
            <w:pPr>
              <w:pStyle w:val="0"/>
              <w:jc w:val="center"/>
            </w:pPr>
            <w:r>
              <w:rPr>
                <w:sz w:val="24"/>
              </w:rPr>
              <w:t xml:space="preserve">Зеленомошная, травяная (II - IV)</w:t>
            </w:r>
          </w:p>
        </w:tc>
        <w:tc>
          <w:tcPr>
            <w:tcW w:w="992" w:type="dxa"/>
          </w:tcPr>
          <w:p>
            <w:pPr>
              <w:pStyle w:val="0"/>
              <w:jc w:val="center"/>
            </w:pPr>
            <w:r>
              <w:rPr>
                <w:sz w:val="24"/>
              </w:rPr>
              <w:t xml:space="preserve">8 - 12</w:t>
            </w:r>
          </w:p>
        </w:tc>
        <w:tc>
          <w:tcPr>
            <w:tcW w:w="1134" w:type="dxa"/>
          </w:tcPr>
          <w:p>
            <w:pPr>
              <w:pStyle w:val="0"/>
              <w:jc w:val="center"/>
            </w:pPr>
            <w:r>
              <w:rPr>
                <w:sz w:val="24"/>
              </w:rPr>
              <w:t xml:space="preserve">0,8</w:t>
            </w:r>
          </w:p>
          <w:p>
            <w:pPr>
              <w:pStyle w:val="0"/>
              <w:jc w:val="center"/>
            </w:pPr>
            <w:r>
              <w:rPr>
                <w:sz w:val="24"/>
              </w:rPr>
              <w:t xml:space="preserve">0,5</w:t>
            </w:r>
          </w:p>
        </w:tc>
        <w:tc>
          <w:tcPr>
            <w:tcW w:w="992" w:type="dxa"/>
          </w:tcPr>
          <w:p>
            <w:pPr>
              <w:pStyle w:val="0"/>
              <w:jc w:val="center"/>
            </w:pPr>
            <w:r>
              <w:rPr>
                <w:sz w:val="24"/>
              </w:rPr>
              <w:t xml:space="preserve">40 - 60</w:t>
            </w:r>
          </w:p>
          <w:p>
            <w:pPr>
              <w:pStyle w:val="0"/>
              <w:jc w:val="center"/>
            </w:pPr>
            <w:r>
              <w:rPr>
                <w:sz w:val="24"/>
              </w:rPr>
              <w:t xml:space="preserve">8</w:t>
            </w:r>
          </w:p>
        </w:tc>
        <w:tc>
          <w:tcPr>
            <w:tcW w:w="1020" w:type="dxa"/>
          </w:tcPr>
          <w:p>
            <w:pPr>
              <w:pStyle w:val="0"/>
              <w:jc w:val="center"/>
            </w:pPr>
            <w:r>
              <w:rPr>
                <w:sz w:val="24"/>
              </w:rPr>
              <w:t xml:space="preserve">0,8</w:t>
            </w:r>
          </w:p>
          <w:p>
            <w:pPr>
              <w:pStyle w:val="0"/>
              <w:jc w:val="center"/>
            </w:pPr>
            <w:r>
              <w:rPr>
                <w:sz w:val="24"/>
              </w:rPr>
              <w:t xml:space="preserve">0,6</w:t>
            </w:r>
          </w:p>
        </w:tc>
        <w:tc>
          <w:tcPr>
            <w:tcW w:w="1042" w:type="dxa"/>
          </w:tcPr>
          <w:p>
            <w:pPr>
              <w:pStyle w:val="0"/>
              <w:jc w:val="center"/>
            </w:pPr>
            <w:r>
              <w:rPr>
                <w:sz w:val="24"/>
              </w:rPr>
              <w:t xml:space="preserve">30 - 50</w:t>
            </w:r>
          </w:p>
        </w:tc>
        <w:tc>
          <w:tcPr>
            <w:tcW w:w="1020" w:type="dxa"/>
          </w:tcPr>
          <w:p>
            <w:pPr>
              <w:pStyle w:val="0"/>
              <w:jc w:val="center"/>
            </w:pPr>
            <w:r>
              <w:rPr>
                <w:sz w:val="24"/>
              </w:rPr>
              <w:t xml:space="preserve">0,8</w:t>
            </w:r>
          </w:p>
          <w:p>
            <w:pPr>
              <w:pStyle w:val="0"/>
              <w:jc w:val="center"/>
            </w:pPr>
            <w:r>
              <w:rPr>
                <w:sz w:val="24"/>
              </w:rPr>
              <w:t xml:space="preserve">0,7</w:t>
            </w:r>
          </w:p>
        </w:tc>
        <w:tc>
          <w:tcPr>
            <w:tcW w:w="1063" w:type="dxa"/>
          </w:tcPr>
          <w:p>
            <w:pPr>
              <w:pStyle w:val="0"/>
              <w:jc w:val="center"/>
            </w:pPr>
            <w:r>
              <w:rPr>
                <w:sz w:val="24"/>
              </w:rPr>
              <w:t xml:space="preserve">20 - 30</w:t>
            </w:r>
          </w:p>
          <w:p>
            <w:pPr>
              <w:pStyle w:val="0"/>
              <w:jc w:val="center"/>
            </w:pPr>
            <w:r>
              <w:rPr>
                <w:sz w:val="24"/>
              </w:rPr>
              <w:t xml:space="preserve">10 - 15</w:t>
            </w:r>
          </w:p>
        </w:tc>
        <w:tc>
          <w:tcPr>
            <w:tcW w:w="1135" w:type="dxa"/>
          </w:tcPr>
          <w:p>
            <w:pPr>
              <w:pStyle w:val="0"/>
              <w:jc w:val="center"/>
            </w:pPr>
            <w:r>
              <w:rPr>
                <w:sz w:val="24"/>
              </w:rPr>
              <w:t xml:space="preserve">0,8</w:t>
            </w:r>
          </w:p>
          <w:p>
            <w:pPr>
              <w:pStyle w:val="0"/>
              <w:jc w:val="center"/>
            </w:pPr>
            <w:r>
              <w:rPr>
                <w:sz w:val="24"/>
              </w:rPr>
              <w:t xml:space="preserve">0,7</w:t>
            </w:r>
          </w:p>
        </w:tc>
        <w:tc>
          <w:tcPr>
            <w:tcW w:w="993" w:type="dxa"/>
          </w:tcPr>
          <w:p>
            <w:pPr>
              <w:pStyle w:val="0"/>
              <w:jc w:val="center"/>
            </w:pPr>
            <w:r>
              <w:rPr>
                <w:sz w:val="24"/>
              </w:rPr>
              <w:t xml:space="preserve">15 - 25</w:t>
            </w:r>
          </w:p>
          <w:p>
            <w:pPr>
              <w:pStyle w:val="0"/>
              <w:jc w:val="center"/>
            </w:pPr>
            <w:r>
              <w:rPr>
                <w:sz w:val="24"/>
              </w:rPr>
              <w:t xml:space="preserve">15 - 20</w:t>
            </w:r>
          </w:p>
        </w:tc>
        <w:tc>
          <w:tcPr>
            <w:tcW w:w="1113" w:type="dxa"/>
          </w:tcPr>
          <w:p>
            <w:pPr>
              <w:pStyle w:val="0"/>
              <w:jc w:val="center"/>
            </w:pPr>
            <w:r>
              <w:rPr>
                <w:sz w:val="24"/>
              </w:rPr>
              <w:t xml:space="preserve">(6 - 9) Е, К, П</w:t>
            </w:r>
          </w:p>
          <w:p>
            <w:pPr>
              <w:pStyle w:val="0"/>
              <w:jc w:val="center"/>
            </w:pPr>
            <w:r>
              <w:rPr>
                <w:sz w:val="24"/>
              </w:rPr>
              <w:t xml:space="preserve">(1 - 4) Б, Ос</w:t>
            </w:r>
          </w:p>
        </w:tc>
      </w:tr>
      <w:tr>
        <w:tc>
          <w:tcPr>
            <w:tcW w:w="1757" w:type="dxa"/>
          </w:tcPr>
          <w:p>
            <w:pPr>
              <w:pStyle w:val="0"/>
            </w:pPr>
            <w:r>
              <w:rPr>
                <w:sz w:val="24"/>
              </w:rPr>
              <w:t xml:space="preserve">2. Елово-лиственные с долей ели 3 - 5 единиц в составе</w:t>
            </w:r>
          </w:p>
        </w:tc>
        <w:tc>
          <w:tcPr>
            <w:tcW w:w="1304" w:type="dxa"/>
          </w:tcPr>
          <w:p>
            <w:pPr>
              <w:pStyle w:val="0"/>
              <w:jc w:val="center"/>
            </w:pPr>
            <w:r>
              <w:rPr>
                <w:sz w:val="24"/>
              </w:rPr>
              <w:t xml:space="preserve">Зеленомошная, травяная (II - IV)</w:t>
            </w:r>
          </w:p>
        </w:tc>
        <w:tc>
          <w:tcPr>
            <w:tcW w:w="992" w:type="dxa"/>
          </w:tcPr>
          <w:p>
            <w:pPr>
              <w:pStyle w:val="0"/>
              <w:jc w:val="center"/>
            </w:pPr>
            <w:r>
              <w:rPr>
                <w:sz w:val="24"/>
              </w:rPr>
              <w:t xml:space="preserve">10 - 15</w:t>
            </w:r>
          </w:p>
        </w:tc>
        <w:tc>
          <w:tcPr>
            <w:tcW w:w="1134" w:type="dxa"/>
          </w:tcPr>
          <w:p>
            <w:pPr>
              <w:pStyle w:val="0"/>
              <w:jc w:val="center"/>
            </w:pPr>
            <w:r>
              <w:rPr>
                <w:sz w:val="24"/>
              </w:rPr>
              <w:t xml:space="preserve">0,8</w:t>
            </w:r>
          </w:p>
          <w:p>
            <w:pPr>
              <w:pStyle w:val="0"/>
              <w:jc w:val="center"/>
            </w:pPr>
            <w:r>
              <w:rPr>
                <w:sz w:val="24"/>
              </w:rPr>
              <w:t xml:space="preserve">0,6</w:t>
            </w:r>
          </w:p>
        </w:tc>
        <w:tc>
          <w:tcPr>
            <w:tcW w:w="992" w:type="dxa"/>
          </w:tcPr>
          <w:p>
            <w:pPr>
              <w:pStyle w:val="0"/>
              <w:jc w:val="center"/>
            </w:pPr>
            <w:r>
              <w:rPr>
                <w:sz w:val="24"/>
              </w:rPr>
              <w:t xml:space="preserve">30 - 50</w:t>
            </w:r>
          </w:p>
        </w:tc>
        <w:tc>
          <w:tcPr>
            <w:tcW w:w="1020" w:type="dxa"/>
          </w:tcPr>
          <w:p>
            <w:pPr>
              <w:pStyle w:val="0"/>
              <w:jc w:val="center"/>
            </w:pPr>
            <w:r>
              <w:rPr>
                <w:sz w:val="24"/>
              </w:rPr>
              <w:t xml:space="preserve">0,8</w:t>
            </w:r>
          </w:p>
          <w:p>
            <w:pPr>
              <w:pStyle w:val="0"/>
              <w:jc w:val="center"/>
            </w:pPr>
            <w:r>
              <w:rPr>
                <w:sz w:val="24"/>
              </w:rPr>
              <w:t xml:space="preserve">0,6</w:t>
            </w:r>
          </w:p>
        </w:tc>
        <w:tc>
          <w:tcPr>
            <w:tcW w:w="1042" w:type="dxa"/>
          </w:tcPr>
          <w:p>
            <w:pPr>
              <w:pStyle w:val="0"/>
              <w:jc w:val="center"/>
            </w:pPr>
            <w:r>
              <w:rPr>
                <w:sz w:val="24"/>
              </w:rPr>
              <w:t xml:space="preserve">30 - 50</w:t>
            </w:r>
          </w:p>
        </w:tc>
        <w:tc>
          <w:tcPr>
            <w:tcW w:w="1020" w:type="dxa"/>
          </w:tcPr>
          <w:p>
            <w:pPr>
              <w:pStyle w:val="0"/>
              <w:jc w:val="center"/>
            </w:pPr>
            <w:r>
              <w:rPr>
                <w:sz w:val="24"/>
              </w:rPr>
              <w:t xml:space="preserve">0,8</w:t>
            </w:r>
          </w:p>
          <w:p>
            <w:pPr>
              <w:pStyle w:val="0"/>
              <w:jc w:val="center"/>
            </w:pPr>
            <w:r>
              <w:rPr>
                <w:sz w:val="24"/>
              </w:rPr>
              <w:t xml:space="preserve">0,7</w:t>
            </w:r>
          </w:p>
        </w:tc>
        <w:tc>
          <w:tcPr>
            <w:tcW w:w="1063" w:type="dxa"/>
          </w:tcPr>
          <w:p>
            <w:pPr>
              <w:pStyle w:val="0"/>
              <w:jc w:val="center"/>
            </w:pPr>
            <w:r>
              <w:rPr>
                <w:sz w:val="24"/>
              </w:rPr>
              <w:t xml:space="preserve">20 - 30</w:t>
            </w:r>
          </w:p>
          <w:p>
            <w:pPr>
              <w:pStyle w:val="0"/>
              <w:jc w:val="center"/>
            </w:pPr>
            <w:r>
              <w:rPr>
                <w:sz w:val="24"/>
              </w:rPr>
              <w:t xml:space="preserve">10 - 15</w:t>
            </w:r>
          </w:p>
        </w:tc>
        <w:tc>
          <w:tcPr>
            <w:tcW w:w="1135" w:type="dxa"/>
          </w:tcPr>
          <w:p>
            <w:pPr>
              <w:pStyle w:val="0"/>
              <w:jc w:val="center"/>
            </w:pPr>
            <w:r>
              <w:rPr>
                <w:sz w:val="24"/>
              </w:rPr>
              <w:t xml:space="preserve">0,8</w:t>
            </w:r>
          </w:p>
          <w:p>
            <w:pPr>
              <w:pStyle w:val="0"/>
              <w:jc w:val="center"/>
            </w:pPr>
            <w:r>
              <w:rPr>
                <w:sz w:val="24"/>
              </w:rPr>
              <w:t xml:space="preserve">0,7</w:t>
            </w:r>
          </w:p>
        </w:tc>
        <w:tc>
          <w:tcPr>
            <w:tcW w:w="993" w:type="dxa"/>
          </w:tcPr>
          <w:p>
            <w:pPr>
              <w:pStyle w:val="0"/>
              <w:jc w:val="center"/>
            </w:pPr>
            <w:r>
              <w:rPr>
                <w:sz w:val="24"/>
              </w:rPr>
              <w:t xml:space="preserve">15 - 25</w:t>
            </w:r>
          </w:p>
          <w:p>
            <w:pPr>
              <w:pStyle w:val="0"/>
              <w:jc w:val="center"/>
            </w:pPr>
            <w:r>
              <w:rPr>
                <w:sz w:val="24"/>
              </w:rPr>
              <w:t xml:space="preserve">15 - 20</w:t>
            </w:r>
          </w:p>
        </w:tc>
        <w:tc>
          <w:tcPr>
            <w:tcW w:w="1113" w:type="dxa"/>
          </w:tcPr>
          <w:p>
            <w:pPr>
              <w:pStyle w:val="0"/>
              <w:jc w:val="center"/>
            </w:pPr>
            <w:r>
              <w:rPr>
                <w:sz w:val="24"/>
              </w:rPr>
              <w:t xml:space="preserve">(8 - 10) Е, К, П</w:t>
            </w:r>
          </w:p>
          <w:p>
            <w:pPr>
              <w:pStyle w:val="0"/>
              <w:jc w:val="center"/>
            </w:pPr>
            <w:r>
              <w:rPr>
                <w:sz w:val="24"/>
              </w:rPr>
              <w:t xml:space="preserve">(0 - 2) Б, Ос</w:t>
            </w:r>
          </w:p>
        </w:tc>
      </w:tr>
      <w:tr>
        <w:tc>
          <w:tcPr>
            <w:tcW w:w="1757" w:type="dxa"/>
            <w:vAlign w:val="center"/>
          </w:tcPr>
          <w:p>
            <w:pPr>
              <w:pStyle w:val="0"/>
            </w:pPr>
            <w:r>
              <w:rPr>
                <w:sz w:val="24"/>
              </w:rPr>
              <w:t xml:space="preserve">3. Еловые с примесью лиственных менее 3 в составе</w:t>
            </w:r>
          </w:p>
        </w:tc>
        <w:tc>
          <w:tcPr>
            <w:tcW w:w="1304" w:type="dxa"/>
          </w:tcPr>
          <w:p>
            <w:pPr>
              <w:pStyle w:val="0"/>
              <w:jc w:val="center"/>
            </w:pPr>
            <w:r>
              <w:rPr>
                <w:sz w:val="24"/>
              </w:rPr>
              <w:t xml:space="preserve">Зеленомошная, травяная (II - IV)</w:t>
            </w:r>
          </w:p>
        </w:tc>
        <w:tc>
          <w:tcPr>
            <w:tcW w:w="992" w:type="dxa"/>
          </w:tcPr>
          <w:p>
            <w:pPr>
              <w:pStyle w:val="0"/>
              <w:jc w:val="center"/>
            </w:pPr>
            <w:r>
              <w:rPr>
                <w:sz w:val="24"/>
              </w:rPr>
              <w:t xml:space="preserve">15 - 20</w:t>
            </w:r>
          </w:p>
        </w:tc>
        <w:tc>
          <w:tcPr>
            <w:tcW w:w="1134" w:type="dxa"/>
          </w:tcPr>
          <w:p>
            <w:pPr>
              <w:pStyle w:val="0"/>
              <w:jc w:val="center"/>
            </w:pPr>
            <w:r>
              <w:rPr>
                <w:sz w:val="24"/>
              </w:rPr>
              <w:t xml:space="preserve">0,8</w:t>
            </w:r>
          </w:p>
          <w:p>
            <w:pPr>
              <w:pStyle w:val="0"/>
              <w:jc w:val="center"/>
            </w:pPr>
            <w:r>
              <w:rPr>
                <w:sz w:val="24"/>
              </w:rPr>
              <w:t xml:space="preserve">0,5</w:t>
            </w:r>
          </w:p>
        </w:tc>
        <w:tc>
          <w:tcPr>
            <w:tcW w:w="992" w:type="dxa"/>
          </w:tcPr>
          <w:p>
            <w:pPr>
              <w:pStyle w:val="0"/>
              <w:jc w:val="center"/>
            </w:pPr>
            <w:r>
              <w:rPr>
                <w:sz w:val="24"/>
              </w:rPr>
              <w:t xml:space="preserve">10 - 15</w:t>
            </w:r>
          </w:p>
        </w:tc>
        <w:tc>
          <w:tcPr>
            <w:tcW w:w="1020" w:type="dxa"/>
          </w:tcPr>
          <w:p>
            <w:pPr>
              <w:pStyle w:val="0"/>
              <w:jc w:val="center"/>
            </w:pPr>
            <w:r>
              <w:rPr>
                <w:sz w:val="24"/>
              </w:rPr>
              <w:t xml:space="preserve">0,8</w:t>
            </w:r>
          </w:p>
          <w:p>
            <w:pPr>
              <w:pStyle w:val="0"/>
              <w:jc w:val="center"/>
            </w:pPr>
            <w:r>
              <w:rPr>
                <w:sz w:val="24"/>
              </w:rPr>
              <w:t xml:space="preserve">0,6</w:t>
            </w:r>
          </w:p>
        </w:tc>
        <w:tc>
          <w:tcPr>
            <w:tcW w:w="1042" w:type="dxa"/>
          </w:tcPr>
          <w:p>
            <w:pPr>
              <w:pStyle w:val="0"/>
              <w:jc w:val="center"/>
            </w:pPr>
            <w:r>
              <w:rPr>
                <w:sz w:val="24"/>
              </w:rPr>
              <w:t xml:space="preserve">20 - 30</w:t>
            </w:r>
          </w:p>
        </w:tc>
        <w:tc>
          <w:tcPr>
            <w:tcW w:w="1020" w:type="dxa"/>
          </w:tcPr>
          <w:p>
            <w:pPr>
              <w:pStyle w:val="0"/>
              <w:jc w:val="center"/>
            </w:pPr>
            <w:r>
              <w:rPr>
                <w:sz w:val="24"/>
              </w:rPr>
              <w:t xml:space="preserve">0,8</w:t>
            </w:r>
          </w:p>
          <w:p>
            <w:pPr>
              <w:pStyle w:val="0"/>
              <w:jc w:val="center"/>
            </w:pPr>
            <w:r>
              <w:rPr>
                <w:sz w:val="24"/>
              </w:rPr>
              <w:t xml:space="preserve">0,7</w:t>
            </w:r>
          </w:p>
        </w:tc>
        <w:tc>
          <w:tcPr>
            <w:tcW w:w="1063" w:type="dxa"/>
          </w:tcPr>
          <w:p>
            <w:pPr>
              <w:pStyle w:val="0"/>
              <w:jc w:val="center"/>
            </w:pPr>
            <w:r>
              <w:rPr>
                <w:sz w:val="24"/>
              </w:rPr>
              <w:t xml:space="preserve">15 - 20</w:t>
            </w:r>
          </w:p>
          <w:p>
            <w:pPr>
              <w:pStyle w:val="0"/>
              <w:jc w:val="center"/>
            </w:pPr>
            <w:r>
              <w:rPr>
                <w:sz w:val="24"/>
              </w:rPr>
              <w:t xml:space="preserve">10 - 15</w:t>
            </w:r>
          </w:p>
        </w:tc>
        <w:tc>
          <w:tcPr>
            <w:tcW w:w="1135" w:type="dxa"/>
          </w:tcPr>
          <w:p>
            <w:pPr>
              <w:pStyle w:val="0"/>
              <w:jc w:val="center"/>
            </w:pPr>
            <w:r>
              <w:rPr>
                <w:sz w:val="24"/>
              </w:rPr>
              <w:t xml:space="preserve">0,9</w:t>
            </w:r>
          </w:p>
          <w:p>
            <w:pPr>
              <w:pStyle w:val="0"/>
              <w:jc w:val="center"/>
            </w:pPr>
            <w:r>
              <w:rPr>
                <w:sz w:val="24"/>
              </w:rPr>
              <w:t xml:space="preserve">0,7</w:t>
            </w:r>
          </w:p>
        </w:tc>
        <w:tc>
          <w:tcPr>
            <w:tcW w:w="993" w:type="dxa"/>
          </w:tcPr>
          <w:p>
            <w:pPr>
              <w:pStyle w:val="0"/>
              <w:jc w:val="center"/>
            </w:pPr>
            <w:r>
              <w:rPr>
                <w:sz w:val="24"/>
              </w:rPr>
              <w:t xml:space="preserve">15 - 20</w:t>
            </w:r>
          </w:p>
          <w:p>
            <w:pPr>
              <w:pStyle w:val="0"/>
              <w:jc w:val="center"/>
            </w:pPr>
            <w:r>
              <w:rPr>
                <w:sz w:val="24"/>
              </w:rPr>
              <w:t xml:space="preserve">15 - 20</w:t>
            </w:r>
          </w:p>
        </w:tc>
        <w:tc>
          <w:tcPr>
            <w:tcW w:w="1113" w:type="dxa"/>
          </w:tcPr>
          <w:p>
            <w:pPr>
              <w:pStyle w:val="0"/>
              <w:jc w:val="center"/>
            </w:pPr>
            <w:r>
              <w:rPr>
                <w:sz w:val="24"/>
              </w:rPr>
              <w:t xml:space="preserve">(9 - 10) Е, К, П</w:t>
            </w:r>
          </w:p>
          <w:p>
            <w:pPr>
              <w:pStyle w:val="0"/>
              <w:jc w:val="center"/>
            </w:pPr>
            <w:r>
              <w:rPr>
                <w:sz w:val="24"/>
              </w:rPr>
              <w:t xml:space="preserve">(0 - 1) Б, Ос</w:t>
            </w:r>
          </w:p>
        </w:tc>
      </w:tr>
    </w:tbl>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березовых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304"/>
        <w:gridCol w:w="992"/>
        <w:gridCol w:w="1116"/>
        <w:gridCol w:w="1020"/>
        <w:gridCol w:w="964"/>
        <w:gridCol w:w="1116"/>
        <w:gridCol w:w="964"/>
        <w:gridCol w:w="1117"/>
        <w:gridCol w:w="1116"/>
        <w:gridCol w:w="964"/>
        <w:gridCol w:w="1134"/>
      </w:tblGrid>
      <w:tr>
        <w:tc>
          <w:tcPr>
            <w:tcW w:w="1757" w:type="dxa"/>
            <w:vAlign w:val="center"/>
            <w:vMerge w:val="restart"/>
          </w:tcPr>
          <w:p>
            <w:pPr>
              <w:pStyle w:val="0"/>
              <w:jc w:val="center"/>
            </w:pPr>
            <w:r>
              <w:rPr>
                <w:sz w:val="24"/>
              </w:rPr>
              <w:t xml:space="preserve">Состав лесных насаждений до рубки</w:t>
            </w:r>
          </w:p>
        </w:tc>
        <w:tc>
          <w:tcPr>
            <w:tcW w:w="1304" w:type="dxa"/>
            <w:vAlign w:val="center"/>
            <w:vMerge w:val="restart"/>
          </w:tcPr>
          <w:p>
            <w:pPr>
              <w:pStyle w:val="0"/>
              <w:jc w:val="center"/>
            </w:pPr>
            <w:r>
              <w:rPr>
                <w:sz w:val="24"/>
              </w:rPr>
              <w:t xml:space="preserve">Группы типов леса (класс бонитета)</w:t>
            </w:r>
          </w:p>
        </w:tc>
        <w:tc>
          <w:tcPr>
            <w:tcW w:w="992" w:type="dxa"/>
            <w:vAlign w:val="center"/>
            <w:vMerge w:val="restart"/>
          </w:tcPr>
          <w:p>
            <w:pPr>
              <w:pStyle w:val="0"/>
              <w:jc w:val="center"/>
            </w:pPr>
            <w:r>
              <w:rPr>
                <w:sz w:val="24"/>
              </w:rPr>
              <w:t xml:space="preserve">Возраст начала ухода, лет</w:t>
            </w:r>
          </w:p>
        </w:tc>
        <w:tc>
          <w:tcPr>
            <w:gridSpan w:val="2"/>
            <w:tcW w:w="2136" w:type="dxa"/>
            <w:vAlign w:val="center"/>
          </w:tcPr>
          <w:p>
            <w:pPr>
              <w:pStyle w:val="0"/>
              <w:jc w:val="center"/>
            </w:pPr>
            <w:r>
              <w:rPr>
                <w:sz w:val="24"/>
              </w:rPr>
              <w:t xml:space="preserve">Рубки осветления</w:t>
            </w:r>
          </w:p>
        </w:tc>
        <w:tc>
          <w:tcPr>
            <w:gridSpan w:val="2"/>
            <w:tcW w:w="2080" w:type="dxa"/>
            <w:vAlign w:val="center"/>
          </w:tcPr>
          <w:p>
            <w:pPr>
              <w:pStyle w:val="0"/>
              <w:jc w:val="center"/>
            </w:pPr>
            <w:r>
              <w:rPr>
                <w:sz w:val="24"/>
              </w:rPr>
              <w:t xml:space="preserve">Рубки прочистки</w:t>
            </w:r>
          </w:p>
        </w:tc>
        <w:tc>
          <w:tcPr>
            <w:gridSpan w:val="2"/>
            <w:tcW w:w="2081" w:type="dxa"/>
            <w:vAlign w:val="center"/>
          </w:tcPr>
          <w:p>
            <w:pPr>
              <w:pStyle w:val="0"/>
              <w:jc w:val="center"/>
            </w:pPr>
            <w:r>
              <w:rPr>
                <w:sz w:val="24"/>
              </w:rPr>
              <w:t xml:space="preserve">Рубки прореживания</w:t>
            </w:r>
          </w:p>
        </w:tc>
        <w:tc>
          <w:tcPr>
            <w:gridSpan w:val="2"/>
            <w:tcW w:w="2080" w:type="dxa"/>
            <w:vAlign w:val="center"/>
          </w:tcPr>
          <w:p>
            <w:pPr>
              <w:pStyle w:val="0"/>
              <w:jc w:val="center"/>
            </w:pPr>
            <w:r>
              <w:rPr>
                <w:sz w:val="24"/>
              </w:rPr>
              <w:t xml:space="preserve">Проходные рубки</w:t>
            </w:r>
          </w:p>
        </w:tc>
        <w:tc>
          <w:tcPr>
            <w:tcW w:w="113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сомкнутость крон до ухода</w:t>
            </w:r>
          </w:p>
        </w:tc>
        <w:tc>
          <w:tcPr>
            <w:tcW w:w="1116" w:type="dxa"/>
            <w:vAlign w:val="center"/>
            <w:vMerge w:val="restart"/>
          </w:tcPr>
          <w:p>
            <w:pPr>
              <w:pStyle w:val="0"/>
              <w:jc w:val="center"/>
            </w:pPr>
            <w:r>
              <w:rPr>
                <w:sz w:val="24"/>
              </w:rPr>
              <w:t xml:space="preserve">интенсивность рубки, % по запасу</w:t>
            </w:r>
          </w:p>
        </w:tc>
        <w:tc>
          <w:tcPr>
            <w:tcW w:w="964" w:type="dxa"/>
            <w:vAlign w:val="center"/>
          </w:tcPr>
          <w:p>
            <w:pPr>
              <w:pStyle w:val="0"/>
              <w:jc w:val="center"/>
            </w:pPr>
            <w:r>
              <w:rPr>
                <w:sz w:val="24"/>
              </w:rPr>
              <w:t xml:space="preserve">минимальная полнота до ухода</w:t>
            </w:r>
          </w:p>
        </w:tc>
        <w:tc>
          <w:tcPr>
            <w:tcW w:w="1117" w:type="dxa"/>
            <w:vAlign w:val="center"/>
          </w:tcPr>
          <w:p>
            <w:pPr>
              <w:pStyle w:val="0"/>
              <w:jc w:val="center"/>
            </w:pPr>
            <w:r>
              <w:rPr>
                <w:sz w:val="24"/>
              </w:rPr>
              <w:t xml:space="preserve">интенсивность рубки, % по запасу</w:t>
            </w:r>
          </w:p>
        </w:tc>
        <w:tc>
          <w:tcPr>
            <w:tcW w:w="1116"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16" w:type="dxa"/>
            <w:vAlign w:val="center"/>
          </w:tcPr>
          <w:p>
            <w:pPr>
              <w:pStyle w:val="0"/>
              <w:jc w:val="center"/>
            </w:pPr>
            <w:r>
              <w:rPr>
                <w:sz w:val="24"/>
              </w:rPr>
              <w:t xml:space="preserve">после ухода</w:t>
            </w:r>
          </w:p>
        </w:tc>
        <w:tc>
          <w:tcPr>
            <w:vMerge w:val="continue"/>
          </w:tcPr>
          <w:p/>
        </w:tc>
        <w:tc>
          <w:tcPr>
            <w:tcW w:w="964" w:type="dxa"/>
            <w:vAlign w:val="center"/>
          </w:tcPr>
          <w:p>
            <w:pPr>
              <w:pStyle w:val="0"/>
              <w:jc w:val="center"/>
            </w:pPr>
            <w:r>
              <w:rPr>
                <w:sz w:val="24"/>
              </w:rPr>
              <w:t xml:space="preserve">после ухода</w:t>
            </w:r>
          </w:p>
        </w:tc>
        <w:tc>
          <w:tcPr>
            <w:vMerge w:val="continue"/>
          </w:tcPr>
          <w:p/>
        </w:tc>
        <w:tc>
          <w:tcPr>
            <w:tcW w:w="964" w:type="dxa"/>
            <w:vAlign w:val="center"/>
          </w:tcPr>
          <w:p>
            <w:pPr>
              <w:pStyle w:val="0"/>
              <w:jc w:val="center"/>
            </w:pPr>
            <w:r>
              <w:rPr>
                <w:sz w:val="24"/>
              </w:rPr>
              <w:t xml:space="preserve">после ухода</w:t>
            </w:r>
          </w:p>
        </w:tc>
        <w:tc>
          <w:tcPr>
            <w:tcW w:w="1117" w:type="dxa"/>
            <w:vAlign w:val="center"/>
          </w:tcPr>
          <w:p>
            <w:pPr>
              <w:pStyle w:val="0"/>
              <w:jc w:val="center"/>
            </w:pPr>
            <w:r>
              <w:rPr>
                <w:sz w:val="24"/>
              </w:rPr>
              <w:t xml:space="preserve">повторяемость (лет)</w:t>
            </w:r>
          </w:p>
        </w:tc>
        <w:tc>
          <w:tcPr>
            <w:tcW w:w="1116"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vMerge w:val="continue"/>
          </w:tcPr>
          <w:p/>
        </w:tc>
      </w:tr>
      <w:tr>
        <w:tc>
          <w:tcPr>
            <w:tcW w:w="1757"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992" w:type="dxa"/>
            <w:vAlign w:val="center"/>
          </w:tcPr>
          <w:p>
            <w:pPr>
              <w:pStyle w:val="0"/>
              <w:jc w:val="center"/>
            </w:pPr>
            <w:r>
              <w:rPr>
                <w:sz w:val="24"/>
              </w:rPr>
              <w:t xml:space="preserve">3</w:t>
            </w:r>
          </w:p>
        </w:tc>
        <w:tc>
          <w:tcPr>
            <w:tcW w:w="1116" w:type="dxa"/>
            <w:vAlign w:val="center"/>
          </w:tcPr>
          <w:p>
            <w:pPr>
              <w:pStyle w:val="0"/>
              <w:jc w:val="center"/>
            </w:pPr>
            <w:r>
              <w:rPr>
                <w:sz w:val="24"/>
              </w:rPr>
              <w:t xml:space="preserve">4</w:t>
            </w:r>
          </w:p>
        </w:tc>
        <w:tc>
          <w:tcPr>
            <w:tcW w:w="1020" w:type="dxa"/>
            <w:vAlign w:val="center"/>
          </w:tcPr>
          <w:p>
            <w:pPr>
              <w:pStyle w:val="0"/>
              <w:jc w:val="center"/>
            </w:pPr>
            <w:r>
              <w:rPr>
                <w:sz w:val="24"/>
              </w:rPr>
              <w:t xml:space="preserve">5</w:t>
            </w:r>
          </w:p>
        </w:tc>
        <w:tc>
          <w:tcPr>
            <w:tcW w:w="964" w:type="dxa"/>
            <w:vAlign w:val="center"/>
          </w:tcPr>
          <w:p>
            <w:pPr>
              <w:pStyle w:val="0"/>
              <w:jc w:val="center"/>
            </w:pPr>
            <w:r>
              <w:rPr>
                <w:sz w:val="24"/>
              </w:rPr>
              <w:t xml:space="preserve">6</w:t>
            </w:r>
          </w:p>
        </w:tc>
        <w:tc>
          <w:tcPr>
            <w:tcW w:w="1116" w:type="dxa"/>
            <w:vAlign w:val="center"/>
          </w:tcPr>
          <w:p>
            <w:pPr>
              <w:pStyle w:val="0"/>
              <w:jc w:val="center"/>
            </w:pPr>
            <w:r>
              <w:rPr>
                <w:sz w:val="24"/>
              </w:rPr>
              <w:t xml:space="preserve">7</w:t>
            </w:r>
          </w:p>
        </w:tc>
        <w:tc>
          <w:tcPr>
            <w:tcW w:w="964" w:type="dxa"/>
            <w:vAlign w:val="center"/>
          </w:tcPr>
          <w:p>
            <w:pPr>
              <w:pStyle w:val="0"/>
              <w:jc w:val="center"/>
            </w:pPr>
            <w:r>
              <w:rPr>
                <w:sz w:val="24"/>
              </w:rPr>
              <w:t xml:space="preserve">8</w:t>
            </w:r>
          </w:p>
        </w:tc>
        <w:tc>
          <w:tcPr>
            <w:tcW w:w="1117" w:type="dxa"/>
            <w:vAlign w:val="center"/>
          </w:tcPr>
          <w:p>
            <w:pPr>
              <w:pStyle w:val="0"/>
              <w:jc w:val="center"/>
            </w:pPr>
            <w:r>
              <w:rPr>
                <w:sz w:val="24"/>
              </w:rPr>
              <w:t xml:space="preserve">9</w:t>
            </w:r>
          </w:p>
        </w:tc>
        <w:tc>
          <w:tcPr>
            <w:tcW w:w="1116" w:type="dxa"/>
            <w:vAlign w:val="center"/>
          </w:tcPr>
          <w:p>
            <w:pPr>
              <w:pStyle w:val="0"/>
              <w:jc w:val="center"/>
            </w:pPr>
            <w:r>
              <w:rPr>
                <w:sz w:val="24"/>
              </w:rPr>
              <w:t xml:space="preserve">10</w:t>
            </w:r>
          </w:p>
        </w:tc>
        <w:tc>
          <w:tcPr>
            <w:tcW w:w="964"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r>
      <w:tr>
        <w:tc>
          <w:tcPr>
            <w:tcW w:w="1757" w:type="dxa"/>
            <w:vAlign w:val="center"/>
          </w:tcPr>
          <w:p>
            <w:pPr>
              <w:pStyle w:val="0"/>
            </w:pPr>
            <w:r>
              <w:rPr>
                <w:sz w:val="24"/>
              </w:rPr>
              <w:t xml:space="preserve">Березовые с примесью осины</w:t>
            </w:r>
          </w:p>
        </w:tc>
        <w:tc>
          <w:tcPr>
            <w:tcW w:w="1304" w:type="dxa"/>
            <w:vAlign w:val="center"/>
          </w:tcPr>
          <w:p>
            <w:pPr>
              <w:pStyle w:val="0"/>
              <w:jc w:val="center"/>
            </w:pPr>
            <w:r>
              <w:rPr>
                <w:sz w:val="24"/>
              </w:rPr>
              <w:t xml:space="preserve">Зеленомошная, травяная (I - II)</w:t>
            </w:r>
          </w:p>
        </w:tc>
        <w:tc>
          <w:tcPr>
            <w:tcW w:w="992" w:type="dxa"/>
            <w:vAlign w:val="center"/>
          </w:tcPr>
          <w:p>
            <w:pPr>
              <w:pStyle w:val="0"/>
              <w:jc w:val="center"/>
            </w:pPr>
            <w:r>
              <w:rPr>
                <w:sz w:val="24"/>
              </w:rPr>
              <w:t xml:space="preserve">10 - 15</w:t>
            </w:r>
          </w:p>
        </w:tc>
        <w:tc>
          <w:tcPr>
            <w:tcW w:w="1116"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964" w:type="dxa"/>
            <w:vAlign w:val="center"/>
          </w:tcPr>
          <w:p>
            <w:pPr>
              <w:pStyle w:val="0"/>
              <w:jc w:val="center"/>
            </w:pPr>
            <w:r>
              <w:rPr>
                <w:sz w:val="24"/>
              </w:rPr>
              <w:t xml:space="preserve">0,9</w:t>
            </w:r>
          </w:p>
          <w:p>
            <w:pPr>
              <w:pStyle w:val="0"/>
              <w:jc w:val="center"/>
            </w:pPr>
            <w:r>
              <w:rPr>
                <w:sz w:val="24"/>
              </w:rPr>
              <w:t xml:space="preserve">0,6</w:t>
            </w:r>
          </w:p>
        </w:tc>
        <w:tc>
          <w:tcPr>
            <w:tcW w:w="1116" w:type="dxa"/>
            <w:vAlign w:val="center"/>
          </w:tcPr>
          <w:p>
            <w:pPr>
              <w:pStyle w:val="0"/>
              <w:jc w:val="center"/>
            </w:pPr>
            <w:r>
              <w:rPr>
                <w:sz w:val="24"/>
              </w:rPr>
              <w:t xml:space="preserve">20 - 30</w:t>
            </w:r>
          </w:p>
        </w:tc>
        <w:tc>
          <w:tcPr>
            <w:tcW w:w="964" w:type="dxa"/>
            <w:vAlign w:val="center"/>
          </w:tcPr>
          <w:p>
            <w:pPr>
              <w:pStyle w:val="0"/>
              <w:jc w:val="center"/>
            </w:pPr>
            <w:r>
              <w:rPr>
                <w:sz w:val="24"/>
              </w:rPr>
              <w:t xml:space="preserve">0,9</w:t>
            </w:r>
          </w:p>
          <w:p>
            <w:pPr>
              <w:pStyle w:val="0"/>
              <w:jc w:val="center"/>
            </w:pPr>
            <w:r>
              <w:rPr>
                <w:sz w:val="24"/>
              </w:rPr>
              <w:t xml:space="preserve">0,7</w:t>
            </w:r>
          </w:p>
        </w:tc>
        <w:tc>
          <w:tcPr>
            <w:tcW w:w="1117" w:type="dxa"/>
            <w:vAlign w:val="center"/>
          </w:tcPr>
          <w:p>
            <w:pPr>
              <w:pStyle w:val="0"/>
              <w:jc w:val="center"/>
            </w:pPr>
            <w:r>
              <w:rPr>
                <w:sz w:val="24"/>
              </w:rPr>
              <w:t xml:space="preserve">15 - 25</w:t>
            </w:r>
          </w:p>
          <w:p>
            <w:pPr>
              <w:pStyle w:val="0"/>
              <w:jc w:val="center"/>
            </w:pPr>
            <w:r>
              <w:rPr>
                <w:sz w:val="24"/>
              </w:rPr>
              <w:t xml:space="preserve">10 - 12</w:t>
            </w:r>
          </w:p>
        </w:tc>
        <w:tc>
          <w:tcPr>
            <w:tcW w:w="1116" w:type="dxa"/>
            <w:vAlign w:val="center"/>
          </w:tcPr>
          <w:p>
            <w:pPr>
              <w:pStyle w:val="0"/>
              <w:jc w:val="center"/>
            </w:pPr>
            <w:r>
              <w:rPr>
                <w:sz w:val="24"/>
              </w:rPr>
              <w:t xml:space="preserve">0,9</w:t>
            </w:r>
          </w:p>
          <w:p>
            <w:pPr>
              <w:pStyle w:val="0"/>
              <w:jc w:val="center"/>
            </w:pPr>
            <w:r>
              <w:rPr>
                <w:sz w:val="24"/>
              </w:rPr>
              <w:t xml:space="preserve">0,7</w:t>
            </w:r>
          </w:p>
        </w:tc>
        <w:tc>
          <w:tcPr>
            <w:tcW w:w="964" w:type="dxa"/>
            <w:vAlign w:val="center"/>
          </w:tcPr>
          <w:p>
            <w:pPr>
              <w:pStyle w:val="0"/>
              <w:jc w:val="center"/>
            </w:pPr>
            <w:r>
              <w:rPr>
                <w:sz w:val="24"/>
              </w:rPr>
              <w:t xml:space="preserve">15 - 20</w:t>
            </w:r>
          </w:p>
          <w:p>
            <w:pPr>
              <w:pStyle w:val="0"/>
              <w:jc w:val="center"/>
            </w:pPr>
            <w:r>
              <w:rPr>
                <w:sz w:val="24"/>
              </w:rPr>
              <w:t xml:space="preserve">10 - 15</w:t>
            </w:r>
          </w:p>
        </w:tc>
        <w:tc>
          <w:tcPr>
            <w:tcW w:w="1134" w:type="dxa"/>
            <w:vAlign w:val="center"/>
          </w:tcPr>
          <w:p>
            <w:pPr>
              <w:pStyle w:val="0"/>
              <w:jc w:val="center"/>
            </w:pPr>
            <w:r>
              <w:rPr>
                <w:sz w:val="24"/>
              </w:rPr>
              <w:t xml:space="preserve">(8 - 10) Б</w:t>
            </w:r>
          </w:p>
          <w:p>
            <w:pPr>
              <w:pStyle w:val="0"/>
              <w:jc w:val="center"/>
            </w:pPr>
            <w:r>
              <w:rPr>
                <w:sz w:val="24"/>
              </w:rPr>
              <w:t xml:space="preserve">(0 - 2) Ос</w:t>
            </w:r>
          </w:p>
        </w:tc>
      </w:tr>
      <w:tr>
        <w:tc>
          <w:tcPr>
            <w:tcW w:w="1757" w:type="dxa"/>
          </w:tcPr>
          <w:p>
            <w:pPr>
              <w:pStyle w:val="0"/>
            </w:pPr>
            <w:r>
              <w:rPr>
                <w:sz w:val="24"/>
              </w:rPr>
              <w:t xml:space="preserve">Березовые с примесью хвойных</w:t>
            </w:r>
          </w:p>
        </w:tc>
        <w:tc>
          <w:tcPr>
            <w:tcW w:w="1304" w:type="dxa"/>
          </w:tcPr>
          <w:p>
            <w:pPr>
              <w:pStyle w:val="0"/>
              <w:jc w:val="center"/>
            </w:pPr>
            <w:r>
              <w:rPr>
                <w:sz w:val="24"/>
              </w:rPr>
              <w:t xml:space="preserve">Зеленомошная, травяная (I - III)</w:t>
            </w:r>
          </w:p>
        </w:tc>
        <w:tc>
          <w:tcPr>
            <w:tcW w:w="992" w:type="dxa"/>
          </w:tcPr>
          <w:p>
            <w:pPr>
              <w:pStyle w:val="0"/>
              <w:jc w:val="center"/>
            </w:pPr>
            <w:r>
              <w:rPr>
                <w:sz w:val="24"/>
              </w:rPr>
              <w:t xml:space="preserve">8 - 10</w:t>
            </w:r>
          </w:p>
        </w:tc>
        <w:tc>
          <w:tcPr>
            <w:tcW w:w="1116"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30 - 40</w:t>
            </w:r>
          </w:p>
        </w:tc>
        <w:tc>
          <w:tcPr>
            <w:tcW w:w="964" w:type="dxa"/>
          </w:tcPr>
          <w:p>
            <w:pPr>
              <w:pStyle w:val="0"/>
              <w:jc w:val="center"/>
            </w:pPr>
            <w:r>
              <w:rPr>
                <w:sz w:val="24"/>
              </w:rPr>
              <w:t xml:space="preserve">0,8</w:t>
            </w:r>
          </w:p>
          <w:p>
            <w:pPr>
              <w:pStyle w:val="0"/>
              <w:jc w:val="center"/>
            </w:pPr>
            <w:r>
              <w:rPr>
                <w:sz w:val="24"/>
              </w:rPr>
              <w:t xml:space="preserve">0,5</w:t>
            </w:r>
          </w:p>
        </w:tc>
        <w:tc>
          <w:tcPr>
            <w:tcW w:w="1116" w:type="dxa"/>
          </w:tcPr>
          <w:p>
            <w:pPr>
              <w:pStyle w:val="0"/>
              <w:jc w:val="center"/>
            </w:pPr>
            <w:r>
              <w:rPr>
                <w:sz w:val="24"/>
              </w:rPr>
              <w:t xml:space="preserve">30 - 45</w:t>
            </w:r>
          </w:p>
        </w:tc>
        <w:tc>
          <w:tcPr>
            <w:tcW w:w="964" w:type="dxa"/>
          </w:tcPr>
          <w:p>
            <w:pPr>
              <w:pStyle w:val="0"/>
              <w:jc w:val="center"/>
            </w:pPr>
            <w:r>
              <w:rPr>
                <w:sz w:val="24"/>
              </w:rPr>
              <w:t xml:space="preserve">0,9</w:t>
            </w:r>
          </w:p>
          <w:p>
            <w:pPr>
              <w:pStyle w:val="0"/>
              <w:jc w:val="center"/>
            </w:pPr>
            <w:r>
              <w:rPr>
                <w:sz w:val="24"/>
              </w:rPr>
              <w:t xml:space="preserve">0,7</w:t>
            </w:r>
          </w:p>
        </w:tc>
        <w:tc>
          <w:tcPr>
            <w:tcW w:w="1117" w:type="dxa"/>
          </w:tcPr>
          <w:p>
            <w:pPr>
              <w:pStyle w:val="0"/>
              <w:jc w:val="center"/>
            </w:pPr>
            <w:r>
              <w:rPr>
                <w:sz w:val="24"/>
              </w:rPr>
              <w:t xml:space="preserve">20 - 30</w:t>
            </w:r>
          </w:p>
          <w:p>
            <w:pPr>
              <w:pStyle w:val="0"/>
              <w:jc w:val="center"/>
            </w:pPr>
            <w:r>
              <w:rPr>
                <w:sz w:val="24"/>
              </w:rPr>
              <w:t xml:space="preserve">10 - 12</w:t>
            </w:r>
          </w:p>
        </w:tc>
        <w:tc>
          <w:tcPr>
            <w:tcW w:w="1116"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20 - 30</w:t>
            </w:r>
          </w:p>
          <w:p>
            <w:pPr>
              <w:pStyle w:val="0"/>
              <w:jc w:val="center"/>
            </w:pPr>
            <w:r>
              <w:rPr>
                <w:sz w:val="24"/>
              </w:rPr>
              <w:t xml:space="preserve">10 - 15</w:t>
            </w:r>
          </w:p>
        </w:tc>
        <w:tc>
          <w:tcPr>
            <w:tcW w:w="1134" w:type="dxa"/>
          </w:tcPr>
          <w:p>
            <w:pPr>
              <w:pStyle w:val="0"/>
              <w:jc w:val="center"/>
            </w:pPr>
            <w:r>
              <w:rPr>
                <w:sz w:val="24"/>
              </w:rPr>
              <w:t xml:space="preserve">(7 - 9) Б</w:t>
            </w:r>
          </w:p>
          <w:p>
            <w:pPr>
              <w:pStyle w:val="0"/>
              <w:jc w:val="center"/>
            </w:pPr>
            <w:r>
              <w:rPr>
                <w:sz w:val="24"/>
              </w:rPr>
              <w:t xml:space="preserve">(1 - 3) С, Е, К, П</w:t>
            </w:r>
          </w:p>
        </w:tc>
      </w:tr>
    </w:tbl>
    <w:p>
      <w:pPr>
        <w:pStyle w:val="0"/>
        <w:jc w:val="both"/>
      </w:pPr>
      <w:r>
        <w:rPr>
          <w:sz w:val="24"/>
        </w:rPr>
      </w:r>
    </w:p>
    <w:p>
      <w:pPr>
        <w:pStyle w:val="0"/>
        <w:ind w:firstLine="540"/>
        <w:jc w:val="both"/>
      </w:pPr>
      <w:r>
        <w:rPr>
          <w:sz w:val="24"/>
        </w:rPr>
        <w:t xml:space="preserve">Примечание: травяная группа типов леса включает разнотравные, широкотравные, крупнотравные, папоротниковые, вейниковые, злаковые, остепненные типы леса.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пихтовых насаждениях Западно-Сибирского</w:t>
      </w:r>
    </w:p>
    <w:p>
      <w:pPr>
        <w:pStyle w:val="2"/>
        <w:jc w:val="center"/>
      </w:pPr>
      <w:r>
        <w:rPr>
          <w:sz w:val="24"/>
        </w:rPr>
        <w:t xml:space="preserve">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9"/>
        <w:gridCol w:w="1699"/>
        <w:gridCol w:w="919"/>
        <w:gridCol w:w="1191"/>
        <w:gridCol w:w="1020"/>
        <w:gridCol w:w="1020"/>
        <w:gridCol w:w="1134"/>
        <w:gridCol w:w="1255"/>
        <w:gridCol w:w="1255"/>
        <w:gridCol w:w="1755"/>
      </w:tblGrid>
      <w:tr>
        <w:tc>
          <w:tcPr>
            <w:tcW w:w="2329" w:type="dxa"/>
            <w:vAlign w:val="center"/>
            <w:vMerge w:val="restart"/>
          </w:tcPr>
          <w:p>
            <w:pPr>
              <w:pStyle w:val="0"/>
              <w:jc w:val="center"/>
            </w:pPr>
            <w:r>
              <w:rPr>
                <w:sz w:val="24"/>
              </w:rPr>
              <w:t xml:space="preserve">Группы насаждений по исходному составу</w:t>
            </w:r>
          </w:p>
        </w:tc>
        <w:tc>
          <w:tcPr>
            <w:tcW w:w="1699" w:type="dxa"/>
            <w:vAlign w:val="center"/>
            <w:vMerge w:val="restart"/>
          </w:tcPr>
          <w:p>
            <w:pPr>
              <w:pStyle w:val="0"/>
              <w:jc w:val="center"/>
            </w:pPr>
            <w:r>
              <w:rPr>
                <w:sz w:val="24"/>
              </w:rPr>
              <w:t xml:space="preserve">Группы типов леса - коренные (класс бонитета)</w:t>
            </w:r>
          </w:p>
        </w:tc>
        <w:tc>
          <w:tcPr>
            <w:tcW w:w="919" w:type="dxa"/>
            <w:vAlign w:val="center"/>
            <w:vMerge w:val="restart"/>
          </w:tcPr>
          <w:p>
            <w:pPr>
              <w:pStyle w:val="0"/>
              <w:jc w:val="center"/>
            </w:pPr>
            <w:r>
              <w:rPr>
                <w:sz w:val="24"/>
              </w:rPr>
              <w:t xml:space="preserve">Возраст начала ухода (лет)</w:t>
            </w:r>
          </w:p>
        </w:tc>
        <w:tc>
          <w:tcPr>
            <w:gridSpan w:val="2"/>
            <w:tcW w:w="2211" w:type="dxa"/>
            <w:vAlign w:val="center"/>
          </w:tcPr>
          <w:p>
            <w:pPr>
              <w:pStyle w:val="0"/>
              <w:jc w:val="center"/>
            </w:pPr>
            <w:r>
              <w:rPr>
                <w:sz w:val="24"/>
              </w:rPr>
              <w:t xml:space="preserve">Рубки осветления, Рубки прочистки</w:t>
            </w:r>
          </w:p>
        </w:tc>
        <w:tc>
          <w:tcPr>
            <w:gridSpan w:val="2"/>
            <w:tcW w:w="2154" w:type="dxa"/>
            <w:vAlign w:val="center"/>
          </w:tcPr>
          <w:p>
            <w:pPr>
              <w:pStyle w:val="0"/>
              <w:jc w:val="center"/>
            </w:pPr>
            <w:r>
              <w:rPr>
                <w:sz w:val="24"/>
              </w:rPr>
              <w:t xml:space="preserve">Рубки прореживания</w:t>
            </w:r>
          </w:p>
        </w:tc>
        <w:tc>
          <w:tcPr>
            <w:gridSpan w:val="2"/>
            <w:tcW w:w="2510" w:type="dxa"/>
            <w:vAlign w:val="center"/>
          </w:tcPr>
          <w:p>
            <w:pPr>
              <w:pStyle w:val="0"/>
              <w:jc w:val="center"/>
            </w:pPr>
            <w:r>
              <w:rPr>
                <w:sz w:val="24"/>
              </w:rPr>
              <w:t xml:space="preserve">Проходные рубки</w:t>
            </w:r>
          </w:p>
        </w:tc>
        <w:tc>
          <w:tcPr>
            <w:tcW w:w="1755"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91" w:type="dxa"/>
            <w:vAlign w:val="center"/>
          </w:tcPr>
          <w:p>
            <w:pPr>
              <w:pStyle w:val="0"/>
              <w:jc w:val="center"/>
            </w:pPr>
            <w:r>
              <w:rPr>
                <w:sz w:val="24"/>
              </w:rPr>
              <w:t xml:space="preserve">минимальная сомкнутость до ухода</w:t>
            </w:r>
          </w:p>
        </w:tc>
        <w:tc>
          <w:tcPr>
            <w:tcW w:w="1020"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134" w:type="dxa"/>
            <w:vAlign w:val="center"/>
            <w:vMerge w:val="restart"/>
          </w:tcPr>
          <w:p>
            <w:pPr>
              <w:pStyle w:val="0"/>
              <w:jc w:val="center"/>
            </w:pPr>
            <w:r>
              <w:rPr>
                <w:sz w:val="24"/>
              </w:rPr>
              <w:t xml:space="preserve">интенсивность рубки, % по запасу</w:t>
            </w:r>
          </w:p>
        </w:tc>
        <w:tc>
          <w:tcPr>
            <w:tcW w:w="1255" w:type="dxa"/>
            <w:vAlign w:val="center"/>
          </w:tcPr>
          <w:p>
            <w:pPr>
              <w:pStyle w:val="0"/>
              <w:jc w:val="center"/>
            </w:pPr>
            <w:r>
              <w:rPr>
                <w:sz w:val="24"/>
              </w:rPr>
              <w:t xml:space="preserve">минимальная полнота до ухода</w:t>
            </w:r>
          </w:p>
        </w:tc>
        <w:tc>
          <w:tcPr>
            <w:tcW w:w="1255"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91"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255" w:type="dxa"/>
            <w:vAlign w:val="center"/>
          </w:tcPr>
          <w:p>
            <w:pPr>
              <w:pStyle w:val="0"/>
              <w:jc w:val="center"/>
            </w:pPr>
            <w:r>
              <w:rPr>
                <w:sz w:val="24"/>
              </w:rPr>
              <w:t xml:space="preserve">после ухода</w:t>
            </w:r>
          </w:p>
        </w:tc>
        <w:tc>
          <w:tcPr>
            <w:tcW w:w="1255" w:type="dxa"/>
            <w:vAlign w:val="center"/>
          </w:tcPr>
          <w:p>
            <w:pPr>
              <w:pStyle w:val="0"/>
              <w:jc w:val="center"/>
            </w:pPr>
            <w:r>
              <w:rPr>
                <w:sz w:val="24"/>
              </w:rPr>
              <w:t xml:space="preserve">повторяемость (лет)</w:t>
            </w:r>
          </w:p>
        </w:tc>
        <w:tc>
          <w:tcPr>
            <w:vMerge w:val="continue"/>
          </w:tcPr>
          <w:p/>
        </w:tc>
      </w:tr>
      <w:tr>
        <w:tc>
          <w:tcPr>
            <w:tcW w:w="2329" w:type="dxa"/>
            <w:vAlign w:val="center"/>
          </w:tcPr>
          <w:p>
            <w:pPr>
              <w:pStyle w:val="0"/>
              <w:jc w:val="center"/>
            </w:pPr>
            <w:r>
              <w:rPr>
                <w:sz w:val="24"/>
              </w:rPr>
              <w:t xml:space="preserve">1</w:t>
            </w:r>
          </w:p>
        </w:tc>
        <w:tc>
          <w:tcPr>
            <w:tcW w:w="1699" w:type="dxa"/>
            <w:vAlign w:val="center"/>
          </w:tcPr>
          <w:p>
            <w:pPr>
              <w:pStyle w:val="0"/>
              <w:jc w:val="center"/>
            </w:pPr>
            <w:r>
              <w:rPr>
                <w:sz w:val="24"/>
              </w:rPr>
              <w:t xml:space="preserve">2</w:t>
            </w:r>
          </w:p>
        </w:tc>
        <w:tc>
          <w:tcPr>
            <w:tcW w:w="919" w:type="dxa"/>
            <w:vAlign w:val="center"/>
          </w:tcPr>
          <w:p>
            <w:pPr>
              <w:pStyle w:val="0"/>
              <w:jc w:val="center"/>
            </w:pPr>
            <w:r>
              <w:rPr>
                <w:sz w:val="24"/>
              </w:rPr>
              <w:t xml:space="preserve">3</w:t>
            </w:r>
          </w:p>
        </w:tc>
        <w:tc>
          <w:tcPr>
            <w:tcW w:w="1191" w:type="dxa"/>
            <w:vAlign w:val="center"/>
          </w:tcPr>
          <w:p>
            <w:pPr>
              <w:pStyle w:val="0"/>
              <w:jc w:val="center"/>
            </w:pPr>
            <w:r>
              <w:rPr>
                <w:sz w:val="24"/>
              </w:rPr>
              <w:t xml:space="preserve">4</w:t>
            </w:r>
          </w:p>
        </w:tc>
        <w:tc>
          <w:tcPr>
            <w:tcW w:w="1020"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255" w:type="dxa"/>
            <w:vAlign w:val="center"/>
          </w:tcPr>
          <w:p>
            <w:pPr>
              <w:pStyle w:val="0"/>
              <w:jc w:val="center"/>
            </w:pPr>
            <w:r>
              <w:rPr>
                <w:sz w:val="24"/>
              </w:rPr>
              <w:t xml:space="preserve">8</w:t>
            </w:r>
          </w:p>
        </w:tc>
        <w:tc>
          <w:tcPr>
            <w:tcW w:w="1255" w:type="dxa"/>
            <w:vAlign w:val="center"/>
          </w:tcPr>
          <w:p>
            <w:pPr>
              <w:pStyle w:val="0"/>
              <w:jc w:val="center"/>
            </w:pPr>
            <w:r>
              <w:rPr>
                <w:sz w:val="24"/>
              </w:rPr>
              <w:t xml:space="preserve">9</w:t>
            </w:r>
          </w:p>
        </w:tc>
        <w:tc>
          <w:tcPr>
            <w:tcW w:w="1755" w:type="dxa"/>
            <w:vAlign w:val="center"/>
          </w:tcPr>
          <w:p>
            <w:pPr>
              <w:pStyle w:val="0"/>
              <w:jc w:val="center"/>
            </w:pPr>
            <w:r>
              <w:rPr>
                <w:sz w:val="24"/>
              </w:rPr>
              <w:t xml:space="preserve">10</w:t>
            </w:r>
          </w:p>
        </w:tc>
      </w:tr>
      <w:tr>
        <w:tc>
          <w:tcPr>
            <w:tcW w:w="2329" w:type="dxa"/>
            <w:vMerge w:val="restart"/>
          </w:tcPr>
          <w:p>
            <w:pPr>
              <w:pStyle w:val="0"/>
              <w:jc w:val="center"/>
            </w:pPr>
            <w:r>
              <w:rPr>
                <w:sz w:val="24"/>
              </w:rPr>
              <w:t xml:space="preserve">Лиственно-пихтовые с елью и кедром</w:t>
            </w:r>
          </w:p>
        </w:tc>
        <w:tc>
          <w:tcPr>
            <w:tcW w:w="1699" w:type="dxa"/>
          </w:tcPr>
          <w:p>
            <w:pPr>
              <w:pStyle w:val="0"/>
              <w:jc w:val="center"/>
            </w:pPr>
            <w:r>
              <w:rPr>
                <w:sz w:val="24"/>
              </w:rPr>
              <w:t xml:space="preserve">Крупнотравная (I)</w:t>
            </w:r>
          </w:p>
        </w:tc>
        <w:tc>
          <w:tcPr>
            <w:tcW w:w="919" w:type="dxa"/>
          </w:tcPr>
          <w:p>
            <w:pPr>
              <w:pStyle w:val="0"/>
              <w:jc w:val="center"/>
            </w:pPr>
            <w:r>
              <w:rPr>
                <w:sz w:val="24"/>
              </w:rPr>
              <w:t xml:space="preserve">10 - 15</w:t>
            </w:r>
          </w:p>
        </w:tc>
        <w:tc>
          <w:tcPr>
            <w:tcW w:w="1191"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40 - 70</w:t>
            </w:r>
          </w:p>
        </w:tc>
        <w:tc>
          <w:tcPr>
            <w:tcW w:w="1020"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30 - 40</w:t>
            </w:r>
          </w:p>
        </w:tc>
        <w:tc>
          <w:tcPr>
            <w:tcW w:w="1255" w:type="dxa"/>
          </w:tcPr>
          <w:p>
            <w:pPr>
              <w:pStyle w:val="0"/>
              <w:jc w:val="center"/>
            </w:pPr>
            <w:r>
              <w:rPr>
                <w:sz w:val="24"/>
              </w:rPr>
              <w:t xml:space="preserve">0,8</w:t>
            </w:r>
          </w:p>
          <w:p>
            <w:pPr>
              <w:pStyle w:val="0"/>
              <w:jc w:val="center"/>
            </w:pPr>
            <w:r>
              <w:rPr>
                <w:sz w:val="24"/>
              </w:rPr>
              <w:t xml:space="preserve">0,7</w:t>
            </w:r>
          </w:p>
        </w:tc>
        <w:tc>
          <w:tcPr>
            <w:tcW w:w="1255" w:type="dxa"/>
          </w:tcPr>
          <w:p>
            <w:pPr>
              <w:pStyle w:val="0"/>
              <w:jc w:val="center"/>
            </w:pPr>
            <w:r>
              <w:rPr>
                <w:sz w:val="24"/>
              </w:rPr>
              <w:t xml:space="preserve">20 - 30</w:t>
            </w:r>
          </w:p>
          <w:p>
            <w:pPr>
              <w:pStyle w:val="0"/>
              <w:jc w:val="center"/>
            </w:pPr>
            <w:r>
              <w:rPr>
                <w:sz w:val="24"/>
              </w:rPr>
              <w:t xml:space="preserve">15 - 20</w:t>
            </w:r>
          </w:p>
        </w:tc>
        <w:tc>
          <w:tcPr>
            <w:tcW w:w="1755"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699" w:type="dxa"/>
          </w:tcPr>
          <w:p>
            <w:pPr>
              <w:pStyle w:val="0"/>
              <w:jc w:val="center"/>
            </w:pPr>
            <w:r>
              <w:rPr>
                <w:sz w:val="24"/>
              </w:rPr>
              <w:t xml:space="preserve">Разнотравная (I - II)</w:t>
            </w:r>
          </w:p>
        </w:tc>
        <w:tc>
          <w:tcPr>
            <w:tcW w:w="919" w:type="dxa"/>
          </w:tcPr>
          <w:p>
            <w:pPr>
              <w:pStyle w:val="0"/>
              <w:jc w:val="center"/>
            </w:pPr>
            <w:r>
              <w:rPr>
                <w:sz w:val="24"/>
              </w:rPr>
              <w:t xml:space="preserve">10 - 15</w:t>
            </w:r>
          </w:p>
        </w:tc>
        <w:tc>
          <w:tcPr>
            <w:tcW w:w="1191"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40 - 70</w:t>
            </w:r>
          </w:p>
        </w:tc>
        <w:tc>
          <w:tcPr>
            <w:tcW w:w="1020" w:type="dxa"/>
          </w:tcPr>
          <w:p>
            <w:pPr>
              <w:pStyle w:val="0"/>
              <w:jc w:val="center"/>
            </w:pPr>
            <w:r>
              <w:rPr>
                <w:sz w:val="24"/>
              </w:rPr>
              <w:t xml:space="preserve">0,8</w:t>
            </w:r>
          </w:p>
          <w:p>
            <w:pPr>
              <w:pStyle w:val="0"/>
              <w:jc w:val="center"/>
            </w:pPr>
            <w:r>
              <w:rPr>
                <w:sz w:val="24"/>
              </w:rPr>
              <w:t xml:space="preserve">0,6</w:t>
            </w:r>
          </w:p>
        </w:tc>
        <w:tc>
          <w:tcPr>
            <w:tcW w:w="1134" w:type="dxa"/>
          </w:tcPr>
          <w:p>
            <w:pPr>
              <w:pStyle w:val="0"/>
              <w:jc w:val="center"/>
            </w:pPr>
            <w:r>
              <w:rPr>
                <w:sz w:val="24"/>
              </w:rPr>
              <w:t xml:space="preserve">25 - 40</w:t>
            </w:r>
          </w:p>
        </w:tc>
        <w:tc>
          <w:tcPr>
            <w:tcW w:w="1255" w:type="dxa"/>
          </w:tcPr>
          <w:p>
            <w:pPr>
              <w:pStyle w:val="0"/>
              <w:jc w:val="center"/>
            </w:pPr>
            <w:r>
              <w:rPr>
                <w:sz w:val="24"/>
              </w:rPr>
              <w:t xml:space="preserve">0,8</w:t>
            </w:r>
          </w:p>
          <w:p>
            <w:pPr>
              <w:pStyle w:val="0"/>
              <w:jc w:val="center"/>
            </w:pPr>
            <w:r>
              <w:rPr>
                <w:sz w:val="24"/>
              </w:rPr>
              <w:t xml:space="preserve">0,7</w:t>
            </w:r>
          </w:p>
        </w:tc>
        <w:tc>
          <w:tcPr>
            <w:tcW w:w="1255" w:type="dxa"/>
          </w:tcPr>
          <w:p>
            <w:pPr>
              <w:pStyle w:val="0"/>
              <w:jc w:val="center"/>
            </w:pPr>
            <w:r>
              <w:rPr>
                <w:sz w:val="24"/>
              </w:rPr>
              <w:t xml:space="preserve">20 - 25</w:t>
            </w:r>
          </w:p>
          <w:p>
            <w:pPr>
              <w:pStyle w:val="0"/>
              <w:jc w:val="center"/>
            </w:pPr>
            <w:r>
              <w:rPr>
                <w:sz w:val="24"/>
              </w:rPr>
              <w:t xml:space="preserve">15 - 20</w:t>
            </w:r>
          </w:p>
        </w:tc>
        <w:tc>
          <w:tcPr>
            <w:tcW w:w="1755"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699" w:type="dxa"/>
          </w:tcPr>
          <w:p>
            <w:pPr>
              <w:pStyle w:val="0"/>
              <w:jc w:val="center"/>
            </w:pPr>
            <w:r>
              <w:rPr>
                <w:sz w:val="24"/>
              </w:rPr>
              <w:t xml:space="preserve">Зеленомошная (II - III)</w:t>
            </w:r>
          </w:p>
        </w:tc>
        <w:tc>
          <w:tcPr>
            <w:tcW w:w="919" w:type="dxa"/>
          </w:tcPr>
          <w:p>
            <w:pPr>
              <w:pStyle w:val="0"/>
              <w:jc w:val="center"/>
            </w:pPr>
            <w:r>
              <w:rPr>
                <w:sz w:val="24"/>
              </w:rPr>
              <w:t xml:space="preserve">15 - 20</w:t>
            </w:r>
          </w:p>
        </w:tc>
        <w:tc>
          <w:tcPr>
            <w:tcW w:w="1191"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40 - 50</w:t>
            </w:r>
          </w:p>
        </w:tc>
        <w:tc>
          <w:tcPr>
            <w:tcW w:w="1020"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20 - 35</w:t>
            </w:r>
          </w:p>
        </w:tc>
        <w:tc>
          <w:tcPr>
            <w:tcW w:w="1255" w:type="dxa"/>
          </w:tcPr>
          <w:p>
            <w:pPr>
              <w:pStyle w:val="0"/>
              <w:jc w:val="center"/>
            </w:pPr>
            <w:r>
              <w:rPr>
                <w:sz w:val="24"/>
              </w:rPr>
              <w:t xml:space="preserve">0,8</w:t>
            </w:r>
          </w:p>
          <w:p>
            <w:pPr>
              <w:pStyle w:val="0"/>
              <w:jc w:val="center"/>
            </w:pPr>
            <w:r>
              <w:rPr>
                <w:sz w:val="24"/>
              </w:rPr>
              <w:t xml:space="preserve">0,7</w:t>
            </w:r>
          </w:p>
        </w:tc>
        <w:tc>
          <w:tcPr>
            <w:tcW w:w="1255" w:type="dxa"/>
          </w:tcPr>
          <w:p>
            <w:pPr>
              <w:pStyle w:val="0"/>
              <w:jc w:val="center"/>
            </w:pPr>
            <w:r>
              <w:rPr>
                <w:sz w:val="24"/>
              </w:rPr>
              <w:t xml:space="preserve">20 - 25</w:t>
            </w:r>
          </w:p>
          <w:p>
            <w:pPr>
              <w:pStyle w:val="0"/>
              <w:jc w:val="center"/>
            </w:pPr>
            <w:r>
              <w:rPr>
                <w:sz w:val="24"/>
              </w:rPr>
              <w:t xml:space="preserve">15 - 20</w:t>
            </w:r>
          </w:p>
        </w:tc>
        <w:tc>
          <w:tcPr>
            <w:tcW w:w="1755" w:type="dxa"/>
          </w:tcPr>
          <w:p>
            <w:pPr>
              <w:pStyle w:val="0"/>
              <w:jc w:val="center"/>
            </w:pPr>
            <w:r>
              <w:rPr>
                <w:sz w:val="24"/>
              </w:rPr>
              <w:t xml:space="preserve">(7 - 10) П, Е, К</w:t>
            </w:r>
          </w:p>
          <w:p>
            <w:pPr>
              <w:pStyle w:val="0"/>
              <w:jc w:val="center"/>
            </w:pPr>
            <w:r>
              <w:rPr>
                <w:sz w:val="24"/>
              </w:rPr>
              <w:t xml:space="preserve">(0 - 3) Б, Ос</w:t>
            </w:r>
          </w:p>
        </w:tc>
      </w:tr>
    </w:tbl>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осиновых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1247"/>
        <w:gridCol w:w="993"/>
        <w:gridCol w:w="1134"/>
        <w:gridCol w:w="1077"/>
        <w:gridCol w:w="1134"/>
        <w:gridCol w:w="1020"/>
        <w:gridCol w:w="1134"/>
        <w:gridCol w:w="1020"/>
        <w:gridCol w:w="1134"/>
        <w:gridCol w:w="964"/>
        <w:gridCol w:w="1247"/>
      </w:tblGrid>
      <w:tr>
        <w:tc>
          <w:tcPr>
            <w:tcW w:w="1474" w:type="dxa"/>
            <w:vAlign w:val="center"/>
            <w:vMerge w:val="restart"/>
          </w:tcPr>
          <w:p>
            <w:pPr>
              <w:pStyle w:val="0"/>
              <w:jc w:val="center"/>
            </w:pPr>
            <w:r>
              <w:rPr>
                <w:sz w:val="24"/>
              </w:rPr>
              <w:t xml:space="preserve">Состав лесных насаждений до рубки</w:t>
            </w:r>
          </w:p>
        </w:tc>
        <w:tc>
          <w:tcPr>
            <w:tcW w:w="1247" w:type="dxa"/>
            <w:vAlign w:val="center"/>
            <w:vMerge w:val="restart"/>
          </w:tcPr>
          <w:p>
            <w:pPr>
              <w:pStyle w:val="0"/>
              <w:jc w:val="center"/>
            </w:pPr>
            <w:r>
              <w:rPr>
                <w:sz w:val="24"/>
              </w:rPr>
              <w:t xml:space="preserve">Группы типов леса (класс бонитета)</w:t>
            </w:r>
          </w:p>
        </w:tc>
        <w:tc>
          <w:tcPr>
            <w:tcW w:w="993" w:type="dxa"/>
            <w:vAlign w:val="center"/>
            <w:vMerge w:val="restart"/>
          </w:tcPr>
          <w:p>
            <w:pPr>
              <w:pStyle w:val="0"/>
              <w:jc w:val="center"/>
            </w:pPr>
            <w:r>
              <w:rPr>
                <w:sz w:val="24"/>
              </w:rPr>
              <w:t xml:space="preserve">Возраст начала ухода, лет</w:t>
            </w:r>
          </w:p>
        </w:tc>
        <w:tc>
          <w:tcPr>
            <w:gridSpan w:val="2"/>
            <w:tcW w:w="2211" w:type="dxa"/>
            <w:vAlign w:val="center"/>
          </w:tcPr>
          <w:p>
            <w:pPr>
              <w:pStyle w:val="0"/>
              <w:jc w:val="center"/>
            </w:pPr>
            <w:r>
              <w:rPr>
                <w:sz w:val="24"/>
              </w:rPr>
              <w:t xml:space="preserve">Рубки осветления</w:t>
            </w:r>
          </w:p>
        </w:tc>
        <w:tc>
          <w:tcPr>
            <w:gridSpan w:val="2"/>
            <w:tcW w:w="2154" w:type="dxa"/>
            <w:vAlign w:val="center"/>
          </w:tcPr>
          <w:p>
            <w:pPr>
              <w:pStyle w:val="0"/>
              <w:jc w:val="center"/>
            </w:pPr>
            <w:r>
              <w:rPr>
                <w:sz w:val="24"/>
              </w:rPr>
              <w:t xml:space="preserve">Рубки прочистки</w:t>
            </w:r>
          </w:p>
        </w:tc>
        <w:tc>
          <w:tcPr>
            <w:gridSpan w:val="2"/>
            <w:tcW w:w="2154" w:type="dxa"/>
            <w:vAlign w:val="center"/>
          </w:tcPr>
          <w:p>
            <w:pPr>
              <w:pStyle w:val="0"/>
              <w:jc w:val="center"/>
            </w:pPr>
            <w:r>
              <w:rPr>
                <w:sz w:val="24"/>
              </w:rPr>
              <w:t xml:space="preserve">Рубки прореживания</w:t>
            </w:r>
          </w:p>
        </w:tc>
        <w:tc>
          <w:tcPr>
            <w:gridSpan w:val="2"/>
            <w:tcW w:w="2098" w:type="dxa"/>
            <w:vAlign w:val="center"/>
          </w:tcPr>
          <w:p>
            <w:pPr>
              <w:pStyle w:val="0"/>
              <w:jc w:val="center"/>
            </w:pPr>
            <w:r>
              <w:rPr>
                <w:sz w:val="24"/>
              </w:rPr>
              <w:t xml:space="preserve">Проходные рубки</w:t>
            </w:r>
          </w:p>
        </w:tc>
        <w:tc>
          <w:tcPr>
            <w:tcW w:w="1247"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минимальная сомкнутость крон до ухода</w:t>
            </w:r>
          </w:p>
        </w:tc>
        <w:tc>
          <w:tcPr>
            <w:tcW w:w="1077" w:type="dxa"/>
            <w:vAlign w:val="center"/>
            <w:vMerge w:val="restart"/>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134" w:type="dxa"/>
            <w:vAlign w:val="center"/>
          </w:tcPr>
          <w:p>
            <w:pPr>
              <w:pStyle w:val="0"/>
              <w:jc w:val="center"/>
            </w:pPr>
            <w:r>
              <w:rPr>
                <w:sz w:val="24"/>
              </w:rPr>
              <w:t xml:space="preserve">после ухода</w:t>
            </w:r>
          </w:p>
        </w:tc>
        <w:tc>
          <w:tcPr>
            <w:vMerge w:val="continue"/>
          </w:tcPr>
          <w:p/>
        </w:tc>
        <w:tc>
          <w:tcPr>
            <w:tcW w:w="1134"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134"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vMerge w:val="continue"/>
          </w:tcPr>
          <w:p/>
        </w:tc>
      </w:tr>
      <w:tr>
        <w:tc>
          <w:tcPr>
            <w:tcW w:w="1474" w:type="dxa"/>
            <w:vAlign w:val="center"/>
          </w:tcPr>
          <w:p>
            <w:pPr>
              <w:pStyle w:val="0"/>
              <w:jc w:val="center"/>
            </w:pPr>
            <w:r>
              <w:rPr>
                <w:sz w:val="24"/>
              </w:rPr>
              <w:t xml:space="preserve">1</w:t>
            </w:r>
          </w:p>
        </w:tc>
        <w:tc>
          <w:tcPr>
            <w:tcW w:w="1247" w:type="dxa"/>
            <w:vAlign w:val="center"/>
          </w:tcPr>
          <w:p>
            <w:pPr>
              <w:pStyle w:val="0"/>
              <w:jc w:val="center"/>
            </w:pPr>
            <w:r>
              <w:rPr>
                <w:sz w:val="24"/>
              </w:rPr>
              <w:t xml:space="preserve">2</w:t>
            </w:r>
          </w:p>
        </w:tc>
        <w:tc>
          <w:tcPr>
            <w:tcW w:w="993"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077"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134"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1134" w:type="dxa"/>
            <w:vAlign w:val="center"/>
          </w:tcPr>
          <w:p>
            <w:pPr>
              <w:pStyle w:val="0"/>
              <w:jc w:val="center"/>
            </w:pPr>
            <w:r>
              <w:rPr>
                <w:sz w:val="24"/>
              </w:rPr>
              <w:t xml:space="preserve">10</w:t>
            </w:r>
          </w:p>
        </w:tc>
        <w:tc>
          <w:tcPr>
            <w:tcW w:w="964" w:type="dxa"/>
            <w:vAlign w:val="center"/>
          </w:tcPr>
          <w:p>
            <w:pPr>
              <w:pStyle w:val="0"/>
              <w:jc w:val="center"/>
            </w:pPr>
            <w:r>
              <w:rPr>
                <w:sz w:val="24"/>
              </w:rPr>
              <w:t xml:space="preserve">11</w:t>
            </w:r>
          </w:p>
        </w:tc>
        <w:tc>
          <w:tcPr>
            <w:tcW w:w="1247" w:type="dxa"/>
            <w:vAlign w:val="center"/>
          </w:tcPr>
          <w:p>
            <w:pPr>
              <w:pStyle w:val="0"/>
              <w:jc w:val="center"/>
            </w:pPr>
            <w:r>
              <w:rPr>
                <w:sz w:val="24"/>
              </w:rPr>
              <w:t xml:space="preserve">12</w:t>
            </w:r>
          </w:p>
        </w:tc>
      </w:tr>
      <w:tr>
        <w:tc>
          <w:tcPr>
            <w:tcW w:w="1474" w:type="dxa"/>
          </w:tcPr>
          <w:p>
            <w:pPr>
              <w:pStyle w:val="0"/>
            </w:pPr>
            <w:r>
              <w:rPr>
                <w:sz w:val="24"/>
              </w:rPr>
              <w:t xml:space="preserve">Осиновые с примесью березы</w:t>
            </w:r>
          </w:p>
        </w:tc>
        <w:tc>
          <w:tcPr>
            <w:tcW w:w="1247" w:type="dxa"/>
          </w:tcPr>
          <w:p>
            <w:pPr>
              <w:pStyle w:val="0"/>
              <w:jc w:val="center"/>
            </w:pPr>
            <w:r>
              <w:rPr>
                <w:sz w:val="24"/>
              </w:rPr>
              <w:t xml:space="preserve">Травяная (Iа - II)</w:t>
            </w:r>
          </w:p>
        </w:tc>
        <w:tc>
          <w:tcPr>
            <w:tcW w:w="993" w:type="dxa"/>
          </w:tcPr>
          <w:p>
            <w:pPr>
              <w:pStyle w:val="0"/>
              <w:jc w:val="center"/>
            </w:pPr>
            <w:r>
              <w:rPr>
                <w:sz w:val="24"/>
              </w:rPr>
              <w:t xml:space="preserve">15 - 20</w:t>
            </w:r>
          </w:p>
        </w:tc>
        <w:tc>
          <w:tcPr>
            <w:tcW w:w="1134" w:type="dxa"/>
          </w:tcPr>
          <w:p>
            <w:pPr>
              <w:pStyle w:val="0"/>
              <w:jc w:val="center"/>
            </w:pPr>
            <w:r>
              <w:rPr>
                <w:sz w:val="24"/>
              </w:rPr>
              <w:t xml:space="preserve">-</w:t>
            </w:r>
          </w:p>
        </w:tc>
        <w:tc>
          <w:tcPr>
            <w:tcW w:w="1077" w:type="dxa"/>
          </w:tcPr>
          <w:p>
            <w:pPr>
              <w:pStyle w:val="0"/>
              <w:jc w:val="center"/>
            </w:pPr>
            <w:r>
              <w:rPr>
                <w:sz w:val="24"/>
              </w:rPr>
              <w:t xml:space="preserve">-</w:t>
            </w:r>
          </w:p>
        </w:tc>
        <w:tc>
          <w:tcPr>
            <w:tcW w:w="1134"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20 - 30</w:t>
            </w:r>
          </w:p>
        </w:tc>
        <w:tc>
          <w:tcPr>
            <w:tcW w:w="1134"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10 - 12</w:t>
            </w:r>
          </w:p>
        </w:tc>
        <w:tc>
          <w:tcPr>
            <w:tcW w:w="1134"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15 - 25</w:t>
            </w:r>
          </w:p>
          <w:p>
            <w:pPr>
              <w:pStyle w:val="0"/>
              <w:jc w:val="center"/>
            </w:pPr>
            <w:r>
              <w:rPr>
                <w:sz w:val="24"/>
              </w:rPr>
              <w:t xml:space="preserve">10 - 15</w:t>
            </w:r>
          </w:p>
        </w:tc>
        <w:tc>
          <w:tcPr>
            <w:tcW w:w="1247" w:type="dxa"/>
          </w:tcPr>
          <w:p>
            <w:pPr>
              <w:pStyle w:val="0"/>
              <w:jc w:val="center"/>
            </w:pPr>
            <w:r>
              <w:rPr>
                <w:sz w:val="24"/>
              </w:rPr>
              <w:t xml:space="preserve">(3 - 8) Ос</w:t>
            </w:r>
          </w:p>
          <w:p>
            <w:pPr>
              <w:pStyle w:val="0"/>
              <w:jc w:val="center"/>
            </w:pPr>
            <w:r>
              <w:rPr>
                <w:sz w:val="24"/>
              </w:rPr>
              <w:t xml:space="preserve">(2 - 7) Б</w:t>
            </w:r>
          </w:p>
        </w:tc>
      </w:tr>
      <w:tr>
        <w:tc>
          <w:tcPr>
            <w:tcW w:w="1474" w:type="dxa"/>
          </w:tcPr>
          <w:p>
            <w:pPr>
              <w:pStyle w:val="0"/>
            </w:pPr>
            <w:r>
              <w:rPr>
                <w:sz w:val="24"/>
              </w:rPr>
              <w:t xml:space="preserve">Осиновые с примесью березы и хвойных менее 0,1 единицы</w:t>
            </w:r>
          </w:p>
        </w:tc>
        <w:tc>
          <w:tcPr>
            <w:tcW w:w="1247" w:type="dxa"/>
          </w:tcPr>
          <w:p>
            <w:pPr>
              <w:pStyle w:val="0"/>
              <w:jc w:val="center"/>
            </w:pPr>
            <w:r>
              <w:rPr>
                <w:sz w:val="24"/>
              </w:rPr>
              <w:t xml:space="preserve">Травяная (I - III)</w:t>
            </w:r>
          </w:p>
        </w:tc>
        <w:tc>
          <w:tcPr>
            <w:tcW w:w="993" w:type="dxa"/>
          </w:tcPr>
          <w:p>
            <w:pPr>
              <w:pStyle w:val="0"/>
              <w:jc w:val="center"/>
            </w:pPr>
            <w:r>
              <w:rPr>
                <w:sz w:val="24"/>
              </w:rPr>
              <w:t xml:space="preserve">6 - 10</w:t>
            </w:r>
          </w:p>
        </w:tc>
        <w:tc>
          <w:tcPr>
            <w:tcW w:w="1134" w:type="dxa"/>
          </w:tcPr>
          <w:p>
            <w:pPr>
              <w:pStyle w:val="0"/>
              <w:jc w:val="center"/>
            </w:pPr>
            <w:r>
              <w:rPr>
                <w:sz w:val="24"/>
              </w:rPr>
              <w:t xml:space="preserve">0,9</w:t>
            </w:r>
          </w:p>
          <w:p>
            <w:pPr>
              <w:pStyle w:val="0"/>
              <w:jc w:val="center"/>
            </w:pPr>
            <w:r>
              <w:rPr>
                <w:sz w:val="24"/>
              </w:rPr>
              <w:t xml:space="preserve">0,6</w:t>
            </w:r>
          </w:p>
        </w:tc>
        <w:tc>
          <w:tcPr>
            <w:tcW w:w="1077" w:type="dxa"/>
          </w:tcPr>
          <w:p>
            <w:pPr>
              <w:pStyle w:val="0"/>
              <w:jc w:val="center"/>
            </w:pPr>
            <w:r>
              <w:rPr>
                <w:sz w:val="24"/>
              </w:rPr>
              <w:t xml:space="preserve">30 - 40</w:t>
            </w:r>
          </w:p>
        </w:tc>
        <w:tc>
          <w:tcPr>
            <w:tcW w:w="1134" w:type="dxa"/>
          </w:tcPr>
          <w:p>
            <w:pPr>
              <w:pStyle w:val="0"/>
              <w:jc w:val="center"/>
            </w:pPr>
            <w:r>
              <w:rPr>
                <w:sz w:val="24"/>
              </w:rPr>
              <w:t xml:space="preserve">0,9</w:t>
            </w:r>
          </w:p>
          <w:p>
            <w:pPr>
              <w:pStyle w:val="0"/>
              <w:jc w:val="center"/>
            </w:pPr>
            <w:r>
              <w:rPr>
                <w:sz w:val="24"/>
              </w:rPr>
              <w:t xml:space="preserve">0,5</w:t>
            </w:r>
          </w:p>
        </w:tc>
        <w:tc>
          <w:tcPr>
            <w:tcW w:w="1020" w:type="dxa"/>
          </w:tcPr>
          <w:p>
            <w:pPr>
              <w:pStyle w:val="0"/>
              <w:jc w:val="center"/>
            </w:pPr>
            <w:r>
              <w:rPr>
                <w:sz w:val="24"/>
              </w:rPr>
              <w:t xml:space="preserve">35 - 45</w:t>
            </w:r>
          </w:p>
        </w:tc>
        <w:tc>
          <w:tcPr>
            <w:tcW w:w="1134"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20 - 40</w:t>
            </w:r>
          </w:p>
          <w:p>
            <w:pPr>
              <w:pStyle w:val="0"/>
              <w:jc w:val="center"/>
            </w:pPr>
            <w:r>
              <w:rPr>
                <w:sz w:val="24"/>
              </w:rPr>
              <w:t xml:space="preserve">8 - 10</w:t>
            </w:r>
          </w:p>
        </w:tc>
        <w:tc>
          <w:tcPr>
            <w:tcW w:w="1134" w:type="dxa"/>
          </w:tcPr>
          <w:p>
            <w:pPr>
              <w:pStyle w:val="0"/>
              <w:jc w:val="center"/>
            </w:pPr>
            <w:r>
              <w:rPr>
                <w:sz w:val="24"/>
              </w:rPr>
              <w:t xml:space="preserve">0,9</w:t>
            </w:r>
          </w:p>
          <w:p>
            <w:pPr>
              <w:pStyle w:val="0"/>
              <w:jc w:val="center"/>
            </w:pPr>
            <w:r>
              <w:rPr>
                <w:sz w:val="24"/>
              </w:rPr>
              <w:t xml:space="preserve">0,6</w:t>
            </w:r>
          </w:p>
        </w:tc>
        <w:tc>
          <w:tcPr>
            <w:tcW w:w="964" w:type="dxa"/>
          </w:tcPr>
          <w:p>
            <w:pPr>
              <w:pStyle w:val="0"/>
              <w:jc w:val="center"/>
            </w:pPr>
            <w:r>
              <w:rPr>
                <w:sz w:val="24"/>
              </w:rPr>
              <w:t xml:space="preserve">20 - 25</w:t>
            </w:r>
          </w:p>
          <w:p>
            <w:pPr>
              <w:pStyle w:val="0"/>
              <w:jc w:val="center"/>
            </w:pPr>
            <w:r>
              <w:rPr>
                <w:sz w:val="24"/>
              </w:rPr>
              <w:t xml:space="preserve">10 - 15</w:t>
            </w:r>
          </w:p>
        </w:tc>
        <w:tc>
          <w:tcPr>
            <w:tcW w:w="1247" w:type="dxa"/>
          </w:tcPr>
          <w:p>
            <w:pPr>
              <w:pStyle w:val="0"/>
              <w:jc w:val="center"/>
            </w:pPr>
            <w:r>
              <w:rPr>
                <w:sz w:val="24"/>
              </w:rPr>
              <w:t xml:space="preserve">(7 - 9) Ос</w:t>
            </w:r>
          </w:p>
          <w:p>
            <w:pPr>
              <w:pStyle w:val="0"/>
              <w:jc w:val="center"/>
            </w:pPr>
            <w:r>
              <w:rPr>
                <w:sz w:val="24"/>
              </w:rPr>
              <w:t xml:space="preserve">(1 - 3)</w:t>
            </w:r>
          </w:p>
          <w:p>
            <w:pPr>
              <w:pStyle w:val="0"/>
              <w:jc w:val="center"/>
            </w:pPr>
            <w:r>
              <w:rPr>
                <w:sz w:val="24"/>
              </w:rPr>
              <w:t xml:space="preserve">С, Е, К, П, Б</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 Западно-Сибирском южнотаежном лесном районе рубки, проводимые в целях ухода за лесными насаждениями, в осинниках не проводятся.</w:t>
      </w:r>
    </w:p>
    <w:p>
      <w:pPr>
        <w:pStyle w:val="0"/>
        <w:spacing w:before="240" w:line-rule="auto"/>
        <w:ind w:firstLine="540"/>
        <w:jc w:val="both"/>
      </w:pPr>
      <w:r>
        <w:rPr>
          <w:sz w:val="24"/>
        </w:rPr>
        <w:t xml:space="preserve">2. В чистых осинниках всех лесных районов рубки осветления не проводятся.</w:t>
      </w:r>
    </w:p>
    <w:p>
      <w:pPr>
        <w:pStyle w:val="0"/>
        <w:jc w:val="both"/>
      </w:pPr>
      <w:r>
        <w:rPr>
          <w:sz w:val="24"/>
        </w:rPr>
      </w:r>
    </w:p>
    <w:bookmarkStart w:id="8193" w:name="P8193"/>
    <w:bookmarkEnd w:id="8193"/>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кедровых насаждений</w:t>
      </w:r>
    </w:p>
    <w:p>
      <w:pPr>
        <w:pStyle w:val="2"/>
        <w:jc w:val="center"/>
      </w:pPr>
      <w:r>
        <w:rPr>
          <w:sz w:val="24"/>
        </w:rPr>
        <w:t xml:space="preserve">в равнинных лесах Западно-Сибирского южнотаежного</w:t>
      </w:r>
    </w:p>
    <w:p>
      <w:pPr>
        <w:pStyle w:val="2"/>
        <w:jc w:val="center"/>
      </w:pPr>
      <w:r>
        <w:rPr>
          <w:sz w:val="24"/>
        </w:rPr>
        <w:t xml:space="preserve">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1191"/>
        <w:gridCol w:w="919"/>
        <w:gridCol w:w="1149"/>
        <w:gridCol w:w="1055"/>
        <w:gridCol w:w="1153"/>
        <w:gridCol w:w="1020"/>
        <w:gridCol w:w="1134"/>
        <w:gridCol w:w="1020"/>
        <w:gridCol w:w="1121"/>
        <w:gridCol w:w="1096"/>
        <w:gridCol w:w="1247"/>
      </w:tblGrid>
      <w:tr>
        <w:tc>
          <w:tcPr>
            <w:tcW w:w="1474" w:type="dxa"/>
            <w:vAlign w:val="center"/>
            <w:vMerge w:val="restart"/>
          </w:tcPr>
          <w:p>
            <w:pPr>
              <w:pStyle w:val="0"/>
              <w:jc w:val="center"/>
            </w:pPr>
            <w:r>
              <w:rPr>
                <w:sz w:val="24"/>
              </w:rPr>
              <w:t xml:space="preserve">Состав лесных насаждений до рубки</w:t>
            </w:r>
          </w:p>
        </w:tc>
        <w:tc>
          <w:tcPr>
            <w:tcW w:w="1191" w:type="dxa"/>
            <w:vAlign w:val="center"/>
            <w:vMerge w:val="restart"/>
          </w:tcPr>
          <w:p>
            <w:pPr>
              <w:pStyle w:val="0"/>
              <w:jc w:val="center"/>
            </w:pPr>
            <w:r>
              <w:rPr>
                <w:sz w:val="24"/>
              </w:rPr>
              <w:t xml:space="preserve">Группы типов леса (класс бонитета)</w:t>
            </w:r>
          </w:p>
        </w:tc>
        <w:tc>
          <w:tcPr>
            <w:tcW w:w="919" w:type="dxa"/>
            <w:vAlign w:val="center"/>
            <w:vMerge w:val="restart"/>
          </w:tcPr>
          <w:p>
            <w:pPr>
              <w:pStyle w:val="0"/>
              <w:jc w:val="center"/>
            </w:pPr>
            <w:r>
              <w:rPr>
                <w:sz w:val="24"/>
              </w:rPr>
              <w:t xml:space="preserve">Возраст начала ухода, лет</w:t>
            </w:r>
          </w:p>
        </w:tc>
        <w:tc>
          <w:tcPr>
            <w:gridSpan w:val="2"/>
            <w:tcW w:w="2204" w:type="dxa"/>
            <w:vAlign w:val="center"/>
          </w:tcPr>
          <w:p>
            <w:pPr>
              <w:pStyle w:val="0"/>
              <w:jc w:val="center"/>
            </w:pPr>
            <w:r>
              <w:rPr>
                <w:sz w:val="24"/>
              </w:rPr>
              <w:t xml:space="preserve">Рубки осветления</w:t>
            </w:r>
          </w:p>
        </w:tc>
        <w:tc>
          <w:tcPr>
            <w:gridSpan w:val="2"/>
            <w:tcW w:w="2173" w:type="dxa"/>
            <w:vAlign w:val="center"/>
          </w:tcPr>
          <w:p>
            <w:pPr>
              <w:pStyle w:val="0"/>
              <w:jc w:val="center"/>
            </w:pPr>
            <w:r>
              <w:rPr>
                <w:sz w:val="24"/>
              </w:rPr>
              <w:t xml:space="preserve">Рубки прочистки</w:t>
            </w:r>
          </w:p>
        </w:tc>
        <w:tc>
          <w:tcPr>
            <w:gridSpan w:val="2"/>
            <w:tcW w:w="2154" w:type="dxa"/>
            <w:vAlign w:val="center"/>
          </w:tcPr>
          <w:p>
            <w:pPr>
              <w:pStyle w:val="0"/>
              <w:jc w:val="center"/>
            </w:pPr>
            <w:r>
              <w:rPr>
                <w:sz w:val="24"/>
              </w:rPr>
              <w:t xml:space="preserve">Рубки прореживания</w:t>
            </w:r>
          </w:p>
        </w:tc>
        <w:tc>
          <w:tcPr>
            <w:gridSpan w:val="2"/>
            <w:tcW w:w="2217" w:type="dxa"/>
            <w:vAlign w:val="center"/>
          </w:tcPr>
          <w:p>
            <w:pPr>
              <w:pStyle w:val="0"/>
              <w:jc w:val="center"/>
            </w:pPr>
            <w:r>
              <w:rPr>
                <w:sz w:val="24"/>
              </w:rPr>
              <w:t xml:space="preserve">Проходные рубки</w:t>
            </w:r>
          </w:p>
        </w:tc>
        <w:tc>
          <w:tcPr>
            <w:tcW w:w="1247"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149" w:type="dxa"/>
            <w:vAlign w:val="center"/>
          </w:tcPr>
          <w:p>
            <w:pPr>
              <w:pStyle w:val="0"/>
              <w:jc w:val="center"/>
            </w:pPr>
            <w:r>
              <w:rPr>
                <w:sz w:val="24"/>
              </w:rPr>
              <w:t xml:space="preserve">минимальная сомкнутость крон до ухода</w:t>
            </w:r>
          </w:p>
        </w:tc>
        <w:tc>
          <w:tcPr>
            <w:tcW w:w="1055" w:type="dxa"/>
            <w:vAlign w:val="center"/>
          </w:tcPr>
          <w:p>
            <w:pPr>
              <w:pStyle w:val="0"/>
              <w:jc w:val="center"/>
            </w:pPr>
            <w:r>
              <w:rPr>
                <w:sz w:val="24"/>
              </w:rPr>
              <w:t xml:space="preserve">интенсивность рубки, % по запасу</w:t>
            </w:r>
          </w:p>
        </w:tc>
        <w:tc>
          <w:tcPr>
            <w:tcW w:w="1153" w:type="dxa"/>
            <w:vAlign w:val="center"/>
          </w:tcPr>
          <w:p>
            <w:pPr>
              <w:pStyle w:val="0"/>
              <w:jc w:val="center"/>
            </w:pPr>
            <w:r>
              <w:rPr>
                <w:sz w:val="24"/>
              </w:rPr>
              <w:t xml:space="preserve">минимальная сомкнутость крон до ухода</w:t>
            </w:r>
          </w:p>
        </w:tc>
        <w:tc>
          <w:tcPr>
            <w:tcW w:w="1020" w:type="dxa"/>
            <w:vAlign w:val="center"/>
          </w:tcPr>
          <w:p>
            <w:pPr>
              <w:pStyle w:val="0"/>
              <w:jc w:val="center"/>
            </w:pPr>
            <w:r>
              <w:rPr>
                <w:sz w:val="24"/>
              </w:rPr>
              <w:t xml:space="preserve">интенсивность рубки, % по запасу</w:t>
            </w:r>
          </w:p>
        </w:tc>
        <w:tc>
          <w:tcPr>
            <w:tcW w:w="1134"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1121" w:type="dxa"/>
            <w:vAlign w:val="center"/>
          </w:tcPr>
          <w:p>
            <w:pPr>
              <w:pStyle w:val="0"/>
              <w:jc w:val="center"/>
            </w:pPr>
            <w:r>
              <w:rPr>
                <w:sz w:val="24"/>
              </w:rPr>
              <w:t xml:space="preserve">минимальная полнота до ухода</w:t>
            </w:r>
          </w:p>
        </w:tc>
        <w:tc>
          <w:tcPr>
            <w:tcW w:w="1096"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149" w:type="dxa"/>
            <w:vAlign w:val="center"/>
          </w:tcPr>
          <w:p>
            <w:pPr>
              <w:pStyle w:val="0"/>
              <w:jc w:val="center"/>
            </w:pPr>
            <w:r>
              <w:rPr>
                <w:sz w:val="24"/>
              </w:rPr>
              <w:t xml:space="preserve">после ухода</w:t>
            </w:r>
          </w:p>
        </w:tc>
        <w:tc>
          <w:tcPr>
            <w:tcW w:w="1055" w:type="dxa"/>
            <w:vAlign w:val="center"/>
          </w:tcPr>
          <w:p>
            <w:pPr>
              <w:pStyle w:val="0"/>
              <w:jc w:val="center"/>
            </w:pPr>
            <w:r>
              <w:rPr>
                <w:sz w:val="24"/>
              </w:rPr>
              <w:t xml:space="preserve">повторяемость (лет)</w:t>
            </w:r>
          </w:p>
        </w:tc>
        <w:tc>
          <w:tcPr>
            <w:tcW w:w="1153"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134"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121" w:type="dxa"/>
            <w:vAlign w:val="center"/>
          </w:tcPr>
          <w:p>
            <w:pPr>
              <w:pStyle w:val="0"/>
              <w:jc w:val="center"/>
            </w:pPr>
            <w:r>
              <w:rPr>
                <w:sz w:val="24"/>
              </w:rPr>
              <w:t xml:space="preserve">после ухода</w:t>
            </w:r>
          </w:p>
        </w:tc>
        <w:tc>
          <w:tcPr>
            <w:tcW w:w="1096" w:type="dxa"/>
            <w:vAlign w:val="center"/>
          </w:tcPr>
          <w:p>
            <w:pPr>
              <w:pStyle w:val="0"/>
              <w:jc w:val="center"/>
            </w:pPr>
            <w:r>
              <w:rPr>
                <w:sz w:val="24"/>
              </w:rPr>
              <w:t xml:space="preserve">повторяемость (лет)</w:t>
            </w:r>
          </w:p>
        </w:tc>
        <w:tc>
          <w:tcPr>
            <w:vMerge w:val="continue"/>
          </w:tcPr>
          <w:p/>
        </w:tc>
      </w:tr>
      <w:tr>
        <w:tc>
          <w:tcPr>
            <w:tcW w:w="1474" w:type="dxa"/>
          </w:tcPr>
          <w:p>
            <w:pPr>
              <w:pStyle w:val="0"/>
              <w:jc w:val="center"/>
            </w:pPr>
            <w:r>
              <w:rPr>
                <w:sz w:val="24"/>
              </w:rPr>
              <w:t xml:space="preserve">1</w:t>
            </w:r>
          </w:p>
        </w:tc>
        <w:tc>
          <w:tcPr>
            <w:tcW w:w="1191" w:type="dxa"/>
          </w:tcPr>
          <w:p>
            <w:pPr>
              <w:pStyle w:val="0"/>
              <w:jc w:val="center"/>
            </w:pPr>
            <w:r>
              <w:rPr>
                <w:sz w:val="24"/>
              </w:rPr>
              <w:t xml:space="preserve">2</w:t>
            </w:r>
          </w:p>
        </w:tc>
        <w:tc>
          <w:tcPr>
            <w:tcW w:w="919" w:type="dxa"/>
          </w:tcPr>
          <w:p>
            <w:pPr>
              <w:pStyle w:val="0"/>
              <w:jc w:val="center"/>
            </w:pPr>
            <w:r>
              <w:rPr>
                <w:sz w:val="24"/>
              </w:rPr>
              <w:t xml:space="preserve">3</w:t>
            </w:r>
          </w:p>
        </w:tc>
        <w:tc>
          <w:tcPr>
            <w:tcW w:w="1149" w:type="dxa"/>
          </w:tcPr>
          <w:p>
            <w:pPr>
              <w:pStyle w:val="0"/>
              <w:jc w:val="center"/>
            </w:pPr>
            <w:r>
              <w:rPr>
                <w:sz w:val="24"/>
              </w:rPr>
              <w:t xml:space="preserve">4</w:t>
            </w:r>
          </w:p>
        </w:tc>
        <w:tc>
          <w:tcPr>
            <w:tcW w:w="1055" w:type="dxa"/>
          </w:tcPr>
          <w:p>
            <w:pPr>
              <w:pStyle w:val="0"/>
              <w:jc w:val="center"/>
            </w:pPr>
            <w:r>
              <w:rPr>
                <w:sz w:val="24"/>
              </w:rPr>
              <w:t xml:space="preserve">5</w:t>
            </w:r>
          </w:p>
        </w:tc>
        <w:tc>
          <w:tcPr>
            <w:tcW w:w="1153" w:type="dxa"/>
          </w:tcPr>
          <w:p>
            <w:pPr>
              <w:pStyle w:val="0"/>
              <w:jc w:val="center"/>
            </w:pPr>
            <w:r>
              <w:rPr>
                <w:sz w:val="24"/>
              </w:rPr>
              <w:t xml:space="preserve">6</w:t>
            </w:r>
          </w:p>
        </w:tc>
        <w:tc>
          <w:tcPr>
            <w:tcW w:w="1020" w:type="dxa"/>
          </w:tcPr>
          <w:p>
            <w:pPr>
              <w:pStyle w:val="0"/>
              <w:jc w:val="center"/>
            </w:pPr>
            <w:r>
              <w:rPr>
                <w:sz w:val="24"/>
              </w:rPr>
              <w:t xml:space="preserve">7</w:t>
            </w:r>
          </w:p>
        </w:tc>
        <w:tc>
          <w:tcPr>
            <w:tcW w:w="1134" w:type="dxa"/>
          </w:tcPr>
          <w:p>
            <w:pPr>
              <w:pStyle w:val="0"/>
              <w:jc w:val="center"/>
            </w:pPr>
            <w:r>
              <w:rPr>
                <w:sz w:val="24"/>
              </w:rPr>
              <w:t xml:space="preserve">8</w:t>
            </w:r>
          </w:p>
        </w:tc>
        <w:tc>
          <w:tcPr>
            <w:tcW w:w="1020" w:type="dxa"/>
          </w:tcPr>
          <w:p>
            <w:pPr>
              <w:pStyle w:val="0"/>
              <w:jc w:val="center"/>
            </w:pPr>
            <w:r>
              <w:rPr>
                <w:sz w:val="24"/>
              </w:rPr>
              <w:t xml:space="preserve">9</w:t>
            </w:r>
          </w:p>
        </w:tc>
        <w:tc>
          <w:tcPr>
            <w:tcW w:w="1121" w:type="dxa"/>
          </w:tcPr>
          <w:p>
            <w:pPr>
              <w:pStyle w:val="0"/>
              <w:jc w:val="center"/>
            </w:pPr>
            <w:r>
              <w:rPr>
                <w:sz w:val="24"/>
              </w:rPr>
              <w:t xml:space="preserve">10</w:t>
            </w:r>
          </w:p>
        </w:tc>
        <w:tc>
          <w:tcPr>
            <w:tcW w:w="1096" w:type="dxa"/>
          </w:tcPr>
          <w:p>
            <w:pPr>
              <w:pStyle w:val="0"/>
              <w:jc w:val="center"/>
            </w:pPr>
            <w:r>
              <w:rPr>
                <w:sz w:val="24"/>
              </w:rPr>
              <w:t xml:space="preserve">11</w:t>
            </w:r>
          </w:p>
        </w:tc>
        <w:tc>
          <w:tcPr>
            <w:tcW w:w="1247" w:type="dxa"/>
          </w:tcPr>
          <w:p>
            <w:pPr>
              <w:pStyle w:val="0"/>
              <w:jc w:val="center"/>
            </w:pPr>
            <w:r>
              <w:rPr>
                <w:sz w:val="24"/>
              </w:rPr>
              <w:t xml:space="preserve">12</w:t>
            </w:r>
          </w:p>
        </w:tc>
      </w:tr>
      <w:tr>
        <w:tc>
          <w:tcPr>
            <w:tcW w:w="1474" w:type="dxa"/>
          </w:tcPr>
          <w:p>
            <w:pPr>
              <w:pStyle w:val="0"/>
            </w:pPr>
            <w:r>
              <w:rPr>
                <w:sz w:val="24"/>
              </w:rPr>
              <w:t xml:space="preserve">Пихтово-березово-осиновые (елово-пихтовые) с кедром</w:t>
            </w:r>
          </w:p>
        </w:tc>
        <w:tc>
          <w:tcPr>
            <w:tcW w:w="1191" w:type="dxa"/>
          </w:tcPr>
          <w:p>
            <w:pPr>
              <w:pStyle w:val="0"/>
              <w:jc w:val="center"/>
            </w:pPr>
            <w:r>
              <w:rPr>
                <w:sz w:val="24"/>
              </w:rPr>
              <w:t xml:space="preserve">Зеленомошная (II - IV)</w:t>
            </w:r>
          </w:p>
        </w:tc>
        <w:tc>
          <w:tcPr>
            <w:tcW w:w="919" w:type="dxa"/>
          </w:tcPr>
          <w:p>
            <w:pPr>
              <w:pStyle w:val="0"/>
              <w:jc w:val="center"/>
            </w:pPr>
            <w:r>
              <w:rPr>
                <w:sz w:val="24"/>
              </w:rPr>
              <w:t xml:space="preserve">10 - 15</w:t>
            </w:r>
          </w:p>
          <w:p>
            <w:pPr>
              <w:pStyle w:val="0"/>
              <w:jc w:val="center"/>
            </w:pPr>
            <w:r>
              <w:rPr>
                <w:sz w:val="24"/>
              </w:rPr>
              <w:t xml:space="preserve">7 - 10</w:t>
            </w:r>
          </w:p>
        </w:tc>
        <w:tc>
          <w:tcPr>
            <w:tcW w:w="1149" w:type="dxa"/>
          </w:tcPr>
          <w:p>
            <w:pPr>
              <w:pStyle w:val="0"/>
              <w:jc w:val="center"/>
            </w:pPr>
            <w:r>
              <w:rPr>
                <w:sz w:val="24"/>
              </w:rPr>
              <w:t xml:space="preserve">0,7</w:t>
            </w:r>
          </w:p>
          <w:p>
            <w:pPr>
              <w:pStyle w:val="0"/>
              <w:jc w:val="center"/>
            </w:pPr>
            <w:r>
              <w:rPr>
                <w:sz w:val="24"/>
              </w:rPr>
              <w:t xml:space="preserve">0,5</w:t>
            </w:r>
          </w:p>
        </w:tc>
        <w:tc>
          <w:tcPr>
            <w:tcW w:w="1055" w:type="dxa"/>
          </w:tcPr>
          <w:p>
            <w:pPr>
              <w:pStyle w:val="0"/>
              <w:jc w:val="center"/>
            </w:pPr>
            <w:r>
              <w:rPr>
                <w:sz w:val="24"/>
              </w:rPr>
              <w:t xml:space="preserve">40 - 70</w:t>
            </w:r>
          </w:p>
          <w:p>
            <w:pPr>
              <w:pStyle w:val="0"/>
              <w:jc w:val="center"/>
            </w:pPr>
            <w:r>
              <w:rPr>
                <w:sz w:val="24"/>
              </w:rPr>
              <w:t xml:space="preserve">5 - 10</w:t>
            </w:r>
          </w:p>
        </w:tc>
        <w:tc>
          <w:tcPr>
            <w:tcW w:w="1153"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30 - 70</w:t>
            </w:r>
          </w:p>
          <w:p>
            <w:pPr>
              <w:pStyle w:val="0"/>
              <w:jc w:val="center"/>
            </w:pPr>
            <w:r>
              <w:rPr>
                <w:sz w:val="24"/>
              </w:rPr>
              <w:t xml:space="preserve">5 - 10</w:t>
            </w:r>
          </w:p>
        </w:tc>
        <w:tc>
          <w:tcPr>
            <w:tcW w:w="1134"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30 - 40</w:t>
            </w:r>
          </w:p>
          <w:p>
            <w:pPr>
              <w:pStyle w:val="0"/>
              <w:jc w:val="center"/>
            </w:pPr>
            <w:r>
              <w:rPr>
                <w:sz w:val="24"/>
              </w:rPr>
              <w:t xml:space="preserve">15 - 20</w:t>
            </w:r>
          </w:p>
        </w:tc>
        <w:tc>
          <w:tcPr>
            <w:tcW w:w="1121" w:type="dxa"/>
          </w:tcPr>
          <w:p>
            <w:pPr>
              <w:pStyle w:val="0"/>
              <w:jc w:val="center"/>
            </w:pPr>
            <w:r>
              <w:rPr>
                <w:sz w:val="24"/>
              </w:rPr>
              <w:t xml:space="preserve">0,8</w:t>
            </w:r>
          </w:p>
          <w:p>
            <w:pPr>
              <w:pStyle w:val="0"/>
              <w:jc w:val="center"/>
            </w:pPr>
            <w:r>
              <w:rPr>
                <w:sz w:val="24"/>
              </w:rPr>
              <w:t xml:space="preserve">0,7</w:t>
            </w:r>
          </w:p>
        </w:tc>
        <w:tc>
          <w:tcPr>
            <w:tcW w:w="1096" w:type="dxa"/>
          </w:tcPr>
          <w:p>
            <w:pPr>
              <w:pStyle w:val="0"/>
              <w:jc w:val="center"/>
            </w:pPr>
            <w:r>
              <w:rPr>
                <w:sz w:val="24"/>
              </w:rPr>
              <w:t xml:space="preserve">20 - 35</w:t>
            </w:r>
          </w:p>
          <w:p>
            <w:pPr>
              <w:pStyle w:val="0"/>
              <w:jc w:val="center"/>
            </w:pPr>
            <w:r>
              <w:rPr>
                <w:sz w:val="24"/>
              </w:rPr>
              <w:t xml:space="preserve">20 - 30</w:t>
            </w:r>
          </w:p>
        </w:tc>
        <w:tc>
          <w:tcPr>
            <w:tcW w:w="1247" w:type="dxa"/>
          </w:tcPr>
          <w:p>
            <w:pPr>
              <w:pStyle w:val="0"/>
              <w:jc w:val="center"/>
            </w:pPr>
            <w:r>
              <w:rPr>
                <w:sz w:val="24"/>
              </w:rPr>
              <w:t xml:space="preserve">(7 - 8) К</w:t>
            </w:r>
          </w:p>
          <w:p>
            <w:pPr>
              <w:pStyle w:val="0"/>
              <w:jc w:val="center"/>
            </w:pPr>
            <w:r>
              <w:rPr>
                <w:sz w:val="24"/>
              </w:rPr>
              <w:t xml:space="preserve">(2 - 3) Е, П, Б</w:t>
            </w:r>
          </w:p>
        </w:tc>
      </w:tr>
      <w:tr>
        <w:tc>
          <w:tcPr>
            <w:tcW w:w="1474" w:type="dxa"/>
          </w:tcPr>
          <w:p>
            <w:pPr>
              <w:pStyle w:val="0"/>
            </w:pPr>
            <w:r>
              <w:rPr>
                <w:sz w:val="24"/>
              </w:rPr>
              <w:t xml:space="preserve">Березово-осиновые с пихтой и кедром</w:t>
            </w:r>
          </w:p>
        </w:tc>
        <w:tc>
          <w:tcPr>
            <w:tcW w:w="1191" w:type="dxa"/>
          </w:tcPr>
          <w:p>
            <w:pPr>
              <w:pStyle w:val="0"/>
              <w:jc w:val="center"/>
            </w:pPr>
            <w:r>
              <w:rPr>
                <w:sz w:val="24"/>
              </w:rPr>
              <w:t xml:space="preserve">Травная (I - III)</w:t>
            </w:r>
          </w:p>
        </w:tc>
        <w:tc>
          <w:tcPr>
            <w:tcW w:w="919" w:type="dxa"/>
          </w:tcPr>
          <w:p>
            <w:pPr>
              <w:pStyle w:val="0"/>
              <w:jc w:val="center"/>
            </w:pPr>
            <w:r>
              <w:rPr>
                <w:sz w:val="24"/>
              </w:rPr>
              <w:t xml:space="preserve">8 - 12</w:t>
            </w:r>
          </w:p>
          <w:p>
            <w:pPr>
              <w:pStyle w:val="0"/>
              <w:jc w:val="center"/>
            </w:pPr>
            <w:r>
              <w:rPr>
                <w:sz w:val="24"/>
              </w:rPr>
              <w:t xml:space="preserve">5 - 8</w:t>
            </w:r>
          </w:p>
        </w:tc>
        <w:tc>
          <w:tcPr>
            <w:tcW w:w="1149" w:type="dxa"/>
          </w:tcPr>
          <w:p>
            <w:pPr>
              <w:pStyle w:val="0"/>
              <w:jc w:val="center"/>
            </w:pPr>
            <w:r>
              <w:rPr>
                <w:sz w:val="24"/>
              </w:rPr>
              <w:t xml:space="preserve">0,7</w:t>
            </w:r>
          </w:p>
          <w:p>
            <w:pPr>
              <w:pStyle w:val="0"/>
              <w:jc w:val="center"/>
            </w:pPr>
            <w:r>
              <w:rPr>
                <w:sz w:val="24"/>
              </w:rPr>
              <w:t xml:space="preserve">0,5</w:t>
            </w:r>
          </w:p>
        </w:tc>
        <w:tc>
          <w:tcPr>
            <w:tcW w:w="1055" w:type="dxa"/>
          </w:tcPr>
          <w:p>
            <w:pPr>
              <w:pStyle w:val="0"/>
              <w:jc w:val="center"/>
            </w:pPr>
            <w:r>
              <w:rPr>
                <w:sz w:val="24"/>
              </w:rPr>
              <w:t xml:space="preserve">40 - 70</w:t>
            </w:r>
          </w:p>
          <w:p>
            <w:pPr>
              <w:pStyle w:val="0"/>
              <w:jc w:val="center"/>
            </w:pPr>
            <w:r>
              <w:rPr>
                <w:sz w:val="24"/>
              </w:rPr>
              <w:t xml:space="preserve">8 - 10</w:t>
            </w:r>
          </w:p>
        </w:tc>
        <w:tc>
          <w:tcPr>
            <w:tcW w:w="1153"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40 - 70</w:t>
            </w:r>
          </w:p>
          <w:p>
            <w:pPr>
              <w:pStyle w:val="0"/>
              <w:jc w:val="center"/>
            </w:pPr>
            <w:r>
              <w:rPr>
                <w:sz w:val="24"/>
              </w:rPr>
              <w:t xml:space="preserve">5 - 10</w:t>
            </w:r>
          </w:p>
        </w:tc>
        <w:tc>
          <w:tcPr>
            <w:tcW w:w="1134"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p>
            <w:pPr>
              <w:pStyle w:val="0"/>
              <w:jc w:val="center"/>
            </w:pPr>
            <w:r>
              <w:rPr>
                <w:sz w:val="24"/>
              </w:rPr>
              <w:t xml:space="preserve">15 - 20</w:t>
            </w:r>
          </w:p>
        </w:tc>
        <w:tc>
          <w:tcPr>
            <w:tcW w:w="1121" w:type="dxa"/>
          </w:tcPr>
          <w:p>
            <w:pPr>
              <w:pStyle w:val="0"/>
              <w:jc w:val="center"/>
            </w:pPr>
            <w:r>
              <w:rPr>
                <w:sz w:val="24"/>
              </w:rPr>
              <w:t xml:space="preserve">0,8</w:t>
            </w:r>
          </w:p>
          <w:p>
            <w:pPr>
              <w:pStyle w:val="0"/>
              <w:jc w:val="center"/>
            </w:pPr>
            <w:r>
              <w:rPr>
                <w:sz w:val="24"/>
              </w:rPr>
              <w:t xml:space="preserve">0,7</w:t>
            </w:r>
          </w:p>
        </w:tc>
        <w:tc>
          <w:tcPr>
            <w:tcW w:w="1096" w:type="dxa"/>
          </w:tcPr>
          <w:p>
            <w:pPr>
              <w:pStyle w:val="0"/>
              <w:jc w:val="center"/>
            </w:pPr>
            <w:r>
              <w:rPr>
                <w:sz w:val="24"/>
              </w:rPr>
              <w:t xml:space="preserve">20 - 35</w:t>
            </w:r>
          </w:p>
          <w:p>
            <w:pPr>
              <w:pStyle w:val="0"/>
              <w:jc w:val="center"/>
            </w:pPr>
            <w:r>
              <w:rPr>
                <w:sz w:val="24"/>
              </w:rPr>
              <w:t xml:space="preserve">20 - 25</w:t>
            </w:r>
          </w:p>
        </w:tc>
        <w:tc>
          <w:tcPr>
            <w:tcW w:w="1247" w:type="dxa"/>
          </w:tcPr>
          <w:p>
            <w:pPr>
              <w:pStyle w:val="0"/>
              <w:jc w:val="center"/>
            </w:pPr>
            <w:r>
              <w:rPr>
                <w:sz w:val="24"/>
              </w:rPr>
              <w:t xml:space="preserve">(5 - 7) К</w:t>
            </w:r>
          </w:p>
          <w:p>
            <w:pPr>
              <w:pStyle w:val="0"/>
              <w:jc w:val="center"/>
            </w:pPr>
            <w:r>
              <w:rPr>
                <w:sz w:val="24"/>
              </w:rPr>
              <w:t xml:space="preserve">(3 - 5) Е, П, Б</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кедросадов в равнинных лесах</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134"/>
        <w:gridCol w:w="921"/>
        <w:gridCol w:w="907"/>
        <w:gridCol w:w="1056"/>
        <w:gridCol w:w="960"/>
        <w:gridCol w:w="850"/>
        <w:gridCol w:w="1020"/>
        <w:gridCol w:w="1077"/>
      </w:tblGrid>
      <w:tr>
        <w:tc>
          <w:tcPr>
            <w:tcW w:w="1134" w:type="dxa"/>
            <w:vAlign w:val="center"/>
            <w:vMerge w:val="restart"/>
          </w:tcPr>
          <w:p>
            <w:pPr>
              <w:pStyle w:val="0"/>
              <w:jc w:val="center"/>
            </w:pPr>
            <w:r>
              <w:rPr>
                <w:sz w:val="24"/>
              </w:rPr>
              <w:t xml:space="preserve">Высота деревьев кедра, м</w:t>
            </w:r>
          </w:p>
        </w:tc>
        <w:tc>
          <w:tcPr>
            <w:tcW w:w="1134" w:type="dxa"/>
            <w:vAlign w:val="center"/>
            <w:vMerge w:val="restart"/>
          </w:tcPr>
          <w:p>
            <w:pPr>
              <w:pStyle w:val="0"/>
              <w:jc w:val="center"/>
            </w:pPr>
            <w:r>
              <w:rPr>
                <w:sz w:val="24"/>
              </w:rPr>
              <w:t xml:space="preserve">Интенсивность рубки в 1-й прием, % запаса</w:t>
            </w:r>
          </w:p>
        </w:tc>
        <w:tc>
          <w:tcPr>
            <w:gridSpan w:val="5"/>
            <w:tcW w:w="4694" w:type="dxa"/>
            <w:vAlign w:val="center"/>
          </w:tcPr>
          <w:p>
            <w:pPr>
              <w:pStyle w:val="0"/>
              <w:jc w:val="center"/>
            </w:pPr>
            <w:r>
              <w:rPr>
                <w:sz w:val="24"/>
              </w:rPr>
              <w:t xml:space="preserve">После первого приема рубки</w:t>
            </w:r>
          </w:p>
        </w:tc>
        <w:tc>
          <w:tcPr>
            <w:gridSpan w:val="2"/>
            <w:tcW w:w="2097" w:type="dxa"/>
            <w:vAlign w:val="center"/>
          </w:tcPr>
          <w:p>
            <w:pPr>
              <w:pStyle w:val="0"/>
              <w:jc w:val="center"/>
            </w:pPr>
            <w:r>
              <w:rPr>
                <w:sz w:val="24"/>
              </w:rPr>
              <w:t xml:space="preserve">Повторные рубки</w:t>
            </w:r>
          </w:p>
        </w:tc>
      </w:tr>
      <w:tr>
        <w:tc>
          <w:tcPr>
            <w:vMerge w:val="continue"/>
          </w:tcPr>
          <w:p/>
        </w:tc>
        <w:tc>
          <w:tcPr>
            <w:vMerge w:val="continue"/>
          </w:tcPr>
          <w:p/>
        </w:tc>
        <w:tc>
          <w:tcPr>
            <w:gridSpan w:val="2"/>
            <w:tcW w:w="1828" w:type="dxa"/>
            <w:vAlign w:val="center"/>
          </w:tcPr>
          <w:p>
            <w:pPr>
              <w:pStyle w:val="0"/>
              <w:jc w:val="center"/>
            </w:pPr>
            <w:r>
              <w:rPr>
                <w:sz w:val="24"/>
              </w:rPr>
              <w:t xml:space="preserve">число оставляемых деревьев, экз.</w:t>
            </w:r>
          </w:p>
        </w:tc>
        <w:tc>
          <w:tcPr>
            <w:gridSpan w:val="2"/>
            <w:tcW w:w="2016" w:type="dxa"/>
            <w:vAlign w:val="center"/>
          </w:tcPr>
          <w:p>
            <w:pPr>
              <w:pStyle w:val="0"/>
              <w:jc w:val="center"/>
            </w:pPr>
            <w:r>
              <w:rPr>
                <w:sz w:val="24"/>
              </w:rPr>
              <w:t xml:space="preserve">расстояние между деревьями, м</w:t>
            </w:r>
          </w:p>
        </w:tc>
        <w:tc>
          <w:tcPr>
            <w:tcW w:w="850" w:type="dxa"/>
            <w:vAlign w:val="center"/>
            <w:vMerge w:val="restart"/>
          </w:tcPr>
          <w:p>
            <w:pPr>
              <w:pStyle w:val="0"/>
              <w:jc w:val="center"/>
            </w:pPr>
            <w:r>
              <w:rPr>
                <w:sz w:val="24"/>
              </w:rPr>
              <w:t xml:space="preserve">сомкнутость крон</w:t>
            </w:r>
          </w:p>
        </w:tc>
        <w:tc>
          <w:tcPr>
            <w:tcW w:w="1020" w:type="dxa"/>
            <w:vAlign w:val="center"/>
            <w:vMerge w:val="restart"/>
          </w:tcPr>
          <w:p>
            <w:pPr>
              <w:pStyle w:val="0"/>
              <w:jc w:val="center"/>
            </w:pPr>
            <w:r>
              <w:rPr>
                <w:sz w:val="24"/>
              </w:rPr>
              <w:t xml:space="preserve">количество приемов рубки</w:t>
            </w:r>
          </w:p>
        </w:tc>
        <w:tc>
          <w:tcPr>
            <w:tcW w:w="1077" w:type="dxa"/>
            <w:vAlign w:val="center"/>
            <w:vMerge w:val="restart"/>
          </w:tcPr>
          <w:p>
            <w:pPr>
              <w:pStyle w:val="0"/>
              <w:jc w:val="center"/>
            </w:pPr>
            <w:r>
              <w:rPr>
                <w:sz w:val="24"/>
              </w:rPr>
              <w:t xml:space="preserve">периодичность, лет</w:t>
            </w:r>
          </w:p>
        </w:tc>
      </w:tr>
      <w:tr>
        <w:tc>
          <w:tcPr>
            <w:vMerge w:val="continue"/>
          </w:tcPr>
          <w:p/>
        </w:tc>
        <w:tc>
          <w:tcPr>
            <w:vMerge w:val="continue"/>
          </w:tcPr>
          <w:p/>
        </w:tc>
        <w:tc>
          <w:tcPr>
            <w:tcW w:w="921" w:type="dxa"/>
            <w:vAlign w:val="center"/>
          </w:tcPr>
          <w:p>
            <w:pPr>
              <w:pStyle w:val="0"/>
              <w:jc w:val="center"/>
            </w:pPr>
            <w:r>
              <w:rPr>
                <w:sz w:val="24"/>
              </w:rPr>
              <w:t xml:space="preserve">всех пород</w:t>
            </w:r>
          </w:p>
        </w:tc>
        <w:tc>
          <w:tcPr>
            <w:tcW w:w="907" w:type="dxa"/>
            <w:vAlign w:val="center"/>
          </w:tcPr>
          <w:p>
            <w:pPr>
              <w:pStyle w:val="0"/>
              <w:jc w:val="center"/>
            </w:pPr>
            <w:r>
              <w:rPr>
                <w:sz w:val="24"/>
              </w:rPr>
              <w:t xml:space="preserve">кедра</w:t>
            </w:r>
          </w:p>
        </w:tc>
        <w:tc>
          <w:tcPr>
            <w:tcW w:w="1056" w:type="dxa"/>
            <w:vAlign w:val="center"/>
          </w:tcPr>
          <w:p>
            <w:pPr>
              <w:pStyle w:val="0"/>
              <w:jc w:val="center"/>
            </w:pPr>
            <w:r>
              <w:rPr>
                <w:sz w:val="24"/>
              </w:rPr>
              <w:t xml:space="preserve">общее</w:t>
            </w:r>
          </w:p>
        </w:tc>
        <w:tc>
          <w:tcPr>
            <w:tcW w:w="960" w:type="dxa"/>
            <w:vAlign w:val="center"/>
          </w:tcPr>
          <w:p>
            <w:pPr>
              <w:pStyle w:val="0"/>
              <w:jc w:val="center"/>
            </w:pPr>
            <w:r>
              <w:rPr>
                <w:sz w:val="24"/>
              </w:rPr>
              <w:t xml:space="preserve">между кедром</w:t>
            </w:r>
          </w:p>
        </w:tc>
        <w:tc>
          <w:tcPr>
            <w:vMerge w:val="continue"/>
          </w:tcPr>
          <w:p/>
        </w:tc>
        <w:tc>
          <w:tcPr>
            <w:vMerge w:val="continue"/>
          </w:tcPr>
          <w:p/>
        </w:tc>
        <w:tc>
          <w:tcPr>
            <w:vMerge w:val="continue"/>
          </w:tcPr>
          <w:p/>
        </w:tc>
      </w:tr>
      <w:tr>
        <w:tc>
          <w:tcPr>
            <w:tcW w:w="1134" w:type="dxa"/>
          </w:tcPr>
          <w:p>
            <w:pPr>
              <w:pStyle w:val="0"/>
              <w:jc w:val="center"/>
            </w:pPr>
            <w:r>
              <w:rPr>
                <w:sz w:val="24"/>
              </w:rPr>
              <w:t xml:space="preserve">1 - 2</w:t>
            </w:r>
          </w:p>
        </w:tc>
        <w:tc>
          <w:tcPr>
            <w:tcW w:w="1134" w:type="dxa"/>
          </w:tcPr>
          <w:p>
            <w:pPr>
              <w:pStyle w:val="0"/>
              <w:jc w:val="center"/>
            </w:pPr>
            <w:r>
              <w:rPr>
                <w:sz w:val="24"/>
              </w:rPr>
              <w:t xml:space="preserve">60 - 90</w:t>
            </w:r>
          </w:p>
        </w:tc>
        <w:tc>
          <w:tcPr>
            <w:tcW w:w="921" w:type="dxa"/>
          </w:tcPr>
          <w:p>
            <w:pPr>
              <w:pStyle w:val="0"/>
              <w:jc w:val="center"/>
            </w:pPr>
            <w:r>
              <w:rPr>
                <w:sz w:val="24"/>
              </w:rPr>
              <w:t xml:space="preserve">500 - 700</w:t>
            </w:r>
          </w:p>
        </w:tc>
        <w:tc>
          <w:tcPr>
            <w:tcW w:w="907" w:type="dxa"/>
          </w:tcPr>
          <w:p>
            <w:pPr>
              <w:pStyle w:val="0"/>
              <w:jc w:val="center"/>
            </w:pPr>
            <w:r>
              <w:rPr>
                <w:sz w:val="24"/>
              </w:rPr>
              <w:t xml:space="preserve">300 - 600</w:t>
            </w:r>
          </w:p>
        </w:tc>
        <w:tc>
          <w:tcPr>
            <w:tcW w:w="1056" w:type="dxa"/>
          </w:tcPr>
          <w:p>
            <w:pPr>
              <w:pStyle w:val="0"/>
              <w:jc w:val="center"/>
            </w:pPr>
            <w:r>
              <w:rPr>
                <w:sz w:val="24"/>
              </w:rPr>
              <w:t xml:space="preserve">3 - 5</w:t>
            </w:r>
          </w:p>
        </w:tc>
        <w:tc>
          <w:tcPr>
            <w:tcW w:w="960" w:type="dxa"/>
          </w:tcPr>
          <w:p>
            <w:pPr>
              <w:pStyle w:val="0"/>
              <w:jc w:val="center"/>
            </w:pPr>
            <w:r>
              <w:rPr>
                <w:sz w:val="24"/>
              </w:rPr>
              <w:t xml:space="preserve">4 - 5</w:t>
            </w:r>
          </w:p>
        </w:tc>
        <w:tc>
          <w:tcPr>
            <w:tcW w:w="850" w:type="dxa"/>
          </w:tcPr>
          <w:p>
            <w:pPr>
              <w:pStyle w:val="0"/>
              <w:jc w:val="center"/>
            </w:pPr>
            <w:r>
              <w:rPr>
                <w:sz w:val="24"/>
              </w:rPr>
              <w:t xml:space="preserve">0,3</w:t>
            </w:r>
          </w:p>
        </w:tc>
        <w:tc>
          <w:tcPr>
            <w:tcW w:w="1020" w:type="dxa"/>
          </w:tcPr>
          <w:p>
            <w:pPr>
              <w:pStyle w:val="0"/>
              <w:jc w:val="center"/>
            </w:pPr>
            <w:r>
              <w:rPr>
                <w:sz w:val="24"/>
              </w:rPr>
              <w:t xml:space="preserve">5 - 6</w:t>
            </w:r>
          </w:p>
        </w:tc>
        <w:tc>
          <w:tcPr>
            <w:tcW w:w="1077" w:type="dxa"/>
          </w:tcPr>
          <w:p>
            <w:pPr>
              <w:pStyle w:val="0"/>
              <w:jc w:val="center"/>
            </w:pPr>
            <w:r>
              <w:rPr>
                <w:sz w:val="24"/>
              </w:rPr>
              <w:t xml:space="preserve">4 - 5</w:t>
            </w:r>
          </w:p>
        </w:tc>
      </w:tr>
      <w:tr>
        <w:tc>
          <w:tcPr>
            <w:tcW w:w="1134" w:type="dxa"/>
          </w:tcPr>
          <w:p>
            <w:pPr>
              <w:pStyle w:val="0"/>
              <w:jc w:val="center"/>
            </w:pPr>
            <w:r>
              <w:rPr>
                <w:sz w:val="24"/>
              </w:rPr>
              <w:t xml:space="preserve">3 - 4</w:t>
            </w:r>
          </w:p>
        </w:tc>
        <w:tc>
          <w:tcPr>
            <w:tcW w:w="1134" w:type="dxa"/>
          </w:tcPr>
          <w:p>
            <w:pPr>
              <w:pStyle w:val="0"/>
              <w:jc w:val="center"/>
            </w:pPr>
            <w:r>
              <w:rPr>
                <w:sz w:val="24"/>
              </w:rPr>
              <w:t xml:space="preserve">60 - 90</w:t>
            </w:r>
          </w:p>
        </w:tc>
        <w:tc>
          <w:tcPr>
            <w:tcW w:w="921" w:type="dxa"/>
          </w:tcPr>
          <w:p>
            <w:pPr>
              <w:pStyle w:val="0"/>
              <w:jc w:val="center"/>
            </w:pPr>
            <w:r>
              <w:rPr>
                <w:sz w:val="24"/>
              </w:rPr>
              <w:t xml:space="preserve">400 - 600</w:t>
            </w:r>
          </w:p>
        </w:tc>
        <w:tc>
          <w:tcPr>
            <w:tcW w:w="907" w:type="dxa"/>
          </w:tcPr>
          <w:p>
            <w:pPr>
              <w:pStyle w:val="0"/>
              <w:jc w:val="center"/>
            </w:pPr>
            <w:r>
              <w:rPr>
                <w:sz w:val="24"/>
              </w:rPr>
              <w:t xml:space="preserve">300 - 400</w:t>
            </w:r>
          </w:p>
        </w:tc>
        <w:tc>
          <w:tcPr>
            <w:tcW w:w="1056" w:type="dxa"/>
          </w:tcPr>
          <w:p>
            <w:pPr>
              <w:pStyle w:val="0"/>
              <w:jc w:val="center"/>
            </w:pPr>
            <w:r>
              <w:rPr>
                <w:sz w:val="24"/>
              </w:rPr>
              <w:t xml:space="preserve">4 - 5</w:t>
            </w:r>
          </w:p>
        </w:tc>
        <w:tc>
          <w:tcPr>
            <w:tcW w:w="960" w:type="dxa"/>
          </w:tcPr>
          <w:p>
            <w:pPr>
              <w:pStyle w:val="0"/>
              <w:jc w:val="center"/>
            </w:pPr>
            <w:r>
              <w:rPr>
                <w:sz w:val="24"/>
              </w:rPr>
              <w:t xml:space="preserve">5 - 6</w:t>
            </w:r>
          </w:p>
        </w:tc>
        <w:tc>
          <w:tcPr>
            <w:tcW w:w="850" w:type="dxa"/>
          </w:tcPr>
          <w:p>
            <w:pPr>
              <w:pStyle w:val="0"/>
              <w:jc w:val="center"/>
            </w:pPr>
            <w:r>
              <w:rPr>
                <w:sz w:val="24"/>
              </w:rPr>
              <w:t xml:space="preserve">0,4</w:t>
            </w:r>
          </w:p>
        </w:tc>
        <w:tc>
          <w:tcPr>
            <w:tcW w:w="1020" w:type="dxa"/>
          </w:tcPr>
          <w:p>
            <w:pPr>
              <w:pStyle w:val="0"/>
              <w:jc w:val="center"/>
            </w:pPr>
            <w:r>
              <w:rPr>
                <w:sz w:val="24"/>
              </w:rPr>
              <w:t xml:space="preserve">5</w:t>
            </w:r>
          </w:p>
        </w:tc>
        <w:tc>
          <w:tcPr>
            <w:tcW w:w="1077" w:type="dxa"/>
          </w:tcPr>
          <w:p>
            <w:pPr>
              <w:pStyle w:val="0"/>
              <w:jc w:val="center"/>
            </w:pPr>
            <w:r>
              <w:rPr>
                <w:sz w:val="24"/>
              </w:rPr>
              <w:t xml:space="preserve">5 - 6</w:t>
            </w:r>
          </w:p>
        </w:tc>
      </w:tr>
      <w:tr>
        <w:tc>
          <w:tcPr>
            <w:tcW w:w="1134" w:type="dxa"/>
          </w:tcPr>
          <w:p>
            <w:pPr>
              <w:pStyle w:val="0"/>
              <w:jc w:val="center"/>
            </w:pPr>
            <w:r>
              <w:rPr>
                <w:sz w:val="24"/>
              </w:rPr>
              <w:t xml:space="preserve">5 - 8</w:t>
            </w:r>
          </w:p>
        </w:tc>
        <w:tc>
          <w:tcPr>
            <w:tcW w:w="1134" w:type="dxa"/>
          </w:tcPr>
          <w:p>
            <w:pPr>
              <w:pStyle w:val="0"/>
              <w:jc w:val="center"/>
            </w:pPr>
            <w:r>
              <w:rPr>
                <w:sz w:val="24"/>
              </w:rPr>
              <w:t xml:space="preserve">40 - 70</w:t>
            </w:r>
          </w:p>
        </w:tc>
        <w:tc>
          <w:tcPr>
            <w:tcW w:w="921" w:type="dxa"/>
          </w:tcPr>
          <w:p>
            <w:pPr>
              <w:pStyle w:val="0"/>
              <w:jc w:val="center"/>
            </w:pPr>
            <w:r>
              <w:rPr>
                <w:sz w:val="24"/>
              </w:rPr>
              <w:t xml:space="preserve">300 - 400</w:t>
            </w:r>
          </w:p>
        </w:tc>
        <w:tc>
          <w:tcPr>
            <w:tcW w:w="907" w:type="dxa"/>
          </w:tcPr>
          <w:p>
            <w:pPr>
              <w:pStyle w:val="0"/>
              <w:jc w:val="center"/>
            </w:pPr>
            <w:r>
              <w:rPr>
                <w:sz w:val="24"/>
              </w:rPr>
              <w:t xml:space="preserve">250 - 300</w:t>
            </w:r>
          </w:p>
        </w:tc>
        <w:tc>
          <w:tcPr>
            <w:tcW w:w="1056" w:type="dxa"/>
          </w:tcPr>
          <w:p>
            <w:pPr>
              <w:pStyle w:val="0"/>
              <w:jc w:val="center"/>
            </w:pPr>
            <w:r>
              <w:rPr>
                <w:sz w:val="24"/>
              </w:rPr>
              <w:t xml:space="preserve">5 - 6</w:t>
            </w:r>
          </w:p>
        </w:tc>
        <w:tc>
          <w:tcPr>
            <w:tcW w:w="960" w:type="dxa"/>
          </w:tcPr>
          <w:p>
            <w:pPr>
              <w:pStyle w:val="0"/>
              <w:jc w:val="center"/>
            </w:pPr>
            <w:r>
              <w:rPr>
                <w:sz w:val="24"/>
              </w:rPr>
              <w:t xml:space="preserve">5 - 7</w:t>
            </w:r>
          </w:p>
        </w:tc>
        <w:tc>
          <w:tcPr>
            <w:tcW w:w="850" w:type="dxa"/>
          </w:tcPr>
          <w:p>
            <w:pPr>
              <w:pStyle w:val="0"/>
              <w:jc w:val="center"/>
            </w:pPr>
            <w:r>
              <w:rPr>
                <w:sz w:val="24"/>
              </w:rPr>
              <w:t xml:space="preserve">0,5</w:t>
            </w:r>
          </w:p>
        </w:tc>
        <w:tc>
          <w:tcPr>
            <w:tcW w:w="1020" w:type="dxa"/>
          </w:tcPr>
          <w:p>
            <w:pPr>
              <w:pStyle w:val="0"/>
              <w:jc w:val="center"/>
            </w:pPr>
            <w:r>
              <w:rPr>
                <w:sz w:val="24"/>
              </w:rPr>
              <w:t xml:space="preserve">4 - 5</w:t>
            </w:r>
          </w:p>
        </w:tc>
        <w:tc>
          <w:tcPr>
            <w:tcW w:w="1077" w:type="dxa"/>
          </w:tcPr>
          <w:p>
            <w:pPr>
              <w:pStyle w:val="0"/>
              <w:jc w:val="center"/>
            </w:pPr>
            <w:r>
              <w:rPr>
                <w:sz w:val="24"/>
              </w:rPr>
              <w:t xml:space="preserve">6 - 8</w:t>
            </w:r>
          </w:p>
        </w:tc>
      </w:tr>
      <w:tr>
        <w:tc>
          <w:tcPr>
            <w:tcW w:w="1134" w:type="dxa"/>
          </w:tcPr>
          <w:p>
            <w:pPr>
              <w:pStyle w:val="0"/>
              <w:jc w:val="center"/>
            </w:pPr>
            <w:r>
              <w:rPr>
                <w:sz w:val="24"/>
              </w:rPr>
              <w:t xml:space="preserve">9 - 12</w:t>
            </w:r>
          </w:p>
        </w:tc>
        <w:tc>
          <w:tcPr>
            <w:tcW w:w="1134" w:type="dxa"/>
          </w:tcPr>
          <w:p>
            <w:pPr>
              <w:pStyle w:val="0"/>
              <w:jc w:val="center"/>
            </w:pPr>
            <w:r>
              <w:rPr>
                <w:sz w:val="24"/>
              </w:rPr>
              <w:t xml:space="preserve">40 - 60</w:t>
            </w:r>
          </w:p>
        </w:tc>
        <w:tc>
          <w:tcPr>
            <w:tcW w:w="921" w:type="dxa"/>
          </w:tcPr>
          <w:p>
            <w:pPr>
              <w:pStyle w:val="0"/>
              <w:jc w:val="center"/>
            </w:pPr>
            <w:r>
              <w:rPr>
                <w:sz w:val="24"/>
              </w:rPr>
              <w:t xml:space="preserve">250 - 300</w:t>
            </w:r>
          </w:p>
        </w:tc>
        <w:tc>
          <w:tcPr>
            <w:tcW w:w="907" w:type="dxa"/>
          </w:tcPr>
          <w:p>
            <w:pPr>
              <w:pStyle w:val="0"/>
              <w:jc w:val="center"/>
            </w:pPr>
            <w:r>
              <w:rPr>
                <w:sz w:val="24"/>
              </w:rPr>
              <w:t xml:space="preserve">200 - 250</w:t>
            </w:r>
          </w:p>
        </w:tc>
        <w:tc>
          <w:tcPr>
            <w:tcW w:w="1056" w:type="dxa"/>
          </w:tcPr>
          <w:p>
            <w:pPr>
              <w:pStyle w:val="0"/>
              <w:jc w:val="center"/>
            </w:pPr>
            <w:r>
              <w:rPr>
                <w:sz w:val="24"/>
              </w:rPr>
              <w:t xml:space="preserve">5 - 8</w:t>
            </w:r>
          </w:p>
        </w:tc>
        <w:tc>
          <w:tcPr>
            <w:tcW w:w="960" w:type="dxa"/>
          </w:tcPr>
          <w:p>
            <w:pPr>
              <w:pStyle w:val="0"/>
              <w:jc w:val="center"/>
            </w:pPr>
            <w:r>
              <w:rPr>
                <w:sz w:val="24"/>
              </w:rPr>
              <w:t xml:space="preserve">6 - 8</w:t>
            </w:r>
          </w:p>
        </w:tc>
        <w:tc>
          <w:tcPr>
            <w:tcW w:w="850" w:type="dxa"/>
          </w:tcPr>
          <w:p>
            <w:pPr>
              <w:pStyle w:val="0"/>
              <w:jc w:val="center"/>
            </w:pPr>
            <w:r>
              <w:rPr>
                <w:sz w:val="24"/>
              </w:rPr>
              <w:t xml:space="preserve">0,5</w:t>
            </w:r>
          </w:p>
        </w:tc>
        <w:tc>
          <w:tcPr>
            <w:tcW w:w="1020" w:type="dxa"/>
          </w:tcPr>
          <w:p>
            <w:pPr>
              <w:pStyle w:val="0"/>
              <w:jc w:val="center"/>
            </w:pPr>
            <w:r>
              <w:rPr>
                <w:sz w:val="24"/>
              </w:rPr>
              <w:t xml:space="preserve">3 - 4</w:t>
            </w:r>
          </w:p>
        </w:tc>
        <w:tc>
          <w:tcPr>
            <w:tcW w:w="1077" w:type="dxa"/>
          </w:tcPr>
          <w:p>
            <w:pPr>
              <w:pStyle w:val="0"/>
              <w:jc w:val="center"/>
            </w:pPr>
            <w:r>
              <w:rPr>
                <w:sz w:val="24"/>
              </w:rPr>
              <w:t xml:space="preserve">7 - 9</w:t>
            </w:r>
          </w:p>
        </w:tc>
      </w:tr>
      <w:tr>
        <w:tc>
          <w:tcPr>
            <w:tcW w:w="1134" w:type="dxa"/>
          </w:tcPr>
          <w:p>
            <w:pPr>
              <w:pStyle w:val="0"/>
              <w:jc w:val="center"/>
            </w:pPr>
            <w:r>
              <w:rPr>
                <w:sz w:val="24"/>
              </w:rPr>
              <w:t xml:space="preserve">13 - 16</w:t>
            </w:r>
          </w:p>
        </w:tc>
        <w:tc>
          <w:tcPr>
            <w:tcW w:w="1134" w:type="dxa"/>
          </w:tcPr>
          <w:p>
            <w:pPr>
              <w:pStyle w:val="0"/>
              <w:jc w:val="center"/>
            </w:pPr>
            <w:r>
              <w:rPr>
                <w:sz w:val="24"/>
              </w:rPr>
              <w:t xml:space="preserve">40 - 60</w:t>
            </w:r>
          </w:p>
        </w:tc>
        <w:tc>
          <w:tcPr>
            <w:tcW w:w="921" w:type="dxa"/>
          </w:tcPr>
          <w:p>
            <w:pPr>
              <w:pStyle w:val="0"/>
              <w:jc w:val="center"/>
            </w:pPr>
            <w:r>
              <w:rPr>
                <w:sz w:val="24"/>
              </w:rPr>
              <w:t xml:space="preserve">200 - 250</w:t>
            </w:r>
          </w:p>
        </w:tc>
        <w:tc>
          <w:tcPr>
            <w:tcW w:w="907" w:type="dxa"/>
          </w:tcPr>
          <w:p>
            <w:pPr>
              <w:pStyle w:val="0"/>
              <w:jc w:val="center"/>
            </w:pPr>
            <w:r>
              <w:rPr>
                <w:sz w:val="24"/>
              </w:rPr>
              <w:t xml:space="preserve">180 - 200</w:t>
            </w:r>
          </w:p>
        </w:tc>
        <w:tc>
          <w:tcPr>
            <w:tcW w:w="1056" w:type="dxa"/>
          </w:tcPr>
          <w:p>
            <w:pPr>
              <w:pStyle w:val="0"/>
              <w:jc w:val="center"/>
            </w:pPr>
            <w:r>
              <w:rPr>
                <w:sz w:val="24"/>
              </w:rPr>
              <w:t xml:space="preserve">6 - 7</w:t>
            </w:r>
          </w:p>
        </w:tc>
        <w:tc>
          <w:tcPr>
            <w:tcW w:w="960" w:type="dxa"/>
          </w:tcPr>
          <w:p>
            <w:pPr>
              <w:pStyle w:val="0"/>
              <w:jc w:val="center"/>
            </w:pPr>
            <w:r>
              <w:rPr>
                <w:sz w:val="24"/>
              </w:rPr>
              <w:t xml:space="preserve">7 - 8</w:t>
            </w:r>
          </w:p>
        </w:tc>
        <w:tc>
          <w:tcPr>
            <w:tcW w:w="850" w:type="dxa"/>
          </w:tcPr>
          <w:p>
            <w:pPr>
              <w:pStyle w:val="0"/>
              <w:jc w:val="center"/>
            </w:pPr>
            <w:r>
              <w:rPr>
                <w:sz w:val="24"/>
              </w:rPr>
              <w:t xml:space="preserve">0,5</w:t>
            </w:r>
          </w:p>
        </w:tc>
        <w:tc>
          <w:tcPr>
            <w:tcW w:w="1020" w:type="dxa"/>
          </w:tcPr>
          <w:p>
            <w:pPr>
              <w:pStyle w:val="0"/>
              <w:jc w:val="center"/>
            </w:pPr>
            <w:r>
              <w:rPr>
                <w:sz w:val="24"/>
              </w:rPr>
              <w:t xml:space="preserve">1 - 2</w:t>
            </w:r>
          </w:p>
        </w:tc>
        <w:tc>
          <w:tcPr>
            <w:tcW w:w="1077" w:type="dxa"/>
          </w:tcPr>
          <w:p>
            <w:pPr>
              <w:pStyle w:val="0"/>
              <w:jc w:val="center"/>
            </w:pPr>
            <w:r>
              <w:rPr>
                <w:sz w:val="24"/>
              </w:rPr>
              <w:t xml:space="preserve">9 - 10</w:t>
            </w:r>
          </w:p>
        </w:tc>
      </w:tr>
      <w:tr>
        <w:tc>
          <w:tcPr>
            <w:tcW w:w="1134" w:type="dxa"/>
          </w:tcPr>
          <w:p>
            <w:pPr>
              <w:pStyle w:val="0"/>
              <w:jc w:val="center"/>
            </w:pPr>
            <w:r>
              <w:rPr>
                <w:sz w:val="24"/>
              </w:rPr>
              <w:t xml:space="preserve">17 - 20</w:t>
            </w:r>
          </w:p>
        </w:tc>
        <w:tc>
          <w:tcPr>
            <w:tcW w:w="1134" w:type="dxa"/>
          </w:tcPr>
          <w:p>
            <w:pPr>
              <w:pStyle w:val="0"/>
              <w:jc w:val="center"/>
            </w:pPr>
            <w:r>
              <w:rPr>
                <w:sz w:val="24"/>
              </w:rPr>
              <w:t xml:space="preserve">40 - 60</w:t>
            </w:r>
          </w:p>
        </w:tc>
        <w:tc>
          <w:tcPr>
            <w:tcW w:w="921" w:type="dxa"/>
          </w:tcPr>
          <w:p>
            <w:pPr>
              <w:pStyle w:val="0"/>
              <w:jc w:val="center"/>
            </w:pPr>
            <w:r>
              <w:rPr>
                <w:sz w:val="24"/>
              </w:rPr>
              <w:t xml:space="preserve">200 - 250</w:t>
            </w:r>
          </w:p>
        </w:tc>
        <w:tc>
          <w:tcPr>
            <w:tcW w:w="907" w:type="dxa"/>
          </w:tcPr>
          <w:p>
            <w:pPr>
              <w:pStyle w:val="0"/>
              <w:jc w:val="center"/>
            </w:pPr>
            <w:r>
              <w:rPr>
                <w:sz w:val="24"/>
              </w:rPr>
              <w:t xml:space="preserve">140 - 170</w:t>
            </w:r>
          </w:p>
        </w:tc>
        <w:tc>
          <w:tcPr>
            <w:tcW w:w="1056" w:type="dxa"/>
          </w:tcPr>
          <w:p>
            <w:pPr>
              <w:pStyle w:val="0"/>
              <w:jc w:val="center"/>
            </w:pPr>
            <w:r>
              <w:rPr>
                <w:sz w:val="24"/>
              </w:rPr>
              <w:t xml:space="preserve">6 - 7</w:t>
            </w:r>
          </w:p>
        </w:tc>
        <w:tc>
          <w:tcPr>
            <w:tcW w:w="960" w:type="dxa"/>
          </w:tcPr>
          <w:p>
            <w:pPr>
              <w:pStyle w:val="0"/>
              <w:jc w:val="center"/>
            </w:pPr>
            <w:r>
              <w:rPr>
                <w:sz w:val="24"/>
              </w:rPr>
              <w:t xml:space="preserve">7 - 9</w:t>
            </w:r>
          </w:p>
        </w:tc>
        <w:tc>
          <w:tcPr>
            <w:tcW w:w="850" w:type="dxa"/>
          </w:tcPr>
          <w:p>
            <w:pPr>
              <w:pStyle w:val="0"/>
              <w:jc w:val="center"/>
            </w:pPr>
            <w:r>
              <w:rPr>
                <w:sz w:val="24"/>
              </w:rPr>
              <w:t xml:space="preserve">0,5</w:t>
            </w:r>
          </w:p>
        </w:tc>
        <w:tc>
          <w:tcPr>
            <w:tcW w:w="1020" w:type="dxa"/>
          </w:tcPr>
          <w:p>
            <w:pPr>
              <w:pStyle w:val="0"/>
              <w:jc w:val="center"/>
            </w:pPr>
            <w:r>
              <w:rPr>
                <w:sz w:val="24"/>
              </w:rPr>
              <w:t xml:space="preserve">1 - 2</w:t>
            </w:r>
          </w:p>
        </w:tc>
        <w:tc>
          <w:tcPr>
            <w:tcW w:w="1077" w:type="dxa"/>
          </w:tcPr>
          <w:p>
            <w:pPr>
              <w:pStyle w:val="0"/>
              <w:jc w:val="center"/>
            </w:pPr>
            <w:r>
              <w:rPr>
                <w:sz w:val="24"/>
              </w:rPr>
              <w:t xml:space="preserve">10 - 15</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На дренированных почвах в насаждениях полнотой до 0,7 удаление угнетающего полога может быть выполнено за один прием.</w:t>
      </w:r>
    </w:p>
    <w:p>
      <w:pPr>
        <w:pStyle w:val="0"/>
        <w:spacing w:before="240" w:line-rule="auto"/>
        <w:ind w:firstLine="540"/>
        <w:jc w:val="both"/>
      </w:pPr>
      <w:r>
        <w:rPr>
          <w:sz w:val="24"/>
        </w:rPr>
        <w:t xml:space="preserve">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7</w:t>
      </w:r>
    </w:p>
    <w:p>
      <w:pPr>
        <w:pStyle w:val="0"/>
        <w:jc w:val="both"/>
      </w:pPr>
      <w:r>
        <w:rPr>
          <w:sz w:val="24"/>
        </w:rPr>
      </w:r>
    </w:p>
    <w:bookmarkStart w:id="8361" w:name="P8361"/>
    <w:bookmarkEnd w:id="8361"/>
    <w:p>
      <w:pPr>
        <w:pStyle w:val="2"/>
        <w:jc w:val="center"/>
      </w:pPr>
      <w:r>
        <w:rPr>
          <w:sz w:val="24"/>
        </w:rPr>
        <w:t xml:space="preserve">НОРМАТИВЫ,</w:t>
      </w:r>
    </w:p>
    <w:p>
      <w:pPr>
        <w:pStyle w:val="2"/>
        <w:jc w:val="center"/>
      </w:pPr>
      <w:r>
        <w:rPr>
          <w:sz w:val="24"/>
        </w:rPr>
        <w:t xml:space="preserve">ПАРАМЕТРЫ И СРОКИ ИСПОЛЬЗОВАНИЯ ЛЕСОВ ДЛЯ ЗАГОТОВКИ ЖИВИЦЫ</w:t>
      </w:r>
    </w:p>
    <w:p>
      <w:pPr>
        <w:pStyle w:val="0"/>
        <w:jc w:val="both"/>
      </w:pPr>
      <w:r>
        <w:rPr>
          <w:sz w:val="24"/>
        </w:rPr>
      </w:r>
    </w:p>
    <w:bookmarkStart w:id="8364" w:name="P8364"/>
    <w:bookmarkEnd w:id="8364"/>
    <w:p>
      <w:pPr>
        <w:pStyle w:val="2"/>
        <w:outlineLvl w:val="2"/>
        <w:jc w:val="center"/>
      </w:pPr>
      <w:r>
        <w:rPr>
          <w:sz w:val="24"/>
        </w:rPr>
        <w:t xml:space="preserve">Стимуляторы выхода живицы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89"/>
        <w:gridCol w:w="2381"/>
        <w:gridCol w:w="1701"/>
      </w:tblGrid>
      <w:tr>
        <w:tc>
          <w:tcPr>
            <w:tcW w:w="4989" w:type="dxa"/>
            <w:vAlign w:val="center"/>
          </w:tcPr>
          <w:p>
            <w:pPr>
              <w:pStyle w:val="0"/>
              <w:jc w:val="center"/>
            </w:pPr>
            <w:r>
              <w:rPr>
                <w:sz w:val="24"/>
              </w:rPr>
              <w:t xml:space="preserve">Наименование стимуляторов выхода живицы</w:t>
            </w:r>
          </w:p>
        </w:tc>
        <w:tc>
          <w:tcPr>
            <w:tcW w:w="2381" w:type="dxa"/>
            <w:vAlign w:val="center"/>
          </w:tcPr>
          <w:p>
            <w:pPr>
              <w:pStyle w:val="0"/>
              <w:jc w:val="center"/>
            </w:pPr>
            <w:r>
              <w:rPr>
                <w:sz w:val="24"/>
              </w:rPr>
              <w:t xml:space="preserve">Содержание действующего или сухого вещества в рабочем растворе на более, %</w:t>
            </w:r>
          </w:p>
        </w:tc>
        <w:tc>
          <w:tcPr>
            <w:tcW w:w="1701" w:type="dxa"/>
            <w:vAlign w:val="center"/>
          </w:tcPr>
          <w:p>
            <w:pPr>
              <w:pStyle w:val="0"/>
              <w:jc w:val="center"/>
            </w:pPr>
            <w:r>
              <w:rPr>
                <w:sz w:val="24"/>
              </w:rPr>
              <w:t xml:space="preserve">Срок применения, лет до рубки</w:t>
            </w:r>
          </w:p>
        </w:tc>
      </w:tr>
      <w:tr>
        <w:tc>
          <w:tcPr>
            <w:gridSpan w:val="3"/>
            <w:tcW w:w="9071" w:type="dxa"/>
            <w:vAlign w:val="center"/>
          </w:tcPr>
          <w:p>
            <w:pPr>
              <w:pStyle w:val="0"/>
              <w:jc w:val="center"/>
            </w:pPr>
            <w:r>
              <w:rPr>
                <w:sz w:val="24"/>
              </w:rPr>
              <w:t xml:space="preserve">Группа А, неагрессивные стимуляторы</w:t>
            </w:r>
          </w:p>
        </w:tc>
      </w:tr>
      <w:tr>
        <w:tc>
          <w:tcPr>
            <w:tcW w:w="4989" w:type="dxa"/>
            <w:vAlign w:val="center"/>
          </w:tcPr>
          <w:p>
            <w:pPr>
              <w:pStyle w:val="0"/>
            </w:pPr>
            <w:r>
              <w:rPr>
                <w:sz w:val="24"/>
              </w:rPr>
              <w:t xml:space="preserve">Экстракт кормовых дрожжей</w:t>
            </w:r>
          </w:p>
        </w:tc>
        <w:tc>
          <w:tcPr>
            <w:tcW w:w="2381" w:type="dxa"/>
            <w:vAlign w:val="center"/>
          </w:tcPr>
          <w:p>
            <w:pPr>
              <w:pStyle w:val="0"/>
              <w:jc w:val="center"/>
            </w:pPr>
            <w:r>
              <w:rPr>
                <w:sz w:val="24"/>
              </w:rPr>
              <w:t xml:space="preserve">0,25</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Настой кормовых дрожжей</w:t>
            </w:r>
          </w:p>
        </w:tc>
        <w:tc>
          <w:tcPr>
            <w:tcW w:w="2381" w:type="dxa"/>
            <w:vAlign w:val="center"/>
          </w:tcPr>
          <w:p>
            <w:pPr>
              <w:pStyle w:val="0"/>
              <w:jc w:val="center"/>
            </w:pPr>
            <w:r>
              <w:rPr>
                <w:sz w:val="24"/>
              </w:rPr>
              <w:t xml:space="preserve">5,0</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Сульфитно-сульфитно-дрожжевая бражка и спиртовая барда</w:t>
            </w:r>
          </w:p>
        </w:tc>
        <w:tc>
          <w:tcPr>
            <w:tcW w:w="2381" w:type="dxa"/>
            <w:vAlign w:val="center"/>
          </w:tcPr>
          <w:p>
            <w:pPr>
              <w:pStyle w:val="0"/>
              <w:jc w:val="center"/>
            </w:pPr>
            <w:r>
              <w:rPr>
                <w:sz w:val="24"/>
              </w:rPr>
              <w:t xml:space="preserve">25,0</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Кукурузный экстракт</w:t>
            </w:r>
          </w:p>
        </w:tc>
        <w:tc>
          <w:tcPr>
            <w:tcW w:w="2381" w:type="dxa"/>
            <w:vAlign w:val="center"/>
          </w:tcPr>
          <w:p>
            <w:pPr>
              <w:pStyle w:val="0"/>
              <w:jc w:val="center"/>
            </w:pPr>
            <w:r>
              <w:rPr>
                <w:sz w:val="24"/>
              </w:rPr>
              <w:t xml:space="preserve">1,0</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Настой золы древесных пород</w:t>
            </w:r>
          </w:p>
        </w:tc>
        <w:tc>
          <w:tcPr>
            <w:tcW w:w="2381" w:type="dxa"/>
            <w:vAlign w:val="center"/>
          </w:tcPr>
          <w:p>
            <w:pPr>
              <w:pStyle w:val="0"/>
            </w:pPr>
            <w:r>
              <w:rPr>
                <w:sz w:val="24"/>
              </w:rPr>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Березовый сок</w:t>
            </w:r>
          </w:p>
        </w:tc>
        <w:tc>
          <w:tcPr>
            <w:tcW w:w="2381" w:type="dxa"/>
            <w:vAlign w:val="center"/>
          </w:tcPr>
          <w:p>
            <w:pPr>
              <w:pStyle w:val="0"/>
              <w:jc w:val="center"/>
            </w:pPr>
            <w:r>
              <w:rPr>
                <w:sz w:val="24"/>
              </w:rPr>
              <w:t xml:space="preserve">97,0</w:t>
            </w:r>
          </w:p>
        </w:tc>
        <w:tc>
          <w:tcPr>
            <w:tcW w:w="1701" w:type="dxa"/>
            <w:vAlign w:val="center"/>
          </w:tcPr>
          <w:p>
            <w:pPr>
              <w:pStyle w:val="0"/>
              <w:jc w:val="center"/>
            </w:pPr>
            <w:r>
              <w:rPr>
                <w:sz w:val="24"/>
              </w:rPr>
              <w:t xml:space="preserve">15</w:t>
            </w:r>
          </w:p>
        </w:tc>
      </w:tr>
      <w:tr>
        <w:tc>
          <w:tcPr>
            <w:gridSpan w:val="3"/>
            <w:tcW w:w="9071" w:type="dxa"/>
            <w:vAlign w:val="center"/>
          </w:tcPr>
          <w:p>
            <w:pPr>
              <w:pStyle w:val="0"/>
              <w:jc w:val="center"/>
            </w:pPr>
            <w:r>
              <w:rPr>
                <w:sz w:val="24"/>
              </w:rPr>
              <w:t xml:space="preserve">Группа Б, вещества, используемые для активизации стимуляторов группы А</w:t>
            </w:r>
          </w:p>
        </w:tc>
      </w:tr>
      <w:tr>
        <w:tc>
          <w:tcPr>
            <w:tcW w:w="4989" w:type="dxa"/>
            <w:vAlign w:val="center"/>
          </w:tcPr>
          <w:p>
            <w:pPr>
              <w:pStyle w:val="0"/>
            </w:pPr>
            <w:r>
              <w:rPr>
                <w:sz w:val="24"/>
              </w:rPr>
              <w:t xml:space="preserve">Поваренная соль</w:t>
            </w:r>
          </w:p>
        </w:tc>
        <w:tc>
          <w:tcPr>
            <w:tcW w:w="2381" w:type="dxa"/>
            <w:vAlign w:val="center"/>
          </w:tcPr>
          <w:p>
            <w:pPr>
              <w:pStyle w:val="0"/>
              <w:jc w:val="center"/>
            </w:pPr>
            <w:r>
              <w:rPr>
                <w:sz w:val="24"/>
              </w:rPr>
              <w:t xml:space="preserve">1,5</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Зола древесных пород</w:t>
            </w:r>
          </w:p>
        </w:tc>
        <w:tc>
          <w:tcPr>
            <w:tcW w:w="2381" w:type="dxa"/>
            <w:vAlign w:val="center"/>
          </w:tcPr>
          <w:p>
            <w:pPr>
              <w:pStyle w:val="0"/>
              <w:jc w:val="center"/>
            </w:pPr>
            <w:r>
              <w:rPr>
                <w:sz w:val="24"/>
              </w:rPr>
              <w:t xml:space="preserve">0,3</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Лимонная кислота</w:t>
            </w:r>
          </w:p>
        </w:tc>
        <w:tc>
          <w:tcPr>
            <w:tcW w:w="2381" w:type="dxa"/>
            <w:vAlign w:val="center"/>
          </w:tcPr>
          <w:p>
            <w:pPr>
              <w:pStyle w:val="0"/>
            </w:pPr>
            <w:r>
              <w:rPr>
                <w:sz w:val="24"/>
              </w:rPr>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Патока мальтозная</w:t>
            </w:r>
          </w:p>
        </w:tc>
        <w:tc>
          <w:tcPr>
            <w:tcW w:w="2381" w:type="dxa"/>
            <w:vAlign w:val="center"/>
          </w:tcPr>
          <w:p>
            <w:pPr>
              <w:pStyle w:val="0"/>
              <w:jc w:val="center"/>
            </w:pPr>
            <w:r>
              <w:rPr>
                <w:sz w:val="24"/>
              </w:rPr>
              <w:t xml:space="preserve">2,0</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2-хлорэтилфосфоновая кислота и ее производные (гидрел)</w:t>
            </w:r>
          </w:p>
        </w:tc>
        <w:tc>
          <w:tcPr>
            <w:tcW w:w="2381" w:type="dxa"/>
            <w:vAlign w:val="center"/>
          </w:tcPr>
          <w:p>
            <w:pPr>
              <w:pStyle w:val="0"/>
              <w:jc w:val="center"/>
            </w:pPr>
            <w:r>
              <w:rPr>
                <w:sz w:val="24"/>
              </w:rPr>
              <w:t xml:space="preserve">1,0</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Калий фосфорнокислый</w:t>
            </w:r>
          </w:p>
        </w:tc>
        <w:tc>
          <w:tcPr>
            <w:tcW w:w="2381" w:type="dxa"/>
            <w:vAlign w:val="center"/>
          </w:tcPr>
          <w:p>
            <w:pPr>
              <w:pStyle w:val="0"/>
              <w:jc w:val="center"/>
            </w:pPr>
            <w:r>
              <w:rPr>
                <w:sz w:val="24"/>
              </w:rPr>
              <w:t xml:space="preserve">0,5</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Аминокислоты:</w:t>
            </w:r>
          </w:p>
        </w:tc>
        <w:tc>
          <w:tcPr>
            <w:tcW w:w="2381" w:type="dxa"/>
            <w:vAlign w:val="center"/>
          </w:tcPr>
          <w:p>
            <w:pPr>
              <w:pStyle w:val="0"/>
            </w:pPr>
            <w:r>
              <w:rPr>
                <w:sz w:val="24"/>
              </w:rPr>
            </w:r>
          </w:p>
        </w:tc>
        <w:tc>
          <w:tcPr>
            <w:tcW w:w="1701" w:type="dxa"/>
            <w:vAlign w:val="center"/>
          </w:tcPr>
          <w:p>
            <w:pPr>
              <w:pStyle w:val="0"/>
            </w:pPr>
            <w:r>
              <w:rPr>
                <w:sz w:val="24"/>
              </w:rPr>
            </w:r>
          </w:p>
        </w:tc>
      </w:tr>
      <w:tr>
        <w:tc>
          <w:tcPr>
            <w:tcW w:w="4989" w:type="dxa"/>
            <w:vAlign w:val="center"/>
          </w:tcPr>
          <w:p>
            <w:pPr>
              <w:pStyle w:val="0"/>
            </w:pPr>
            <w:r>
              <w:rPr>
                <w:sz w:val="24"/>
              </w:rPr>
              <w:t xml:space="preserve">аргинин</w:t>
            </w:r>
          </w:p>
        </w:tc>
        <w:tc>
          <w:tcPr>
            <w:tcW w:w="2381" w:type="dxa"/>
            <w:vAlign w:val="center"/>
          </w:tcPr>
          <w:p>
            <w:pPr>
              <w:pStyle w:val="0"/>
              <w:jc w:val="center"/>
            </w:pPr>
            <w:r>
              <w:rPr>
                <w:sz w:val="24"/>
              </w:rPr>
              <w:t xml:space="preserve">0,02</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пролин</w:t>
            </w:r>
          </w:p>
        </w:tc>
        <w:tc>
          <w:tcPr>
            <w:tcW w:w="2381" w:type="dxa"/>
            <w:vAlign w:val="center"/>
          </w:tcPr>
          <w:p>
            <w:pPr>
              <w:pStyle w:val="0"/>
              <w:jc w:val="center"/>
            </w:pPr>
            <w:r>
              <w:rPr>
                <w:sz w:val="24"/>
              </w:rPr>
              <w:t xml:space="preserve">0,01</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орнитин</w:t>
            </w:r>
          </w:p>
        </w:tc>
        <w:tc>
          <w:tcPr>
            <w:tcW w:w="2381" w:type="dxa"/>
            <w:vAlign w:val="center"/>
          </w:tcPr>
          <w:p>
            <w:pPr>
              <w:pStyle w:val="0"/>
              <w:jc w:val="center"/>
            </w:pPr>
            <w:r>
              <w:rPr>
                <w:sz w:val="24"/>
              </w:rPr>
              <w:t xml:space="preserve">0.01</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Витамины:</w:t>
            </w:r>
          </w:p>
        </w:tc>
        <w:tc>
          <w:tcPr>
            <w:tcW w:w="2381" w:type="dxa"/>
            <w:vAlign w:val="center"/>
          </w:tcPr>
          <w:p>
            <w:pPr>
              <w:pStyle w:val="0"/>
            </w:pPr>
            <w:r>
              <w:rPr>
                <w:sz w:val="24"/>
              </w:rPr>
            </w:r>
          </w:p>
        </w:tc>
        <w:tc>
          <w:tcPr>
            <w:tcW w:w="1701" w:type="dxa"/>
            <w:vAlign w:val="center"/>
          </w:tcPr>
          <w:p>
            <w:pPr>
              <w:pStyle w:val="0"/>
            </w:pPr>
            <w:r>
              <w:rPr>
                <w:sz w:val="24"/>
              </w:rPr>
            </w:r>
          </w:p>
        </w:tc>
      </w:tr>
      <w:tr>
        <w:tc>
          <w:tcPr>
            <w:tcW w:w="4989" w:type="dxa"/>
            <w:vAlign w:val="center"/>
          </w:tcPr>
          <w:p>
            <w:pPr>
              <w:pStyle w:val="0"/>
            </w:pPr>
            <w:r>
              <w:rPr>
                <w:sz w:val="24"/>
              </w:rPr>
              <w:t xml:space="preserve">декамевит</w:t>
            </w:r>
          </w:p>
        </w:tc>
        <w:tc>
          <w:tcPr>
            <w:tcW w:w="2381" w:type="dxa"/>
            <w:vAlign w:val="center"/>
          </w:tcPr>
          <w:p>
            <w:pPr>
              <w:pStyle w:val="0"/>
              <w:jc w:val="center"/>
            </w:pPr>
            <w:r>
              <w:rPr>
                <w:sz w:val="24"/>
              </w:rPr>
              <w:t xml:space="preserve">2 таблетки на 10 л воды</w:t>
            </w:r>
          </w:p>
        </w:tc>
        <w:tc>
          <w:tcPr>
            <w:tcW w:w="1701" w:type="dxa"/>
            <w:vAlign w:val="center"/>
          </w:tcPr>
          <w:p>
            <w:pPr>
              <w:pStyle w:val="0"/>
              <w:jc w:val="center"/>
            </w:pPr>
            <w:r>
              <w:rPr>
                <w:sz w:val="24"/>
              </w:rPr>
              <w:t xml:space="preserve">15</w:t>
            </w:r>
          </w:p>
        </w:tc>
      </w:tr>
      <w:tr>
        <w:tc>
          <w:tcPr>
            <w:tcW w:w="4989" w:type="dxa"/>
            <w:vAlign w:val="center"/>
          </w:tcPr>
          <w:p>
            <w:pPr>
              <w:pStyle w:val="0"/>
            </w:pPr>
            <w:r>
              <w:rPr>
                <w:sz w:val="24"/>
              </w:rPr>
              <w:t xml:space="preserve">ундевит</w:t>
            </w:r>
          </w:p>
        </w:tc>
        <w:tc>
          <w:tcPr>
            <w:tcW w:w="2381" w:type="dxa"/>
            <w:vAlign w:val="center"/>
          </w:tcPr>
          <w:p>
            <w:pPr>
              <w:pStyle w:val="0"/>
              <w:jc w:val="center"/>
            </w:pPr>
            <w:r>
              <w:rPr>
                <w:sz w:val="24"/>
              </w:rPr>
              <w:t xml:space="preserve">7 таблеток на 10 л воды</w:t>
            </w:r>
          </w:p>
        </w:tc>
        <w:tc>
          <w:tcPr>
            <w:tcW w:w="1701" w:type="dxa"/>
            <w:vAlign w:val="center"/>
          </w:tcPr>
          <w:p>
            <w:pPr>
              <w:pStyle w:val="0"/>
              <w:jc w:val="center"/>
            </w:pPr>
            <w:r>
              <w:rPr>
                <w:sz w:val="24"/>
              </w:rPr>
              <w:t xml:space="preserve">15</w:t>
            </w:r>
          </w:p>
        </w:tc>
      </w:tr>
    </w:tbl>
    <w:p>
      <w:pPr>
        <w:pStyle w:val="0"/>
        <w:jc w:val="both"/>
      </w:pPr>
      <w:r>
        <w:rPr>
          <w:sz w:val="24"/>
        </w:rPr>
      </w:r>
    </w:p>
    <w:bookmarkStart w:id="8429" w:name="P8429"/>
    <w:bookmarkEnd w:id="8429"/>
    <w:p>
      <w:pPr>
        <w:pStyle w:val="2"/>
        <w:outlineLvl w:val="2"/>
        <w:jc w:val="center"/>
      </w:pPr>
      <w:r>
        <w:rPr>
          <w:sz w:val="24"/>
        </w:rPr>
        <w:t xml:space="preserve">Предельно допустимые значения паузы вздымки, шага подновки,</w:t>
      </w:r>
    </w:p>
    <w:p>
      <w:pPr>
        <w:pStyle w:val="2"/>
        <w:jc w:val="center"/>
      </w:pPr>
      <w:r>
        <w:rPr>
          <w:sz w:val="24"/>
        </w:rPr>
        <w:t xml:space="preserve">глубины подновки и желобка на стволах деревьев сосны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850"/>
        <w:gridCol w:w="1644"/>
        <w:gridCol w:w="1474"/>
        <w:gridCol w:w="1587"/>
        <w:gridCol w:w="1961"/>
      </w:tblGrid>
      <w:tr>
        <w:tc>
          <w:tcPr>
            <w:tcW w:w="1531" w:type="dxa"/>
            <w:vAlign w:val="center"/>
          </w:tcPr>
          <w:p>
            <w:pPr>
              <w:pStyle w:val="0"/>
              <w:jc w:val="center"/>
            </w:pPr>
            <w:r>
              <w:rPr>
                <w:sz w:val="24"/>
              </w:rPr>
              <w:t xml:space="preserve">Вид подсочки, стимулятор</w:t>
            </w:r>
          </w:p>
        </w:tc>
        <w:tc>
          <w:tcPr>
            <w:tcW w:w="850" w:type="dxa"/>
            <w:vAlign w:val="center"/>
          </w:tcPr>
          <w:p>
            <w:pPr>
              <w:pStyle w:val="0"/>
              <w:jc w:val="center"/>
            </w:pPr>
            <w:r>
              <w:rPr>
                <w:sz w:val="24"/>
              </w:rPr>
              <w:t xml:space="preserve">Категория подсочки</w:t>
            </w:r>
          </w:p>
        </w:tc>
        <w:tc>
          <w:tcPr>
            <w:tcW w:w="1644" w:type="dxa"/>
            <w:vAlign w:val="center"/>
          </w:tcPr>
          <w:p>
            <w:pPr>
              <w:pStyle w:val="0"/>
              <w:jc w:val="center"/>
            </w:pPr>
            <w:r>
              <w:rPr>
                <w:sz w:val="24"/>
              </w:rPr>
              <w:t xml:space="preserve">Пауза вздымки (период времени между нанесением подновки на одной и той же карре)</w:t>
            </w:r>
          </w:p>
        </w:tc>
        <w:tc>
          <w:tcPr>
            <w:tcW w:w="1474" w:type="dxa"/>
            <w:vAlign w:val="center"/>
          </w:tcPr>
          <w:p>
            <w:pPr>
              <w:pStyle w:val="0"/>
              <w:jc w:val="center"/>
            </w:pPr>
            <w:r>
              <w:rPr>
                <w:sz w:val="24"/>
              </w:rPr>
              <w:t xml:space="preserve">Шаг подновки (расстояние по вертикали между верхними или нижними гранями смежных подновок)</w:t>
            </w:r>
          </w:p>
        </w:tc>
        <w:tc>
          <w:tcPr>
            <w:tcW w:w="1587" w:type="dxa"/>
            <w:vAlign w:val="center"/>
          </w:tcPr>
          <w:p>
            <w:pPr>
              <w:pStyle w:val="0"/>
              <w:jc w:val="center"/>
            </w:pPr>
            <w:r>
              <w:rPr>
                <w:sz w:val="24"/>
              </w:rPr>
              <w:t xml:space="preserve">Глубина подновки (размер подновки по радиусу ствола, определяемого толщиной срезанного слоя древесины)</w:t>
            </w:r>
          </w:p>
        </w:tc>
        <w:tc>
          <w:tcPr>
            <w:tcW w:w="1961" w:type="dxa"/>
            <w:vAlign w:val="center"/>
          </w:tcPr>
          <w:p>
            <w:pPr>
              <w:pStyle w:val="0"/>
              <w:jc w:val="center"/>
            </w:pPr>
            <w:r>
              <w:rPr>
                <w:sz w:val="24"/>
              </w:rPr>
              <w:t xml:space="preserve">Глубина желобка (вертикального среза на карре для стока живицы в специальное приспособление - приемник для сбора живицы)</w:t>
            </w:r>
          </w:p>
        </w:tc>
      </w:tr>
      <w:tr>
        <w:tc>
          <w:tcPr>
            <w:tcW w:w="1531" w:type="dxa"/>
            <w:vAlign w:val="center"/>
            <w:vMerge w:val="restart"/>
          </w:tcPr>
          <w:p>
            <w:pPr>
              <w:pStyle w:val="0"/>
            </w:pPr>
            <w:r>
              <w:rPr>
                <w:sz w:val="24"/>
              </w:rPr>
              <w:t xml:space="preserve">Обычная подсочка</w:t>
            </w:r>
          </w:p>
        </w:tc>
        <w:tc>
          <w:tcPr>
            <w:tcW w:w="850" w:type="dxa"/>
            <w:vAlign w:val="center"/>
          </w:tcPr>
          <w:p>
            <w:pPr>
              <w:pStyle w:val="0"/>
              <w:jc w:val="center"/>
            </w:pPr>
            <w:r>
              <w:rPr>
                <w:sz w:val="24"/>
              </w:rPr>
              <w:t xml:space="preserve">I</w:t>
            </w:r>
          </w:p>
        </w:tc>
        <w:tc>
          <w:tcPr>
            <w:tcW w:w="1644" w:type="dxa"/>
            <w:vAlign w:val="center"/>
          </w:tcPr>
          <w:p>
            <w:pPr>
              <w:pStyle w:val="0"/>
              <w:jc w:val="center"/>
            </w:pPr>
            <w:r>
              <w:rPr>
                <w:sz w:val="24"/>
              </w:rPr>
              <w:t xml:space="preserve">не менее 2 суток</w:t>
            </w:r>
          </w:p>
        </w:tc>
        <w:tc>
          <w:tcPr>
            <w:tcW w:w="1474" w:type="dxa"/>
            <w:vAlign w:val="center"/>
          </w:tcPr>
          <w:p>
            <w:pPr>
              <w:pStyle w:val="0"/>
              <w:jc w:val="center"/>
            </w:pPr>
            <w:r>
              <w:rPr>
                <w:sz w:val="24"/>
              </w:rPr>
              <w:t xml:space="preserve">не более 15 мм</w:t>
            </w:r>
          </w:p>
        </w:tc>
        <w:tc>
          <w:tcPr>
            <w:tcW w:w="1587" w:type="dxa"/>
            <w:vAlign w:val="center"/>
          </w:tcPr>
          <w:p>
            <w:pPr>
              <w:pStyle w:val="0"/>
              <w:jc w:val="center"/>
            </w:pPr>
            <w:r>
              <w:rPr>
                <w:sz w:val="24"/>
              </w:rPr>
              <w:t xml:space="preserve">не более 6 мм</w:t>
            </w:r>
          </w:p>
        </w:tc>
        <w:tc>
          <w:tcPr>
            <w:tcW w:w="1961" w:type="dxa"/>
            <w:vAlign w:val="center"/>
          </w:tcPr>
          <w:p>
            <w:pPr>
              <w:pStyle w:val="0"/>
              <w:jc w:val="center"/>
            </w:pPr>
            <w:r>
              <w:rPr>
                <w:sz w:val="24"/>
              </w:rPr>
              <w:t xml:space="preserve">не более 8 мм</w:t>
            </w:r>
          </w:p>
        </w:tc>
      </w:tr>
      <w:tr>
        <w:tc>
          <w:tcPr>
            <w:vMerge w:val="continue"/>
          </w:tcPr>
          <w:p/>
        </w:tc>
        <w:tc>
          <w:tcPr>
            <w:tcW w:w="850" w:type="dxa"/>
            <w:vAlign w:val="center"/>
          </w:tcPr>
          <w:p>
            <w:pPr>
              <w:pStyle w:val="0"/>
              <w:jc w:val="center"/>
            </w:pPr>
            <w:r>
              <w:rPr>
                <w:sz w:val="24"/>
              </w:rPr>
              <w:t xml:space="preserve">II - III</w:t>
            </w:r>
          </w:p>
        </w:tc>
        <w:tc>
          <w:tcPr>
            <w:tcW w:w="1644" w:type="dxa"/>
            <w:vAlign w:val="center"/>
          </w:tcPr>
          <w:p>
            <w:pPr>
              <w:pStyle w:val="0"/>
              <w:jc w:val="center"/>
            </w:pPr>
            <w:r>
              <w:rPr>
                <w:sz w:val="24"/>
              </w:rPr>
              <w:t xml:space="preserve">не менее 3 суток</w:t>
            </w:r>
          </w:p>
        </w:tc>
        <w:tc>
          <w:tcPr>
            <w:tcW w:w="1474" w:type="dxa"/>
            <w:vAlign w:val="center"/>
          </w:tcPr>
          <w:p>
            <w:pPr>
              <w:pStyle w:val="0"/>
              <w:jc w:val="center"/>
            </w:pPr>
            <w:r>
              <w:rPr>
                <w:sz w:val="24"/>
              </w:rPr>
              <w:t xml:space="preserve">не более 15 мм</w:t>
            </w:r>
          </w:p>
        </w:tc>
        <w:tc>
          <w:tcPr>
            <w:tcW w:w="1587" w:type="dxa"/>
            <w:vAlign w:val="center"/>
          </w:tcPr>
          <w:p>
            <w:pPr>
              <w:pStyle w:val="0"/>
              <w:jc w:val="center"/>
            </w:pPr>
            <w:r>
              <w:rPr>
                <w:sz w:val="24"/>
              </w:rPr>
              <w:t xml:space="preserve">не более 4 мм</w:t>
            </w:r>
          </w:p>
        </w:tc>
        <w:tc>
          <w:tcPr>
            <w:tcW w:w="1961" w:type="dxa"/>
            <w:vAlign w:val="center"/>
          </w:tcPr>
          <w:p>
            <w:pPr>
              <w:pStyle w:val="0"/>
              <w:jc w:val="center"/>
            </w:pPr>
            <w:r>
              <w:rPr>
                <w:sz w:val="24"/>
              </w:rPr>
              <w:t xml:space="preserve">не более 6 мм</w:t>
            </w:r>
          </w:p>
        </w:tc>
      </w:tr>
      <w:tr>
        <w:tc>
          <w:tcPr>
            <w:tcW w:w="1531" w:type="dxa"/>
            <w:vAlign w:val="center"/>
            <w:vMerge w:val="restart"/>
          </w:tcPr>
          <w:p>
            <w:pPr>
              <w:pStyle w:val="0"/>
            </w:pPr>
            <w:r>
              <w:rPr>
                <w:sz w:val="24"/>
              </w:rPr>
              <w:t xml:space="preserve">Подсочка со стимуляторами выхода живицы групп А и Б</w:t>
            </w:r>
          </w:p>
        </w:tc>
        <w:tc>
          <w:tcPr>
            <w:tcW w:w="850" w:type="dxa"/>
            <w:vAlign w:val="center"/>
          </w:tcPr>
          <w:p>
            <w:pPr>
              <w:pStyle w:val="0"/>
              <w:jc w:val="center"/>
            </w:pPr>
            <w:r>
              <w:rPr>
                <w:sz w:val="24"/>
              </w:rPr>
              <w:t xml:space="preserve">I</w:t>
            </w:r>
          </w:p>
        </w:tc>
        <w:tc>
          <w:tcPr>
            <w:tcW w:w="1644" w:type="dxa"/>
            <w:vAlign w:val="center"/>
          </w:tcPr>
          <w:p>
            <w:pPr>
              <w:pStyle w:val="0"/>
              <w:jc w:val="center"/>
            </w:pPr>
            <w:r>
              <w:rPr>
                <w:sz w:val="24"/>
              </w:rPr>
              <w:t xml:space="preserve">не менее 3 суток</w:t>
            </w:r>
          </w:p>
        </w:tc>
        <w:tc>
          <w:tcPr>
            <w:tcW w:w="1474" w:type="dxa"/>
            <w:vAlign w:val="center"/>
          </w:tcPr>
          <w:p>
            <w:pPr>
              <w:pStyle w:val="0"/>
              <w:jc w:val="center"/>
            </w:pPr>
            <w:r>
              <w:rPr>
                <w:sz w:val="24"/>
              </w:rPr>
              <w:t xml:space="preserve">не более 20 мм</w:t>
            </w:r>
          </w:p>
        </w:tc>
        <w:tc>
          <w:tcPr>
            <w:tcW w:w="1587" w:type="dxa"/>
            <w:vAlign w:val="center"/>
          </w:tcPr>
          <w:p>
            <w:pPr>
              <w:pStyle w:val="0"/>
              <w:jc w:val="center"/>
            </w:pPr>
            <w:r>
              <w:rPr>
                <w:sz w:val="24"/>
              </w:rPr>
              <w:t xml:space="preserve">не более 4 мм</w:t>
            </w:r>
          </w:p>
        </w:tc>
        <w:tc>
          <w:tcPr>
            <w:tcW w:w="1961" w:type="dxa"/>
            <w:vAlign w:val="center"/>
          </w:tcPr>
          <w:p>
            <w:pPr>
              <w:pStyle w:val="0"/>
              <w:jc w:val="center"/>
            </w:pPr>
            <w:r>
              <w:rPr>
                <w:sz w:val="24"/>
              </w:rPr>
              <w:t xml:space="preserve">не более 6 мм</w:t>
            </w:r>
          </w:p>
        </w:tc>
      </w:tr>
      <w:tr>
        <w:tc>
          <w:tcPr>
            <w:vMerge w:val="continue"/>
          </w:tcPr>
          <w:p/>
        </w:tc>
        <w:tc>
          <w:tcPr>
            <w:tcW w:w="850" w:type="dxa"/>
            <w:vAlign w:val="center"/>
          </w:tcPr>
          <w:p>
            <w:pPr>
              <w:pStyle w:val="0"/>
              <w:jc w:val="center"/>
            </w:pPr>
            <w:r>
              <w:rPr>
                <w:sz w:val="24"/>
              </w:rPr>
              <w:t xml:space="preserve">II - III</w:t>
            </w:r>
          </w:p>
        </w:tc>
        <w:tc>
          <w:tcPr>
            <w:tcW w:w="1644" w:type="dxa"/>
            <w:vAlign w:val="center"/>
          </w:tcPr>
          <w:p>
            <w:pPr>
              <w:pStyle w:val="0"/>
              <w:jc w:val="center"/>
            </w:pPr>
            <w:r>
              <w:rPr>
                <w:sz w:val="24"/>
              </w:rPr>
              <w:t xml:space="preserve">не менее 4 суток</w:t>
            </w:r>
          </w:p>
        </w:tc>
        <w:tc>
          <w:tcPr>
            <w:tcW w:w="1474" w:type="dxa"/>
            <w:vAlign w:val="center"/>
          </w:tcPr>
          <w:p>
            <w:pPr>
              <w:pStyle w:val="0"/>
              <w:jc w:val="center"/>
            </w:pPr>
            <w:r>
              <w:rPr>
                <w:sz w:val="24"/>
              </w:rPr>
              <w:t xml:space="preserve">-</w:t>
            </w:r>
          </w:p>
        </w:tc>
        <w:tc>
          <w:tcPr>
            <w:tcW w:w="1587" w:type="dxa"/>
            <w:vAlign w:val="center"/>
          </w:tcPr>
          <w:p>
            <w:pPr>
              <w:pStyle w:val="0"/>
              <w:jc w:val="center"/>
            </w:pPr>
            <w:r>
              <w:rPr>
                <w:sz w:val="24"/>
              </w:rPr>
              <w:t xml:space="preserve">не более 4 мм</w:t>
            </w:r>
          </w:p>
        </w:tc>
        <w:tc>
          <w:tcPr>
            <w:tcW w:w="1961" w:type="dxa"/>
            <w:vAlign w:val="center"/>
          </w:tcPr>
          <w:p>
            <w:pPr>
              <w:pStyle w:val="0"/>
              <w:jc w:val="center"/>
            </w:pPr>
            <w:r>
              <w:rPr>
                <w:sz w:val="24"/>
              </w:rPr>
              <w:t xml:space="preserve">не более 6 мм</w:t>
            </w:r>
          </w:p>
        </w:tc>
      </w:tr>
    </w:tbl>
    <w:p>
      <w:pPr>
        <w:pStyle w:val="0"/>
        <w:jc w:val="both"/>
      </w:pPr>
      <w:r>
        <w:rPr>
          <w:sz w:val="24"/>
        </w:rPr>
      </w:r>
    </w:p>
    <w:bookmarkStart w:id="8461" w:name="P8461"/>
    <w:bookmarkEnd w:id="8461"/>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w:t>
      </w:r>
    </w:p>
    <w:p>
      <w:pPr>
        <w:pStyle w:val="2"/>
        <w:jc w:val="center"/>
      </w:pPr>
      <w:r>
        <w:rPr>
          <w:sz w:val="24"/>
        </w:rPr>
        <w:t xml:space="preserve">сосновых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04"/>
        <w:gridCol w:w="1304"/>
        <w:gridCol w:w="1304"/>
        <w:gridCol w:w="1134"/>
        <w:gridCol w:w="1304"/>
        <w:gridCol w:w="1304"/>
        <w:gridCol w:w="1361"/>
      </w:tblGrid>
      <w:tr>
        <w:tc>
          <w:tcPr>
            <w:tcW w:w="1304" w:type="dxa"/>
            <w:vAlign w:val="center"/>
            <w:vMerge w:val="restart"/>
          </w:tcPr>
          <w:p>
            <w:pPr>
              <w:pStyle w:val="0"/>
              <w:jc w:val="center"/>
            </w:pPr>
            <w:r>
              <w:rPr>
                <w:sz w:val="24"/>
              </w:rPr>
              <w:t xml:space="preserve">Диаметр ствола дерева в коре на высоте 1,3 м, см</w:t>
            </w:r>
          </w:p>
        </w:tc>
        <w:tc>
          <w:tcPr>
            <w:gridSpan w:val="2"/>
            <w:tcW w:w="2608" w:type="dxa"/>
            <w:vAlign w:val="center"/>
          </w:tcPr>
          <w:p>
            <w:pPr>
              <w:pStyle w:val="0"/>
              <w:jc w:val="center"/>
            </w:pPr>
            <w:r>
              <w:rPr>
                <w:sz w:val="24"/>
              </w:rPr>
              <w:t xml:space="preserve">I категория</w:t>
            </w:r>
          </w:p>
        </w:tc>
        <w:tc>
          <w:tcPr>
            <w:gridSpan w:val="2"/>
            <w:tcW w:w="2438" w:type="dxa"/>
            <w:vAlign w:val="center"/>
          </w:tcPr>
          <w:p>
            <w:pPr>
              <w:pStyle w:val="0"/>
              <w:jc w:val="center"/>
            </w:pPr>
            <w:r>
              <w:rPr>
                <w:sz w:val="24"/>
              </w:rPr>
              <w:t xml:space="preserve">II категория</w:t>
            </w:r>
          </w:p>
        </w:tc>
        <w:tc>
          <w:tcPr>
            <w:gridSpan w:val="2"/>
            <w:tcW w:w="2665" w:type="dxa"/>
            <w:vAlign w:val="center"/>
          </w:tcPr>
          <w:p>
            <w:pPr>
              <w:pStyle w:val="0"/>
              <w:jc w:val="center"/>
            </w:pPr>
            <w:r>
              <w:rPr>
                <w:sz w:val="24"/>
              </w:rPr>
              <w:t xml:space="preserve">III категория</w:t>
            </w:r>
          </w:p>
        </w:tc>
      </w:tr>
      <w:tr>
        <w:tc>
          <w:tcPr>
            <w:vMerge w:val="continue"/>
          </w:tcPr>
          <w:p/>
        </w:tc>
        <w:tc>
          <w:tcPr>
            <w:tcW w:w="1304" w:type="dxa"/>
            <w:vAlign w:val="center"/>
          </w:tcPr>
          <w:p>
            <w:pPr>
              <w:pStyle w:val="0"/>
              <w:jc w:val="center"/>
            </w:pPr>
            <w:r>
              <w:rPr>
                <w:sz w:val="24"/>
              </w:rPr>
              <w:t xml:space="preserve">количество карр на стволе дерева, шт.</w:t>
            </w:r>
          </w:p>
        </w:tc>
        <w:tc>
          <w:tcPr>
            <w:tcW w:w="1304" w:type="dxa"/>
            <w:vAlign w:val="center"/>
          </w:tcPr>
          <w:p>
            <w:pPr>
              <w:pStyle w:val="0"/>
              <w:jc w:val="center"/>
            </w:pPr>
            <w:r>
              <w:rPr>
                <w:sz w:val="24"/>
              </w:rPr>
              <w:t xml:space="preserve">общая ширина межкарровых ремней, см</w:t>
            </w:r>
          </w:p>
        </w:tc>
        <w:tc>
          <w:tcPr>
            <w:tcW w:w="1134" w:type="dxa"/>
            <w:vAlign w:val="center"/>
          </w:tcPr>
          <w:p>
            <w:pPr>
              <w:pStyle w:val="0"/>
              <w:jc w:val="center"/>
            </w:pPr>
            <w:r>
              <w:rPr>
                <w:sz w:val="24"/>
              </w:rPr>
              <w:t xml:space="preserve">количество карр на стволе дерева, шт.</w:t>
            </w:r>
          </w:p>
        </w:tc>
        <w:tc>
          <w:tcPr>
            <w:tcW w:w="1304" w:type="dxa"/>
            <w:vAlign w:val="center"/>
          </w:tcPr>
          <w:p>
            <w:pPr>
              <w:pStyle w:val="0"/>
              <w:jc w:val="center"/>
            </w:pPr>
            <w:r>
              <w:rPr>
                <w:sz w:val="24"/>
              </w:rPr>
              <w:t xml:space="preserve">общая ширина межкарровых ремней, см</w:t>
            </w:r>
          </w:p>
        </w:tc>
        <w:tc>
          <w:tcPr>
            <w:tcW w:w="1304" w:type="dxa"/>
            <w:vAlign w:val="center"/>
          </w:tcPr>
          <w:p>
            <w:pPr>
              <w:pStyle w:val="0"/>
              <w:jc w:val="center"/>
            </w:pPr>
            <w:r>
              <w:rPr>
                <w:sz w:val="24"/>
              </w:rPr>
              <w:t xml:space="preserve">количество карр на стволе дерева, шт.</w:t>
            </w:r>
          </w:p>
        </w:tc>
        <w:tc>
          <w:tcPr>
            <w:tcW w:w="1361" w:type="dxa"/>
            <w:vAlign w:val="center"/>
          </w:tcPr>
          <w:p>
            <w:pPr>
              <w:pStyle w:val="0"/>
              <w:jc w:val="center"/>
            </w:pPr>
            <w:r>
              <w:rPr>
                <w:sz w:val="24"/>
              </w:rPr>
              <w:t xml:space="preserve">общая ширина межкарровых ремней, см</w:t>
            </w:r>
          </w:p>
        </w:tc>
      </w:tr>
      <w:tr>
        <w:tc>
          <w:tcPr>
            <w:tcW w:w="1304"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130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304" w:type="dxa"/>
            <w:vAlign w:val="center"/>
          </w:tcPr>
          <w:p>
            <w:pPr>
              <w:pStyle w:val="0"/>
              <w:jc w:val="center"/>
            </w:pPr>
            <w:r>
              <w:rPr>
                <w:sz w:val="24"/>
              </w:rPr>
              <w:t xml:space="preserve">5</w:t>
            </w:r>
          </w:p>
        </w:tc>
        <w:tc>
          <w:tcPr>
            <w:tcW w:w="1304" w:type="dxa"/>
            <w:vAlign w:val="center"/>
          </w:tcPr>
          <w:p>
            <w:pPr>
              <w:pStyle w:val="0"/>
              <w:jc w:val="center"/>
            </w:pPr>
            <w:r>
              <w:rPr>
                <w:sz w:val="24"/>
              </w:rPr>
              <w:t xml:space="preserve">6</w:t>
            </w:r>
          </w:p>
        </w:tc>
        <w:tc>
          <w:tcPr>
            <w:tcW w:w="1361" w:type="dxa"/>
            <w:vAlign w:val="center"/>
          </w:tcPr>
          <w:p>
            <w:pPr>
              <w:pStyle w:val="0"/>
              <w:jc w:val="center"/>
            </w:pPr>
            <w:r>
              <w:rPr>
                <w:sz w:val="24"/>
              </w:rPr>
              <w:t xml:space="preserve">7</w:t>
            </w:r>
          </w:p>
        </w:tc>
      </w:tr>
      <w:tr>
        <w:tc>
          <w:tcPr>
            <w:tcW w:w="1304" w:type="dxa"/>
            <w:vAlign w:val="center"/>
          </w:tcPr>
          <w:p>
            <w:pPr>
              <w:pStyle w:val="0"/>
              <w:jc w:val="center"/>
            </w:pPr>
            <w:r>
              <w:rPr>
                <w:sz w:val="24"/>
              </w:rPr>
              <w:t xml:space="preserve">20</w:t>
            </w:r>
          </w:p>
        </w:tc>
        <w:tc>
          <w:tcPr>
            <w:tcW w:w="1304" w:type="dxa"/>
            <w:vAlign w:val="center"/>
          </w:tcPr>
          <w:p>
            <w:pPr>
              <w:pStyle w:val="0"/>
              <w:jc w:val="center"/>
            </w:pPr>
            <w:r>
              <w:rPr>
                <w:sz w:val="24"/>
              </w:rPr>
              <w:t xml:space="preserve">1</w:t>
            </w:r>
          </w:p>
        </w:tc>
        <w:tc>
          <w:tcPr>
            <w:tcW w:w="1304" w:type="dxa"/>
            <w:vAlign w:val="center"/>
          </w:tcPr>
          <w:p>
            <w:pPr>
              <w:pStyle w:val="0"/>
              <w:jc w:val="center"/>
            </w:pPr>
            <w:r>
              <w:rPr>
                <w:sz w:val="24"/>
              </w:rPr>
              <w:t xml:space="preserve">20</w:t>
            </w:r>
          </w:p>
        </w:tc>
        <w:tc>
          <w:tcPr>
            <w:tcW w:w="1134" w:type="dxa"/>
            <w:vAlign w:val="center"/>
          </w:tcPr>
          <w:p>
            <w:pPr>
              <w:pStyle w:val="0"/>
              <w:jc w:val="center"/>
            </w:pPr>
            <w:r>
              <w:rPr>
                <w:sz w:val="24"/>
              </w:rPr>
              <w:t xml:space="preserve">1</w:t>
            </w:r>
          </w:p>
        </w:tc>
        <w:tc>
          <w:tcPr>
            <w:tcW w:w="1304" w:type="dxa"/>
            <w:vAlign w:val="center"/>
          </w:tcPr>
          <w:p>
            <w:pPr>
              <w:pStyle w:val="0"/>
              <w:jc w:val="center"/>
            </w:pPr>
            <w:r>
              <w:rPr>
                <w:sz w:val="24"/>
              </w:rPr>
              <w:t xml:space="preserve">30</w:t>
            </w:r>
          </w:p>
        </w:tc>
        <w:tc>
          <w:tcPr>
            <w:tcW w:w="1304" w:type="dxa"/>
            <w:vAlign w:val="center"/>
          </w:tcPr>
          <w:p>
            <w:pPr>
              <w:pStyle w:val="0"/>
              <w:jc w:val="center"/>
            </w:pPr>
            <w:r>
              <w:rPr>
                <w:sz w:val="24"/>
              </w:rPr>
              <w:t xml:space="preserve">-</w:t>
            </w:r>
          </w:p>
        </w:tc>
        <w:tc>
          <w:tcPr>
            <w:tcW w:w="1361" w:type="dxa"/>
            <w:vAlign w:val="center"/>
          </w:tcPr>
          <w:p>
            <w:pPr>
              <w:pStyle w:val="0"/>
              <w:jc w:val="center"/>
            </w:pPr>
            <w:r>
              <w:rPr>
                <w:sz w:val="24"/>
              </w:rPr>
              <w:t xml:space="preserve">-</w:t>
            </w:r>
          </w:p>
        </w:tc>
      </w:tr>
      <w:tr>
        <w:tc>
          <w:tcPr>
            <w:tcW w:w="1304" w:type="dxa"/>
            <w:vAlign w:val="center"/>
          </w:tcPr>
          <w:p>
            <w:pPr>
              <w:pStyle w:val="0"/>
              <w:jc w:val="center"/>
            </w:pPr>
            <w:r>
              <w:rPr>
                <w:sz w:val="24"/>
              </w:rPr>
              <w:t xml:space="preserve">24</w:t>
            </w:r>
          </w:p>
        </w:tc>
        <w:tc>
          <w:tcPr>
            <w:tcW w:w="1304" w:type="dxa"/>
            <w:vAlign w:val="center"/>
          </w:tcPr>
          <w:p>
            <w:pPr>
              <w:pStyle w:val="0"/>
              <w:jc w:val="center"/>
            </w:pPr>
            <w:r>
              <w:rPr>
                <w:sz w:val="24"/>
              </w:rPr>
              <w:t xml:space="preserve">1 - 2</w:t>
            </w:r>
          </w:p>
        </w:tc>
        <w:tc>
          <w:tcPr>
            <w:tcW w:w="1304" w:type="dxa"/>
            <w:vAlign w:val="center"/>
          </w:tcPr>
          <w:p>
            <w:pPr>
              <w:pStyle w:val="0"/>
              <w:jc w:val="center"/>
            </w:pPr>
            <w:r>
              <w:rPr>
                <w:sz w:val="24"/>
              </w:rPr>
              <w:t xml:space="preserve">20</w:t>
            </w:r>
          </w:p>
        </w:tc>
        <w:tc>
          <w:tcPr>
            <w:tcW w:w="1134" w:type="dxa"/>
            <w:vAlign w:val="center"/>
          </w:tcPr>
          <w:p>
            <w:pPr>
              <w:pStyle w:val="0"/>
              <w:jc w:val="center"/>
            </w:pPr>
            <w:r>
              <w:rPr>
                <w:sz w:val="24"/>
              </w:rPr>
              <w:t xml:space="preserve">1 - 2</w:t>
            </w:r>
          </w:p>
        </w:tc>
        <w:tc>
          <w:tcPr>
            <w:tcW w:w="1304" w:type="dxa"/>
            <w:vAlign w:val="center"/>
          </w:tcPr>
          <w:p>
            <w:pPr>
              <w:pStyle w:val="0"/>
              <w:jc w:val="center"/>
            </w:pPr>
            <w:r>
              <w:rPr>
                <w:sz w:val="24"/>
              </w:rPr>
              <w:t xml:space="preserve">30</w:t>
            </w:r>
          </w:p>
        </w:tc>
        <w:tc>
          <w:tcPr>
            <w:tcW w:w="1304" w:type="dxa"/>
            <w:vAlign w:val="center"/>
          </w:tcPr>
          <w:p>
            <w:pPr>
              <w:pStyle w:val="0"/>
              <w:jc w:val="center"/>
            </w:pPr>
            <w:r>
              <w:rPr>
                <w:sz w:val="24"/>
              </w:rPr>
              <w:t xml:space="preserve">-</w:t>
            </w:r>
          </w:p>
        </w:tc>
        <w:tc>
          <w:tcPr>
            <w:tcW w:w="1361" w:type="dxa"/>
            <w:vAlign w:val="center"/>
          </w:tcPr>
          <w:p>
            <w:pPr>
              <w:pStyle w:val="0"/>
              <w:jc w:val="center"/>
            </w:pPr>
            <w:r>
              <w:rPr>
                <w:sz w:val="24"/>
              </w:rPr>
              <w:t xml:space="preserve">-</w:t>
            </w:r>
          </w:p>
        </w:tc>
      </w:tr>
      <w:tr>
        <w:tc>
          <w:tcPr>
            <w:tcW w:w="1304" w:type="dxa"/>
            <w:vAlign w:val="center"/>
          </w:tcPr>
          <w:p>
            <w:pPr>
              <w:pStyle w:val="0"/>
              <w:jc w:val="center"/>
            </w:pPr>
            <w:r>
              <w:rPr>
                <w:sz w:val="24"/>
              </w:rPr>
              <w:t xml:space="preserve">28</w:t>
            </w:r>
          </w:p>
        </w:tc>
        <w:tc>
          <w:tcPr>
            <w:tcW w:w="1304" w:type="dxa"/>
            <w:vAlign w:val="center"/>
          </w:tcPr>
          <w:p>
            <w:pPr>
              <w:pStyle w:val="0"/>
              <w:jc w:val="center"/>
            </w:pPr>
            <w:r>
              <w:rPr>
                <w:sz w:val="24"/>
              </w:rPr>
              <w:t xml:space="preserve">1 - 2</w:t>
            </w:r>
          </w:p>
        </w:tc>
        <w:tc>
          <w:tcPr>
            <w:tcW w:w="1304" w:type="dxa"/>
            <w:vAlign w:val="center"/>
          </w:tcPr>
          <w:p>
            <w:pPr>
              <w:pStyle w:val="0"/>
              <w:jc w:val="center"/>
            </w:pPr>
            <w:r>
              <w:rPr>
                <w:sz w:val="24"/>
              </w:rPr>
              <w:t xml:space="preserve">20</w:t>
            </w:r>
          </w:p>
        </w:tc>
        <w:tc>
          <w:tcPr>
            <w:tcW w:w="1134" w:type="dxa"/>
            <w:vAlign w:val="center"/>
          </w:tcPr>
          <w:p>
            <w:pPr>
              <w:pStyle w:val="0"/>
              <w:jc w:val="center"/>
            </w:pPr>
            <w:r>
              <w:rPr>
                <w:sz w:val="24"/>
              </w:rPr>
              <w:t xml:space="preserve">1 - 2</w:t>
            </w:r>
          </w:p>
        </w:tc>
        <w:tc>
          <w:tcPr>
            <w:tcW w:w="1304" w:type="dxa"/>
            <w:vAlign w:val="center"/>
          </w:tcPr>
          <w:p>
            <w:pPr>
              <w:pStyle w:val="0"/>
              <w:jc w:val="center"/>
            </w:pPr>
            <w:r>
              <w:rPr>
                <w:sz w:val="24"/>
              </w:rPr>
              <w:t xml:space="preserve">30</w:t>
            </w:r>
          </w:p>
        </w:tc>
        <w:tc>
          <w:tcPr>
            <w:tcW w:w="1304" w:type="dxa"/>
            <w:vAlign w:val="center"/>
          </w:tcPr>
          <w:p>
            <w:pPr>
              <w:pStyle w:val="0"/>
              <w:jc w:val="center"/>
            </w:pPr>
            <w:r>
              <w:rPr>
                <w:sz w:val="24"/>
              </w:rPr>
              <w:t xml:space="preserve">1</w:t>
            </w:r>
          </w:p>
        </w:tc>
        <w:tc>
          <w:tcPr>
            <w:tcW w:w="1361" w:type="dxa"/>
            <w:vAlign w:val="center"/>
          </w:tcPr>
          <w:p>
            <w:pPr>
              <w:pStyle w:val="0"/>
              <w:jc w:val="center"/>
            </w:pPr>
            <w:r>
              <w:rPr>
                <w:sz w:val="24"/>
              </w:rPr>
              <w:t xml:space="preserve">28</w:t>
            </w:r>
          </w:p>
        </w:tc>
      </w:tr>
      <w:tr>
        <w:tc>
          <w:tcPr>
            <w:tcW w:w="1304" w:type="dxa"/>
            <w:vAlign w:val="center"/>
          </w:tcPr>
          <w:p>
            <w:pPr>
              <w:pStyle w:val="0"/>
              <w:jc w:val="center"/>
            </w:pPr>
            <w:r>
              <w:rPr>
                <w:sz w:val="24"/>
              </w:rPr>
              <w:t xml:space="preserve">32</w:t>
            </w:r>
          </w:p>
        </w:tc>
        <w:tc>
          <w:tcPr>
            <w:tcW w:w="1304" w:type="dxa"/>
            <w:vAlign w:val="center"/>
          </w:tcPr>
          <w:p>
            <w:pPr>
              <w:pStyle w:val="0"/>
              <w:jc w:val="center"/>
            </w:pPr>
            <w:r>
              <w:rPr>
                <w:sz w:val="24"/>
              </w:rPr>
              <w:t xml:space="preserve">1 - 2</w:t>
            </w:r>
          </w:p>
        </w:tc>
        <w:tc>
          <w:tcPr>
            <w:tcW w:w="1304" w:type="dxa"/>
            <w:vAlign w:val="center"/>
          </w:tcPr>
          <w:p>
            <w:pPr>
              <w:pStyle w:val="0"/>
              <w:jc w:val="center"/>
            </w:pPr>
            <w:r>
              <w:rPr>
                <w:sz w:val="24"/>
              </w:rPr>
              <w:t xml:space="preserve">20</w:t>
            </w:r>
          </w:p>
        </w:tc>
        <w:tc>
          <w:tcPr>
            <w:tcW w:w="1134" w:type="dxa"/>
            <w:vAlign w:val="center"/>
          </w:tcPr>
          <w:p>
            <w:pPr>
              <w:pStyle w:val="0"/>
              <w:jc w:val="center"/>
            </w:pPr>
            <w:r>
              <w:rPr>
                <w:sz w:val="24"/>
              </w:rPr>
              <w:t xml:space="preserve">1 - 2</w:t>
            </w:r>
          </w:p>
        </w:tc>
        <w:tc>
          <w:tcPr>
            <w:tcW w:w="1304" w:type="dxa"/>
            <w:vAlign w:val="center"/>
          </w:tcPr>
          <w:p>
            <w:pPr>
              <w:pStyle w:val="0"/>
              <w:jc w:val="center"/>
            </w:pPr>
            <w:r>
              <w:rPr>
                <w:sz w:val="24"/>
              </w:rPr>
              <w:t xml:space="preserve">32</w:t>
            </w:r>
          </w:p>
        </w:tc>
        <w:tc>
          <w:tcPr>
            <w:tcW w:w="1304" w:type="dxa"/>
            <w:vAlign w:val="center"/>
          </w:tcPr>
          <w:p>
            <w:pPr>
              <w:pStyle w:val="0"/>
              <w:jc w:val="center"/>
            </w:pPr>
            <w:r>
              <w:rPr>
                <w:sz w:val="24"/>
              </w:rPr>
              <w:t xml:space="preserve">1</w:t>
            </w:r>
          </w:p>
        </w:tc>
        <w:tc>
          <w:tcPr>
            <w:tcW w:w="1361" w:type="dxa"/>
            <w:vAlign w:val="center"/>
          </w:tcPr>
          <w:p>
            <w:pPr>
              <w:pStyle w:val="0"/>
              <w:jc w:val="center"/>
            </w:pPr>
            <w:r>
              <w:rPr>
                <w:sz w:val="24"/>
              </w:rPr>
              <w:t xml:space="preserve">32</w:t>
            </w:r>
          </w:p>
        </w:tc>
      </w:tr>
      <w:tr>
        <w:tc>
          <w:tcPr>
            <w:tcW w:w="1304" w:type="dxa"/>
            <w:vAlign w:val="center"/>
          </w:tcPr>
          <w:p>
            <w:pPr>
              <w:pStyle w:val="0"/>
              <w:jc w:val="center"/>
            </w:pPr>
            <w:r>
              <w:rPr>
                <w:sz w:val="24"/>
              </w:rPr>
              <w:t xml:space="preserve">36</w:t>
            </w:r>
          </w:p>
        </w:tc>
        <w:tc>
          <w:tcPr>
            <w:tcW w:w="1304" w:type="dxa"/>
            <w:vAlign w:val="center"/>
          </w:tcPr>
          <w:p>
            <w:pPr>
              <w:pStyle w:val="0"/>
              <w:jc w:val="center"/>
            </w:pPr>
            <w:r>
              <w:rPr>
                <w:sz w:val="24"/>
              </w:rPr>
              <w:t xml:space="preserve">1 - 2</w:t>
            </w:r>
          </w:p>
        </w:tc>
        <w:tc>
          <w:tcPr>
            <w:tcW w:w="1304" w:type="dxa"/>
            <w:vAlign w:val="center"/>
          </w:tcPr>
          <w:p>
            <w:pPr>
              <w:pStyle w:val="0"/>
              <w:jc w:val="center"/>
            </w:pPr>
            <w:r>
              <w:rPr>
                <w:sz w:val="24"/>
              </w:rPr>
              <w:t xml:space="preserve">20</w:t>
            </w:r>
          </w:p>
        </w:tc>
        <w:tc>
          <w:tcPr>
            <w:tcW w:w="1134" w:type="dxa"/>
            <w:vAlign w:val="center"/>
          </w:tcPr>
          <w:p>
            <w:pPr>
              <w:pStyle w:val="0"/>
              <w:jc w:val="center"/>
            </w:pPr>
            <w:r>
              <w:rPr>
                <w:sz w:val="24"/>
              </w:rPr>
              <w:t xml:space="preserve">1 - 2</w:t>
            </w:r>
          </w:p>
        </w:tc>
        <w:tc>
          <w:tcPr>
            <w:tcW w:w="1304" w:type="dxa"/>
            <w:vAlign w:val="center"/>
          </w:tcPr>
          <w:p>
            <w:pPr>
              <w:pStyle w:val="0"/>
              <w:jc w:val="center"/>
            </w:pPr>
            <w:r>
              <w:rPr>
                <w:sz w:val="24"/>
              </w:rPr>
              <w:t xml:space="preserve">36</w:t>
            </w:r>
          </w:p>
        </w:tc>
        <w:tc>
          <w:tcPr>
            <w:tcW w:w="1304" w:type="dxa"/>
            <w:vAlign w:val="center"/>
          </w:tcPr>
          <w:p>
            <w:pPr>
              <w:pStyle w:val="0"/>
              <w:jc w:val="center"/>
            </w:pPr>
            <w:r>
              <w:rPr>
                <w:sz w:val="24"/>
              </w:rPr>
              <w:t xml:space="preserve">1</w:t>
            </w:r>
          </w:p>
        </w:tc>
        <w:tc>
          <w:tcPr>
            <w:tcW w:w="1361" w:type="dxa"/>
            <w:vAlign w:val="center"/>
          </w:tcPr>
          <w:p>
            <w:pPr>
              <w:pStyle w:val="0"/>
              <w:jc w:val="center"/>
            </w:pPr>
            <w:r>
              <w:rPr>
                <w:sz w:val="24"/>
              </w:rPr>
              <w:t xml:space="preserve">36</w:t>
            </w:r>
          </w:p>
        </w:tc>
      </w:tr>
      <w:tr>
        <w:tc>
          <w:tcPr>
            <w:tcW w:w="1304" w:type="dxa"/>
            <w:vAlign w:val="center"/>
          </w:tcPr>
          <w:p>
            <w:pPr>
              <w:pStyle w:val="0"/>
              <w:jc w:val="center"/>
            </w:pPr>
            <w:r>
              <w:rPr>
                <w:sz w:val="24"/>
              </w:rPr>
              <w:t xml:space="preserve">40</w:t>
            </w:r>
          </w:p>
        </w:tc>
        <w:tc>
          <w:tcPr>
            <w:tcW w:w="1304" w:type="dxa"/>
            <w:vAlign w:val="center"/>
          </w:tcPr>
          <w:p>
            <w:pPr>
              <w:pStyle w:val="0"/>
              <w:jc w:val="center"/>
            </w:pPr>
            <w:r>
              <w:rPr>
                <w:sz w:val="24"/>
              </w:rPr>
              <w:t xml:space="preserve">1 - 2</w:t>
            </w:r>
          </w:p>
        </w:tc>
        <w:tc>
          <w:tcPr>
            <w:tcW w:w="1304" w:type="dxa"/>
            <w:vAlign w:val="center"/>
          </w:tcPr>
          <w:p>
            <w:pPr>
              <w:pStyle w:val="0"/>
              <w:jc w:val="center"/>
            </w:pPr>
            <w:r>
              <w:rPr>
                <w:sz w:val="24"/>
              </w:rPr>
              <w:t xml:space="preserve">24</w:t>
            </w:r>
          </w:p>
        </w:tc>
        <w:tc>
          <w:tcPr>
            <w:tcW w:w="1134" w:type="dxa"/>
            <w:vAlign w:val="center"/>
          </w:tcPr>
          <w:p>
            <w:pPr>
              <w:pStyle w:val="0"/>
              <w:jc w:val="center"/>
            </w:pPr>
            <w:r>
              <w:rPr>
                <w:sz w:val="24"/>
              </w:rPr>
              <w:t xml:space="preserve">1 - 2</w:t>
            </w:r>
          </w:p>
        </w:tc>
        <w:tc>
          <w:tcPr>
            <w:tcW w:w="1304" w:type="dxa"/>
            <w:vAlign w:val="center"/>
          </w:tcPr>
          <w:p>
            <w:pPr>
              <w:pStyle w:val="0"/>
              <w:jc w:val="center"/>
            </w:pPr>
            <w:r>
              <w:rPr>
                <w:sz w:val="24"/>
              </w:rPr>
              <w:t xml:space="preserve">40</w:t>
            </w:r>
          </w:p>
        </w:tc>
        <w:tc>
          <w:tcPr>
            <w:tcW w:w="1304" w:type="dxa"/>
            <w:vAlign w:val="center"/>
          </w:tcPr>
          <w:p>
            <w:pPr>
              <w:pStyle w:val="0"/>
              <w:jc w:val="center"/>
            </w:pPr>
            <w:r>
              <w:rPr>
                <w:sz w:val="24"/>
              </w:rPr>
              <w:t xml:space="preserve">1</w:t>
            </w:r>
          </w:p>
        </w:tc>
        <w:tc>
          <w:tcPr>
            <w:tcW w:w="1361" w:type="dxa"/>
            <w:vAlign w:val="center"/>
          </w:tcPr>
          <w:p>
            <w:pPr>
              <w:pStyle w:val="0"/>
              <w:jc w:val="center"/>
            </w:pPr>
            <w:r>
              <w:rPr>
                <w:sz w:val="24"/>
              </w:rPr>
              <w:t xml:space="preserve">40</w:t>
            </w:r>
          </w:p>
        </w:tc>
      </w:tr>
      <w:tr>
        <w:tc>
          <w:tcPr>
            <w:tcW w:w="1304" w:type="dxa"/>
            <w:vAlign w:val="center"/>
          </w:tcPr>
          <w:p>
            <w:pPr>
              <w:pStyle w:val="0"/>
              <w:jc w:val="center"/>
            </w:pPr>
            <w:r>
              <w:rPr>
                <w:sz w:val="24"/>
              </w:rPr>
              <w:t xml:space="preserve">44</w:t>
            </w:r>
          </w:p>
        </w:tc>
        <w:tc>
          <w:tcPr>
            <w:tcW w:w="1304" w:type="dxa"/>
            <w:vAlign w:val="center"/>
          </w:tcPr>
          <w:p>
            <w:pPr>
              <w:pStyle w:val="0"/>
              <w:jc w:val="center"/>
            </w:pPr>
            <w:r>
              <w:rPr>
                <w:sz w:val="24"/>
              </w:rPr>
              <w:t xml:space="preserve">2</w:t>
            </w:r>
          </w:p>
        </w:tc>
        <w:tc>
          <w:tcPr>
            <w:tcW w:w="1304" w:type="dxa"/>
            <w:vAlign w:val="center"/>
          </w:tcPr>
          <w:p>
            <w:pPr>
              <w:pStyle w:val="0"/>
              <w:jc w:val="center"/>
            </w:pPr>
            <w:r>
              <w:rPr>
                <w:sz w:val="24"/>
              </w:rPr>
              <w:t xml:space="preserve">24</w:t>
            </w:r>
          </w:p>
        </w:tc>
        <w:tc>
          <w:tcPr>
            <w:tcW w:w="1134" w:type="dxa"/>
            <w:vAlign w:val="center"/>
          </w:tcPr>
          <w:p>
            <w:pPr>
              <w:pStyle w:val="0"/>
              <w:jc w:val="center"/>
            </w:pPr>
            <w:r>
              <w:rPr>
                <w:sz w:val="24"/>
              </w:rPr>
              <w:t xml:space="preserve">2</w:t>
            </w:r>
          </w:p>
        </w:tc>
        <w:tc>
          <w:tcPr>
            <w:tcW w:w="1304" w:type="dxa"/>
            <w:vAlign w:val="center"/>
          </w:tcPr>
          <w:p>
            <w:pPr>
              <w:pStyle w:val="0"/>
              <w:jc w:val="center"/>
            </w:pPr>
            <w:r>
              <w:rPr>
                <w:sz w:val="24"/>
              </w:rPr>
              <w:t xml:space="preserve">44</w:t>
            </w:r>
          </w:p>
        </w:tc>
        <w:tc>
          <w:tcPr>
            <w:tcW w:w="1304" w:type="dxa"/>
            <w:vAlign w:val="center"/>
          </w:tcPr>
          <w:p>
            <w:pPr>
              <w:pStyle w:val="0"/>
              <w:jc w:val="center"/>
            </w:pPr>
            <w:r>
              <w:rPr>
                <w:sz w:val="24"/>
              </w:rPr>
              <w:t xml:space="preserve">1</w:t>
            </w:r>
          </w:p>
        </w:tc>
        <w:tc>
          <w:tcPr>
            <w:tcW w:w="1361" w:type="dxa"/>
            <w:vAlign w:val="center"/>
          </w:tcPr>
          <w:p>
            <w:pPr>
              <w:pStyle w:val="0"/>
              <w:jc w:val="center"/>
            </w:pPr>
            <w:r>
              <w:rPr>
                <w:sz w:val="24"/>
              </w:rPr>
              <w:t xml:space="preserve">44</w:t>
            </w:r>
          </w:p>
        </w:tc>
      </w:tr>
      <w:tr>
        <w:tc>
          <w:tcPr>
            <w:tcW w:w="1304" w:type="dxa"/>
            <w:vAlign w:val="center"/>
          </w:tcPr>
          <w:p>
            <w:pPr>
              <w:pStyle w:val="0"/>
              <w:jc w:val="center"/>
            </w:pPr>
            <w:r>
              <w:rPr>
                <w:sz w:val="24"/>
              </w:rPr>
              <w:t xml:space="preserve">48</w:t>
            </w:r>
          </w:p>
        </w:tc>
        <w:tc>
          <w:tcPr>
            <w:tcW w:w="1304" w:type="dxa"/>
            <w:vAlign w:val="center"/>
          </w:tcPr>
          <w:p>
            <w:pPr>
              <w:pStyle w:val="0"/>
              <w:jc w:val="center"/>
            </w:pPr>
            <w:r>
              <w:rPr>
                <w:sz w:val="24"/>
              </w:rPr>
              <w:t xml:space="preserve">2</w:t>
            </w:r>
          </w:p>
        </w:tc>
        <w:tc>
          <w:tcPr>
            <w:tcW w:w="1304" w:type="dxa"/>
            <w:vAlign w:val="center"/>
          </w:tcPr>
          <w:p>
            <w:pPr>
              <w:pStyle w:val="0"/>
              <w:jc w:val="center"/>
            </w:pPr>
            <w:r>
              <w:rPr>
                <w:sz w:val="24"/>
              </w:rPr>
              <w:t xml:space="preserve">24</w:t>
            </w:r>
          </w:p>
        </w:tc>
        <w:tc>
          <w:tcPr>
            <w:tcW w:w="1134" w:type="dxa"/>
            <w:vAlign w:val="center"/>
          </w:tcPr>
          <w:p>
            <w:pPr>
              <w:pStyle w:val="0"/>
              <w:jc w:val="center"/>
            </w:pPr>
            <w:r>
              <w:rPr>
                <w:sz w:val="24"/>
              </w:rPr>
              <w:t xml:space="preserve">2</w:t>
            </w:r>
          </w:p>
        </w:tc>
        <w:tc>
          <w:tcPr>
            <w:tcW w:w="1304" w:type="dxa"/>
            <w:vAlign w:val="center"/>
          </w:tcPr>
          <w:p>
            <w:pPr>
              <w:pStyle w:val="0"/>
              <w:jc w:val="center"/>
            </w:pPr>
            <w:r>
              <w:rPr>
                <w:sz w:val="24"/>
              </w:rPr>
              <w:t xml:space="preserve">48</w:t>
            </w:r>
          </w:p>
        </w:tc>
        <w:tc>
          <w:tcPr>
            <w:tcW w:w="1304" w:type="dxa"/>
            <w:vAlign w:val="center"/>
          </w:tcPr>
          <w:p>
            <w:pPr>
              <w:pStyle w:val="0"/>
              <w:jc w:val="center"/>
            </w:pPr>
            <w:r>
              <w:rPr>
                <w:sz w:val="24"/>
              </w:rPr>
              <w:t xml:space="preserve">1</w:t>
            </w:r>
          </w:p>
        </w:tc>
        <w:tc>
          <w:tcPr>
            <w:tcW w:w="1361" w:type="dxa"/>
            <w:vAlign w:val="center"/>
          </w:tcPr>
          <w:p>
            <w:pPr>
              <w:pStyle w:val="0"/>
              <w:jc w:val="center"/>
            </w:pPr>
            <w:r>
              <w:rPr>
                <w:sz w:val="24"/>
              </w:rPr>
              <w:t xml:space="preserve">48</w:t>
            </w:r>
          </w:p>
        </w:tc>
      </w:tr>
      <w:tr>
        <w:tc>
          <w:tcPr>
            <w:tcW w:w="1304" w:type="dxa"/>
            <w:vAlign w:val="center"/>
          </w:tcPr>
          <w:p>
            <w:pPr>
              <w:pStyle w:val="0"/>
              <w:jc w:val="center"/>
            </w:pPr>
            <w:r>
              <w:rPr>
                <w:sz w:val="24"/>
              </w:rPr>
              <w:t xml:space="preserve">52</w:t>
            </w:r>
          </w:p>
        </w:tc>
        <w:tc>
          <w:tcPr>
            <w:tcW w:w="1304" w:type="dxa"/>
            <w:vAlign w:val="center"/>
          </w:tcPr>
          <w:p>
            <w:pPr>
              <w:pStyle w:val="0"/>
              <w:jc w:val="center"/>
            </w:pPr>
            <w:r>
              <w:rPr>
                <w:sz w:val="24"/>
              </w:rPr>
              <w:t xml:space="preserve">2</w:t>
            </w:r>
          </w:p>
        </w:tc>
        <w:tc>
          <w:tcPr>
            <w:tcW w:w="1304" w:type="dxa"/>
            <w:vAlign w:val="center"/>
          </w:tcPr>
          <w:p>
            <w:pPr>
              <w:pStyle w:val="0"/>
              <w:jc w:val="center"/>
            </w:pPr>
            <w:r>
              <w:rPr>
                <w:sz w:val="24"/>
              </w:rPr>
              <w:t xml:space="preserve">30</w:t>
            </w:r>
          </w:p>
        </w:tc>
        <w:tc>
          <w:tcPr>
            <w:tcW w:w="1134" w:type="dxa"/>
            <w:vAlign w:val="center"/>
          </w:tcPr>
          <w:p>
            <w:pPr>
              <w:pStyle w:val="0"/>
              <w:jc w:val="center"/>
            </w:pPr>
            <w:r>
              <w:rPr>
                <w:sz w:val="24"/>
              </w:rPr>
              <w:t xml:space="preserve">2</w:t>
            </w:r>
          </w:p>
        </w:tc>
        <w:tc>
          <w:tcPr>
            <w:tcW w:w="1304" w:type="dxa"/>
            <w:vAlign w:val="center"/>
          </w:tcPr>
          <w:p>
            <w:pPr>
              <w:pStyle w:val="0"/>
              <w:jc w:val="center"/>
            </w:pPr>
            <w:r>
              <w:rPr>
                <w:sz w:val="24"/>
              </w:rPr>
              <w:t xml:space="preserve">52</w:t>
            </w:r>
          </w:p>
        </w:tc>
        <w:tc>
          <w:tcPr>
            <w:tcW w:w="1304" w:type="dxa"/>
            <w:vAlign w:val="center"/>
          </w:tcPr>
          <w:p>
            <w:pPr>
              <w:pStyle w:val="0"/>
              <w:jc w:val="center"/>
            </w:pPr>
            <w:r>
              <w:rPr>
                <w:sz w:val="24"/>
              </w:rPr>
              <w:t xml:space="preserve">1</w:t>
            </w:r>
          </w:p>
        </w:tc>
        <w:tc>
          <w:tcPr>
            <w:tcW w:w="1361" w:type="dxa"/>
            <w:vAlign w:val="center"/>
          </w:tcPr>
          <w:p>
            <w:pPr>
              <w:pStyle w:val="0"/>
              <w:jc w:val="center"/>
            </w:pPr>
            <w:r>
              <w:rPr>
                <w:sz w:val="24"/>
              </w:rPr>
              <w:t xml:space="preserve">52</w:t>
            </w:r>
          </w:p>
        </w:tc>
      </w:tr>
      <w:tr>
        <w:tc>
          <w:tcPr>
            <w:tcW w:w="1304" w:type="dxa"/>
            <w:vAlign w:val="center"/>
          </w:tcPr>
          <w:p>
            <w:pPr>
              <w:pStyle w:val="0"/>
              <w:jc w:val="center"/>
            </w:pPr>
            <w:r>
              <w:rPr>
                <w:sz w:val="24"/>
              </w:rPr>
              <w:t xml:space="preserve">56</w:t>
            </w:r>
          </w:p>
        </w:tc>
        <w:tc>
          <w:tcPr>
            <w:tcW w:w="1304" w:type="dxa"/>
            <w:vAlign w:val="center"/>
          </w:tcPr>
          <w:p>
            <w:pPr>
              <w:pStyle w:val="0"/>
              <w:jc w:val="center"/>
            </w:pPr>
            <w:r>
              <w:rPr>
                <w:sz w:val="24"/>
              </w:rPr>
              <w:t xml:space="preserve">2</w:t>
            </w:r>
          </w:p>
        </w:tc>
        <w:tc>
          <w:tcPr>
            <w:tcW w:w="1304" w:type="dxa"/>
            <w:vAlign w:val="center"/>
          </w:tcPr>
          <w:p>
            <w:pPr>
              <w:pStyle w:val="0"/>
              <w:jc w:val="center"/>
            </w:pPr>
            <w:r>
              <w:rPr>
                <w:sz w:val="24"/>
              </w:rPr>
              <w:t xml:space="preserve">30</w:t>
            </w:r>
          </w:p>
        </w:tc>
        <w:tc>
          <w:tcPr>
            <w:tcW w:w="1134" w:type="dxa"/>
            <w:vAlign w:val="center"/>
          </w:tcPr>
          <w:p>
            <w:pPr>
              <w:pStyle w:val="0"/>
              <w:jc w:val="center"/>
            </w:pPr>
            <w:r>
              <w:rPr>
                <w:sz w:val="24"/>
              </w:rPr>
              <w:t xml:space="preserve">2</w:t>
            </w:r>
          </w:p>
        </w:tc>
        <w:tc>
          <w:tcPr>
            <w:tcW w:w="1304" w:type="dxa"/>
            <w:vAlign w:val="center"/>
          </w:tcPr>
          <w:p>
            <w:pPr>
              <w:pStyle w:val="0"/>
              <w:jc w:val="center"/>
            </w:pPr>
            <w:r>
              <w:rPr>
                <w:sz w:val="24"/>
              </w:rPr>
              <w:t xml:space="preserve">56</w:t>
            </w:r>
          </w:p>
        </w:tc>
        <w:tc>
          <w:tcPr>
            <w:tcW w:w="1304" w:type="dxa"/>
            <w:vAlign w:val="center"/>
          </w:tcPr>
          <w:p>
            <w:pPr>
              <w:pStyle w:val="0"/>
              <w:jc w:val="center"/>
            </w:pPr>
            <w:r>
              <w:rPr>
                <w:sz w:val="24"/>
              </w:rPr>
              <w:t xml:space="preserve">1</w:t>
            </w:r>
          </w:p>
        </w:tc>
        <w:tc>
          <w:tcPr>
            <w:tcW w:w="1361" w:type="dxa"/>
            <w:vAlign w:val="center"/>
          </w:tcPr>
          <w:p>
            <w:pPr>
              <w:pStyle w:val="0"/>
              <w:jc w:val="center"/>
            </w:pPr>
            <w:r>
              <w:rPr>
                <w:sz w:val="24"/>
              </w:rPr>
              <w:t xml:space="preserve">56</w:t>
            </w:r>
          </w:p>
        </w:tc>
      </w:tr>
      <w:tr>
        <w:tc>
          <w:tcPr>
            <w:tcW w:w="1304" w:type="dxa"/>
            <w:vAlign w:val="center"/>
          </w:tcPr>
          <w:p>
            <w:pPr>
              <w:pStyle w:val="0"/>
              <w:jc w:val="center"/>
            </w:pPr>
            <w:r>
              <w:rPr>
                <w:sz w:val="24"/>
              </w:rPr>
              <w:t xml:space="preserve">60</w:t>
            </w:r>
          </w:p>
        </w:tc>
        <w:tc>
          <w:tcPr>
            <w:tcW w:w="1304" w:type="dxa"/>
            <w:vAlign w:val="center"/>
          </w:tcPr>
          <w:p>
            <w:pPr>
              <w:pStyle w:val="0"/>
              <w:jc w:val="center"/>
            </w:pPr>
            <w:r>
              <w:rPr>
                <w:sz w:val="24"/>
              </w:rPr>
              <w:t xml:space="preserve">2</w:t>
            </w:r>
          </w:p>
        </w:tc>
        <w:tc>
          <w:tcPr>
            <w:tcW w:w="1304" w:type="dxa"/>
            <w:vAlign w:val="center"/>
          </w:tcPr>
          <w:p>
            <w:pPr>
              <w:pStyle w:val="0"/>
              <w:jc w:val="center"/>
            </w:pPr>
            <w:r>
              <w:rPr>
                <w:sz w:val="24"/>
              </w:rPr>
              <w:t xml:space="preserve">30</w:t>
            </w:r>
          </w:p>
        </w:tc>
        <w:tc>
          <w:tcPr>
            <w:tcW w:w="1134" w:type="dxa"/>
            <w:vAlign w:val="center"/>
          </w:tcPr>
          <w:p>
            <w:pPr>
              <w:pStyle w:val="0"/>
              <w:jc w:val="center"/>
            </w:pPr>
            <w:r>
              <w:rPr>
                <w:sz w:val="24"/>
              </w:rPr>
              <w:t xml:space="preserve">2</w:t>
            </w:r>
          </w:p>
        </w:tc>
        <w:tc>
          <w:tcPr>
            <w:tcW w:w="1304" w:type="dxa"/>
            <w:vAlign w:val="center"/>
          </w:tcPr>
          <w:p>
            <w:pPr>
              <w:pStyle w:val="0"/>
              <w:jc w:val="center"/>
            </w:pPr>
            <w:r>
              <w:rPr>
                <w:sz w:val="24"/>
              </w:rPr>
              <w:t xml:space="preserve">60</w:t>
            </w:r>
          </w:p>
        </w:tc>
        <w:tc>
          <w:tcPr>
            <w:tcW w:w="1304" w:type="dxa"/>
            <w:vAlign w:val="center"/>
          </w:tcPr>
          <w:p>
            <w:pPr>
              <w:pStyle w:val="0"/>
              <w:jc w:val="center"/>
            </w:pPr>
            <w:r>
              <w:rPr>
                <w:sz w:val="24"/>
              </w:rPr>
              <w:t xml:space="preserve">1</w:t>
            </w:r>
          </w:p>
        </w:tc>
        <w:tc>
          <w:tcPr>
            <w:tcW w:w="1361" w:type="dxa"/>
            <w:vAlign w:val="center"/>
          </w:tcPr>
          <w:p>
            <w:pPr>
              <w:pStyle w:val="0"/>
              <w:jc w:val="center"/>
            </w:pPr>
            <w:r>
              <w:rPr>
                <w:sz w:val="24"/>
              </w:rPr>
              <w:t xml:space="preserve">60</w:t>
            </w:r>
          </w:p>
        </w:tc>
      </w:tr>
      <w:tr>
        <w:tc>
          <w:tcPr>
            <w:tcW w:w="1304" w:type="dxa"/>
            <w:vAlign w:val="center"/>
          </w:tcPr>
          <w:p>
            <w:pPr>
              <w:pStyle w:val="0"/>
              <w:jc w:val="center"/>
            </w:pPr>
            <w:r>
              <w:rPr>
                <w:sz w:val="24"/>
              </w:rPr>
              <w:t xml:space="preserve">Более 60</w:t>
            </w:r>
          </w:p>
        </w:tc>
        <w:tc>
          <w:tcPr>
            <w:tcW w:w="1304" w:type="dxa"/>
            <w:vAlign w:val="center"/>
          </w:tcPr>
          <w:p>
            <w:pPr>
              <w:pStyle w:val="0"/>
              <w:jc w:val="center"/>
            </w:pPr>
            <w:r>
              <w:rPr>
                <w:sz w:val="24"/>
              </w:rPr>
              <w:t xml:space="preserve">2 - 3</w:t>
            </w:r>
          </w:p>
        </w:tc>
        <w:tc>
          <w:tcPr>
            <w:tcW w:w="1304" w:type="dxa"/>
            <w:vAlign w:val="center"/>
          </w:tcPr>
          <w:p>
            <w:pPr>
              <w:pStyle w:val="0"/>
              <w:jc w:val="center"/>
            </w:pPr>
            <w:r>
              <w:rPr>
                <w:sz w:val="24"/>
              </w:rPr>
              <w:t xml:space="preserve">40</w:t>
            </w:r>
          </w:p>
        </w:tc>
        <w:tc>
          <w:tcPr>
            <w:tcW w:w="1134" w:type="dxa"/>
            <w:vAlign w:val="center"/>
          </w:tcPr>
          <w:p>
            <w:pPr>
              <w:pStyle w:val="0"/>
              <w:jc w:val="center"/>
            </w:pPr>
            <w:r>
              <w:rPr>
                <w:sz w:val="24"/>
              </w:rPr>
              <w:t xml:space="preserve">2 - 3</w:t>
            </w:r>
          </w:p>
        </w:tc>
        <w:tc>
          <w:tcPr>
            <w:tcW w:w="1304" w:type="dxa"/>
            <w:vAlign w:val="center"/>
          </w:tcPr>
          <w:p>
            <w:pPr>
              <w:pStyle w:val="0"/>
              <w:jc w:val="center"/>
            </w:pPr>
            <w:r>
              <w:rPr>
                <w:sz w:val="24"/>
              </w:rPr>
              <w:t xml:space="preserve">Равна диаметру ствола дерева</w:t>
            </w:r>
          </w:p>
        </w:tc>
        <w:tc>
          <w:tcPr>
            <w:tcW w:w="1304" w:type="dxa"/>
            <w:vAlign w:val="center"/>
          </w:tcPr>
          <w:p>
            <w:pPr>
              <w:pStyle w:val="0"/>
              <w:jc w:val="center"/>
            </w:pPr>
            <w:r>
              <w:rPr>
                <w:sz w:val="24"/>
              </w:rPr>
              <w:t xml:space="preserve">2</w:t>
            </w:r>
          </w:p>
        </w:tc>
        <w:tc>
          <w:tcPr>
            <w:tcW w:w="1361" w:type="dxa"/>
            <w:vAlign w:val="center"/>
          </w:tcPr>
          <w:p>
            <w:pPr>
              <w:pStyle w:val="0"/>
              <w:jc w:val="center"/>
            </w:pPr>
            <w:r>
              <w:rPr>
                <w:sz w:val="24"/>
              </w:rPr>
              <w:t xml:space="preserve">Равна диаметру ствола дерева</w:t>
            </w:r>
          </w:p>
        </w:tc>
      </w:tr>
    </w:tbl>
    <w:p>
      <w:pPr>
        <w:pStyle w:val="0"/>
        <w:jc w:val="both"/>
      </w:pPr>
      <w:r>
        <w:rPr>
          <w:sz w:val="24"/>
        </w:rPr>
      </w:r>
    </w:p>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w:t>
      </w:r>
    </w:p>
    <w:p>
      <w:pPr>
        <w:pStyle w:val="2"/>
        <w:jc w:val="center"/>
      </w:pPr>
      <w:r>
        <w:rPr>
          <w:sz w:val="24"/>
        </w:rPr>
        <w:t xml:space="preserve">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15"/>
        <w:gridCol w:w="3015"/>
        <w:gridCol w:w="3017"/>
      </w:tblGrid>
      <w:tr>
        <w:tc>
          <w:tcPr>
            <w:tcW w:w="3015" w:type="dxa"/>
            <w:vAlign w:val="center"/>
          </w:tcPr>
          <w:p>
            <w:pPr>
              <w:pStyle w:val="0"/>
              <w:jc w:val="center"/>
            </w:pPr>
            <w:r>
              <w:rPr>
                <w:sz w:val="24"/>
              </w:rPr>
              <w:t xml:space="preserve">Диаметр ствола дерева в коре на высоте 1,3 м, см</w:t>
            </w:r>
          </w:p>
        </w:tc>
        <w:tc>
          <w:tcPr>
            <w:tcW w:w="3015" w:type="dxa"/>
            <w:vAlign w:val="center"/>
          </w:tcPr>
          <w:p>
            <w:pPr>
              <w:pStyle w:val="0"/>
              <w:jc w:val="center"/>
            </w:pPr>
            <w:r>
              <w:rPr>
                <w:sz w:val="24"/>
              </w:rPr>
              <w:t xml:space="preserve">Количество карр на стволе дерева, шт.</w:t>
            </w:r>
          </w:p>
        </w:tc>
        <w:tc>
          <w:tcPr>
            <w:tcW w:w="3017" w:type="dxa"/>
            <w:vAlign w:val="center"/>
          </w:tcPr>
          <w:p>
            <w:pPr>
              <w:pStyle w:val="0"/>
              <w:jc w:val="center"/>
            </w:pPr>
            <w:r>
              <w:rPr>
                <w:sz w:val="24"/>
              </w:rPr>
              <w:t xml:space="preserve">Общая ширина межкарровых ремней, см</w:t>
            </w:r>
          </w:p>
        </w:tc>
      </w:tr>
      <w:tr>
        <w:tc>
          <w:tcPr>
            <w:tcW w:w="3015" w:type="dxa"/>
            <w:vAlign w:val="center"/>
          </w:tcPr>
          <w:p>
            <w:pPr>
              <w:pStyle w:val="0"/>
              <w:jc w:val="center"/>
            </w:pPr>
            <w:r>
              <w:rPr>
                <w:sz w:val="24"/>
              </w:rPr>
              <w:t xml:space="preserve">1</w:t>
            </w:r>
          </w:p>
        </w:tc>
        <w:tc>
          <w:tcPr>
            <w:tcW w:w="3015" w:type="dxa"/>
            <w:vAlign w:val="center"/>
          </w:tcPr>
          <w:p>
            <w:pPr>
              <w:pStyle w:val="0"/>
              <w:jc w:val="center"/>
            </w:pPr>
            <w:r>
              <w:rPr>
                <w:sz w:val="24"/>
              </w:rPr>
              <w:t xml:space="preserve">2</w:t>
            </w:r>
          </w:p>
        </w:tc>
        <w:tc>
          <w:tcPr>
            <w:tcW w:w="3017" w:type="dxa"/>
            <w:vAlign w:val="center"/>
          </w:tcPr>
          <w:p>
            <w:pPr>
              <w:pStyle w:val="0"/>
              <w:jc w:val="center"/>
            </w:pPr>
            <w:r>
              <w:rPr>
                <w:sz w:val="24"/>
              </w:rPr>
              <w:t xml:space="preserve">3</w:t>
            </w:r>
          </w:p>
        </w:tc>
      </w:tr>
      <w:tr>
        <w:tc>
          <w:tcPr>
            <w:tcW w:w="3015" w:type="dxa"/>
            <w:vAlign w:val="center"/>
          </w:tcPr>
          <w:p>
            <w:pPr>
              <w:pStyle w:val="0"/>
              <w:jc w:val="center"/>
            </w:pPr>
            <w:r>
              <w:rPr>
                <w:sz w:val="24"/>
              </w:rPr>
              <w:t xml:space="preserve">20</w:t>
            </w:r>
          </w:p>
        </w:tc>
        <w:tc>
          <w:tcPr>
            <w:tcW w:w="3015" w:type="dxa"/>
            <w:vAlign w:val="center"/>
          </w:tcPr>
          <w:p>
            <w:pPr>
              <w:pStyle w:val="0"/>
              <w:jc w:val="center"/>
            </w:pPr>
            <w:r>
              <w:rPr>
                <w:sz w:val="24"/>
              </w:rPr>
              <w:t xml:space="preserve">-</w:t>
            </w:r>
          </w:p>
        </w:tc>
        <w:tc>
          <w:tcPr>
            <w:tcW w:w="3017" w:type="dxa"/>
            <w:vAlign w:val="center"/>
          </w:tcPr>
          <w:p>
            <w:pPr>
              <w:pStyle w:val="0"/>
              <w:jc w:val="center"/>
            </w:pPr>
            <w:r>
              <w:rPr>
                <w:sz w:val="24"/>
              </w:rPr>
              <w:t xml:space="preserve">-</w:t>
            </w:r>
          </w:p>
        </w:tc>
      </w:tr>
      <w:tr>
        <w:tc>
          <w:tcPr>
            <w:tcW w:w="3015" w:type="dxa"/>
            <w:vAlign w:val="center"/>
          </w:tcPr>
          <w:p>
            <w:pPr>
              <w:pStyle w:val="0"/>
              <w:jc w:val="center"/>
            </w:pPr>
            <w:r>
              <w:rPr>
                <w:sz w:val="24"/>
              </w:rPr>
              <w:t xml:space="preserve">24</w:t>
            </w:r>
          </w:p>
        </w:tc>
        <w:tc>
          <w:tcPr>
            <w:tcW w:w="3015" w:type="dxa"/>
            <w:vAlign w:val="center"/>
          </w:tcPr>
          <w:p>
            <w:pPr>
              <w:pStyle w:val="0"/>
              <w:jc w:val="center"/>
            </w:pPr>
            <w:r>
              <w:rPr>
                <w:sz w:val="24"/>
              </w:rPr>
              <w:t xml:space="preserve">1</w:t>
            </w:r>
          </w:p>
        </w:tc>
        <w:tc>
          <w:tcPr>
            <w:tcW w:w="3017" w:type="dxa"/>
            <w:vAlign w:val="center"/>
          </w:tcPr>
          <w:p>
            <w:pPr>
              <w:pStyle w:val="0"/>
              <w:jc w:val="center"/>
            </w:pPr>
            <w:r>
              <w:rPr>
                <w:sz w:val="24"/>
              </w:rPr>
              <w:t xml:space="preserve">40</w:t>
            </w:r>
          </w:p>
        </w:tc>
      </w:tr>
      <w:tr>
        <w:tc>
          <w:tcPr>
            <w:tcW w:w="3015" w:type="dxa"/>
            <w:vAlign w:val="center"/>
          </w:tcPr>
          <w:p>
            <w:pPr>
              <w:pStyle w:val="0"/>
              <w:jc w:val="center"/>
            </w:pPr>
            <w:r>
              <w:rPr>
                <w:sz w:val="24"/>
              </w:rPr>
              <w:t xml:space="preserve">28</w:t>
            </w:r>
          </w:p>
        </w:tc>
        <w:tc>
          <w:tcPr>
            <w:tcW w:w="3015" w:type="dxa"/>
            <w:vAlign w:val="center"/>
          </w:tcPr>
          <w:p>
            <w:pPr>
              <w:pStyle w:val="0"/>
              <w:jc w:val="center"/>
            </w:pPr>
            <w:r>
              <w:rPr>
                <w:sz w:val="24"/>
              </w:rPr>
              <w:t xml:space="preserve">1</w:t>
            </w:r>
          </w:p>
        </w:tc>
        <w:tc>
          <w:tcPr>
            <w:tcW w:w="3017" w:type="dxa"/>
            <w:vAlign w:val="center"/>
          </w:tcPr>
          <w:p>
            <w:pPr>
              <w:pStyle w:val="0"/>
              <w:jc w:val="center"/>
            </w:pPr>
            <w:r>
              <w:rPr>
                <w:sz w:val="24"/>
              </w:rPr>
              <w:t xml:space="preserve">45</w:t>
            </w:r>
          </w:p>
        </w:tc>
      </w:tr>
      <w:tr>
        <w:tc>
          <w:tcPr>
            <w:tcW w:w="3015" w:type="dxa"/>
            <w:vAlign w:val="center"/>
          </w:tcPr>
          <w:p>
            <w:pPr>
              <w:pStyle w:val="0"/>
              <w:jc w:val="center"/>
            </w:pPr>
            <w:r>
              <w:rPr>
                <w:sz w:val="24"/>
              </w:rPr>
              <w:t xml:space="preserve">32</w:t>
            </w:r>
          </w:p>
        </w:tc>
        <w:tc>
          <w:tcPr>
            <w:tcW w:w="3015" w:type="dxa"/>
            <w:vAlign w:val="center"/>
          </w:tcPr>
          <w:p>
            <w:pPr>
              <w:pStyle w:val="0"/>
              <w:jc w:val="center"/>
            </w:pPr>
            <w:r>
              <w:rPr>
                <w:sz w:val="24"/>
              </w:rPr>
              <w:t xml:space="preserve">1</w:t>
            </w:r>
          </w:p>
        </w:tc>
        <w:tc>
          <w:tcPr>
            <w:tcW w:w="3017" w:type="dxa"/>
            <w:vAlign w:val="center"/>
          </w:tcPr>
          <w:p>
            <w:pPr>
              <w:pStyle w:val="0"/>
              <w:jc w:val="center"/>
            </w:pPr>
            <w:r>
              <w:rPr>
                <w:sz w:val="24"/>
              </w:rPr>
              <w:t xml:space="preserve">50</w:t>
            </w:r>
          </w:p>
        </w:tc>
      </w:tr>
      <w:tr>
        <w:tc>
          <w:tcPr>
            <w:tcW w:w="3015" w:type="dxa"/>
            <w:vAlign w:val="center"/>
          </w:tcPr>
          <w:p>
            <w:pPr>
              <w:pStyle w:val="0"/>
              <w:jc w:val="center"/>
            </w:pPr>
            <w:r>
              <w:rPr>
                <w:sz w:val="24"/>
              </w:rPr>
              <w:t xml:space="preserve">36</w:t>
            </w:r>
          </w:p>
        </w:tc>
        <w:tc>
          <w:tcPr>
            <w:tcW w:w="3015" w:type="dxa"/>
            <w:vAlign w:val="center"/>
          </w:tcPr>
          <w:p>
            <w:pPr>
              <w:pStyle w:val="0"/>
              <w:jc w:val="center"/>
            </w:pPr>
            <w:r>
              <w:rPr>
                <w:sz w:val="24"/>
              </w:rPr>
              <w:t xml:space="preserve">2</w:t>
            </w:r>
          </w:p>
        </w:tc>
        <w:tc>
          <w:tcPr>
            <w:tcW w:w="3017" w:type="dxa"/>
            <w:vAlign w:val="center"/>
          </w:tcPr>
          <w:p>
            <w:pPr>
              <w:pStyle w:val="0"/>
              <w:jc w:val="center"/>
            </w:pPr>
            <w:r>
              <w:rPr>
                <w:sz w:val="24"/>
              </w:rPr>
              <w:t xml:space="preserve">55</w:t>
            </w:r>
          </w:p>
        </w:tc>
      </w:tr>
      <w:tr>
        <w:tc>
          <w:tcPr>
            <w:tcW w:w="3015" w:type="dxa"/>
            <w:vAlign w:val="center"/>
          </w:tcPr>
          <w:p>
            <w:pPr>
              <w:pStyle w:val="0"/>
              <w:jc w:val="center"/>
            </w:pPr>
            <w:r>
              <w:rPr>
                <w:sz w:val="24"/>
              </w:rPr>
              <w:t xml:space="preserve">40</w:t>
            </w:r>
          </w:p>
        </w:tc>
        <w:tc>
          <w:tcPr>
            <w:tcW w:w="3015" w:type="dxa"/>
            <w:vAlign w:val="center"/>
          </w:tcPr>
          <w:p>
            <w:pPr>
              <w:pStyle w:val="0"/>
              <w:jc w:val="center"/>
            </w:pPr>
            <w:r>
              <w:rPr>
                <w:sz w:val="24"/>
              </w:rPr>
              <w:t xml:space="preserve">2</w:t>
            </w:r>
          </w:p>
        </w:tc>
        <w:tc>
          <w:tcPr>
            <w:tcW w:w="3017" w:type="dxa"/>
            <w:vAlign w:val="center"/>
          </w:tcPr>
          <w:p>
            <w:pPr>
              <w:pStyle w:val="0"/>
              <w:jc w:val="center"/>
            </w:pPr>
            <w:r>
              <w:rPr>
                <w:sz w:val="24"/>
              </w:rPr>
              <w:t xml:space="preserve">65</w:t>
            </w:r>
          </w:p>
        </w:tc>
      </w:tr>
      <w:tr>
        <w:tc>
          <w:tcPr>
            <w:tcW w:w="3015" w:type="dxa"/>
            <w:vAlign w:val="center"/>
          </w:tcPr>
          <w:p>
            <w:pPr>
              <w:pStyle w:val="0"/>
              <w:jc w:val="center"/>
            </w:pPr>
            <w:r>
              <w:rPr>
                <w:sz w:val="24"/>
              </w:rPr>
              <w:t xml:space="preserve">44</w:t>
            </w:r>
          </w:p>
        </w:tc>
        <w:tc>
          <w:tcPr>
            <w:tcW w:w="3015" w:type="dxa"/>
            <w:vAlign w:val="center"/>
          </w:tcPr>
          <w:p>
            <w:pPr>
              <w:pStyle w:val="0"/>
              <w:jc w:val="center"/>
            </w:pPr>
            <w:r>
              <w:rPr>
                <w:sz w:val="24"/>
              </w:rPr>
              <w:t xml:space="preserve">2</w:t>
            </w:r>
          </w:p>
        </w:tc>
        <w:tc>
          <w:tcPr>
            <w:tcW w:w="3017" w:type="dxa"/>
            <w:vAlign w:val="center"/>
          </w:tcPr>
          <w:p>
            <w:pPr>
              <w:pStyle w:val="0"/>
              <w:jc w:val="center"/>
            </w:pPr>
            <w:r>
              <w:rPr>
                <w:sz w:val="24"/>
              </w:rPr>
              <w:t xml:space="preserve">70</w:t>
            </w:r>
          </w:p>
        </w:tc>
      </w:tr>
      <w:tr>
        <w:tc>
          <w:tcPr>
            <w:tcW w:w="3015" w:type="dxa"/>
            <w:vAlign w:val="center"/>
          </w:tcPr>
          <w:p>
            <w:pPr>
              <w:pStyle w:val="0"/>
              <w:jc w:val="center"/>
            </w:pPr>
            <w:r>
              <w:rPr>
                <w:sz w:val="24"/>
              </w:rPr>
              <w:t xml:space="preserve">48</w:t>
            </w:r>
          </w:p>
        </w:tc>
        <w:tc>
          <w:tcPr>
            <w:tcW w:w="3015" w:type="dxa"/>
            <w:vAlign w:val="center"/>
          </w:tcPr>
          <w:p>
            <w:pPr>
              <w:pStyle w:val="0"/>
              <w:jc w:val="center"/>
            </w:pPr>
            <w:r>
              <w:rPr>
                <w:sz w:val="24"/>
              </w:rPr>
              <w:t xml:space="preserve">2</w:t>
            </w:r>
          </w:p>
        </w:tc>
        <w:tc>
          <w:tcPr>
            <w:tcW w:w="3017" w:type="dxa"/>
            <w:vAlign w:val="center"/>
          </w:tcPr>
          <w:p>
            <w:pPr>
              <w:pStyle w:val="0"/>
              <w:jc w:val="center"/>
            </w:pPr>
            <w:r>
              <w:rPr>
                <w:sz w:val="24"/>
              </w:rPr>
              <w:t xml:space="preserve">75</w:t>
            </w:r>
          </w:p>
        </w:tc>
      </w:tr>
      <w:tr>
        <w:tc>
          <w:tcPr>
            <w:tcW w:w="3015" w:type="dxa"/>
            <w:vAlign w:val="center"/>
          </w:tcPr>
          <w:p>
            <w:pPr>
              <w:pStyle w:val="0"/>
              <w:jc w:val="center"/>
            </w:pPr>
            <w:r>
              <w:rPr>
                <w:sz w:val="24"/>
              </w:rPr>
              <w:t xml:space="preserve">52</w:t>
            </w:r>
          </w:p>
        </w:tc>
        <w:tc>
          <w:tcPr>
            <w:tcW w:w="3015" w:type="dxa"/>
            <w:vAlign w:val="center"/>
          </w:tcPr>
          <w:p>
            <w:pPr>
              <w:pStyle w:val="0"/>
              <w:jc w:val="center"/>
            </w:pPr>
            <w:r>
              <w:rPr>
                <w:sz w:val="24"/>
              </w:rPr>
              <w:t xml:space="preserve">2</w:t>
            </w:r>
          </w:p>
        </w:tc>
        <w:tc>
          <w:tcPr>
            <w:tcW w:w="3017" w:type="dxa"/>
            <w:vAlign w:val="center"/>
          </w:tcPr>
          <w:p>
            <w:pPr>
              <w:pStyle w:val="0"/>
              <w:jc w:val="center"/>
            </w:pPr>
            <w:r>
              <w:rPr>
                <w:sz w:val="24"/>
              </w:rPr>
              <w:t xml:space="preserve">80</w:t>
            </w:r>
          </w:p>
        </w:tc>
      </w:tr>
      <w:tr>
        <w:tc>
          <w:tcPr>
            <w:tcW w:w="3015" w:type="dxa"/>
            <w:vAlign w:val="center"/>
          </w:tcPr>
          <w:p>
            <w:pPr>
              <w:pStyle w:val="0"/>
              <w:jc w:val="center"/>
            </w:pPr>
            <w:r>
              <w:rPr>
                <w:sz w:val="24"/>
              </w:rPr>
              <w:t xml:space="preserve">56</w:t>
            </w:r>
          </w:p>
        </w:tc>
        <w:tc>
          <w:tcPr>
            <w:tcW w:w="3015" w:type="dxa"/>
            <w:vAlign w:val="center"/>
          </w:tcPr>
          <w:p>
            <w:pPr>
              <w:pStyle w:val="0"/>
              <w:jc w:val="center"/>
            </w:pPr>
            <w:r>
              <w:rPr>
                <w:sz w:val="24"/>
              </w:rPr>
              <w:t xml:space="preserve">3</w:t>
            </w:r>
          </w:p>
        </w:tc>
        <w:tc>
          <w:tcPr>
            <w:tcW w:w="3017" w:type="dxa"/>
            <w:vAlign w:val="center"/>
          </w:tcPr>
          <w:p>
            <w:pPr>
              <w:pStyle w:val="0"/>
              <w:jc w:val="center"/>
            </w:pPr>
            <w:r>
              <w:rPr>
                <w:sz w:val="24"/>
              </w:rPr>
              <w:t xml:space="preserve">85</w:t>
            </w:r>
          </w:p>
        </w:tc>
      </w:tr>
      <w:tr>
        <w:tc>
          <w:tcPr>
            <w:tcW w:w="3015" w:type="dxa"/>
            <w:vAlign w:val="center"/>
          </w:tcPr>
          <w:p>
            <w:pPr>
              <w:pStyle w:val="0"/>
              <w:jc w:val="center"/>
            </w:pPr>
            <w:r>
              <w:rPr>
                <w:sz w:val="24"/>
              </w:rPr>
              <w:t xml:space="preserve">60</w:t>
            </w:r>
          </w:p>
        </w:tc>
        <w:tc>
          <w:tcPr>
            <w:tcW w:w="3015" w:type="dxa"/>
            <w:vAlign w:val="center"/>
          </w:tcPr>
          <w:p>
            <w:pPr>
              <w:pStyle w:val="0"/>
              <w:jc w:val="center"/>
            </w:pPr>
            <w:r>
              <w:rPr>
                <w:sz w:val="24"/>
              </w:rPr>
              <w:t xml:space="preserve">3</w:t>
            </w:r>
          </w:p>
        </w:tc>
        <w:tc>
          <w:tcPr>
            <w:tcW w:w="3017" w:type="dxa"/>
            <w:vAlign w:val="center"/>
          </w:tcPr>
          <w:p>
            <w:pPr>
              <w:pStyle w:val="0"/>
              <w:jc w:val="center"/>
            </w:pPr>
            <w:r>
              <w:rPr>
                <w:sz w:val="24"/>
              </w:rPr>
              <w:t xml:space="preserve">95</w:t>
            </w:r>
          </w:p>
        </w:tc>
      </w:tr>
      <w:tr>
        <w:tc>
          <w:tcPr>
            <w:tcW w:w="3015" w:type="dxa"/>
            <w:vAlign w:val="center"/>
          </w:tcPr>
          <w:p>
            <w:pPr>
              <w:pStyle w:val="0"/>
              <w:jc w:val="center"/>
            </w:pPr>
            <w:r>
              <w:rPr>
                <w:sz w:val="24"/>
              </w:rPr>
              <w:t xml:space="preserve">64</w:t>
            </w:r>
          </w:p>
        </w:tc>
        <w:tc>
          <w:tcPr>
            <w:tcW w:w="3015" w:type="dxa"/>
            <w:vAlign w:val="center"/>
          </w:tcPr>
          <w:p>
            <w:pPr>
              <w:pStyle w:val="0"/>
              <w:jc w:val="center"/>
            </w:pPr>
            <w:r>
              <w:rPr>
                <w:sz w:val="24"/>
              </w:rPr>
              <w:t xml:space="preserve">3</w:t>
            </w:r>
          </w:p>
        </w:tc>
        <w:tc>
          <w:tcPr>
            <w:tcW w:w="3017" w:type="dxa"/>
            <w:vAlign w:val="center"/>
          </w:tcPr>
          <w:p>
            <w:pPr>
              <w:pStyle w:val="0"/>
              <w:jc w:val="center"/>
            </w:pPr>
            <w:r>
              <w:rPr>
                <w:sz w:val="24"/>
              </w:rPr>
              <w:t xml:space="preserve">100</w:t>
            </w:r>
          </w:p>
        </w:tc>
      </w:tr>
      <w:tr>
        <w:tc>
          <w:tcPr>
            <w:tcW w:w="3015" w:type="dxa"/>
            <w:vAlign w:val="center"/>
          </w:tcPr>
          <w:p>
            <w:pPr>
              <w:pStyle w:val="0"/>
              <w:jc w:val="center"/>
            </w:pPr>
            <w:r>
              <w:rPr>
                <w:sz w:val="24"/>
              </w:rPr>
              <w:t xml:space="preserve">68</w:t>
            </w:r>
          </w:p>
        </w:tc>
        <w:tc>
          <w:tcPr>
            <w:tcW w:w="3015" w:type="dxa"/>
            <w:vAlign w:val="center"/>
          </w:tcPr>
          <w:p>
            <w:pPr>
              <w:pStyle w:val="0"/>
              <w:jc w:val="center"/>
            </w:pPr>
            <w:r>
              <w:rPr>
                <w:sz w:val="24"/>
              </w:rPr>
              <w:t xml:space="preserve">3</w:t>
            </w:r>
          </w:p>
        </w:tc>
        <w:tc>
          <w:tcPr>
            <w:tcW w:w="3017" w:type="dxa"/>
            <w:vAlign w:val="center"/>
          </w:tcPr>
          <w:p>
            <w:pPr>
              <w:pStyle w:val="0"/>
              <w:jc w:val="center"/>
            </w:pPr>
            <w:r>
              <w:rPr>
                <w:sz w:val="24"/>
              </w:rPr>
              <w:t xml:space="preserve">105</w:t>
            </w:r>
          </w:p>
        </w:tc>
      </w:tr>
      <w:tr>
        <w:tc>
          <w:tcPr>
            <w:tcW w:w="3015" w:type="dxa"/>
            <w:vAlign w:val="center"/>
          </w:tcPr>
          <w:p>
            <w:pPr>
              <w:pStyle w:val="0"/>
              <w:jc w:val="center"/>
            </w:pPr>
            <w:r>
              <w:rPr>
                <w:sz w:val="24"/>
              </w:rPr>
              <w:t xml:space="preserve">72</w:t>
            </w:r>
          </w:p>
        </w:tc>
        <w:tc>
          <w:tcPr>
            <w:tcW w:w="3015" w:type="dxa"/>
            <w:vAlign w:val="center"/>
          </w:tcPr>
          <w:p>
            <w:pPr>
              <w:pStyle w:val="0"/>
              <w:jc w:val="center"/>
            </w:pPr>
            <w:r>
              <w:rPr>
                <w:sz w:val="24"/>
              </w:rPr>
              <w:t xml:space="preserve">3</w:t>
            </w:r>
          </w:p>
        </w:tc>
        <w:tc>
          <w:tcPr>
            <w:tcW w:w="3017" w:type="dxa"/>
            <w:vAlign w:val="center"/>
          </w:tcPr>
          <w:p>
            <w:pPr>
              <w:pStyle w:val="0"/>
              <w:jc w:val="center"/>
            </w:pPr>
            <w:r>
              <w:rPr>
                <w:sz w:val="24"/>
              </w:rPr>
              <w:t xml:space="preserve">110</w:t>
            </w:r>
          </w:p>
        </w:tc>
      </w:tr>
    </w:tbl>
    <w:p>
      <w:pPr>
        <w:pStyle w:val="0"/>
        <w:jc w:val="both"/>
      </w:pPr>
      <w:r>
        <w:rPr>
          <w:sz w:val="24"/>
        </w:rPr>
      </w:r>
    </w:p>
    <w:bookmarkStart w:id="8620" w:name="P8620"/>
    <w:bookmarkEnd w:id="8620"/>
    <w:p>
      <w:pPr>
        <w:pStyle w:val="2"/>
        <w:outlineLvl w:val="2"/>
        <w:jc w:val="center"/>
      </w:pPr>
      <w:r>
        <w:rPr>
          <w:sz w:val="24"/>
        </w:rPr>
        <w:t xml:space="preserve">Продолжительность проведения подсочки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2268"/>
        <w:gridCol w:w="2381"/>
        <w:gridCol w:w="2098"/>
      </w:tblGrid>
      <w:tr>
        <w:tc>
          <w:tcPr>
            <w:tcW w:w="2324" w:type="dxa"/>
            <w:vAlign w:val="center"/>
          </w:tcPr>
          <w:p>
            <w:pPr>
              <w:pStyle w:val="0"/>
              <w:jc w:val="center"/>
            </w:pPr>
            <w:r>
              <w:rPr>
                <w:sz w:val="24"/>
              </w:rPr>
              <w:t xml:space="preserve">Срок подсочки, лет</w:t>
            </w:r>
          </w:p>
        </w:tc>
        <w:tc>
          <w:tcPr>
            <w:tcW w:w="2268" w:type="dxa"/>
            <w:vAlign w:val="center"/>
          </w:tcPr>
          <w:p>
            <w:pPr>
              <w:pStyle w:val="0"/>
              <w:jc w:val="center"/>
            </w:pPr>
            <w:r>
              <w:rPr>
                <w:sz w:val="24"/>
              </w:rPr>
              <w:t xml:space="preserve">Период подсочки, годы с начала эксплуатации</w:t>
            </w:r>
          </w:p>
        </w:tc>
        <w:tc>
          <w:tcPr>
            <w:tcW w:w="2381" w:type="dxa"/>
            <w:vAlign w:val="center"/>
          </w:tcPr>
          <w:p>
            <w:pPr>
              <w:pStyle w:val="0"/>
              <w:jc w:val="center"/>
            </w:pPr>
            <w:r>
              <w:rPr>
                <w:sz w:val="24"/>
              </w:rPr>
              <w:t xml:space="preserve">Продолжительность подсочки, лет</w:t>
            </w:r>
          </w:p>
        </w:tc>
        <w:tc>
          <w:tcPr>
            <w:tcW w:w="2098" w:type="dxa"/>
            <w:vAlign w:val="center"/>
          </w:tcPr>
          <w:p>
            <w:pPr>
              <w:pStyle w:val="0"/>
              <w:jc w:val="center"/>
            </w:pPr>
            <w:r>
              <w:rPr>
                <w:sz w:val="24"/>
              </w:rPr>
              <w:t xml:space="preserve">Категория подсочки</w:t>
            </w:r>
          </w:p>
        </w:tc>
      </w:tr>
      <w:tr>
        <w:tc>
          <w:tcPr>
            <w:tcW w:w="2324" w:type="dxa"/>
            <w:vAlign w:val="center"/>
          </w:tcPr>
          <w:p>
            <w:pPr>
              <w:pStyle w:val="0"/>
              <w:jc w:val="center"/>
            </w:pPr>
            <w:r>
              <w:rPr>
                <w:sz w:val="24"/>
              </w:rPr>
              <w:t xml:space="preserve">1</w:t>
            </w:r>
          </w:p>
        </w:tc>
        <w:tc>
          <w:tcPr>
            <w:tcW w:w="2268" w:type="dxa"/>
            <w:vAlign w:val="center"/>
          </w:tcPr>
          <w:p>
            <w:pPr>
              <w:pStyle w:val="0"/>
              <w:jc w:val="center"/>
            </w:pPr>
            <w:r>
              <w:rPr>
                <w:sz w:val="24"/>
              </w:rPr>
              <w:t xml:space="preserve">2</w:t>
            </w:r>
          </w:p>
        </w:tc>
        <w:tc>
          <w:tcPr>
            <w:tcW w:w="2381" w:type="dxa"/>
            <w:vAlign w:val="center"/>
          </w:tcPr>
          <w:p>
            <w:pPr>
              <w:pStyle w:val="0"/>
              <w:jc w:val="center"/>
            </w:pPr>
            <w:r>
              <w:rPr>
                <w:sz w:val="24"/>
              </w:rPr>
              <w:t xml:space="preserve">3</w:t>
            </w:r>
          </w:p>
        </w:tc>
        <w:tc>
          <w:tcPr>
            <w:tcW w:w="2098" w:type="dxa"/>
            <w:vAlign w:val="center"/>
          </w:tcPr>
          <w:p>
            <w:pPr>
              <w:pStyle w:val="0"/>
              <w:jc w:val="center"/>
            </w:pPr>
            <w:r>
              <w:rPr>
                <w:sz w:val="24"/>
              </w:rPr>
              <w:t xml:space="preserve">4</w:t>
            </w:r>
          </w:p>
        </w:tc>
      </w:tr>
      <w:tr>
        <w:tc>
          <w:tcPr>
            <w:tcW w:w="2324" w:type="dxa"/>
            <w:vAlign w:val="center"/>
            <w:vMerge w:val="restart"/>
          </w:tcPr>
          <w:p>
            <w:pPr>
              <w:pStyle w:val="0"/>
              <w:jc w:val="center"/>
            </w:pPr>
            <w:r>
              <w:rPr>
                <w:sz w:val="24"/>
              </w:rPr>
              <w:t xml:space="preserve">15</w:t>
            </w:r>
          </w:p>
        </w:tc>
        <w:tc>
          <w:tcPr>
            <w:tcW w:w="2268" w:type="dxa"/>
            <w:vAlign w:val="center"/>
          </w:tcPr>
          <w:p>
            <w:pPr>
              <w:pStyle w:val="0"/>
              <w:jc w:val="center"/>
            </w:pPr>
            <w:r>
              <w:rPr>
                <w:sz w:val="24"/>
              </w:rPr>
              <w:t xml:space="preserve">с 1-го по 5-й</w:t>
            </w:r>
          </w:p>
        </w:tc>
        <w:tc>
          <w:tcPr>
            <w:tcW w:w="2381" w:type="dxa"/>
            <w:vAlign w:val="center"/>
          </w:tcPr>
          <w:p>
            <w:pPr>
              <w:pStyle w:val="0"/>
              <w:jc w:val="center"/>
            </w:pPr>
            <w:r>
              <w:rPr>
                <w:sz w:val="24"/>
              </w:rPr>
              <w:t xml:space="preserve">5</w:t>
            </w:r>
          </w:p>
        </w:tc>
        <w:tc>
          <w:tcPr>
            <w:tcW w:w="2098" w:type="dxa"/>
            <w:vAlign w:val="center"/>
          </w:tcPr>
          <w:p>
            <w:pPr>
              <w:pStyle w:val="0"/>
              <w:jc w:val="center"/>
            </w:pPr>
            <w:r>
              <w:rPr>
                <w:sz w:val="24"/>
              </w:rPr>
              <w:t xml:space="preserve">III</w:t>
            </w:r>
          </w:p>
        </w:tc>
      </w:tr>
      <w:tr>
        <w:tc>
          <w:tcPr>
            <w:vMerge w:val="continue"/>
          </w:tcPr>
          <w:p/>
        </w:tc>
        <w:tc>
          <w:tcPr>
            <w:tcW w:w="2268" w:type="dxa"/>
            <w:vAlign w:val="center"/>
          </w:tcPr>
          <w:p>
            <w:pPr>
              <w:pStyle w:val="0"/>
              <w:jc w:val="center"/>
            </w:pPr>
            <w:r>
              <w:rPr>
                <w:sz w:val="24"/>
              </w:rPr>
              <w:t xml:space="preserve">с 6-го по 12-й</w:t>
            </w:r>
          </w:p>
        </w:tc>
        <w:tc>
          <w:tcPr>
            <w:tcW w:w="2381" w:type="dxa"/>
            <w:vAlign w:val="center"/>
          </w:tcPr>
          <w:p>
            <w:pPr>
              <w:pStyle w:val="0"/>
              <w:jc w:val="center"/>
            </w:pPr>
            <w:r>
              <w:rPr>
                <w:sz w:val="24"/>
              </w:rPr>
              <w:t xml:space="preserve">7</w:t>
            </w:r>
          </w:p>
        </w:tc>
        <w:tc>
          <w:tcPr>
            <w:tcW w:w="2098" w:type="dxa"/>
            <w:vAlign w:val="center"/>
          </w:tcPr>
          <w:p>
            <w:pPr>
              <w:pStyle w:val="0"/>
              <w:jc w:val="center"/>
            </w:pPr>
            <w:r>
              <w:rPr>
                <w:sz w:val="24"/>
              </w:rPr>
              <w:t xml:space="preserve">II</w:t>
            </w:r>
          </w:p>
        </w:tc>
      </w:tr>
      <w:tr>
        <w:tc>
          <w:tcPr>
            <w:vMerge w:val="continue"/>
          </w:tcPr>
          <w:p/>
        </w:tc>
        <w:tc>
          <w:tcPr>
            <w:tcW w:w="2268" w:type="dxa"/>
            <w:vAlign w:val="center"/>
          </w:tcPr>
          <w:p>
            <w:pPr>
              <w:pStyle w:val="0"/>
              <w:jc w:val="center"/>
            </w:pPr>
            <w:r>
              <w:rPr>
                <w:sz w:val="24"/>
              </w:rPr>
              <w:t xml:space="preserve">с 13-го по 15-й</w:t>
            </w:r>
          </w:p>
        </w:tc>
        <w:tc>
          <w:tcPr>
            <w:tcW w:w="2381" w:type="dxa"/>
            <w:vAlign w:val="center"/>
          </w:tcPr>
          <w:p>
            <w:pPr>
              <w:pStyle w:val="0"/>
              <w:jc w:val="center"/>
            </w:pPr>
            <w:r>
              <w:rPr>
                <w:sz w:val="24"/>
              </w:rPr>
              <w:t xml:space="preserve">3</w:t>
            </w:r>
          </w:p>
        </w:tc>
        <w:tc>
          <w:tcPr>
            <w:tcW w:w="2098" w:type="dxa"/>
            <w:vAlign w:val="center"/>
          </w:tcPr>
          <w:p>
            <w:pPr>
              <w:pStyle w:val="0"/>
              <w:jc w:val="center"/>
            </w:pPr>
            <w:r>
              <w:rPr>
                <w:sz w:val="24"/>
              </w:rPr>
              <w:t xml:space="preserve">I</w:t>
            </w:r>
          </w:p>
        </w:tc>
      </w:tr>
      <w:tr>
        <w:tc>
          <w:tcPr>
            <w:tcW w:w="2324" w:type="dxa"/>
            <w:vAlign w:val="center"/>
            <w:vMerge w:val="restart"/>
          </w:tcPr>
          <w:p>
            <w:pPr>
              <w:pStyle w:val="0"/>
              <w:jc w:val="center"/>
            </w:pPr>
            <w:r>
              <w:rPr>
                <w:sz w:val="24"/>
              </w:rPr>
              <w:t xml:space="preserve">10</w:t>
            </w:r>
          </w:p>
        </w:tc>
        <w:tc>
          <w:tcPr>
            <w:tcW w:w="2268" w:type="dxa"/>
            <w:vAlign w:val="center"/>
          </w:tcPr>
          <w:p>
            <w:pPr>
              <w:pStyle w:val="0"/>
              <w:jc w:val="center"/>
            </w:pPr>
            <w:r>
              <w:rPr>
                <w:sz w:val="24"/>
              </w:rPr>
              <w:t xml:space="preserve">с 1-го по 7-й</w:t>
            </w:r>
          </w:p>
        </w:tc>
        <w:tc>
          <w:tcPr>
            <w:tcW w:w="2381" w:type="dxa"/>
            <w:vAlign w:val="center"/>
          </w:tcPr>
          <w:p>
            <w:pPr>
              <w:pStyle w:val="0"/>
              <w:jc w:val="center"/>
            </w:pPr>
            <w:r>
              <w:rPr>
                <w:sz w:val="24"/>
              </w:rPr>
              <w:t xml:space="preserve">7</w:t>
            </w:r>
          </w:p>
        </w:tc>
        <w:tc>
          <w:tcPr>
            <w:tcW w:w="2098" w:type="dxa"/>
            <w:vAlign w:val="center"/>
          </w:tcPr>
          <w:p>
            <w:pPr>
              <w:pStyle w:val="0"/>
              <w:jc w:val="center"/>
            </w:pPr>
            <w:r>
              <w:rPr>
                <w:sz w:val="24"/>
              </w:rPr>
              <w:t xml:space="preserve">II</w:t>
            </w:r>
          </w:p>
        </w:tc>
      </w:tr>
      <w:tr>
        <w:tc>
          <w:tcPr>
            <w:vMerge w:val="continue"/>
          </w:tcPr>
          <w:p/>
        </w:tc>
        <w:tc>
          <w:tcPr>
            <w:tcW w:w="2268" w:type="dxa"/>
            <w:vAlign w:val="center"/>
          </w:tcPr>
          <w:p>
            <w:pPr>
              <w:pStyle w:val="0"/>
              <w:jc w:val="center"/>
            </w:pPr>
            <w:r>
              <w:rPr>
                <w:sz w:val="24"/>
              </w:rPr>
              <w:t xml:space="preserve">с 8-го по 10-й</w:t>
            </w:r>
          </w:p>
        </w:tc>
        <w:tc>
          <w:tcPr>
            <w:tcW w:w="2381" w:type="dxa"/>
            <w:vAlign w:val="center"/>
          </w:tcPr>
          <w:p>
            <w:pPr>
              <w:pStyle w:val="0"/>
              <w:jc w:val="center"/>
            </w:pPr>
            <w:r>
              <w:rPr>
                <w:sz w:val="24"/>
              </w:rPr>
              <w:t xml:space="preserve">3</w:t>
            </w:r>
          </w:p>
        </w:tc>
        <w:tc>
          <w:tcPr>
            <w:tcW w:w="2098" w:type="dxa"/>
            <w:vAlign w:val="center"/>
          </w:tcPr>
          <w:p>
            <w:pPr>
              <w:pStyle w:val="0"/>
              <w:jc w:val="center"/>
            </w:pPr>
            <w:r>
              <w:rPr>
                <w:sz w:val="24"/>
              </w:rPr>
              <w:t xml:space="preserve">I</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8</w:t>
      </w:r>
    </w:p>
    <w:p>
      <w:pPr>
        <w:pStyle w:val="0"/>
        <w:jc w:val="both"/>
      </w:pPr>
      <w:r>
        <w:rPr>
          <w:sz w:val="24"/>
        </w:rPr>
      </w:r>
    </w:p>
    <w:bookmarkStart w:id="8654" w:name="P8654"/>
    <w:bookmarkEnd w:id="8654"/>
    <w:p>
      <w:pPr>
        <w:pStyle w:val="2"/>
        <w:jc w:val="center"/>
      </w:pPr>
      <w:r>
        <w:rPr>
          <w:sz w:val="24"/>
        </w:rPr>
        <w:t xml:space="preserve">НОРМАТИВЫ,</w:t>
      </w:r>
    </w:p>
    <w:p>
      <w:pPr>
        <w:pStyle w:val="2"/>
        <w:jc w:val="center"/>
      </w:pPr>
      <w:r>
        <w:rPr>
          <w:sz w:val="24"/>
        </w:rPr>
        <w:t xml:space="preserve">ПАРАМЕТРЫ И СРОКИ ИСПОЛЬЗОВАНИЯ ЛЕСОВ ДЛЯ ЗАГОТОВКИ И СБОРА</w:t>
      </w:r>
    </w:p>
    <w:p>
      <w:pPr>
        <w:pStyle w:val="2"/>
        <w:jc w:val="center"/>
      </w:pPr>
      <w:r>
        <w:rPr>
          <w:sz w:val="24"/>
        </w:rPr>
        <w:t xml:space="preserve">НЕДРЕВЕСНЫХ ЛЕСНЫХ РЕСУРСОВ, ПИЩЕВЫХ ЛЕСНЫХ РЕСУРСОВ</w:t>
      </w:r>
    </w:p>
    <w:p>
      <w:pPr>
        <w:pStyle w:val="0"/>
        <w:jc w:val="both"/>
      </w:pPr>
      <w:r>
        <w:rPr>
          <w:sz w:val="24"/>
        </w:rPr>
      </w:r>
    </w:p>
    <w:bookmarkStart w:id="8658" w:name="P8658"/>
    <w:bookmarkEnd w:id="8658"/>
    <w:p>
      <w:pPr>
        <w:pStyle w:val="2"/>
        <w:outlineLvl w:val="2"/>
        <w:jc w:val="center"/>
      </w:pPr>
      <w:r>
        <w:rPr>
          <w:sz w:val="24"/>
        </w:rPr>
        <w:t xml:space="preserve">Классификация недревесных 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97"/>
        <w:gridCol w:w="7257"/>
      </w:tblGrid>
      <w:tr>
        <w:tc>
          <w:tcPr>
            <w:tcW w:w="1797" w:type="dxa"/>
            <w:vAlign w:val="center"/>
          </w:tcPr>
          <w:p>
            <w:pPr>
              <w:pStyle w:val="0"/>
              <w:jc w:val="center"/>
            </w:pPr>
            <w:r>
              <w:rPr>
                <w:sz w:val="24"/>
              </w:rPr>
              <w:t xml:space="preserve">Виды НЛР</w:t>
            </w:r>
          </w:p>
        </w:tc>
        <w:tc>
          <w:tcPr>
            <w:tcW w:w="7257" w:type="dxa"/>
            <w:vAlign w:val="center"/>
          </w:tcPr>
          <w:p>
            <w:pPr>
              <w:pStyle w:val="0"/>
              <w:jc w:val="center"/>
            </w:pPr>
            <w:r>
              <w:rPr>
                <w:sz w:val="24"/>
              </w:rPr>
              <w:t xml:space="preserve">Определение, ГОСТ, ОСТ, ТУ</w:t>
            </w:r>
          </w:p>
        </w:tc>
      </w:tr>
      <w:tr>
        <w:tc>
          <w:tcPr>
            <w:tcW w:w="1797" w:type="dxa"/>
            <w:vAlign w:val="center"/>
          </w:tcPr>
          <w:p>
            <w:pPr>
              <w:pStyle w:val="0"/>
              <w:jc w:val="center"/>
            </w:pPr>
            <w:r>
              <w:rPr>
                <w:sz w:val="24"/>
              </w:rPr>
              <w:t xml:space="preserve">1</w:t>
            </w:r>
          </w:p>
        </w:tc>
        <w:tc>
          <w:tcPr>
            <w:tcW w:w="7257" w:type="dxa"/>
            <w:vAlign w:val="center"/>
          </w:tcPr>
          <w:p>
            <w:pPr>
              <w:pStyle w:val="0"/>
              <w:jc w:val="center"/>
            </w:pPr>
            <w:r>
              <w:rPr>
                <w:sz w:val="24"/>
              </w:rPr>
              <w:t xml:space="preserve">2</w:t>
            </w:r>
          </w:p>
        </w:tc>
      </w:tr>
      <w:tr>
        <w:tc>
          <w:tcPr>
            <w:gridSpan w:val="2"/>
            <w:tcW w:w="9054" w:type="dxa"/>
            <w:vAlign w:val="center"/>
          </w:tcPr>
          <w:p>
            <w:pPr>
              <w:pStyle w:val="0"/>
              <w:jc w:val="center"/>
            </w:pPr>
            <w:r>
              <w:rPr>
                <w:sz w:val="24"/>
              </w:rPr>
              <w:t xml:space="preserve">Компоненты биомассы дерева (лесосечные отходы)</w:t>
            </w:r>
          </w:p>
        </w:tc>
      </w:tr>
      <w:tr>
        <w:tc>
          <w:tcPr>
            <w:tcW w:w="1797" w:type="dxa"/>
            <w:vAlign w:val="center"/>
          </w:tcPr>
          <w:p>
            <w:pPr>
              <w:pStyle w:val="0"/>
              <w:jc w:val="both"/>
            </w:pPr>
            <w:r>
              <w:rPr>
                <w:sz w:val="24"/>
              </w:rPr>
              <w:t xml:space="preserve">Сучья</w:t>
            </w:r>
          </w:p>
        </w:tc>
        <w:tc>
          <w:tcPr>
            <w:tcW w:w="7257" w:type="dxa"/>
            <w:vAlign w:val="center"/>
          </w:tcPr>
          <w:p>
            <w:pPr>
              <w:pStyle w:val="0"/>
            </w:pPr>
            <w:r>
              <w:rPr>
                <w:sz w:val="24"/>
              </w:rPr>
              <w:t xml:space="preserve">Отходящие от ствола одревесневшие боковые побеги дерева толщиной у основания более 3 см, ГОСТ 17462-84</w:t>
            </w:r>
          </w:p>
        </w:tc>
      </w:tr>
      <w:tr>
        <w:tc>
          <w:tcPr>
            <w:tcW w:w="1797" w:type="dxa"/>
            <w:vAlign w:val="center"/>
          </w:tcPr>
          <w:p>
            <w:pPr>
              <w:pStyle w:val="0"/>
              <w:jc w:val="both"/>
            </w:pPr>
            <w:r>
              <w:rPr>
                <w:sz w:val="24"/>
              </w:rPr>
              <w:t xml:space="preserve">Ветви</w:t>
            </w:r>
          </w:p>
        </w:tc>
        <w:tc>
          <w:tcPr>
            <w:tcW w:w="7257" w:type="dxa"/>
            <w:vAlign w:val="center"/>
          </w:tcPr>
          <w:p>
            <w:pPr>
              <w:pStyle w:val="0"/>
              <w:jc w:val="both"/>
            </w:pPr>
            <w:r>
              <w:rPr>
                <w:sz w:val="24"/>
              </w:rPr>
              <w:t xml:space="preserve">Отходящие от сучьев малоодревесневшие или неодревесневшие боковые побеги дерева толщиной у основания 3 см и менее, ГОСТ 17462-84</w:t>
            </w:r>
          </w:p>
        </w:tc>
      </w:tr>
      <w:tr>
        <w:tc>
          <w:tcPr>
            <w:tcW w:w="1797" w:type="dxa"/>
            <w:vAlign w:val="center"/>
          </w:tcPr>
          <w:p>
            <w:pPr>
              <w:pStyle w:val="0"/>
              <w:jc w:val="both"/>
            </w:pPr>
            <w:r>
              <w:rPr>
                <w:sz w:val="24"/>
              </w:rPr>
              <w:t xml:space="preserve">Древесная зелень</w:t>
            </w:r>
          </w:p>
        </w:tc>
        <w:tc>
          <w:tcPr>
            <w:tcW w:w="7257" w:type="dxa"/>
            <w:vAlign w:val="center"/>
          </w:tcPr>
          <w:p>
            <w:pPr>
              <w:pStyle w:val="0"/>
              <w:jc w:val="both"/>
            </w:pPr>
            <w:r>
              <w:rPr>
                <w:sz w:val="24"/>
              </w:rPr>
              <w:t xml:space="preserve">Хвоя, листья, почки и неодревесневшие побеги древесно-кустарниковой растительности, за исключением: крушины, сумаха ядовитого, волчьей ягоды, бузины черной, ракитника, ореха, бука, бересклета, дуба, лещины - толщиной у основания менее 1 см ГОСТ 21769-84</w:t>
            </w:r>
          </w:p>
        </w:tc>
      </w:tr>
      <w:tr>
        <w:tc>
          <w:tcPr>
            <w:tcW w:w="1797" w:type="dxa"/>
            <w:vAlign w:val="center"/>
          </w:tcPr>
          <w:p>
            <w:pPr>
              <w:pStyle w:val="0"/>
            </w:pPr>
            <w:r>
              <w:rPr>
                <w:sz w:val="24"/>
              </w:rPr>
              <w:t xml:space="preserve">Кора ели, березы, липы, прочих пород</w:t>
            </w:r>
          </w:p>
        </w:tc>
        <w:tc>
          <w:tcPr>
            <w:tcW w:w="7257" w:type="dxa"/>
            <w:vAlign w:val="center"/>
          </w:tcPr>
          <w:p>
            <w:pPr>
              <w:pStyle w:val="0"/>
            </w:pPr>
            <w:r>
              <w:rPr>
                <w:sz w:val="24"/>
              </w:rPr>
              <w:t xml:space="preserve">Наружная часть ствола, сучьев, ветвей, покрывающая древесину, ГОСТ 17462-84</w:t>
            </w:r>
          </w:p>
        </w:tc>
      </w:tr>
      <w:tr>
        <w:tc>
          <w:tcPr>
            <w:tcW w:w="1797" w:type="dxa"/>
            <w:vAlign w:val="center"/>
          </w:tcPr>
          <w:p>
            <w:pPr>
              <w:pStyle w:val="0"/>
            </w:pPr>
            <w:r>
              <w:rPr>
                <w:sz w:val="24"/>
              </w:rPr>
              <w:t xml:space="preserve">Пневая древесина сосны, прочих пород</w:t>
            </w:r>
          </w:p>
        </w:tc>
        <w:tc>
          <w:tcPr>
            <w:tcW w:w="7257" w:type="dxa"/>
            <w:vAlign w:val="center"/>
          </w:tcPr>
          <w:p>
            <w:pPr>
              <w:pStyle w:val="0"/>
              <w:jc w:val="both"/>
            </w:pPr>
            <w:r>
              <w:rPr>
                <w:sz w:val="24"/>
              </w:rPr>
              <w:t xml:space="preserve">Прикорневая часть и корни дерева, предназначенные для промышленной переработки и использования в качестве топлива, ГОСТ 17462-84</w:t>
            </w:r>
          </w:p>
        </w:tc>
      </w:tr>
      <w:tr>
        <w:tc>
          <w:tcPr>
            <w:tcW w:w="1797" w:type="dxa"/>
            <w:vAlign w:val="center"/>
          </w:tcPr>
          <w:p>
            <w:pPr>
              <w:pStyle w:val="0"/>
              <w:jc w:val="both"/>
            </w:pPr>
            <w:r>
              <w:rPr>
                <w:sz w:val="24"/>
              </w:rPr>
              <w:t xml:space="preserve">Хворост</w:t>
            </w:r>
          </w:p>
        </w:tc>
        <w:tc>
          <w:tcPr>
            <w:tcW w:w="7257" w:type="dxa"/>
            <w:vAlign w:val="center"/>
          </w:tcPr>
          <w:p>
            <w:pPr>
              <w:pStyle w:val="0"/>
              <w:jc w:val="both"/>
            </w:pPr>
            <w:r>
              <w:rPr>
                <w:sz w:val="24"/>
              </w:rPr>
              <w:t xml:space="preserve">Тонкие стволы деревьев толщиной в комле до 4 см, ТУ 463-8-766-79</w:t>
            </w:r>
          </w:p>
        </w:tc>
      </w:tr>
      <w:tr>
        <w:tc>
          <w:tcPr>
            <w:gridSpan w:val="2"/>
            <w:tcW w:w="9054" w:type="dxa"/>
            <w:vAlign w:val="center"/>
          </w:tcPr>
          <w:p>
            <w:pPr>
              <w:pStyle w:val="0"/>
              <w:jc w:val="center"/>
            </w:pPr>
            <w:r>
              <w:rPr>
                <w:sz w:val="24"/>
              </w:rPr>
              <w:t xml:space="preserve">Ресурсы прижизненного пользования лесом</w:t>
            </w:r>
          </w:p>
        </w:tc>
      </w:tr>
      <w:tr>
        <w:tc>
          <w:tcPr>
            <w:tcW w:w="1797" w:type="dxa"/>
            <w:vAlign w:val="center"/>
          </w:tcPr>
          <w:p>
            <w:pPr>
              <w:pStyle w:val="0"/>
              <w:jc w:val="both"/>
            </w:pPr>
            <w:r>
              <w:rPr>
                <w:sz w:val="24"/>
              </w:rPr>
              <w:t xml:space="preserve">Живица</w:t>
            </w:r>
          </w:p>
        </w:tc>
        <w:tc>
          <w:tcPr>
            <w:tcW w:w="7257" w:type="dxa"/>
            <w:vAlign w:val="center"/>
          </w:tcPr>
          <w:p>
            <w:pPr>
              <w:pStyle w:val="0"/>
              <w:jc w:val="both"/>
            </w:pPr>
            <w:r>
              <w:rPr>
                <w:sz w:val="24"/>
              </w:rPr>
              <w:t xml:space="preserve">Смолистое вещество, выделяющееся при ранении хвойных деревьев, ОСТ 13-428-82</w:t>
            </w:r>
          </w:p>
        </w:tc>
      </w:tr>
      <w:tr>
        <w:tc>
          <w:tcPr>
            <w:tcW w:w="1797" w:type="dxa"/>
            <w:vAlign w:val="center"/>
          </w:tcPr>
          <w:p>
            <w:pPr>
              <w:pStyle w:val="0"/>
              <w:jc w:val="both"/>
            </w:pPr>
            <w:r>
              <w:rPr>
                <w:sz w:val="24"/>
              </w:rPr>
              <w:t xml:space="preserve">Баррас</w:t>
            </w:r>
          </w:p>
        </w:tc>
        <w:tc>
          <w:tcPr>
            <w:tcW w:w="7257" w:type="dxa"/>
            <w:vAlign w:val="center"/>
          </w:tcPr>
          <w:p>
            <w:pPr>
              <w:pStyle w:val="0"/>
              <w:jc w:val="both"/>
            </w:pPr>
            <w:r>
              <w:rPr>
                <w:sz w:val="24"/>
              </w:rPr>
              <w:t xml:space="preserve">Загустевшая (затвердевшая) живица - основной продукт осмолоподсочки низкобонитетных сосновых насаждений, ОСТ 13-197-84</w:t>
            </w:r>
          </w:p>
        </w:tc>
      </w:tr>
      <w:tr>
        <w:tc>
          <w:tcPr>
            <w:tcW w:w="1797" w:type="dxa"/>
            <w:vAlign w:val="center"/>
          </w:tcPr>
          <w:p>
            <w:pPr>
              <w:pStyle w:val="0"/>
              <w:jc w:val="both"/>
            </w:pPr>
            <w:r>
              <w:rPr>
                <w:sz w:val="24"/>
              </w:rPr>
              <w:t xml:space="preserve">Серка еловая</w:t>
            </w:r>
          </w:p>
        </w:tc>
        <w:tc>
          <w:tcPr>
            <w:tcW w:w="7257" w:type="dxa"/>
            <w:vAlign w:val="center"/>
          </w:tcPr>
          <w:p>
            <w:pPr>
              <w:pStyle w:val="0"/>
              <w:jc w:val="both"/>
            </w:pPr>
            <w:r>
              <w:rPr>
                <w:sz w:val="24"/>
              </w:rPr>
              <w:t xml:space="preserve">Вязкая (хрупкая) живица ели, выступающая при ранении стволов, ТУ 13-284-80</w:t>
            </w:r>
          </w:p>
        </w:tc>
      </w:tr>
      <w:tr>
        <w:tc>
          <w:tcPr>
            <w:gridSpan w:val="2"/>
            <w:tcW w:w="9054" w:type="dxa"/>
            <w:vAlign w:val="center"/>
          </w:tcPr>
          <w:p>
            <w:pPr>
              <w:pStyle w:val="0"/>
              <w:jc w:val="center"/>
            </w:pPr>
            <w:r>
              <w:rPr>
                <w:sz w:val="24"/>
              </w:rPr>
              <w:t xml:space="preserve">Прочие лесные ресурсы</w:t>
            </w:r>
          </w:p>
        </w:tc>
      </w:tr>
      <w:tr>
        <w:tc>
          <w:tcPr>
            <w:tcW w:w="1797" w:type="dxa"/>
            <w:vAlign w:val="center"/>
          </w:tcPr>
          <w:p>
            <w:pPr>
              <w:pStyle w:val="0"/>
            </w:pPr>
            <w:r>
              <w:rPr>
                <w:sz w:val="24"/>
              </w:rPr>
              <w:t xml:space="preserve">Побеги ивы и других пород</w:t>
            </w:r>
          </w:p>
        </w:tc>
        <w:tc>
          <w:tcPr>
            <w:tcW w:w="7257" w:type="dxa"/>
            <w:vAlign w:val="center"/>
          </w:tcPr>
          <w:p>
            <w:pPr>
              <w:pStyle w:val="0"/>
              <w:jc w:val="both"/>
            </w:pPr>
            <w:r>
              <w:rPr>
                <w:sz w:val="24"/>
              </w:rPr>
              <w:t xml:space="preserve">Побеги древесно-кустарниковых пород, используемые для плетения, изготовления мебели (ТУ 56-44-86), заготовки дубильного корья (ГОСТ 6663-74) и т.п.</w:t>
            </w:r>
          </w:p>
        </w:tc>
      </w:tr>
      <w:tr>
        <w:tc>
          <w:tcPr>
            <w:tcW w:w="1797" w:type="dxa"/>
            <w:vAlign w:val="center"/>
          </w:tcPr>
          <w:p>
            <w:pPr>
              <w:pStyle w:val="0"/>
              <w:jc w:val="both"/>
            </w:pPr>
            <w:r>
              <w:rPr>
                <w:sz w:val="24"/>
              </w:rPr>
              <w:t xml:space="preserve">Новогодние елки</w:t>
            </w:r>
          </w:p>
        </w:tc>
        <w:tc>
          <w:tcPr>
            <w:tcW w:w="7257" w:type="dxa"/>
            <w:vAlign w:val="center"/>
          </w:tcPr>
          <w:p>
            <w:pPr>
              <w:pStyle w:val="0"/>
              <w:jc w:val="both"/>
            </w:pPr>
            <w:r>
              <w:rPr>
                <w:sz w:val="24"/>
              </w:rPr>
              <w:t xml:space="preserve">ТУ 56 РСФСР 41 - 81</w:t>
            </w:r>
          </w:p>
        </w:tc>
      </w:tr>
    </w:tbl>
    <w:p>
      <w:pPr>
        <w:pStyle w:val="0"/>
        <w:jc w:val="both"/>
      </w:pPr>
      <w:r>
        <w:rPr>
          <w:sz w:val="24"/>
        </w:rPr>
      </w:r>
    </w:p>
    <w:p>
      <w:pPr>
        <w:pStyle w:val="2"/>
        <w:outlineLvl w:val="2"/>
        <w:jc w:val="center"/>
      </w:pPr>
      <w:r>
        <w:rPr>
          <w:sz w:val="24"/>
        </w:rPr>
        <w:t xml:space="preserve">Первичная продукция из недревесных ресурсов в 1000 м</w:t>
      </w:r>
      <w:r>
        <w:rPr>
          <w:sz w:val="24"/>
          <w:vertAlign w:val="superscript"/>
        </w:rPr>
        <w:t xml:space="preserve">3</w:t>
      </w:r>
    </w:p>
    <w:p>
      <w:pPr>
        <w:pStyle w:val="2"/>
        <w:jc w:val="center"/>
      </w:pPr>
      <w:r>
        <w:rPr>
          <w:sz w:val="24"/>
        </w:rPr>
        <w:t xml:space="preserve">вывезенной древесины (пример расчета)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69"/>
        <w:gridCol w:w="1247"/>
        <w:gridCol w:w="1361"/>
        <w:gridCol w:w="1871"/>
        <w:gridCol w:w="1255"/>
        <w:gridCol w:w="964"/>
        <w:gridCol w:w="1304"/>
      </w:tblGrid>
      <w:tr>
        <w:tc>
          <w:tcPr>
            <w:tcW w:w="1069" w:type="dxa"/>
            <w:vAlign w:val="center"/>
            <w:vMerge w:val="restart"/>
          </w:tcPr>
          <w:p>
            <w:pPr>
              <w:pStyle w:val="0"/>
              <w:jc w:val="center"/>
            </w:pPr>
            <w:r>
              <w:rPr>
                <w:sz w:val="24"/>
              </w:rPr>
              <w:t xml:space="preserve">НЛР</w:t>
            </w:r>
          </w:p>
        </w:tc>
        <w:tc>
          <w:tcPr>
            <w:gridSpan w:val="2"/>
            <w:tcW w:w="2608" w:type="dxa"/>
            <w:vAlign w:val="center"/>
          </w:tcPr>
          <w:p>
            <w:pPr>
              <w:pStyle w:val="0"/>
              <w:jc w:val="center"/>
            </w:pPr>
            <w:r>
              <w:rPr>
                <w:sz w:val="24"/>
              </w:rPr>
              <w:t xml:space="preserve">Нормативы в натуральном выражении, м</w:t>
            </w:r>
            <w:r>
              <w:rPr>
                <w:sz w:val="24"/>
                <w:vertAlign w:val="superscript"/>
              </w:rPr>
              <w:t xml:space="preserve">3</w:t>
            </w:r>
          </w:p>
        </w:tc>
        <w:tc>
          <w:tcPr>
            <w:tcW w:w="1871" w:type="dxa"/>
            <w:vAlign w:val="center"/>
            <w:vMerge w:val="restart"/>
          </w:tcPr>
          <w:p>
            <w:pPr>
              <w:pStyle w:val="0"/>
              <w:jc w:val="center"/>
            </w:pPr>
            <w:r>
              <w:rPr>
                <w:sz w:val="24"/>
              </w:rPr>
              <w:t xml:space="preserve">Первичная продукция</w:t>
            </w:r>
          </w:p>
        </w:tc>
        <w:tc>
          <w:tcPr>
            <w:tcW w:w="1255" w:type="dxa"/>
            <w:vAlign w:val="center"/>
            <w:vMerge w:val="restart"/>
          </w:tcPr>
          <w:p>
            <w:pPr>
              <w:pStyle w:val="0"/>
              <w:jc w:val="center"/>
            </w:pPr>
            <w:r>
              <w:rPr>
                <w:sz w:val="24"/>
              </w:rPr>
              <w:t xml:space="preserve">Норма расхода сырья на единицу продукции</w:t>
            </w:r>
          </w:p>
        </w:tc>
        <w:tc>
          <w:tcPr>
            <w:gridSpan w:val="2"/>
            <w:tcW w:w="2268" w:type="dxa"/>
            <w:vAlign w:val="center"/>
          </w:tcPr>
          <w:p>
            <w:pPr>
              <w:pStyle w:val="0"/>
              <w:jc w:val="center"/>
            </w:pPr>
            <w:r>
              <w:rPr>
                <w:sz w:val="24"/>
              </w:rPr>
              <w:t xml:space="preserve">Удельный выход продукции в натуральном выражении из ресурсов, %</w:t>
            </w:r>
          </w:p>
        </w:tc>
      </w:tr>
      <w:tr>
        <w:tc>
          <w:tcPr>
            <w:vMerge w:val="continue"/>
          </w:tcPr>
          <w:p/>
        </w:tc>
        <w:tc>
          <w:tcPr>
            <w:tcW w:w="1247" w:type="dxa"/>
            <w:vAlign w:val="center"/>
          </w:tcPr>
          <w:p>
            <w:pPr>
              <w:pStyle w:val="0"/>
              <w:jc w:val="center"/>
            </w:pPr>
            <w:r>
              <w:rPr>
                <w:sz w:val="24"/>
              </w:rPr>
              <w:t xml:space="preserve">образование отходов (потенциальные ресурсы)</w:t>
            </w:r>
          </w:p>
        </w:tc>
        <w:tc>
          <w:tcPr>
            <w:tcW w:w="1361" w:type="dxa"/>
            <w:vAlign w:val="center"/>
          </w:tcPr>
          <w:p>
            <w:pPr>
              <w:pStyle w:val="0"/>
              <w:jc w:val="center"/>
            </w:pPr>
            <w:r>
              <w:rPr>
                <w:sz w:val="24"/>
              </w:rPr>
              <w:t xml:space="preserve">пригодные к использованию (экономически доступные ресурсы)</w:t>
            </w:r>
          </w:p>
        </w:tc>
        <w:tc>
          <w:tcPr>
            <w:vMerge w:val="continue"/>
          </w:tcPr>
          <w:p/>
        </w:tc>
        <w:tc>
          <w:tcPr>
            <w:vMerge w:val="continue"/>
          </w:tcPr>
          <w:p/>
        </w:tc>
        <w:tc>
          <w:tcPr>
            <w:tcW w:w="964" w:type="dxa"/>
            <w:vAlign w:val="center"/>
          </w:tcPr>
          <w:p>
            <w:pPr>
              <w:pStyle w:val="0"/>
              <w:jc w:val="center"/>
            </w:pPr>
            <w:r>
              <w:rPr>
                <w:sz w:val="24"/>
              </w:rPr>
              <w:t xml:space="preserve">Потенциальных</w:t>
            </w:r>
          </w:p>
        </w:tc>
        <w:tc>
          <w:tcPr>
            <w:tcW w:w="1304" w:type="dxa"/>
            <w:vAlign w:val="center"/>
          </w:tcPr>
          <w:p>
            <w:pPr>
              <w:pStyle w:val="0"/>
              <w:jc w:val="center"/>
            </w:pPr>
            <w:r>
              <w:rPr>
                <w:sz w:val="24"/>
              </w:rPr>
              <w:t xml:space="preserve">Экономически доступных</w:t>
            </w:r>
          </w:p>
        </w:tc>
      </w:tr>
      <w:tr>
        <w:tc>
          <w:tcPr>
            <w:tcW w:w="1069" w:type="dxa"/>
            <w:vAlign w:val="center"/>
          </w:tcPr>
          <w:p>
            <w:pPr>
              <w:pStyle w:val="0"/>
              <w:jc w:val="center"/>
            </w:pPr>
            <w:r>
              <w:rPr>
                <w:sz w:val="24"/>
              </w:rPr>
              <w:t xml:space="preserve">1</w:t>
            </w:r>
          </w:p>
        </w:tc>
        <w:tc>
          <w:tcPr>
            <w:tcW w:w="1247" w:type="dxa"/>
            <w:vAlign w:val="center"/>
          </w:tcPr>
          <w:p>
            <w:pPr>
              <w:pStyle w:val="0"/>
              <w:jc w:val="center"/>
            </w:pPr>
            <w:r>
              <w:rPr>
                <w:sz w:val="24"/>
              </w:rPr>
              <w:t xml:space="preserve">2</w:t>
            </w:r>
          </w:p>
        </w:tc>
        <w:tc>
          <w:tcPr>
            <w:tcW w:w="1361" w:type="dxa"/>
            <w:vAlign w:val="center"/>
          </w:tcPr>
          <w:p>
            <w:pPr>
              <w:pStyle w:val="0"/>
              <w:jc w:val="center"/>
            </w:pPr>
            <w:r>
              <w:rPr>
                <w:sz w:val="24"/>
              </w:rPr>
              <w:t xml:space="preserve">3</w:t>
            </w:r>
          </w:p>
        </w:tc>
        <w:tc>
          <w:tcPr>
            <w:tcW w:w="1871" w:type="dxa"/>
            <w:vAlign w:val="center"/>
          </w:tcPr>
          <w:p>
            <w:pPr>
              <w:pStyle w:val="0"/>
              <w:jc w:val="center"/>
            </w:pPr>
            <w:r>
              <w:rPr>
                <w:sz w:val="24"/>
              </w:rPr>
              <w:t xml:space="preserve">4</w:t>
            </w:r>
          </w:p>
        </w:tc>
        <w:tc>
          <w:tcPr>
            <w:tcW w:w="1255" w:type="dxa"/>
            <w:vAlign w:val="center"/>
          </w:tcPr>
          <w:p>
            <w:pPr>
              <w:pStyle w:val="0"/>
              <w:jc w:val="center"/>
            </w:pPr>
            <w:r>
              <w:rPr>
                <w:sz w:val="24"/>
              </w:rPr>
              <w:t xml:space="preserve">5</w:t>
            </w:r>
          </w:p>
        </w:tc>
        <w:tc>
          <w:tcPr>
            <w:tcW w:w="964" w:type="dxa"/>
            <w:vAlign w:val="center"/>
          </w:tcPr>
          <w:p>
            <w:pPr>
              <w:pStyle w:val="0"/>
              <w:jc w:val="center"/>
            </w:pPr>
            <w:r>
              <w:rPr>
                <w:sz w:val="24"/>
              </w:rPr>
              <w:t xml:space="preserve">6</w:t>
            </w:r>
          </w:p>
        </w:tc>
        <w:tc>
          <w:tcPr>
            <w:tcW w:w="1304" w:type="dxa"/>
            <w:vAlign w:val="center"/>
          </w:tcPr>
          <w:p>
            <w:pPr>
              <w:pStyle w:val="0"/>
              <w:jc w:val="center"/>
            </w:pPr>
            <w:r>
              <w:rPr>
                <w:sz w:val="24"/>
              </w:rPr>
              <w:t xml:space="preserve">7</w:t>
            </w:r>
          </w:p>
        </w:tc>
      </w:tr>
      <w:tr>
        <w:tc>
          <w:tcPr>
            <w:tcW w:w="1069" w:type="dxa"/>
            <w:vAlign w:val="center"/>
          </w:tcPr>
          <w:p>
            <w:pPr>
              <w:pStyle w:val="0"/>
              <w:jc w:val="both"/>
            </w:pPr>
            <w:r>
              <w:rPr>
                <w:sz w:val="24"/>
              </w:rPr>
              <w:t xml:space="preserve">Сучья</w:t>
            </w:r>
          </w:p>
        </w:tc>
        <w:tc>
          <w:tcPr>
            <w:tcW w:w="1247" w:type="dxa"/>
            <w:vAlign w:val="center"/>
          </w:tcPr>
          <w:p>
            <w:pPr>
              <w:pStyle w:val="0"/>
              <w:jc w:val="center"/>
            </w:pPr>
            <w:r>
              <w:rPr>
                <w:sz w:val="24"/>
              </w:rPr>
              <w:t xml:space="preserve">110</w:t>
            </w:r>
          </w:p>
        </w:tc>
        <w:tc>
          <w:tcPr>
            <w:tcW w:w="1361" w:type="dxa"/>
            <w:vAlign w:val="center"/>
          </w:tcPr>
          <w:p>
            <w:pPr>
              <w:pStyle w:val="0"/>
              <w:jc w:val="center"/>
            </w:pPr>
            <w:r>
              <w:rPr>
                <w:sz w:val="24"/>
              </w:rPr>
              <w:t xml:space="preserve">24</w:t>
            </w:r>
          </w:p>
        </w:tc>
        <w:tc>
          <w:tcPr>
            <w:tcW w:w="1871" w:type="dxa"/>
            <w:vAlign w:val="center"/>
          </w:tcPr>
          <w:p>
            <w:pPr>
              <w:pStyle w:val="0"/>
              <w:jc w:val="center"/>
            </w:pPr>
            <w:r>
              <w:rPr>
                <w:sz w:val="24"/>
              </w:rPr>
              <w:t xml:space="preserve">Сырье технологическое, м</w:t>
            </w:r>
            <w:r>
              <w:rPr>
                <w:sz w:val="24"/>
                <w:vertAlign w:val="superscript"/>
              </w:rPr>
              <w:t xml:space="preserve">3</w:t>
            </w:r>
          </w:p>
        </w:tc>
        <w:tc>
          <w:tcPr>
            <w:tcW w:w="1255" w:type="dxa"/>
            <w:vAlign w:val="center"/>
          </w:tcPr>
          <w:p>
            <w:pPr>
              <w:pStyle w:val="0"/>
              <w:jc w:val="center"/>
            </w:pPr>
            <w:r>
              <w:rPr>
                <w:sz w:val="24"/>
              </w:rPr>
              <w:t xml:space="preserve">1,3</w:t>
            </w:r>
          </w:p>
        </w:tc>
        <w:tc>
          <w:tcPr>
            <w:tcW w:w="964" w:type="dxa"/>
            <w:vAlign w:val="center"/>
          </w:tcPr>
          <w:p>
            <w:pPr>
              <w:pStyle w:val="0"/>
              <w:jc w:val="center"/>
            </w:pPr>
            <w:r>
              <w:rPr>
                <w:sz w:val="24"/>
              </w:rPr>
              <w:t xml:space="preserve">84,6</w:t>
            </w:r>
          </w:p>
        </w:tc>
        <w:tc>
          <w:tcPr>
            <w:tcW w:w="1304" w:type="dxa"/>
            <w:vAlign w:val="center"/>
          </w:tcPr>
          <w:p>
            <w:pPr>
              <w:pStyle w:val="0"/>
              <w:jc w:val="center"/>
            </w:pPr>
            <w:r>
              <w:rPr>
                <w:sz w:val="24"/>
              </w:rPr>
              <w:t xml:space="preserve">18,5</w:t>
            </w:r>
          </w:p>
        </w:tc>
      </w:tr>
      <w:tr>
        <w:tc>
          <w:tcPr>
            <w:tcW w:w="1069" w:type="dxa"/>
            <w:vAlign w:val="center"/>
          </w:tcPr>
          <w:p>
            <w:pPr>
              <w:pStyle w:val="0"/>
              <w:jc w:val="both"/>
            </w:pPr>
            <w:r>
              <w:rPr>
                <w:sz w:val="24"/>
              </w:rPr>
              <w:t xml:space="preserve">Ветви</w:t>
            </w:r>
          </w:p>
        </w:tc>
        <w:tc>
          <w:tcPr>
            <w:tcW w:w="1247" w:type="dxa"/>
            <w:vAlign w:val="center"/>
          </w:tcPr>
          <w:p>
            <w:pPr>
              <w:pStyle w:val="0"/>
              <w:jc w:val="center"/>
            </w:pPr>
            <w:r>
              <w:rPr>
                <w:sz w:val="24"/>
              </w:rPr>
              <w:t xml:space="preserve">90</w:t>
            </w:r>
          </w:p>
        </w:tc>
        <w:tc>
          <w:tcPr>
            <w:tcW w:w="1361" w:type="dxa"/>
            <w:vAlign w:val="center"/>
          </w:tcPr>
          <w:p>
            <w:pPr>
              <w:pStyle w:val="0"/>
              <w:jc w:val="center"/>
            </w:pPr>
            <w:r>
              <w:rPr>
                <w:sz w:val="24"/>
              </w:rPr>
              <w:t xml:space="preserve">20</w:t>
            </w:r>
          </w:p>
        </w:tc>
        <w:tc>
          <w:tcPr>
            <w:tcW w:w="1871" w:type="dxa"/>
            <w:vAlign w:val="center"/>
          </w:tcPr>
          <w:p>
            <w:pPr>
              <w:pStyle w:val="0"/>
              <w:jc w:val="center"/>
            </w:pPr>
            <w:r>
              <w:rPr>
                <w:sz w:val="24"/>
              </w:rPr>
              <w:t xml:space="preserve">Зелень древесная, т</w:t>
            </w:r>
          </w:p>
        </w:tc>
        <w:tc>
          <w:tcPr>
            <w:tcW w:w="1255" w:type="dxa"/>
            <w:vAlign w:val="center"/>
          </w:tcPr>
          <w:p>
            <w:pPr>
              <w:pStyle w:val="0"/>
              <w:jc w:val="center"/>
            </w:pPr>
            <w:r>
              <w:rPr>
                <w:sz w:val="24"/>
              </w:rPr>
              <w:t xml:space="preserve">2,7 - 3,3</w:t>
            </w:r>
          </w:p>
        </w:tc>
        <w:tc>
          <w:tcPr>
            <w:tcW w:w="964" w:type="dxa"/>
            <w:vAlign w:val="center"/>
          </w:tcPr>
          <w:p>
            <w:pPr>
              <w:pStyle w:val="0"/>
              <w:jc w:val="center"/>
            </w:pPr>
            <w:r>
              <w:rPr>
                <w:sz w:val="24"/>
              </w:rPr>
              <w:t xml:space="preserve">30,0</w:t>
            </w:r>
          </w:p>
        </w:tc>
        <w:tc>
          <w:tcPr>
            <w:tcW w:w="1304" w:type="dxa"/>
            <w:vAlign w:val="center"/>
          </w:tcPr>
          <w:p>
            <w:pPr>
              <w:pStyle w:val="0"/>
              <w:jc w:val="center"/>
            </w:pPr>
            <w:r>
              <w:rPr>
                <w:sz w:val="24"/>
              </w:rPr>
              <w:t xml:space="preserve">6,7</w:t>
            </w:r>
          </w:p>
        </w:tc>
      </w:tr>
      <w:tr>
        <w:tc>
          <w:tcPr>
            <w:tcW w:w="1069" w:type="dxa"/>
            <w:vAlign w:val="center"/>
          </w:tcPr>
          <w:p>
            <w:pPr>
              <w:pStyle w:val="0"/>
              <w:jc w:val="both"/>
            </w:pPr>
            <w:r>
              <w:rPr>
                <w:sz w:val="24"/>
              </w:rPr>
              <w:t xml:space="preserve">Кора</w:t>
            </w:r>
          </w:p>
        </w:tc>
        <w:tc>
          <w:tcPr>
            <w:tcW w:w="1247" w:type="dxa"/>
            <w:vAlign w:val="center"/>
          </w:tcPr>
          <w:p>
            <w:pPr>
              <w:pStyle w:val="0"/>
              <w:jc w:val="center"/>
            </w:pPr>
            <w:r>
              <w:rPr>
                <w:sz w:val="24"/>
              </w:rPr>
              <w:t xml:space="preserve">100</w:t>
            </w:r>
          </w:p>
        </w:tc>
        <w:tc>
          <w:tcPr>
            <w:tcW w:w="1361" w:type="dxa"/>
            <w:vAlign w:val="center"/>
          </w:tcPr>
          <w:p>
            <w:pPr>
              <w:pStyle w:val="0"/>
              <w:jc w:val="center"/>
            </w:pPr>
            <w:r>
              <w:rPr>
                <w:sz w:val="24"/>
              </w:rPr>
              <w:t xml:space="preserve">70</w:t>
            </w:r>
          </w:p>
        </w:tc>
        <w:tc>
          <w:tcPr>
            <w:tcW w:w="1871" w:type="dxa"/>
            <w:vAlign w:val="center"/>
          </w:tcPr>
          <w:p>
            <w:pPr>
              <w:pStyle w:val="0"/>
              <w:jc w:val="center"/>
            </w:pPr>
            <w:r>
              <w:rPr>
                <w:sz w:val="24"/>
              </w:rPr>
              <w:t xml:space="preserve">Корье дубильное, т</w:t>
            </w:r>
          </w:p>
        </w:tc>
        <w:tc>
          <w:tcPr>
            <w:tcW w:w="1255" w:type="dxa"/>
            <w:vAlign w:val="center"/>
          </w:tcPr>
          <w:p>
            <w:pPr>
              <w:pStyle w:val="0"/>
              <w:jc w:val="center"/>
            </w:pPr>
            <w:r>
              <w:rPr>
                <w:sz w:val="24"/>
              </w:rPr>
              <w:t xml:space="preserve">2,1 - 3,6</w:t>
            </w:r>
          </w:p>
        </w:tc>
        <w:tc>
          <w:tcPr>
            <w:tcW w:w="964" w:type="dxa"/>
            <w:vAlign w:val="center"/>
          </w:tcPr>
          <w:p>
            <w:pPr>
              <w:pStyle w:val="0"/>
              <w:jc w:val="center"/>
            </w:pPr>
            <w:r>
              <w:rPr>
                <w:sz w:val="24"/>
              </w:rPr>
              <w:t xml:space="preserve">39,2</w:t>
            </w:r>
          </w:p>
        </w:tc>
        <w:tc>
          <w:tcPr>
            <w:tcW w:w="1304" w:type="dxa"/>
            <w:vAlign w:val="center"/>
          </w:tcPr>
          <w:p>
            <w:pPr>
              <w:pStyle w:val="0"/>
              <w:jc w:val="center"/>
            </w:pPr>
            <w:r>
              <w:rPr>
                <w:sz w:val="24"/>
              </w:rPr>
              <w:t xml:space="preserve">24,8</w:t>
            </w:r>
          </w:p>
        </w:tc>
      </w:tr>
      <w:tr>
        <w:tc>
          <w:tcPr>
            <w:tcW w:w="1069" w:type="dxa"/>
            <w:vAlign w:val="center"/>
          </w:tcPr>
          <w:p>
            <w:pPr>
              <w:pStyle w:val="0"/>
              <w:jc w:val="both"/>
            </w:pPr>
            <w:r>
              <w:rPr>
                <w:sz w:val="24"/>
              </w:rPr>
              <w:t xml:space="preserve">Пни</w:t>
            </w:r>
          </w:p>
        </w:tc>
        <w:tc>
          <w:tcPr>
            <w:tcW w:w="1247" w:type="dxa"/>
            <w:vAlign w:val="center"/>
          </w:tcPr>
          <w:p>
            <w:pPr>
              <w:pStyle w:val="0"/>
              <w:jc w:val="center"/>
            </w:pPr>
            <w:r>
              <w:rPr>
                <w:sz w:val="24"/>
              </w:rPr>
              <w:t xml:space="preserve">30</w:t>
            </w:r>
          </w:p>
        </w:tc>
        <w:tc>
          <w:tcPr>
            <w:tcW w:w="1361" w:type="dxa"/>
            <w:vAlign w:val="center"/>
          </w:tcPr>
          <w:p>
            <w:pPr>
              <w:pStyle w:val="0"/>
              <w:jc w:val="center"/>
            </w:pPr>
            <w:r>
              <w:rPr>
                <w:sz w:val="24"/>
              </w:rPr>
              <w:t xml:space="preserve">15</w:t>
            </w:r>
          </w:p>
        </w:tc>
        <w:tc>
          <w:tcPr>
            <w:tcW w:w="1871" w:type="dxa"/>
            <w:vAlign w:val="center"/>
          </w:tcPr>
          <w:p>
            <w:pPr>
              <w:pStyle w:val="0"/>
              <w:jc w:val="center"/>
            </w:pPr>
            <w:r>
              <w:rPr>
                <w:sz w:val="24"/>
              </w:rPr>
              <w:t xml:space="preserve">Осмол пневой, т</w:t>
            </w:r>
          </w:p>
        </w:tc>
        <w:tc>
          <w:tcPr>
            <w:tcW w:w="1255" w:type="dxa"/>
            <w:vAlign w:val="center"/>
          </w:tcPr>
          <w:p>
            <w:pPr>
              <w:pStyle w:val="0"/>
              <w:jc w:val="center"/>
            </w:pPr>
            <w:r>
              <w:rPr>
                <w:sz w:val="24"/>
              </w:rPr>
              <w:t xml:space="preserve">5,4</w:t>
            </w:r>
          </w:p>
        </w:tc>
        <w:tc>
          <w:tcPr>
            <w:tcW w:w="964" w:type="dxa"/>
            <w:vAlign w:val="center"/>
          </w:tcPr>
          <w:p>
            <w:pPr>
              <w:pStyle w:val="0"/>
              <w:jc w:val="center"/>
            </w:pPr>
            <w:r>
              <w:rPr>
                <w:sz w:val="24"/>
              </w:rPr>
              <w:t xml:space="preserve">5,6</w:t>
            </w:r>
          </w:p>
        </w:tc>
        <w:tc>
          <w:tcPr>
            <w:tcW w:w="1304" w:type="dxa"/>
            <w:vAlign w:val="center"/>
          </w:tcPr>
          <w:p>
            <w:pPr>
              <w:pStyle w:val="0"/>
              <w:jc w:val="center"/>
            </w:pPr>
            <w:r>
              <w:rPr>
                <w:sz w:val="24"/>
              </w:rPr>
              <w:t xml:space="preserve">2,8</w:t>
            </w:r>
          </w:p>
        </w:tc>
      </w:tr>
      <w:tr>
        <w:tc>
          <w:tcPr>
            <w:tcW w:w="1069" w:type="dxa"/>
            <w:vAlign w:val="center"/>
          </w:tcPr>
          <w:p>
            <w:pPr>
              <w:pStyle w:val="0"/>
              <w:jc w:val="both"/>
            </w:pPr>
            <w:r>
              <w:rPr>
                <w:sz w:val="24"/>
              </w:rPr>
              <w:t xml:space="preserve">Хворост</w:t>
            </w:r>
          </w:p>
        </w:tc>
        <w:tc>
          <w:tcPr>
            <w:tcW w:w="1247" w:type="dxa"/>
            <w:vAlign w:val="center"/>
          </w:tcPr>
          <w:p>
            <w:pPr>
              <w:pStyle w:val="0"/>
              <w:jc w:val="center"/>
            </w:pPr>
            <w:r>
              <w:rPr>
                <w:sz w:val="24"/>
              </w:rPr>
              <w:t xml:space="preserve">110</w:t>
            </w:r>
          </w:p>
        </w:tc>
        <w:tc>
          <w:tcPr>
            <w:tcW w:w="1361" w:type="dxa"/>
            <w:vAlign w:val="center"/>
          </w:tcPr>
          <w:p>
            <w:pPr>
              <w:pStyle w:val="0"/>
              <w:jc w:val="center"/>
            </w:pPr>
            <w:r>
              <w:rPr>
                <w:sz w:val="24"/>
              </w:rPr>
              <w:t xml:space="preserve">77</w:t>
            </w:r>
          </w:p>
        </w:tc>
        <w:tc>
          <w:tcPr>
            <w:tcW w:w="1871" w:type="dxa"/>
            <w:vAlign w:val="center"/>
          </w:tcPr>
          <w:p>
            <w:pPr>
              <w:pStyle w:val="0"/>
              <w:jc w:val="center"/>
            </w:pPr>
            <w:r>
              <w:rPr>
                <w:sz w:val="24"/>
              </w:rPr>
              <w:t xml:space="preserve">Хворост разных пород и длины, м</w:t>
            </w:r>
            <w:r>
              <w:rPr>
                <w:sz w:val="24"/>
                <w:vertAlign w:val="superscript"/>
              </w:rPr>
              <w:t xml:space="preserve">3</w:t>
            </w:r>
          </w:p>
        </w:tc>
        <w:tc>
          <w:tcPr>
            <w:tcW w:w="1255" w:type="dxa"/>
            <w:vAlign w:val="center"/>
          </w:tcPr>
          <w:p>
            <w:pPr>
              <w:pStyle w:val="0"/>
              <w:jc w:val="center"/>
            </w:pPr>
            <w:r>
              <w:rPr>
                <w:sz w:val="24"/>
              </w:rPr>
              <w:t xml:space="preserve">1,1</w:t>
            </w:r>
          </w:p>
        </w:tc>
        <w:tc>
          <w:tcPr>
            <w:tcW w:w="964" w:type="dxa"/>
            <w:vAlign w:val="center"/>
          </w:tcPr>
          <w:p>
            <w:pPr>
              <w:pStyle w:val="0"/>
              <w:jc w:val="center"/>
            </w:pPr>
            <w:r>
              <w:rPr>
                <w:sz w:val="24"/>
              </w:rPr>
              <w:t xml:space="preserve">100,0</w:t>
            </w:r>
          </w:p>
        </w:tc>
        <w:tc>
          <w:tcPr>
            <w:tcW w:w="1304" w:type="dxa"/>
            <w:vAlign w:val="center"/>
          </w:tcPr>
          <w:p>
            <w:pPr>
              <w:pStyle w:val="0"/>
              <w:jc w:val="center"/>
            </w:pPr>
            <w:r>
              <w:rPr>
                <w:sz w:val="24"/>
              </w:rPr>
              <w:t xml:space="preserve">70,0</w:t>
            </w:r>
          </w:p>
        </w:tc>
      </w:tr>
    </w:tbl>
    <w:p>
      <w:pPr>
        <w:pStyle w:val="0"/>
        <w:jc w:val="both"/>
      </w:pPr>
      <w:r>
        <w:rPr>
          <w:sz w:val="24"/>
        </w:rPr>
      </w:r>
    </w:p>
    <w:p>
      <w:pPr>
        <w:pStyle w:val="2"/>
        <w:outlineLvl w:val="2"/>
        <w:jc w:val="center"/>
      </w:pPr>
      <w:r>
        <w:rPr>
          <w:sz w:val="24"/>
        </w:rPr>
        <w:t xml:space="preserve">Классы спелости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1247"/>
        <w:gridCol w:w="1871"/>
        <w:gridCol w:w="4592"/>
      </w:tblGrid>
      <w:tr>
        <w:tc>
          <w:tcPr>
            <w:tcW w:w="1361" w:type="dxa"/>
            <w:vAlign w:val="center"/>
          </w:tcPr>
          <w:p>
            <w:pPr>
              <w:pStyle w:val="0"/>
              <w:jc w:val="center"/>
            </w:pPr>
            <w:r>
              <w:rPr>
                <w:sz w:val="24"/>
              </w:rPr>
              <w:t xml:space="preserve">Давность рубки, лет</w:t>
            </w:r>
          </w:p>
        </w:tc>
        <w:tc>
          <w:tcPr>
            <w:tcW w:w="1247" w:type="dxa"/>
            <w:vAlign w:val="center"/>
          </w:tcPr>
          <w:p>
            <w:pPr>
              <w:pStyle w:val="0"/>
              <w:jc w:val="center"/>
            </w:pPr>
            <w:r>
              <w:rPr>
                <w:sz w:val="24"/>
              </w:rPr>
              <w:t xml:space="preserve">Класс спелости</w:t>
            </w:r>
          </w:p>
        </w:tc>
        <w:tc>
          <w:tcPr>
            <w:tcW w:w="1871" w:type="dxa"/>
            <w:vAlign w:val="center"/>
          </w:tcPr>
          <w:p>
            <w:pPr>
              <w:pStyle w:val="0"/>
              <w:jc w:val="center"/>
            </w:pPr>
            <w:r>
              <w:rPr>
                <w:sz w:val="24"/>
              </w:rPr>
              <w:t xml:space="preserve">Характеристика осмола</w:t>
            </w:r>
          </w:p>
        </w:tc>
        <w:tc>
          <w:tcPr>
            <w:tcW w:w="4592" w:type="dxa"/>
            <w:vAlign w:val="center"/>
          </w:tcPr>
          <w:p>
            <w:pPr>
              <w:pStyle w:val="0"/>
              <w:jc w:val="center"/>
            </w:pPr>
            <w:r>
              <w:rPr>
                <w:sz w:val="24"/>
              </w:rPr>
              <w:t xml:space="preserve">Внешние признаки класса спелости пней</w:t>
            </w:r>
          </w:p>
        </w:tc>
      </w:tr>
      <w:tr>
        <w:tc>
          <w:tcPr>
            <w:tcW w:w="1361" w:type="dxa"/>
            <w:vAlign w:val="center"/>
          </w:tcPr>
          <w:p>
            <w:pPr>
              <w:pStyle w:val="0"/>
              <w:jc w:val="center"/>
            </w:pPr>
            <w:r>
              <w:rPr>
                <w:sz w:val="24"/>
              </w:rPr>
              <w:t xml:space="preserve">1 - 5</w:t>
            </w:r>
          </w:p>
        </w:tc>
        <w:tc>
          <w:tcPr>
            <w:tcW w:w="1247" w:type="dxa"/>
            <w:vAlign w:val="center"/>
          </w:tcPr>
          <w:p>
            <w:pPr>
              <w:pStyle w:val="0"/>
              <w:jc w:val="center"/>
            </w:pPr>
            <w:r>
              <w:rPr>
                <w:sz w:val="24"/>
              </w:rPr>
              <w:t xml:space="preserve">I</w:t>
            </w:r>
          </w:p>
        </w:tc>
        <w:tc>
          <w:tcPr>
            <w:tcW w:w="1871" w:type="dxa"/>
            <w:vAlign w:val="center"/>
          </w:tcPr>
          <w:p>
            <w:pPr>
              <w:pStyle w:val="0"/>
              <w:jc w:val="center"/>
            </w:pPr>
            <w:r>
              <w:rPr>
                <w:sz w:val="24"/>
              </w:rPr>
              <w:t xml:space="preserve">Молодой</w:t>
            </w:r>
          </w:p>
        </w:tc>
        <w:tc>
          <w:tcPr>
            <w:tcW w:w="4592" w:type="dxa"/>
            <w:vAlign w:val="center"/>
          </w:tcPr>
          <w:p>
            <w:pPr>
              <w:pStyle w:val="0"/>
              <w:jc w:val="center"/>
            </w:pPr>
            <w:r>
              <w:rPr>
                <w:sz w:val="24"/>
              </w:rPr>
              <w:t xml:space="preserve">Заболонь не подвергается разрушению и составляет одно целое с ядром</w:t>
            </w:r>
          </w:p>
        </w:tc>
      </w:tr>
      <w:tr>
        <w:tc>
          <w:tcPr>
            <w:tcW w:w="1361" w:type="dxa"/>
            <w:vAlign w:val="center"/>
          </w:tcPr>
          <w:p>
            <w:pPr>
              <w:pStyle w:val="0"/>
              <w:jc w:val="center"/>
            </w:pPr>
            <w:r>
              <w:rPr>
                <w:sz w:val="24"/>
              </w:rPr>
              <w:t xml:space="preserve">6 - 10</w:t>
            </w:r>
          </w:p>
        </w:tc>
        <w:tc>
          <w:tcPr>
            <w:tcW w:w="1247" w:type="dxa"/>
            <w:vAlign w:val="center"/>
          </w:tcPr>
          <w:p>
            <w:pPr>
              <w:pStyle w:val="0"/>
              <w:jc w:val="center"/>
            </w:pPr>
            <w:r>
              <w:rPr>
                <w:sz w:val="24"/>
              </w:rPr>
              <w:t xml:space="preserve">II</w:t>
            </w:r>
          </w:p>
        </w:tc>
        <w:tc>
          <w:tcPr>
            <w:tcW w:w="1871" w:type="dxa"/>
            <w:vAlign w:val="center"/>
          </w:tcPr>
          <w:p>
            <w:pPr>
              <w:pStyle w:val="0"/>
              <w:jc w:val="center"/>
            </w:pPr>
            <w:r>
              <w:rPr>
                <w:sz w:val="24"/>
              </w:rPr>
              <w:t xml:space="preserve">Приспевающий</w:t>
            </w:r>
          </w:p>
        </w:tc>
        <w:tc>
          <w:tcPr>
            <w:tcW w:w="4592" w:type="dxa"/>
            <w:vAlign w:val="center"/>
          </w:tcPr>
          <w:p>
            <w:pPr>
              <w:pStyle w:val="0"/>
              <w:jc w:val="center"/>
            </w:pPr>
            <w:r>
              <w:rPr>
                <w:sz w:val="24"/>
              </w:rPr>
              <w:t xml:space="preserve">Заболонь в большей или меньшей степени разрушилась, в надземной части пня отделяется от ядра с некоторым усилием, в подземной - не отделяется</w:t>
            </w:r>
          </w:p>
        </w:tc>
      </w:tr>
      <w:tr>
        <w:tc>
          <w:tcPr>
            <w:tcW w:w="1361" w:type="dxa"/>
            <w:vAlign w:val="center"/>
          </w:tcPr>
          <w:p>
            <w:pPr>
              <w:pStyle w:val="0"/>
              <w:jc w:val="center"/>
            </w:pPr>
            <w:r>
              <w:rPr>
                <w:sz w:val="24"/>
              </w:rPr>
              <w:t xml:space="preserve">11 - 15</w:t>
            </w:r>
          </w:p>
        </w:tc>
        <w:tc>
          <w:tcPr>
            <w:tcW w:w="1247" w:type="dxa"/>
            <w:vAlign w:val="center"/>
          </w:tcPr>
          <w:p>
            <w:pPr>
              <w:pStyle w:val="0"/>
              <w:jc w:val="center"/>
            </w:pPr>
            <w:r>
              <w:rPr>
                <w:sz w:val="24"/>
              </w:rPr>
              <w:t xml:space="preserve">III</w:t>
            </w:r>
          </w:p>
        </w:tc>
        <w:tc>
          <w:tcPr>
            <w:tcW w:w="1871" w:type="dxa"/>
            <w:vAlign w:val="center"/>
          </w:tcPr>
          <w:p>
            <w:pPr>
              <w:pStyle w:val="0"/>
              <w:jc w:val="center"/>
            </w:pPr>
            <w:r>
              <w:rPr>
                <w:sz w:val="24"/>
              </w:rPr>
              <w:t xml:space="preserve">Спелый</w:t>
            </w:r>
          </w:p>
        </w:tc>
        <w:tc>
          <w:tcPr>
            <w:tcW w:w="4592" w:type="dxa"/>
            <w:vAlign w:val="center"/>
          </w:tcPr>
          <w:p>
            <w:pPr>
              <w:pStyle w:val="0"/>
              <w:jc w:val="center"/>
            </w:pPr>
            <w:r>
              <w:rPr>
                <w:sz w:val="24"/>
              </w:rPr>
              <w:t xml:space="preserve">Заболонь значительно разрушилась и легко отделяется от ядра</w:t>
            </w:r>
          </w:p>
        </w:tc>
      </w:tr>
      <w:tr>
        <w:tc>
          <w:tcPr>
            <w:tcW w:w="1361" w:type="dxa"/>
            <w:vAlign w:val="center"/>
          </w:tcPr>
          <w:p>
            <w:pPr>
              <w:pStyle w:val="0"/>
              <w:jc w:val="center"/>
            </w:pPr>
            <w:r>
              <w:rPr>
                <w:sz w:val="24"/>
              </w:rPr>
              <w:t xml:space="preserve">16 - 20</w:t>
            </w:r>
          </w:p>
        </w:tc>
        <w:tc>
          <w:tcPr>
            <w:tcW w:w="1247" w:type="dxa"/>
            <w:vAlign w:val="center"/>
          </w:tcPr>
          <w:p>
            <w:pPr>
              <w:pStyle w:val="0"/>
              <w:jc w:val="center"/>
            </w:pPr>
            <w:r>
              <w:rPr>
                <w:sz w:val="24"/>
              </w:rPr>
              <w:t xml:space="preserve">IV</w:t>
            </w:r>
          </w:p>
        </w:tc>
        <w:tc>
          <w:tcPr>
            <w:tcW w:w="1871" w:type="dxa"/>
            <w:vAlign w:val="center"/>
          </w:tcPr>
          <w:p>
            <w:pPr>
              <w:pStyle w:val="0"/>
              <w:jc w:val="center"/>
            </w:pPr>
            <w:r>
              <w:rPr>
                <w:sz w:val="24"/>
              </w:rPr>
              <w:t xml:space="preserve">Перестойный</w:t>
            </w:r>
          </w:p>
        </w:tc>
        <w:tc>
          <w:tcPr>
            <w:tcW w:w="4592" w:type="dxa"/>
            <w:vAlign w:val="center"/>
          </w:tcPr>
          <w:p>
            <w:pPr>
              <w:pStyle w:val="0"/>
              <w:jc w:val="center"/>
            </w:pPr>
            <w:r>
              <w:rPr>
                <w:sz w:val="24"/>
              </w:rPr>
              <w:t xml:space="preserve">Заболонь совершенно разрушилась, началось гниение ядра</w:t>
            </w:r>
          </w:p>
        </w:tc>
      </w:tr>
    </w:tbl>
    <w:p>
      <w:pPr>
        <w:pStyle w:val="0"/>
        <w:jc w:val="both"/>
      </w:pPr>
      <w:r>
        <w:rPr>
          <w:sz w:val="24"/>
        </w:rPr>
      </w:r>
    </w:p>
    <w:p>
      <w:pPr>
        <w:pStyle w:val="2"/>
        <w:outlineLvl w:val="2"/>
        <w:jc w:val="center"/>
      </w:pPr>
      <w:r>
        <w:rPr>
          <w:sz w:val="24"/>
        </w:rPr>
        <w:t xml:space="preserve">Объем пней по ступеням толщины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98"/>
        <w:gridCol w:w="1474"/>
        <w:gridCol w:w="1474"/>
        <w:gridCol w:w="1417"/>
        <w:gridCol w:w="1474"/>
        <w:gridCol w:w="1613"/>
      </w:tblGrid>
      <w:tr>
        <w:tc>
          <w:tcPr>
            <w:tcW w:w="1598" w:type="dxa"/>
            <w:vAlign w:val="center"/>
          </w:tcPr>
          <w:p>
            <w:pPr>
              <w:pStyle w:val="0"/>
              <w:jc w:val="center"/>
            </w:pPr>
            <w:r>
              <w:rPr>
                <w:sz w:val="24"/>
              </w:rPr>
              <w:t xml:space="preserve">Средний диаметр ядра пня, см</w:t>
            </w:r>
          </w:p>
        </w:tc>
        <w:tc>
          <w:tcPr>
            <w:tcW w:w="1474" w:type="dxa"/>
            <w:vAlign w:val="center"/>
          </w:tcPr>
          <w:p>
            <w:pPr>
              <w:pStyle w:val="0"/>
              <w:jc w:val="center"/>
            </w:pPr>
            <w:r>
              <w:rPr>
                <w:sz w:val="24"/>
              </w:rPr>
              <w:t xml:space="preserve">Объем пня, куб. м</w:t>
            </w:r>
          </w:p>
        </w:tc>
        <w:tc>
          <w:tcPr>
            <w:tcW w:w="1474" w:type="dxa"/>
            <w:vAlign w:val="center"/>
          </w:tcPr>
          <w:p>
            <w:pPr>
              <w:pStyle w:val="0"/>
              <w:jc w:val="center"/>
            </w:pPr>
            <w:r>
              <w:rPr>
                <w:sz w:val="24"/>
              </w:rPr>
              <w:t xml:space="preserve">Средний диаметр ядра пня, см</w:t>
            </w:r>
          </w:p>
        </w:tc>
        <w:tc>
          <w:tcPr>
            <w:tcW w:w="1417" w:type="dxa"/>
            <w:vAlign w:val="center"/>
          </w:tcPr>
          <w:p>
            <w:pPr>
              <w:pStyle w:val="0"/>
              <w:jc w:val="center"/>
            </w:pPr>
            <w:r>
              <w:rPr>
                <w:sz w:val="24"/>
              </w:rPr>
              <w:t xml:space="preserve">Объем пня, куб. м</w:t>
            </w:r>
          </w:p>
        </w:tc>
        <w:tc>
          <w:tcPr>
            <w:tcW w:w="1474" w:type="dxa"/>
            <w:vAlign w:val="center"/>
          </w:tcPr>
          <w:p>
            <w:pPr>
              <w:pStyle w:val="0"/>
              <w:jc w:val="center"/>
            </w:pPr>
            <w:r>
              <w:rPr>
                <w:sz w:val="24"/>
              </w:rPr>
              <w:t xml:space="preserve">Средний диаметр ядра пня, см</w:t>
            </w:r>
          </w:p>
        </w:tc>
        <w:tc>
          <w:tcPr>
            <w:tcW w:w="1613" w:type="dxa"/>
            <w:vAlign w:val="center"/>
          </w:tcPr>
          <w:p>
            <w:pPr>
              <w:pStyle w:val="0"/>
              <w:jc w:val="center"/>
            </w:pPr>
            <w:r>
              <w:rPr>
                <w:sz w:val="24"/>
              </w:rPr>
              <w:t xml:space="preserve">Объем пня, куб. м</w:t>
            </w:r>
          </w:p>
        </w:tc>
      </w:tr>
      <w:tr>
        <w:tc>
          <w:tcPr>
            <w:tcW w:w="1598" w:type="dxa"/>
            <w:vAlign w:val="center"/>
          </w:tcPr>
          <w:p>
            <w:pPr>
              <w:pStyle w:val="0"/>
              <w:jc w:val="center"/>
            </w:pPr>
            <w:r>
              <w:rPr>
                <w:sz w:val="24"/>
              </w:rPr>
              <w:t xml:space="preserve">1</w:t>
            </w:r>
          </w:p>
        </w:tc>
        <w:tc>
          <w:tcPr>
            <w:tcW w:w="1474" w:type="dxa"/>
            <w:vAlign w:val="center"/>
          </w:tcPr>
          <w:p>
            <w:pPr>
              <w:pStyle w:val="0"/>
              <w:jc w:val="center"/>
            </w:pPr>
            <w:r>
              <w:rPr>
                <w:sz w:val="24"/>
              </w:rPr>
              <w:t xml:space="preserve">2</w:t>
            </w:r>
          </w:p>
        </w:tc>
        <w:tc>
          <w:tcPr>
            <w:tcW w:w="1474"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c>
          <w:tcPr>
            <w:tcW w:w="1474" w:type="dxa"/>
            <w:vAlign w:val="center"/>
          </w:tcPr>
          <w:p>
            <w:pPr>
              <w:pStyle w:val="0"/>
              <w:jc w:val="center"/>
            </w:pPr>
            <w:r>
              <w:rPr>
                <w:sz w:val="24"/>
              </w:rPr>
              <w:t xml:space="preserve">5</w:t>
            </w:r>
          </w:p>
        </w:tc>
        <w:tc>
          <w:tcPr>
            <w:tcW w:w="1613" w:type="dxa"/>
            <w:vAlign w:val="center"/>
          </w:tcPr>
          <w:p>
            <w:pPr>
              <w:pStyle w:val="0"/>
              <w:jc w:val="center"/>
            </w:pPr>
            <w:r>
              <w:rPr>
                <w:sz w:val="24"/>
              </w:rPr>
              <w:t xml:space="preserve">6</w:t>
            </w:r>
          </w:p>
        </w:tc>
      </w:tr>
      <w:tr>
        <w:tc>
          <w:tcPr>
            <w:tcW w:w="1598" w:type="dxa"/>
            <w:vAlign w:val="center"/>
          </w:tcPr>
          <w:p>
            <w:pPr>
              <w:pStyle w:val="0"/>
              <w:jc w:val="center"/>
            </w:pPr>
            <w:r>
              <w:rPr>
                <w:sz w:val="24"/>
              </w:rPr>
              <w:t xml:space="preserve">18</w:t>
            </w:r>
          </w:p>
        </w:tc>
        <w:tc>
          <w:tcPr>
            <w:tcW w:w="1474" w:type="dxa"/>
            <w:vAlign w:val="center"/>
          </w:tcPr>
          <w:p>
            <w:pPr>
              <w:pStyle w:val="0"/>
              <w:jc w:val="center"/>
            </w:pPr>
            <w:r>
              <w:rPr>
                <w:sz w:val="24"/>
              </w:rPr>
              <w:t xml:space="preserve">0,080</w:t>
            </w:r>
          </w:p>
        </w:tc>
        <w:tc>
          <w:tcPr>
            <w:tcW w:w="1474" w:type="dxa"/>
            <w:vAlign w:val="center"/>
          </w:tcPr>
          <w:p>
            <w:pPr>
              <w:pStyle w:val="0"/>
              <w:jc w:val="center"/>
            </w:pPr>
            <w:r>
              <w:rPr>
                <w:sz w:val="24"/>
              </w:rPr>
              <w:t xml:space="preserve">29</w:t>
            </w:r>
          </w:p>
        </w:tc>
        <w:tc>
          <w:tcPr>
            <w:tcW w:w="1417" w:type="dxa"/>
            <w:vAlign w:val="center"/>
          </w:tcPr>
          <w:p>
            <w:pPr>
              <w:pStyle w:val="0"/>
              <w:jc w:val="center"/>
            </w:pPr>
            <w:r>
              <w:rPr>
                <w:sz w:val="24"/>
              </w:rPr>
              <w:t xml:space="preserve">0,166</w:t>
            </w:r>
          </w:p>
        </w:tc>
        <w:tc>
          <w:tcPr>
            <w:tcW w:w="1474" w:type="dxa"/>
            <w:vAlign w:val="center"/>
          </w:tcPr>
          <w:p>
            <w:pPr>
              <w:pStyle w:val="0"/>
              <w:jc w:val="center"/>
            </w:pPr>
            <w:r>
              <w:rPr>
                <w:sz w:val="24"/>
              </w:rPr>
              <w:t xml:space="preserve">40</w:t>
            </w:r>
          </w:p>
        </w:tc>
        <w:tc>
          <w:tcPr>
            <w:tcW w:w="1613" w:type="dxa"/>
            <w:vAlign w:val="center"/>
          </w:tcPr>
          <w:p>
            <w:pPr>
              <w:pStyle w:val="0"/>
              <w:jc w:val="center"/>
            </w:pPr>
            <w:r>
              <w:rPr>
                <w:sz w:val="24"/>
              </w:rPr>
              <w:t xml:space="preserve">0,302</w:t>
            </w:r>
          </w:p>
        </w:tc>
      </w:tr>
      <w:tr>
        <w:tc>
          <w:tcPr>
            <w:tcW w:w="1598" w:type="dxa"/>
            <w:vAlign w:val="center"/>
          </w:tcPr>
          <w:p>
            <w:pPr>
              <w:pStyle w:val="0"/>
              <w:jc w:val="center"/>
            </w:pPr>
            <w:r>
              <w:rPr>
                <w:sz w:val="24"/>
              </w:rPr>
              <w:t xml:space="preserve">19</w:t>
            </w:r>
          </w:p>
        </w:tc>
        <w:tc>
          <w:tcPr>
            <w:tcW w:w="1474" w:type="dxa"/>
            <w:vAlign w:val="center"/>
          </w:tcPr>
          <w:p>
            <w:pPr>
              <w:pStyle w:val="0"/>
              <w:jc w:val="center"/>
            </w:pPr>
            <w:r>
              <w:rPr>
                <w:sz w:val="24"/>
              </w:rPr>
              <w:t xml:space="preserve">0,086</w:t>
            </w:r>
          </w:p>
        </w:tc>
        <w:tc>
          <w:tcPr>
            <w:tcW w:w="1474" w:type="dxa"/>
            <w:vAlign w:val="center"/>
          </w:tcPr>
          <w:p>
            <w:pPr>
              <w:pStyle w:val="0"/>
              <w:jc w:val="center"/>
            </w:pPr>
            <w:r>
              <w:rPr>
                <w:sz w:val="24"/>
              </w:rPr>
              <w:t xml:space="preserve">30</w:t>
            </w:r>
          </w:p>
        </w:tc>
        <w:tc>
          <w:tcPr>
            <w:tcW w:w="1417" w:type="dxa"/>
            <w:vAlign w:val="center"/>
          </w:tcPr>
          <w:p>
            <w:pPr>
              <w:pStyle w:val="0"/>
              <w:jc w:val="center"/>
            </w:pPr>
            <w:r>
              <w:rPr>
                <w:sz w:val="24"/>
              </w:rPr>
              <w:t xml:space="preserve">0,177</w:t>
            </w:r>
          </w:p>
        </w:tc>
        <w:tc>
          <w:tcPr>
            <w:tcW w:w="1474" w:type="dxa"/>
            <w:vAlign w:val="center"/>
          </w:tcPr>
          <w:p>
            <w:pPr>
              <w:pStyle w:val="0"/>
              <w:jc w:val="center"/>
            </w:pPr>
            <w:r>
              <w:rPr>
                <w:sz w:val="24"/>
              </w:rPr>
              <w:t xml:space="preserve">41</w:t>
            </w:r>
          </w:p>
        </w:tc>
        <w:tc>
          <w:tcPr>
            <w:tcW w:w="1613" w:type="dxa"/>
            <w:vAlign w:val="center"/>
          </w:tcPr>
          <w:p>
            <w:pPr>
              <w:pStyle w:val="0"/>
              <w:jc w:val="center"/>
            </w:pPr>
            <w:r>
              <w:rPr>
                <w:sz w:val="24"/>
              </w:rPr>
              <w:t xml:space="preserve">0,317</w:t>
            </w:r>
          </w:p>
        </w:tc>
      </w:tr>
      <w:tr>
        <w:tc>
          <w:tcPr>
            <w:tcW w:w="1598" w:type="dxa"/>
            <w:vAlign w:val="center"/>
          </w:tcPr>
          <w:p>
            <w:pPr>
              <w:pStyle w:val="0"/>
              <w:jc w:val="center"/>
            </w:pPr>
            <w:r>
              <w:rPr>
                <w:sz w:val="24"/>
              </w:rPr>
              <w:t xml:space="preserve">20</w:t>
            </w:r>
          </w:p>
        </w:tc>
        <w:tc>
          <w:tcPr>
            <w:tcW w:w="1474" w:type="dxa"/>
            <w:vAlign w:val="center"/>
          </w:tcPr>
          <w:p>
            <w:pPr>
              <w:pStyle w:val="0"/>
              <w:jc w:val="center"/>
            </w:pPr>
            <w:r>
              <w:rPr>
                <w:sz w:val="24"/>
              </w:rPr>
              <w:t xml:space="preserve">0,092</w:t>
            </w:r>
          </w:p>
        </w:tc>
        <w:tc>
          <w:tcPr>
            <w:tcW w:w="1474" w:type="dxa"/>
            <w:vAlign w:val="center"/>
          </w:tcPr>
          <w:p>
            <w:pPr>
              <w:pStyle w:val="0"/>
              <w:jc w:val="center"/>
            </w:pPr>
            <w:r>
              <w:rPr>
                <w:sz w:val="24"/>
              </w:rPr>
              <w:t xml:space="preserve">31</w:t>
            </w:r>
          </w:p>
        </w:tc>
        <w:tc>
          <w:tcPr>
            <w:tcW w:w="1417" w:type="dxa"/>
            <w:vAlign w:val="center"/>
          </w:tcPr>
          <w:p>
            <w:pPr>
              <w:pStyle w:val="0"/>
              <w:jc w:val="center"/>
            </w:pPr>
            <w:r>
              <w:rPr>
                <w:sz w:val="24"/>
              </w:rPr>
              <w:t xml:space="preserve">0,188</w:t>
            </w:r>
          </w:p>
        </w:tc>
        <w:tc>
          <w:tcPr>
            <w:tcW w:w="1474" w:type="dxa"/>
            <w:vAlign w:val="center"/>
          </w:tcPr>
          <w:p>
            <w:pPr>
              <w:pStyle w:val="0"/>
              <w:jc w:val="center"/>
            </w:pPr>
            <w:r>
              <w:rPr>
                <w:sz w:val="24"/>
              </w:rPr>
              <w:t xml:space="preserve">42</w:t>
            </w:r>
          </w:p>
        </w:tc>
        <w:tc>
          <w:tcPr>
            <w:tcW w:w="1613" w:type="dxa"/>
            <w:vAlign w:val="center"/>
          </w:tcPr>
          <w:p>
            <w:pPr>
              <w:pStyle w:val="0"/>
              <w:jc w:val="center"/>
            </w:pPr>
            <w:r>
              <w:rPr>
                <w:sz w:val="24"/>
              </w:rPr>
              <w:t xml:space="preserve">0,332</w:t>
            </w:r>
          </w:p>
        </w:tc>
      </w:tr>
      <w:tr>
        <w:tc>
          <w:tcPr>
            <w:tcW w:w="1598" w:type="dxa"/>
            <w:vAlign w:val="center"/>
          </w:tcPr>
          <w:p>
            <w:pPr>
              <w:pStyle w:val="0"/>
              <w:jc w:val="center"/>
            </w:pPr>
            <w:r>
              <w:rPr>
                <w:sz w:val="24"/>
              </w:rPr>
              <w:t xml:space="preserve">21</w:t>
            </w:r>
          </w:p>
        </w:tc>
        <w:tc>
          <w:tcPr>
            <w:tcW w:w="1474" w:type="dxa"/>
            <w:vAlign w:val="center"/>
          </w:tcPr>
          <w:p>
            <w:pPr>
              <w:pStyle w:val="0"/>
              <w:jc w:val="center"/>
            </w:pPr>
            <w:r>
              <w:rPr>
                <w:sz w:val="24"/>
              </w:rPr>
              <w:t xml:space="preserve">0,099</w:t>
            </w:r>
          </w:p>
        </w:tc>
        <w:tc>
          <w:tcPr>
            <w:tcW w:w="1474" w:type="dxa"/>
            <w:vAlign w:val="center"/>
          </w:tcPr>
          <w:p>
            <w:pPr>
              <w:pStyle w:val="0"/>
              <w:jc w:val="center"/>
            </w:pPr>
            <w:r>
              <w:rPr>
                <w:sz w:val="24"/>
              </w:rPr>
              <w:t xml:space="preserve">32</w:t>
            </w:r>
          </w:p>
        </w:tc>
        <w:tc>
          <w:tcPr>
            <w:tcW w:w="1417" w:type="dxa"/>
            <w:vAlign w:val="center"/>
          </w:tcPr>
          <w:p>
            <w:pPr>
              <w:pStyle w:val="0"/>
              <w:jc w:val="center"/>
            </w:pPr>
            <w:r>
              <w:rPr>
                <w:sz w:val="24"/>
              </w:rPr>
              <w:t xml:space="preserve">0,199</w:t>
            </w:r>
          </w:p>
        </w:tc>
        <w:tc>
          <w:tcPr>
            <w:tcW w:w="1474" w:type="dxa"/>
            <w:vAlign w:val="center"/>
          </w:tcPr>
          <w:p>
            <w:pPr>
              <w:pStyle w:val="0"/>
              <w:jc w:val="center"/>
            </w:pPr>
            <w:r>
              <w:rPr>
                <w:sz w:val="24"/>
              </w:rPr>
              <w:t xml:space="preserve">43</w:t>
            </w:r>
          </w:p>
        </w:tc>
        <w:tc>
          <w:tcPr>
            <w:tcW w:w="1613" w:type="dxa"/>
            <w:vAlign w:val="center"/>
          </w:tcPr>
          <w:p>
            <w:pPr>
              <w:pStyle w:val="0"/>
              <w:jc w:val="center"/>
            </w:pPr>
            <w:r>
              <w:rPr>
                <w:sz w:val="24"/>
              </w:rPr>
              <w:t xml:space="preserve">0,347</w:t>
            </w:r>
          </w:p>
        </w:tc>
      </w:tr>
      <w:tr>
        <w:tc>
          <w:tcPr>
            <w:tcW w:w="1598" w:type="dxa"/>
            <w:vAlign w:val="center"/>
          </w:tcPr>
          <w:p>
            <w:pPr>
              <w:pStyle w:val="0"/>
              <w:jc w:val="center"/>
            </w:pPr>
            <w:r>
              <w:rPr>
                <w:sz w:val="24"/>
              </w:rPr>
              <w:t xml:space="preserve">22</w:t>
            </w:r>
          </w:p>
        </w:tc>
        <w:tc>
          <w:tcPr>
            <w:tcW w:w="1474" w:type="dxa"/>
            <w:vAlign w:val="center"/>
          </w:tcPr>
          <w:p>
            <w:pPr>
              <w:pStyle w:val="0"/>
              <w:jc w:val="center"/>
            </w:pPr>
            <w:r>
              <w:rPr>
                <w:sz w:val="24"/>
              </w:rPr>
              <w:t xml:space="preserve">0,106</w:t>
            </w:r>
          </w:p>
        </w:tc>
        <w:tc>
          <w:tcPr>
            <w:tcW w:w="1474" w:type="dxa"/>
            <w:vAlign w:val="center"/>
          </w:tcPr>
          <w:p>
            <w:pPr>
              <w:pStyle w:val="0"/>
              <w:jc w:val="center"/>
            </w:pPr>
            <w:r>
              <w:rPr>
                <w:sz w:val="24"/>
              </w:rPr>
              <w:t xml:space="preserve">33</w:t>
            </w:r>
          </w:p>
        </w:tc>
        <w:tc>
          <w:tcPr>
            <w:tcW w:w="1417" w:type="dxa"/>
            <w:vAlign w:val="center"/>
          </w:tcPr>
          <w:p>
            <w:pPr>
              <w:pStyle w:val="0"/>
              <w:jc w:val="center"/>
            </w:pPr>
            <w:r>
              <w:rPr>
                <w:sz w:val="24"/>
              </w:rPr>
              <w:t xml:space="preserve">0,210</w:t>
            </w:r>
          </w:p>
        </w:tc>
        <w:tc>
          <w:tcPr>
            <w:tcW w:w="1474" w:type="dxa"/>
            <w:vAlign w:val="center"/>
          </w:tcPr>
          <w:p>
            <w:pPr>
              <w:pStyle w:val="0"/>
              <w:jc w:val="center"/>
            </w:pPr>
            <w:r>
              <w:rPr>
                <w:sz w:val="24"/>
              </w:rPr>
              <w:t xml:space="preserve">44</w:t>
            </w:r>
          </w:p>
        </w:tc>
        <w:tc>
          <w:tcPr>
            <w:tcW w:w="1613" w:type="dxa"/>
            <w:vAlign w:val="center"/>
          </w:tcPr>
          <w:p>
            <w:pPr>
              <w:pStyle w:val="0"/>
              <w:jc w:val="center"/>
            </w:pPr>
            <w:r>
              <w:rPr>
                <w:sz w:val="24"/>
              </w:rPr>
              <w:t xml:space="preserve">0,363</w:t>
            </w:r>
          </w:p>
        </w:tc>
      </w:tr>
      <w:tr>
        <w:tc>
          <w:tcPr>
            <w:tcW w:w="1598" w:type="dxa"/>
            <w:vAlign w:val="center"/>
          </w:tcPr>
          <w:p>
            <w:pPr>
              <w:pStyle w:val="0"/>
              <w:jc w:val="center"/>
            </w:pPr>
            <w:r>
              <w:rPr>
                <w:sz w:val="24"/>
              </w:rPr>
              <w:t xml:space="preserve">23</w:t>
            </w:r>
          </w:p>
        </w:tc>
        <w:tc>
          <w:tcPr>
            <w:tcW w:w="1474" w:type="dxa"/>
            <w:vAlign w:val="center"/>
          </w:tcPr>
          <w:p>
            <w:pPr>
              <w:pStyle w:val="0"/>
              <w:jc w:val="center"/>
            </w:pPr>
            <w:r>
              <w:rPr>
                <w:sz w:val="24"/>
              </w:rPr>
              <w:t xml:space="preserve">0,113</w:t>
            </w:r>
          </w:p>
        </w:tc>
        <w:tc>
          <w:tcPr>
            <w:tcW w:w="1474" w:type="dxa"/>
            <w:vAlign w:val="center"/>
          </w:tcPr>
          <w:p>
            <w:pPr>
              <w:pStyle w:val="0"/>
              <w:jc w:val="center"/>
            </w:pPr>
            <w:r>
              <w:rPr>
                <w:sz w:val="24"/>
              </w:rPr>
              <w:t xml:space="preserve">34</w:t>
            </w:r>
          </w:p>
        </w:tc>
        <w:tc>
          <w:tcPr>
            <w:tcW w:w="1417" w:type="dxa"/>
            <w:vAlign w:val="center"/>
          </w:tcPr>
          <w:p>
            <w:pPr>
              <w:pStyle w:val="0"/>
              <w:jc w:val="center"/>
            </w:pPr>
            <w:r>
              <w:rPr>
                <w:sz w:val="24"/>
              </w:rPr>
              <w:t xml:space="preserve">0,222</w:t>
            </w:r>
          </w:p>
        </w:tc>
        <w:tc>
          <w:tcPr>
            <w:tcW w:w="1474" w:type="dxa"/>
            <w:vAlign w:val="center"/>
          </w:tcPr>
          <w:p>
            <w:pPr>
              <w:pStyle w:val="0"/>
              <w:jc w:val="center"/>
            </w:pPr>
            <w:r>
              <w:rPr>
                <w:sz w:val="24"/>
              </w:rPr>
              <w:t xml:space="preserve">45</w:t>
            </w:r>
          </w:p>
        </w:tc>
        <w:tc>
          <w:tcPr>
            <w:tcW w:w="1613" w:type="dxa"/>
            <w:vAlign w:val="center"/>
          </w:tcPr>
          <w:p>
            <w:pPr>
              <w:pStyle w:val="0"/>
              <w:jc w:val="center"/>
            </w:pPr>
            <w:r>
              <w:rPr>
                <w:sz w:val="24"/>
              </w:rPr>
              <w:t xml:space="preserve">0,380</w:t>
            </w:r>
          </w:p>
        </w:tc>
      </w:tr>
      <w:tr>
        <w:tc>
          <w:tcPr>
            <w:tcW w:w="1598" w:type="dxa"/>
            <w:vAlign w:val="center"/>
          </w:tcPr>
          <w:p>
            <w:pPr>
              <w:pStyle w:val="0"/>
              <w:jc w:val="center"/>
            </w:pPr>
            <w:r>
              <w:rPr>
                <w:sz w:val="24"/>
              </w:rPr>
              <w:t xml:space="preserve">24</w:t>
            </w:r>
          </w:p>
        </w:tc>
        <w:tc>
          <w:tcPr>
            <w:tcW w:w="1474" w:type="dxa"/>
            <w:vAlign w:val="center"/>
          </w:tcPr>
          <w:p>
            <w:pPr>
              <w:pStyle w:val="0"/>
              <w:jc w:val="center"/>
            </w:pPr>
            <w:r>
              <w:rPr>
                <w:sz w:val="24"/>
              </w:rPr>
              <w:t xml:space="preserve">0,121</w:t>
            </w:r>
          </w:p>
        </w:tc>
        <w:tc>
          <w:tcPr>
            <w:tcW w:w="1474" w:type="dxa"/>
            <w:vAlign w:val="center"/>
          </w:tcPr>
          <w:p>
            <w:pPr>
              <w:pStyle w:val="0"/>
              <w:jc w:val="center"/>
            </w:pPr>
            <w:r>
              <w:rPr>
                <w:sz w:val="24"/>
              </w:rPr>
              <w:t xml:space="preserve">35</w:t>
            </w:r>
          </w:p>
        </w:tc>
        <w:tc>
          <w:tcPr>
            <w:tcW w:w="1417" w:type="dxa"/>
            <w:vAlign w:val="center"/>
          </w:tcPr>
          <w:p>
            <w:pPr>
              <w:pStyle w:val="0"/>
              <w:jc w:val="center"/>
            </w:pPr>
            <w:r>
              <w:rPr>
                <w:sz w:val="24"/>
              </w:rPr>
              <w:t xml:space="preserve">0,234</w:t>
            </w:r>
          </w:p>
        </w:tc>
        <w:tc>
          <w:tcPr>
            <w:tcW w:w="1474" w:type="dxa"/>
            <w:vAlign w:val="center"/>
          </w:tcPr>
          <w:p>
            <w:pPr>
              <w:pStyle w:val="0"/>
              <w:jc w:val="center"/>
            </w:pPr>
            <w:r>
              <w:rPr>
                <w:sz w:val="24"/>
              </w:rPr>
              <w:t xml:space="preserve">46</w:t>
            </w:r>
          </w:p>
        </w:tc>
        <w:tc>
          <w:tcPr>
            <w:tcW w:w="1613" w:type="dxa"/>
            <w:vAlign w:val="center"/>
          </w:tcPr>
          <w:p>
            <w:pPr>
              <w:pStyle w:val="0"/>
              <w:jc w:val="center"/>
            </w:pPr>
            <w:r>
              <w:rPr>
                <w:sz w:val="24"/>
              </w:rPr>
              <w:t xml:space="preserve">0,396</w:t>
            </w:r>
          </w:p>
        </w:tc>
      </w:tr>
      <w:tr>
        <w:tc>
          <w:tcPr>
            <w:tcW w:w="1598" w:type="dxa"/>
            <w:vAlign w:val="center"/>
          </w:tcPr>
          <w:p>
            <w:pPr>
              <w:pStyle w:val="0"/>
              <w:jc w:val="center"/>
            </w:pPr>
            <w:r>
              <w:rPr>
                <w:sz w:val="24"/>
              </w:rPr>
              <w:t xml:space="preserve">25</w:t>
            </w:r>
          </w:p>
        </w:tc>
        <w:tc>
          <w:tcPr>
            <w:tcW w:w="1474" w:type="dxa"/>
            <w:vAlign w:val="center"/>
          </w:tcPr>
          <w:p>
            <w:pPr>
              <w:pStyle w:val="0"/>
              <w:jc w:val="center"/>
            </w:pPr>
            <w:r>
              <w:rPr>
                <w:sz w:val="24"/>
              </w:rPr>
              <w:t xml:space="preserve">0,130</w:t>
            </w:r>
          </w:p>
        </w:tc>
        <w:tc>
          <w:tcPr>
            <w:tcW w:w="1474" w:type="dxa"/>
            <w:vAlign w:val="center"/>
          </w:tcPr>
          <w:p>
            <w:pPr>
              <w:pStyle w:val="0"/>
              <w:jc w:val="center"/>
            </w:pPr>
            <w:r>
              <w:rPr>
                <w:sz w:val="24"/>
              </w:rPr>
              <w:t xml:space="preserve">36</w:t>
            </w:r>
          </w:p>
        </w:tc>
        <w:tc>
          <w:tcPr>
            <w:tcW w:w="1417" w:type="dxa"/>
            <w:vAlign w:val="center"/>
          </w:tcPr>
          <w:p>
            <w:pPr>
              <w:pStyle w:val="0"/>
              <w:jc w:val="center"/>
            </w:pPr>
            <w:r>
              <w:rPr>
                <w:sz w:val="24"/>
              </w:rPr>
              <w:t xml:space="preserve">0,247</w:t>
            </w:r>
          </w:p>
        </w:tc>
        <w:tc>
          <w:tcPr>
            <w:tcW w:w="1474" w:type="dxa"/>
            <w:vAlign w:val="center"/>
          </w:tcPr>
          <w:p>
            <w:pPr>
              <w:pStyle w:val="0"/>
              <w:jc w:val="center"/>
            </w:pPr>
            <w:r>
              <w:rPr>
                <w:sz w:val="24"/>
              </w:rPr>
              <w:t xml:space="preserve">47</w:t>
            </w:r>
          </w:p>
        </w:tc>
        <w:tc>
          <w:tcPr>
            <w:tcW w:w="1613" w:type="dxa"/>
            <w:vAlign w:val="center"/>
          </w:tcPr>
          <w:p>
            <w:pPr>
              <w:pStyle w:val="0"/>
              <w:jc w:val="center"/>
            </w:pPr>
            <w:r>
              <w:rPr>
                <w:sz w:val="24"/>
              </w:rPr>
              <w:t xml:space="preserve">0,413</w:t>
            </w:r>
          </w:p>
        </w:tc>
      </w:tr>
      <w:tr>
        <w:tc>
          <w:tcPr>
            <w:tcW w:w="1598" w:type="dxa"/>
            <w:vAlign w:val="center"/>
          </w:tcPr>
          <w:p>
            <w:pPr>
              <w:pStyle w:val="0"/>
              <w:jc w:val="center"/>
            </w:pPr>
            <w:r>
              <w:rPr>
                <w:sz w:val="24"/>
              </w:rPr>
              <w:t xml:space="preserve">26</w:t>
            </w:r>
          </w:p>
        </w:tc>
        <w:tc>
          <w:tcPr>
            <w:tcW w:w="1474" w:type="dxa"/>
            <w:vAlign w:val="center"/>
          </w:tcPr>
          <w:p>
            <w:pPr>
              <w:pStyle w:val="0"/>
              <w:jc w:val="center"/>
            </w:pPr>
            <w:r>
              <w:rPr>
                <w:sz w:val="24"/>
              </w:rPr>
              <w:t xml:space="preserve">0,138</w:t>
            </w:r>
          </w:p>
        </w:tc>
        <w:tc>
          <w:tcPr>
            <w:tcW w:w="1474" w:type="dxa"/>
            <w:vAlign w:val="center"/>
          </w:tcPr>
          <w:p>
            <w:pPr>
              <w:pStyle w:val="0"/>
              <w:jc w:val="center"/>
            </w:pPr>
            <w:r>
              <w:rPr>
                <w:sz w:val="24"/>
              </w:rPr>
              <w:t xml:space="preserve">37</w:t>
            </w:r>
          </w:p>
        </w:tc>
        <w:tc>
          <w:tcPr>
            <w:tcW w:w="1417" w:type="dxa"/>
            <w:vAlign w:val="center"/>
          </w:tcPr>
          <w:p>
            <w:pPr>
              <w:pStyle w:val="0"/>
              <w:jc w:val="center"/>
            </w:pPr>
            <w:r>
              <w:rPr>
                <w:sz w:val="24"/>
              </w:rPr>
              <w:t xml:space="preserve">0,260</w:t>
            </w:r>
          </w:p>
        </w:tc>
        <w:tc>
          <w:tcPr>
            <w:tcW w:w="1474" w:type="dxa"/>
            <w:vAlign w:val="center"/>
          </w:tcPr>
          <w:p>
            <w:pPr>
              <w:pStyle w:val="0"/>
              <w:jc w:val="center"/>
            </w:pPr>
            <w:r>
              <w:rPr>
                <w:sz w:val="24"/>
              </w:rPr>
              <w:t xml:space="preserve">48</w:t>
            </w:r>
          </w:p>
        </w:tc>
        <w:tc>
          <w:tcPr>
            <w:tcW w:w="1613" w:type="dxa"/>
            <w:vAlign w:val="center"/>
          </w:tcPr>
          <w:p>
            <w:pPr>
              <w:pStyle w:val="0"/>
              <w:jc w:val="center"/>
            </w:pPr>
            <w:r>
              <w:rPr>
                <w:sz w:val="24"/>
              </w:rPr>
              <w:t xml:space="preserve">0,431</w:t>
            </w:r>
          </w:p>
        </w:tc>
      </w:tr>
      <w:tr>
        <w:tc>
          <w:tcPr>
            <w:tcW w:w="1598" w:type="dxa"/>
            <w:vAlign w:val="center"/>
          </w:tcPr>
          <w:p>
            <w:pPr>
              <w:pStyle w:val="0"/>
              <w:jc w:val="center"/>
            </w:pPr>
            <w:r>
              <w:rPr>
                <w:sz w:val="24"/>
              </w:rPr>
              <w:t xml:space="preserve">27</w:t>
            </w:r>
          </w:p>
        </w:tc>
        <w:tc>
          <w:tcPr>
            <w:tcW w:w="1474" w:type="dxa"/>
            <w:vAlign w:val="center"/>
          </w:tcPr>
          <w:p>
            <w:pPr>
              <w:pStyle w:val="0"/>
              <w:jc w:val="center"/>
            </w:pPr>
            <w:r>
              <w:rPr>
                <w:sz w:val="24"/>
              </w:rPr>
              <w:t xml:space="preserve">0,147</w:t>
            </w:r>
          </w:p>
        </w:tc>
        <w:tc>
          <w:tcPr>
            <w:tcW w:w="1474" w:type="dxa"/>
            <w:vAlign w:val="center"/>
          </w:tcPr>
          <w:p>
            <w:pPr>
              <w:pStyle w:val="0"/>
              <w:jc w:val="center"/>
            </w:pPr>
            <w:r>
              <w:rPr>
                <w:sz w:val="24"/>
              </w:rPr>
              <w:t xml:space="preserve">38</w:t>
            </w:r>
          </w:p>
        </w:tc>
        <w:tc>
          <w:tcPr>
            <w:tcW w:w="1417" w:type="dxa"/>
            <w:vAlign w:val="center"/>
          </w:tcPr>
          <w:p>
            <w:pPr>
              <w:pStyle w:val="0"/>
              <w:jc w:val="center"/>
            </w:pPr>
            <w:r>
              <w:rPr>
                <w:sz w:val="24"/>
              </w:rPr>
              <w:t xml:space="preserve">0.274</w:t>
            </w:r>
          </w:p>
        </w:tc>
        <w:tc>
          <w:tcPr>
            <w:tcW w:w="1474" w:type="dxa"/>
            <w:vAlign w:val="center"/>
          </w:tcPr>
          <w:p>
            <w:pPr>
              <w:pStyle w:val="0"/>
              <w:jc w:val="center"/>
            </w:pPr>
            <w:r>
              <w:rPr>
                <w:sz w:val="24"/>
              </w:rPr>
              <w:t xml:space="preserve">49</w:t>
            </w:r>
          </w:p>
        </w:tc>
        <w:tc>
          <w:tcPr>
            <w:tcW w:w="1613" w:type="dxa"/>
            <w:vAlign w:val="center"/>
          </w:tcPr>
          <w:p>
            <w:pPr>
              <w:pStyle w:val="0"/>
              <w:jc w:val="center"/>
            </w:pPr>
            <w:r>
              <w:rPr>
                <w:sz w:val="24"/>
              </w:rPr>
              <w:t xml:space="preserve">0,449</w:t>
            </w:r>
          </w:p>
        </w:tc>
      </w:tr>
      <w:tr>
        <w:tc>
          <w:tcPr>
            <w:tcW w:w="1598" w:type="dxa"/>
            <w:vAlign w:val="center"/>
          </w:tcPr>
          <w:p>
            <w:pPr>
              <w:pStyle w:val="0"/>
              <w:jc w:val="center"/>
            </w:pPr>
            <w:r>
              <w:rPr>
                <w:sz w:val="24"/>
              </w:rPr>
              <w:t xml:space="preserve">28</w:t>
            </w:r>
          </w:p>
        </w:tc>
        <w:tc>
          <w:tcPr>
            <w:tcW w:w="1474" w:type="dxa"/>
            <w:vAlign w:val="center"/>
          </w:tcPr>
          <w:p>
            <w:pPr>
              <w:pStyle w:val="0"/>
              <w:jc w:val="center"/>
            </w:pPr>
            <w:r>
              <w:rPr>
                <w:sz w:val="24"/>
              </w:rPr>
              <w:t xml:space="preserve">0,157</w:t>
            </w:r>
          </w:p>
        </w:tc>
        <w:tc>
          <w:tcPr>
            <w:tcW w:w="1474" w:type="dxa"/>
            <w:vAlign w:val="center"/>
          </w:tcPr>
          <w:p>
            <w:pPr>
              <w:pStyle w:val="0"/>
              <w:jc w:val="center"/>
            </w:pPr>
            <w:r>
              <w:rPr>
                <w:sz w:val="24"/>
              </w:rPr>
              <w:t xml:space="preserve">39</w:t>
            </w:r>
          </w:p>
        </w:tc>
        <w:tc>
          <w:tcPr>
            <w:tcW w:w="1417" w:type="dxa"/>
            <w:vAlign w:val="center"/>
          </w:tcPr>
          <w:p>
            <w:pPr>
              <w:pStyle w:val="0"/>
              <w:jc w:val="center"/>
            </w:pPr>
            <w:r>
              <w:rPr>
                <w:sz w:val="24"/>
              </w:rPr>
              <w:t xml:space="preserve">0,288</w:t>
            </w:r>
          </w:p>
        </w:tc>
        <w:tc>
          <w:tcPr>
            <w:tcW w:w="1474" w:type="dxa"/>
            <w:vAlign w:val="center"/>
          </w:tcPr>
          <w:p>
            <w:pPr>
              <w:pStyle w:val="0"/>
              <w:jc w:val="center"/>
            </w:pPr>
            <w:r>
              <w:rPr>
                <w:sz w:val="24"/>
              </w:rPr>
              <w:t xml:space="preserve">50</w:t>
            </w:r>
          </w:p>
        </w:tc>
        <w:tc>
          <w:tcPr>
            <w:tcW w:w="1613" w:type="dxa"/>
            <w:vAlign w:val="center"/>
          </w:tcPr>
          <w:p>
            <w:pPr>
              <w:pStyle w:val="0"/>
              <w:jc w:val="center"/>
            </w:pPr>
            <w:r>
              <w:rPr>
                <w:sz w:val="24"/>
              </w:rPr>
              <w:t xml:space="preserve">0,467</w:t>
            </w:r>
          </w:p>
        </w:tc>
      </w:tr>
    </w:tbl>
    <w:p>
      <w:pPr>
        <w:pStyle w:val="0"/>
        <w:jc w:val="both"/>
      </w:pPr>
      <w:r>
        <w:rPr>
          <w:sz w:val="24"/>
        </w:rPr>
      </w:r>
    </w:p>
    <w:p>
      <w:pPr>
        <w:pStyle w:val="2"/>
        <w:outlineLvl w:val="2"/>
        <w:jc w:val="center"/>
      </w:pPr>
      <w:r>
        <w:rPr>
          <w:sz w:val="24"/>
        </w:rPr>
        <w:t xml:space="preserve">Объем и число пней в 1 скл. куб. м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7"/>
        <w:gridCol w:w="1191"/>
        <w:gridCol w:w="1363"/>
        <w:gridCol w:w="1247"/>
        <w:gridCol w:w="1304"/>
        <w:gridCol w:w="1304"/>
        <w:gridCol w:w="1382"/>
      </w:tblGrid>
      <w:tr>
        <w:tc>
          <w:tcPr>
            <w:tcW w:w="1247" w:type="dxa"/>
            <w:vAlign w:val="center"/>
            <w:vMerge w:val="restart"/>
          </w:tcPr>
          <w:p>
            <w:pPr>
              <w:pStyle w:val="0"/>
              <w:jc w:val="center"/>
            </w:pPr>
            <w:r>
              <w:rPr>
                <w:sz w:val="24"/>
              </w:rPr>
              <w:t xml:space="preserve">Диаметр пня без коры на высоте 30 см, см</w:t>
            </w:r>
          </w:p>
        </w:tc>
        <w:tc>
          <w:tcPr>
            <w:tcW w:w="1191" w:type="dxa"/>
            <w:vAlign w:val="center"/>
          </w:tcPr>
          <w:p>
            <w:pPr>
              <w:pStyle w:val="0"/>
              <w:jc w:val="center"/>
            </w:pPr>
            <w:r>
              <w:rPr>
                <w:sz w:val="24"/>
              </w:rPr>
              <w:t xml:space="preserve">Диаметр ядра, см</w:t>
            </w:r>
          </w:p>
        </w:tc>
        <w:tc>
          <w:tcPr>
            <w:tcW w:w="1363" w:type="dxa"/>
            <w:vAlign w:val="center"/>
          </w:tcPr>
          <w:p>
            <w:pPr>
              <w:pStyle w:val="0"/>
              <w:jc w:val="center"/>
            </w:pPr>
            <w:r>
              <w:rPr>
                <w:sz w:val="24"/>
              </w:rPr>
              <w:t xml:space="preserve">Объем скл. куб. м</w:t>
            </w:r>
          </w:p>
        </w:tc>
        <w:tc>
          <w:tcPr>
            <w:tcW w:w="1247" w:type="dxa"/>
            <w:vAlign w:val="center"/>
          </w:tcPr>
          <w:p>
            <w:pPr>
              <w:pStyle w:val="0"/>
              <w:jc w:val="center"/>
            </w:pPr>
            <w:r>
              <w:rPr>
                <w:sz w:val="24"/>
              </w:rPr>
              <w:t xml:space="preserve">Число пней в 1 скл. куб. м, шт.</w:t>
            </w:r>
          </w:p>
        </w:tc>
        <w:tc>
          <w:tcPr>
            <w:tcW w:w="1304" w:type="dxa"/>
            <w:vAlign w:val="center"/>
          </w:tcPr>
          <w:p>
            <w:pPr>
              <w:pStyle w:val="0"/>
              <w:jc w:val="center"/>
            </w:pPr>
            <w:r>
              <w:rPr>
                <w:sz w:val="24"/>
              </w:rPr>
              <w:t xml:space="preserve">Диаметр ядра, см</w:t>
            </w:r>
          </w:p>
        </w:tc>
        <w:tc>
          <w:tcPr>
            <w:tcW w:w="1304" w:type="dxa"/>
            <w:vAlign w:val="center"/>
          </w:tcPr>
          <w:p>
            <w:pPr>
              <w:pStyle w:val="0"/>
              <w:jc w:val="center"/>
            </w:pPr>
            <w:r>
              <w:rPr>
                <w:sz w:val="24"/>
              </w:rPr>
              <w:t xml:space="preserve">Объем скл. куб. м</w:t>
            </w:r>
          </w:p>
        </w:tc>
        <w:tc>
          <w:tcPr>
            <w:tcW w:w="1382" w:type="dxa"/>
            <w:vAlign w:val="center"/>
          </w:tcPr>
          <w:p>
            <w:pPr>
              <w:pStyle w:val="0"/>
              <w:jc w:val="center"/>
            </w:pPr>
            <w:r>
              <w:rPr>
                <w:sz w:val="24"/>
              </w:rPr>
              <w:t xml:space="preserve">Число пней в 1 скл. куб. м, шт.</w:t>
            </w:r>
          </w:p>
        </w:tc>
      </w:tr>
      <w:tr>
        <w:tc>
          <w:tcPr>
            <w:vMerge w:val="continue"/>
          </w:tcPr>
          <w:p/>
        </w:tc>
        <w:tc>
          <w:tcPr>
            <w:gridSpan w:val="3"/>
            <w:tcW w:w="3801" w:type="dxa"/>
            <w:vAlign w:val="center"/>
          </w:tcPr>
          <w:p>
            <w:pPr>
              <w:pStyle w:val="0"/>
              <w:jc w:val="center"/>
            </w:pPr>
            <w:r>
              <w:rPr>
                <w:sz w:val="24"/>
              </w:rPr>
              <w:t xml:space="preserve">V класс возраста бывшего древостоя</w:t>
            </w:r>
          </w:p>
        </w:tc>
        <w:tc>
          <w:tcPr>
            <w:gridSpan w:val="3"/>
            <w:tcW w:w="3990" w:type="dxa"/>
            <w:vAlign w:val="center"/>
          </w:tcPr>
          <w:p>
            <w:pPr>
              <w:pStyle w:val="0"/>
              <w:jc w:val="center"/>
            </w:pPr>
            <w:r>
              <w:rPr>
                <w:sz w:val="24"/>
              </w:rPr>
              <w:t xml:space="preserve">VI - VII классы возраста бывшего древостоя</w:t>
            </w:r>
          </w:p>
        </w:tc>
      </w:tr>
      <w:tr>
        <w:tc>
          <w:tcPr>
            <w:tcW w:w="1247" w:type="dxa"/>
            <w:vAlign w:val="center"/>
          </w:tcPr>
          <w:p>
            <w:pPr>
              <w:pStyle w:val="0"/>
              <w:jc w:val="center"/>
            </w:pPr>
            <w:r>
              <w:rPr>
                <w:sz w:val="24"/>
              </w:rPr>
              <w:t xml:space="preserve">12</w:t>
            </w:r>
          </w:p>
        </w:tc>
        <w:tc>
          <w:tcPr>
            <w:tcW w:w="1191" w:type="dxa"/>
            <w:vAlign w:val="center"/>
          </w:tcPr>
          <w:p>
            <w:pPr>
              <w:pStyle w:val="0"/>
              <w:jc w:val="center"/>
            </w:pPr>
            <w:r>
              <w:rPr>
                <w:sz w:val="24"/>
              </w:rPr>
              <w:t xml:space="preserve">8,2</w:t>
            </w:r>
          </w:p>
        </w:tc>
        <w:tc>
          <w:tcPr>
            <w:tcW w:w="1363" w:type="dxa"/>
            <w:vAlign w:val="center"/>
          </w:tcPr>
          <w:p>
            <w:pPr>
              <w:pStyle w:val="0"/>
              <w:jc w:val="center"/>
            </w:pPr>
            <w:r>
              <w:rPr>
                <w:sz w:val="24"/>
              </w:rPr>
              <w:t xml:space="preserve">0,009</w:t>
            </w:r>
          </w:p>
        </w:tc>
        <w:tc>
          <w:tcPr>
            <w:tcW w:w="1247" w:type="dxa"/>
            <w:vAlign w:val="center"/>
          </w:tcPr>
          <w:p>
            <w:pPr>
              <w:pStyle w:val="0"/>
              <w:jc w:val="center"/>
            </w:pPr>
            <w:r>
              <w:rPr>
                <w:sz w:val="24"/>
              </w:rPr>
              <w:t xml:space="preserve">111</w:t>
            </w:r>
          </w:p>
        </w:tc>
        <w:tc>
          <w:tcPr>
            <w:tcW w:w="1304" w:type="dxa"/>
            <w:vAlign w:val="center"/>
          </w:tcPr>
          <w:p>
            <w:pPr>
              <w:pStyle w:val="0"/>
              <w:jc w:val="center"/>
            </w:pPr>
            <w:r>
              <w:rPr>
                <w:sz w:val="24"/>
              </w:rPr>
              <w:t xml:space="preserve">8,0</w:t>
            </w:r>
          </w:p>
        </w:tc>
        <w:tc>
          <w:tcPr>
            <w:tcW w:w="1304" w:type="dxa"/>
            <w:vAlign w:val="center"/>
          </w:tcPr>
          <w:p>
            <w:pPr>
              <w:pStyle w:val="0"/>
              <w:jc w:val="center"/>
            </w:pPr>
            <w:r>
              <w:rPr>
                <w:sz w:val="24"/>
              </w:rPr>
              <w:t xml:space="preserve">0,009</w:t>
            </w:r>
          </w:p>
        </w:tc>
        <w:tc>
          <w:tcPr>
            <w:tcW w:w="1382" w:type="dxa"/>
            <w:vAlign w:val="center"/>
          </w:tcPr>
          <w:p>
            <w:pPr>
              <w:pStyle w:val="0"/>
              <w:jc w:val="center"/>
            </w:pPr>
            <w:r>
              <w:rPr>
                <w:sz w:val="24"/>
              </w:rPr>
              <w:t xml:space="preserve">111</w:t>
            </w:r>
          </w:p>
        </w:tc>
      </w:tr>
      <w:tr>
        <w:tc>
          <w:tcPr>
            <w:tcW w:w="1247" w:type="dxa"/>
            <w:vAlign w:val="center"/>
          </w:tcPr>
          <w:p>
            <w:pPr>
              <w:pStyle w:val="0"/>
              <w:jc w:val="center"/>
            </w:pPr>
            <w:r>
              <w:rPr>
                <w:sz w:val="24"/>
              </w:rPr>
              <w:t xml:space="preserve">16</w:t>
            </w:r>
          </w:p>
        </w:tc>
        <w:tc>
          <w:tcPr>
            <w:tcW w:w="1191" w:type="dxa"/>
            <w:vAlign w:val="center"/>
          </w:tcPr>
          <w:p>
            <w:pPr>
              <w:pStyle w:val="0"/>
              <w:jc w:val="center"/>
            </w:pPr>
            <w:r>
              <w:rPr>
                <w:sz w:val="24"/>
              </w:rPr>
              <w:t xml:space="preserve">9,5</w:t>
            </w:r>
          </w:p>
        </w:tc>
        <w:tc>
          <w:tcPr>
            <w:tcW w:w="1363" w:type="dxa"/>
            <w:vAlign w:val="center"/>
          </w:tcPr>
          <w:p>
            <w:pPr>
              <w:pStyle w:val="0"/>
              <w:jc w:val="center"/>
            </w:pPr>
            <w:r>
              <w:rPr>
                <w:sz w:val="24"/>
              </w:rPr>
              <w:t xml:space="preserve">0,017</w:t>
            </w:r>
          </w:p>
        </w:tc>
        <w:tc>
          <w:tcPr>
            <w:tcW w:w="1247" w:type="dxa"/>
            <w:vAlign w:val="center"/>
          </w:tcPr>
          <w:p>
            <w:pPr>
              <w:pStyle w:val="0"/>
              <w:jc w:val="center"/>
            </w:pPr>
            <w:r>
              <w:rPr>
                <w:sz w:val="24"/>
              </w:rPr>
              <w:t xml:space="preserve">59</w:t>
            </w:r>
          </w:p>
        </w:tc>
        <w:tc>
          <w:tcPr>
            <w:tcW w:w="1304" w:type="dxa"/>
            <w:vAlign w:val="center"/>
          </w:tcPr>
          <w:p>
            <w:pPr>
              <w:pStyle w:val="0"/>
              <w:jc w:val="center"/>
            </w:pPr>
            <w:r>
              <w:rPr>
                <w:sz w:val="24"/>
              </w:rPr>
              <w:t xml:space="preserve">10,3</w:t>
            </w:r>
          </w:p>
        </w:tc>
        <w:tc>
          <w:tcPr>
            <w:tcW w:w="1304" w:type="dxa"/>
            <w:vAlign w:val="center"/>
          </w:tcPr>
          <w:p>
            <w:pPr>
              <w:pStyle w:val="0"/>
              <w:jc w:val="center"/>
            </w:pPr>
            <w:r>
              <w:rPr>
                <w:sz w:val="24"/>
              </w:rPr>
              <w:t xml:space="preserve">0,017</w:t>
            </w:r>
          </w:p>
        </w:tc>
        <w:tc>
          <w:tcPr>
            <w:tcW w:w="1382" w:type="dxa"/>
            <w:vAlign w:val="center"/>
          </w:tcPr>
          <w:p>
            <w:pPr>
              <w:pStyle w:val="0"/>
              <w:jc w:val="center"/>
            </w:pPr>
            <w:r>
              <w:rPr>
                <w:sz w:val="24"/>
              </w:rPr>
              <w:t xml:space="preserve">59</w:t>
            </w:r>
          </w:p>
        </w:tc>
      </w:tr>
      <w:tr>
        <w:tc>
          <w:tcPr>
            <w:tcW w:w="1247" w:type="dxa"/>
            <w:vAlign w:val="center"/>
          </w:tcPr>
          <w:p>
            <w:pPr>
              <w:pStyle w:val="0"/>
              <w:jc w:val="center"/>
            </w:pPr>
            <w:r>
              <w:rPr>
                <w:sz w:val="24"/>
              </w:rPr>
              <w:t xml:space="preserve">20</w:t>
            </w:r>
          </w:p>
        </w:tc>
        <w:tc>
          <w:tcPr>
            <w:tcW w:w="1191" w:type="dxa"/>
            <w:vAlign w:val="center"/>
          </w:tcPr>
          <w:p>
            <w:pPr>
              <w:pStyle w:val="0"/>
              <w:jc w:val="center"/>
            </w:pPr>
            <w:r>
              <w:rPr>
                <w:sz w:val="24"/>
              </w:rPr>
              <w:t xml:space="preserve">11,5</w:t>
            </w:r>
          </w:p>
        </w:tc>
        <w:tc>
          <w:tcPr>
            <w:tcW w:w="1363" w:type="dxa"/>
            <w:vAlign w:val="center"/>
          </w:tcPr>
          <w:p>
            <w:pPr>
              <w:pStyle w:val="0"/>
              <w:jc w:val="center"/>
            </w:pPr>
            <w:r>
              <w:rPr>
                <w:sz w:val="24"/>
              </w:rPr>
              <w:t xml:space="preserve">0,026</w:t>
            </w:r>
          </w:p>
        </w:tc>
        <w:tc>
          <w:tcPr>
            <w:tcW w:w="1247" w:type="dxa"/>
            <w:vAlign w:val="center"/>
          </w:tcPr>
          <w:p>
            <w:pPr>
              <w:pStyle w:val="0"/>
              <w:jc w:val="center"/>
            </w:pPr>
            <w:r>
              <w:rPr>
                <w:sz w:val="24"/>
              </w:rPr>
              <w:t xml:space="preserve">39</w:t>
            </w:r>
          </w:p>
        </w:tc>
        <w:tc>
          <w:tcPr>
            <w:tcW w:w="1304" w:type="dxa"/>
            <w:vAlign w:val="center"/>
          </w:tcPr>
          <w:p>
            <w:pPr>
              <w:pStyle w:val="0"/>
              <w:jc w:val="center"/>
            </w:pPr>
            <w:r>
              <w:rPr>
                <w:sz w:val="24"/>
              </w:rPr>
              <w:t xml:space="preserve">12,5</w:t>
            </w:r>
          </w:p>
        </w:tc>
        <w:tc>
          <w:tcPr>
            <w:tcW w:w="1304" w:type="dxa"/>
            <w:vAlign w:val="center"/>
          </w:tcPr>
          <w:p>
            <w:pPr>
              <w:pStyle w:val="0"/>
              <w:jc w:val="center"/>
            </w:pPr>
            <w:r>
              <w:rPr>
                <w:sz w:val="24"/>
              </w:rPr>
              <w:t xml:space="preserve">0,026</w:t>
            </w:r>
          </w:p>
        </w:tc>
        <w:tc>
          <w:tcPr>
            <w:tcW w:w="1382" w:type="dxa"/>
            <w:vAlign w:val="center"/>
          </w:tcPr>
          <w:p>
            <w:pPr>
              <w:pStyle w:val="0"/>
              <w:jc w:val="center"/>
            </w:pPr>
            <w:r>
              <w:rPr>
                <w:sz w:val="24"/>
              </w:rPr>
              <w:t xml:space="preserve">39</w:t>
            </w:r>
          </w:p>
        </w:tc>
      </w:tr>
      <w:tr>
        <w:tc>
          <w:tcPr>
            <w:tcW w:w="1247" w:type="dxa"/>
            <w:vAlign w:val="center"/>
          </w:tcPr>
          <w:p>
            <w:pPr>
              <w:pStyle w:val="0"/>
              <w:jc w:val="center"/>
            </w:pPr>
            <w:r>
              <w:rPr>
                <w:sz w:val="24"/>
              </w:rPr>
              <w:t xml:space="preserve">24</w:t>
            </w:r>
          </w:p>
        </w:tc>
        <w:tc>
          <w:tcPr>
            <w:tcW w:w="1191" w:type="dxa"/>
            <w:vAlign w:val="center"/>
          </w:tcPr>
          <w:p>
            <w:pPr>
              <w:pStyle w:val="0"/>
              <w:jc w:val="center"/>
            </w:pPr>
            <w:r>
              <w:rPr>
                <w:sz w:val="24"/>
              </w:rPr>
              <w:t xml:space="preserve">13,5</w:t>
            </w:r>
          </w:p>
        </w:tc>
        <w:tc>
          <w:tcPr>
            <w:tcW w:w="1363" w:type="dxa"/>
            <w:vAlign w:val="center"/>
          </w:tcPr>
          <w:p>
            <w:pPr>
              <w:pStyle w:val="0"/>
              <w:jc w:val="center"/>
            </w:pPr>
            <w:r>
              <w:rPr>
                <w:sz w:val="24"/>
              </w:rPr>
              <w:t xml:space="preserve">0,037</w:t>
            </w:r>
          </w:p>
        </w:tc>
        <w:tc>
          <w:tcPr>
            <w:tcW w:w="1247" w:type="dxa"/>
            <w:vAlign w:val="center"/>
          </w:tcPr>
          <w:p>
            <w:pPr>
              <w:pStyle w:val="0"/>
              <w:jc w:val="center"/>
            </w:pPr>
            <w:r>
              <w:rPr>
                <w:sz w:val="24"/>
              </w:rPr>
              <w:t xml:space="preserve">27</w:t>
            </w:r>
          </w:p>
        </w:tc>
        <w:tc>
          <w:tcPr>
            <w:tcW w:w="1304" w:type="dxa"/>
            <w:vAlign w:val="center"/>
          </w:tcPr>
          <w:p>
            <w:pPr>
              <w:pStyle w:val="0"/>
              <w:jc w:val="center"/>
            </w:pPr>
            <w:r>
              <w:rPr>
                <w:sz w:val="24"/>
              </w:rPr>
              <w:t xml:space="preserve">14,7</w:t>
            </w:r>
          </w:p>
        </w:tc>
        <w:tc>
          <w:tcPr>
            <w:tcW w:w="1304" w:type="dxa"/>
            <w:vAlign w:val="center"/>
          </w:tcPr>
          <w:p>
            <w:pPr>
              <w:pStyle w:val="0"/>
              <w:jc w:val="center"/>
            </w:pPr>
            <w:r>
              <w:rPr>
                <w:sz w:val="24"/>
              </w:rPr>
              <w:t xml:space="preserve">0,039</w:t>
            </w:r>
          </w:p>
        </w:tc>
        <w:tc>
          <w:tcPr>
            <w:tcW w:w="1382" w:type="dxa"/>
            <w:vAlign w:val="center"/>
          </w:tcPr>
          <w:p>
            <w:pPr>
              <w:pStyle w:val="0"/>
              <w:jc w:val="center"/>
            </w:pPr>
            <w:r>
              <w:rPr>
                <w:sz w:val="24"/>
              </w:rPr>
              <w:t xml:space="preserve">26</w:t>
            </w:r>
          </w:p>
        </w:tc>
      </w:tr>
      <w:tr>
        <w:tc>
          <w:tcPr>
            <w:tcW w:w="1247" w:type="dxa"/>
            <w:vAlign w:val="center"/>
          </w:tcPr>
          <w:p>
            <w:pPr>
              <w:pStyle w:val="0"/>
              <w:jc w:val="center"/>
            </w:pPr>
            <w:r>
              <w:rPr>
                <w:sz w:val="24"/>
              </w:rPr>
              <w:t xml:space="preserve">28</w:t>
            </w:r>
          </w:p>
        </w:tc>
        <w:tc>
          <w:tcPr>
            <w:tcW w:w="1191" w:type="dxa"/>
            <w:vAlign w:val="center"/>
          </w:tcPr>
          <w:p>
            <w:pPr>
              <w:pStyle w:val="0"/>
              <w:jc w:val="center"/>
            </w:pPr>
            <w:r>
              <w:rPr>
                <w:sz w:val="24"/>
              </w:rPr>
              <w:t xml:space="preserve">15,0</w:t>
            </w:r>
          </w:p>
        </w:tc>
        <w:tc>
          <w:tcPr>
            <w:tcW w:w="1363" w:type="dxa"/>
            <w:vAlign w:val="center"/>
          </w:tcPr>
          <w:p>
            <w:pPr>
              <w:pStyle w:val="0"/>
              <w:jc w:val="center"/>
            </w:pPr>
            <w:r>
              <w:rPr>
                <w:sz w:val="24"/>
              </w:rPr>
              <w:t xml:space="preserve">0,050</w:t>
            </w:r>
          </w:p>
        </w:tc>
        <w:tc>
          <w:tcPr>
            <w:tcW w:w="1247" w:type="dxa"/>
            <w:vAlign w:val="center"/>
          </w:tcPr>
          <w:p>
            <w:pPr>
              <w:pStyle w:val="0"/>
              <w:jc w:val="center"/>
            </w:pPr>
            <w:r>
              <w:rPr>
                <w:sz w:val="24"/>
              </w:rPr>
              <w:t xml:space="preserve">20</w:t>
            </w:r>
          </w:p>
        </w:tc>
        <w:tc>
          <w:tcPr>
            <w:tcW w:w="1304" w:type="dxa"/>
            <w:vAlign w:val="center"/>
          </w:tcPr>
          <w:p>
            <w:pPr>
              <w:pStyle w:val="0"/>
              <w:jc w:val="center"/>
            </w:pPr>
            <w:r>
              <w:rPr>
                <w:sz w:val="24"/>
              </w:rPr>
              <w:t xml:space="preserve">17.0</w:t>
            </w:r>
          </w:p>
        </w:tc>
        <w:tc>
          <w:tcPr>
            <w:tcW w:w="1304" w:type="dxa"/>
            <w:vAlign w:val="center"/>
          </w:tcPr>
          <w:p>
            <w:pPr>
              <w:pStyle w:val="0"/>
              <w:jc w:val="center"/>
            </w:pPr>
            <w:r>
              <w:rPr>
                <w:sz w:val="24"/>
              </w:rPr>
              <w:t xml:space="preserve">0,058</w:t>
            </w:r>
          </w:p>
        </w:tc>
        <w:tc>
          <w:tcPr>
            <w:tcW w:w="1382" w:type="dxa"/>
            <w:vAlign w:val="center"/>
          </w:tcPr>
          <w:p>
            <w:pPr>
              <w:pStyle w:val="0"/>
              <w:jc w:val="center"/>
            </w:pPr>
            <w:r>
              <w:rPr>
                <w:sz w:val="24"/>
              </w:rPr>
              <w:t xml:space="preserve">17</w:t>
            </w:r>
          </w:p>
        </w:tc>
      </w:tr>
      <w:tr>
        <w:tc>
          <w:tcPr>
            <w:tcW w:w="1247" w:type="dxa"/>
            <w:vAlign w:val="center"/>
          </w:tcPr>
          <w:p>
            <w:pPr>
              <w:pStyle w:val="0"/>
              <w:jc w:val="center"/>
            </w:pPr>
            <w:r>
              <w:rPr>
                <w:sz w:val="24"/>
              </w:rPr>
              <w:t xml:space="preserve">32</w:t>
            </w:r>
          </w:p>
        </w:tc>
        <w:tc>
          <w:tcPr>
            <w:tcW w:w="1191" w:type="dxa"/>
            <w:vAlign w:val="center"/>
          </w:tcPr>
          <w:p>
            <w:pPr>
              <w:pStyle w:val="0"/>
              <w:jc w:val="center"/>
            </w:pPr>
            <w:r>
              <w:rPr>
                <w:sz w:val="24"/>
              </w:rPr>
              <w:t xml:space="preserve">17,0</w:t>
            </w:r>
          </w:p>
        </w:tc>
        <w:tc>
          <w:tcPr>
            <w:tcW w:w="1363" w:type="dxa"/>
            <w:vAlign w:val="center"/>
          </w:tcPr>
          <w:p>
            <w:pPr>
              <w:pStyle w:val="0"/>
              <w:jc w:val="center"/>
            </w:pPr>
            <w:r>
              <w:rPr>
                <w:sz w:val="24"/>
              </w:rPr>
              <w:t xml:space="preserve">0,065</w:t>
            </w:r>
          </w:p>
        </w:tc>
        <w:tc>
          <w:tcPr>
            <w:tcW w:w="1247" w:type="dxa"/>
            <w:vAlign w:val="center"/>
          </w:tcPr>
          <w:p>
            <w:pPr>
              <w:pStyle w:val="0"/>
              <w:jc w:val="center"/>
            </w:pPr>
            <w:r>
              <w:rPr>
                <w:sz w:val="24"/>
              </w:rPr>
              <w:t xml:space="preserve">15</w:t>
            </w:r>
          </w:p>
        </w:tc>
        <w:tc>
          <w:tcPr>
            <w:tcW w:w="1304" w:type="dxa"/>
            <w:vAlign w:val="center"/>
          </w:tcPr>
          <w:p>
            <w:pPr>
              <w:pStyle w:val="0"/>
              <w:jc w:val="center"/>
            </w:pPr>
            <w:r>
              <w:rPr>
                <w:sz w:val="24"/>
              </w:rPr>
              <w:t xml:space="preserve">19,2</w:t>
            </w:r>
          </w:p>
        </w:tc>
        <w:tc>
          <w:tcPr>
            <w:tcW w:w="1304" w:type="dxa"/>
            <w:vAlign w:val="center"/>
          </w:tcPr>
          <w:p>
            <w:pPr>
              <w:pStyle w:val="0"/>
              <w:jc w:val="center"/>
            </w:pPr>
            <w:r>
              <w:rPr>
                <w:sz w:val="24"/>
              </w:rPr>
              <w:t xml:space="preserve">0,078</w:t>
            </w:r>
          </w:p>
        </w:tc>
        <w:tc>
          <w:tcPr>
            <w:tcW w:w="1382" w:type="dxa"/>
            <w:vAlign w:val="center"/>
          </w:tcPr>
          <w:p>
            <w:pPr>
              <w:pStyle w:val="0"/>
              <w:jc w:val="center"/>
            </w:pPr>
            <w:r>
              <w:rPr>
                <w:sz w:val="24"/>
              </w:rPr>
              <w:t xml:space="preserve">13</w:t>
            </w:r>
          </w:p>
        </w:tc>
      </w:tr>
      <w:tr>
        <w:tc>
          <w:tcPr>
            <w:tcW w:w="1247" w:type="dxa"/>
            <w:vAlign w:val="center"/>
          </w:tcPr>
          <w:p>
            <w:pPr>
              <w:pStyle w:val="0"/>
              <w:jc w:val="center"/>
            </w:pPr>
            <w:r>
              <w:rPr>
                <w:sz w:val="24"/>
              </w:rPr>
              <w:t xml:space="preserve">36</w:t>
            </w:r>
          </w:p>
        </w:tc>
        <w:tc>
          <w:tcPr>
            <w:tcW w:w="1191" w:type="dxa"/>
            <w:vAlign w:val="center"/>
          </w:tcPr>
          <w:p>
            <w:pPr>
              <w:pStyle w:val="0"/>
              <w:jc w:val="center"/>
            </w:pPr>
            <w:r>
              <w:rPr>
                <w:sz w:val="24"/>
              </w:rPr>
              <w:t xml:space="preserve">18,7</w:t>
            </w:r>
          </w:p>
        </w:tc>
        <w:tc>
          <w:tcPr>
            <w:tcW w:w="1363" w:type="dxa"/>
            <w:vAlign w:val="center"/>
          </w:tcPr>
          <w:p>
            <w:pPr>
              <w:pStyle w:val="0"/>
              <w:jc w:val="center"/>
            </w:pPr>
            <w:r>
              <w:rPr>
                <w:sz w:val="24"/>
              </w:rPr>
              <w:t xml:space="preserve">0,083</w:t>
            </w:r>
          </w:p>
        </w:tc>
        <w:tc>
          <w:tcPr>
            <w:tcW w:w="1247" w:type="dxa"/>
            <w:vAlign w:val="center"/>
          </w:tcPr>
          <w:p>
            <w:pPr>
              <w:pStyle w:val="0"/>
              <w:jc w:val="center"/>
            </w:pPr>
            <w:r>
              <w:rPr>
                <w:sz w:val="24"/>
              </w:rPr>
              <w:t xml:space="preserve">12</w:t>
            </w:r>
          </w:p>
        </w:tc>
        <w:tc>
          <w:tcPr>
            <w:tcW w:w="1304" w:type="dxa"/>
            <w:vAlign w:val="center"/>
          </w:tcPr>
          <w:p>
            <w:pPr>
              <w:pStyle w:val="0"/>
              <w:jc w:val="center"/>
            </w:pPr>
            <w:r>
              <w:rPr>
                <w:sz w:val="24"/>
              </w:rPr>
              <w:t xml:space="preserve">21,5</w:t>
            </w:r>
          </w:p>
        </w:tc>
        <w:tc>
          <w:tcPr>
            <w:tcW w:w="1304" w:type="dxa"/>
            <w:vAlign w:val="center"/>
          </w:tcPr>
          <w:p>
            <w:pPr>
              <w:pStyle w:val="0"/>
              <w:jc w:val="center"/>
            </w:pPr>
            <w:r>
              <w:rPr>
                <w:sz w:val="24"/>
              </w:rPr>
              <w:t xml:space="preserve">0,101</w:t>
            </w:r>
          </w:p>
        </w:tc>
        <w:tc>
          <w:tcPr>
            <w:tcW w:w="1382" w:type="dxa"/>
            <w:vAlign w:val="center"/>
          </w:tcPr>
          <w:p>
            <w:pPr>
              <w:pStyle w:val="0"/>
              <w:jc w:val="center"/>
            </w:pPr>
            <w:r>
              <w:rPr>
                <w:sz w:val="24"/>
              </w:rPr>
              <w:t xml:space="preserve">10</w:t>
            </w:r>
          </w:p>
        </w:tc>
      </w:tr>
      <w:tr>
        <w:tc>
          <w:tcPr>
            <w:tcW w:w="1247" w:type="dxa"/>
            <w:vAlign w:val="center"/>
          </w:tcPr>
          <w:p>
            <w:pPr>
              <w:pStyle w:val="0"/>
              <w:jc w:val="center"/>
            </w:pPr>
            <w:r>
              <w:rPr>
                <w:sz w:val="24"/>
              </w:rPr>
              <w:t xml:space="preserve">40</w:t>
            </w:r>
          </w:p>
        </w:tc>
        <w:tc>
          <w:tcPr>
            <w:tcW w:w="1191" w:type="dxa"/>
            <w:vAlign w:val="center"/>
          </w:tcPr>
          <w:p>
            <w:pPr>
              <w:pStyle w:val="0"/>
              <w:jc w:val="center"/>
            </w:pPr>
            <w:r>
              <w:rPr>
                <w:sz w:val="24"/>
              </w:rPr>
              <w:t xml:space="preserve">20,5</w:t>
            </w:r>
          </w:p>
        </w:tc>
        <w:tc>
          <w:tcPr>
            <w:tcW w:w="1363" w:type="dxa"/>
            <w:vAlign w:val="center"/>
          </w:tcPr>
          <w:p>
            <w:pPr>
              <w:pStyle w:val="0"/>
              <w:jc w:val="center"/>
            </w:pPr>
            <w:r>
              <w:rPr>
                <w:sz w:val="24"/>
              </w:rPr>
              <w:t xml:space="preserve">0,102</w:t>
            </w:r>
          </w:p>
        </w:tc>
        <w:tc>
          <w:tcPr>
            <w:tcW w:w="1247" w:type="dxa"/>
            <w:vAlign w:val="center"/>
          </w:tcPr>
          <w:p>
            <w:pPr>
              <w:pStyle w:val="0"/>
              <w:jc w:val="center"/>
            </w:pPr>
            <w:r>
              <w:rPr>
                <w:sz w:val="24"/>
              </w:rPr>
              <w:t xml:space="preserve">10</w:t>
            </w:r>
          </w:p>
        </w:tc>
        <w:tc>
          <w:tcPr>
            <w:tcW w:w="1304" w:type="dxa"/>
            <w:vAlign w:val="center"/>
          </w:tcPr>
          <w:p>
            <w:pPr>
              <w:pStyle w:val="0"/>
              <w:jc w:val="center"/>
            </w:pPr>
            <w:r>
              <w:rPr>
                <w:sz w:val="24"/>
              </w:rPr>
              <w:t xml:space="preserve">23,7</w:t>
            </w:r>
          </w:p>
        </w:tc>
        <w:tc>
          <w:tcPr>
            <w:tcW w:w="1304" w:type="dxa"/>
            <w:vAlign w:val="center"/>
          </w:tcPr>
          <w:p>
            <w:pPr>
              <w:pStyle w:val="0"/>
              <w:jc w:val="center"/>
            </w:pPr>
            <w:r>
              <w:rPr>
                <w:sz w:val="24"/>
              </w:rPr>
              <w:t xml:space="preserve">0,130</w:t>
            </w:r>
          </w:p>
        </w:tc>
        <w:tc>
          <w:tcPr>
            <w:tcW w:w="1382" w:type="dxa"/>
            <w:vAlign w:val="center"/>
          </w:tcPr>
          <w:p>
            <w:pPr>
              <w:pStyle w:val="0"/>
              <w:jc w:val="center"/>
            </w:pPr>
            <w:r>
              <w:rPr>
                <w:sz w:val="24"/>
              </w:rPr>
              <w:t xml:space="preserve">8</w:t>
            </w:r>
          </w:p>
        </w:tc>
      </w:tr>
      <w:tr>
        <w:tc>
          <w:tcPr>
            <w:tcW w:w="1247" w:type="dxa"/>
            <w:vAlign w:val="center"/>
          </w:tcPr>
          <w:p>
            <w:pPr>
              <w:pStyle w:val="0"/>
              <w:jc w:val="center"/>
            </w:pPr>
            <w:r>
              <w:rPr>
                <w:sz w:val="24"/>
              </w:rPr>
              <w:t xml:space="preserve">44</w:t>
            </w:r>
          </w:p>
        </w:tc>
        <w:tc>
          <w:tcPr>
            <w:tcW w:w="1191" w:type="dxa"/>
            <w:vAlign w:val="center"/>
          </w:tcPr>
          <w:p>
            <w:pPr>
              <w:pStyle w:val="0"/>
              <w:jc w:val="center"/>
            </w:pPr>
            <w:r>
              <w:rPr>
                <w:sz w:val="24"/>
              </w:rPr>
              <w:t xml:space="preserve">22,5</w:t>
            </w:r>
          </w:p>
        </w:tc>
        <w:tc>
          <w:tcPr>
            <w:tcW w:w="1363" w:type="dxa"/>
            <w:vAlign w:val="center"/>
          </w:tcPr>
          <w:p>
            <w:pPr>
              <w:pStyle w:val="0"/>
              <w:jc w:val="center"/>
            </w:pPr>
            <w:r>
              <w:rPr>
                <w:sz w:val="24"/>
              </w:rPr>
              <w:t xml:space="preserve">0,124</w:t>
            </w:r>
          </w:p>
        </w:tc>
        <w:tc>
          <w:tcPr>
            <w:tcW w:w="1247" w:type="dxa"/>
            <w:vAlign w:val="center"/>
          </w:tcPr>
          <w:p>
            <w:pPr>
              <w:pStyle w:val="0"/>
              <w:jc w:val="center"/>
            </w:pPr>
            <w:r>
              <w:rPr>
                <w:sz w:val="24"/>
              </w:rPr>
              <w:t xml:space="preserve">8</w:t>
            </w:r>
          </w:p>
        </w:tc>
        <w:tc>
          <w:tcPr>
            <w:tcW w:w="1304" w:type="dxa"/>
            <w:vAlign w:val="center"/>
          </w:tcPr>
          <w:p>
            <w:pPr>
              <w:pStyle w:val="0"/>
              <w:jc w:val="center"/>
            </w:pPr>
            <w:r>
              <w:rPr>
                <w:sz w:val="24"/>
              </w:rPr>
              <w:t xml:space="preserve">26,0</w:t>
            </w:r>
          </w:p>
        </w:tc>
        <w:tc>
          <w:tcPr>
            <w:tcW w:w="1304" w:type="dxa"/>
            <w:vAlign w:val="center"/>
          </w:tcPr>
          <w:p>
            <w:pPr>
              <w:pStyle w:val="0"/>
              <w:jc w:val="center"/>
            </w:pPr>
            <w:r>
              <w:rPr>
                <w:sz w:val="24"/>
              </w:rPr>
              <w:t xml:space="preserve">0,160</w:t>
            </w:r>
          </w:p>
        </w:tc>
        <w:tc>
          <w:tcPr>
            <w:tcW w:w="1382" w:type="dxa"/>
            <w:vAlign w:val="center"/>
          </w:tcPr>
          <w:p>
            <w:pPr>
              <w:pStyle w:val="0"/>
              <w:jc w:val="center"/>
            </w:pPr>
            <w:r>
              <w:rPr>
                <w:sz w:val="24"/>
              </w:rPr>
              <w:t xml:space="preserve">6</w:t>
            </w:r>
          </w:p>
        </w:tc>
      </w:tr>
      <w:tr>
        <w:tc>
          <w:tcPr>
            <w:tcW w:w="1247" w:type="dxa"/>
            <w:vAlign w:val="center"/>
          </w:tcPr>
          <w:p>
            <w:pPr>
              <w:pStyle w:val="0"/>
              <w:jc w:val="center"/>
            </w:pPr>
            <w:r>
              <w:rPr>
                <w:sz w:val="24"/>
              </w:rPr>
              <w:t xml:space="preserve">48</w:t>
            </w:r>
          </w:p>
        </w:tc>
        <w:tc>
          <w:tcPr>
            <w:tcW w:w="1191" w:type="dxa"/>
            <w:vAlign w:val="center"/>
          </w:tcPr>
          <w:p>
            <w:pPr>
              <w:pStyle w:val="0"/>
              <w:jc w:val="center"/>
            </w:pPr>
            <w:r>
              <w:rPr>
                <w:sz w:val="24"/>
              </w:rPr>
              <w:t xml:space="preserve">24,4</w:t>
            </w:r>
          </w:p>
        </w:tc>
        <w:tc>
          <w:tcPr>
            <w:tcW w:w="1363" w:type="dxa"/>
            <w:vAlign w:val="center"/>
          </w:tcPr>
          <w:p>
            <w:pPr>
              <w:pStyle w:val="0"/>
              <w:jc w:val="center"/>
            </w:pPr>
            <w:r>
              <w:rPr>
                <w:sz w:val="24"/>
              </w:rPr>
              <w:t xml:space="preserve">0,147</w:t>
            </w:r>
          </w:p>
        </w:tc>
        <w:tc>
          <w:tcPr>
            <w:tcW w:w="1247" w:type="dxa"/>
            <w:vAlign w:val="center"/>
          </w:tcPr>
          <w:p>
            <w:pPr>
              <w:pStyle w:val="0"/>
              <w:jc w:val="center"/>
            </w:pPr>
            <w:r>
              <w:rPr>
                <w:sz w:val="24"/>
              </w:rPr>
              <w:t xml:space="preserve">7</w:t>
            </w:r>
          </w:p>
        </w:tc>
        <w:tc>
          <w:tcPr>
            <w:tcW w:w="1304" w:type="dxa"/>
            <w:vAlign w:val="center"/>
          </w:tcPr>
          <w:p>
            <w:pPr>
              <w:pStyle w:val="0"/>
              <w:jc w:val="center"/>
            </w:pPr>
            <w:r>
              <w:rPr>
                <w:sz w:val="24"/>
              </w:rPr>
              <w:t xml:space="preserve">28,8</w:t>
            </w:r>
          </w:p>
        </w:tc>
        <w:tc>
          <w:tcPr>
            <w:tcW w:w="1304" w:type="dxa"/>
            <w:vAlign w:val="center"/>
          </w:tcPr>
          <w:p>
            <w:pPr>
              <w:pStyle w:val="0"/>
              <w:jc w:val="center"/>
            </w:pPr>
            <w:r>
              <w:rPr>
                <w:sz w:val="24"/>
              </w:rPr>
              <w:t xml:space="preserve">0,192</w:t>
            </w:r>
          </w:p>
        </w:tc>
        <w:tc>
          <w:tcPr>
            <w:tcW w:w="1382" w:type="dxa"/>
            <w:vAlign w:val="center"/>
          </w:tcPr>
          <w:p>
            <w:pPr>
              <w:pStyle w:val="0"/>
              <w:jc w:val="center"/>
            </w:pPr>
            <w:r>
              <w:rPr>
                <w:sz w:val="24"/>
              </w:rPr>
              <w:t xml:space="preserve">5</w:t>
            </w:r>
          </w:p>
        </w:tc>
      </w:tr>
      <w:tr>
        <w:tc>
          <w:tcPr>
            <w:tcW w:w="1247" w:type="dxa"/>
            <w:vAlign w:val="center"/>
          </w:tcPr>
          <w:p>
            <w:pPr>
              <w:pStyle w:val="0"/>
              <w:jc w:val="center"/>
            </w:pPr>
            <w:r>
              <w:rPr>
                <w:sz w:val="24"/>
              </w:rPr>
              <w:t xml:space="preserve">52</w:t>
            </w:r>
          </w:p>
        </w:tc>
        <w:tc>
          <w:tcPr>
            <w:tcW w:w="1191" w:type="dxa"/>
            <w:vAlign w:val="center"/>
          </w:tcPr>
          <w:p>
            <w:pPr>
              <w:pStyle w:val="0"/>
              <w:jc w:val="center"/>
            </w:pPr>
            <w:r>
              <w:rPr>
                <w:sz w:val="24"/>
              </w:rPr>
              <w:t xml:space="preserve">26,2</w:t>
            </w:r>
          </w:p>
        </w:tc>
        <w:tc>
          <w:tcPr>
            <w:tcW w:w="1363" w:type="dxa"/>
            <w:vAlign w:val="center"/>
          </w:tcPr>
          <w:p>
            <w:pPr>
              <w:pStyle w:val="0"/>
              <w:jc w:val="center"/>
            </w:pPr>
            <w:r>
              <w:rPr>
                <w:sz w:val="24"/>
              </w:rPr>
              <w:t xml:space="preserve">0,173</w:t>
            </w:r>
          </w:p>
        </w:tc>
        <w:tc>
          <w:tcPr>
            <w:tcW w:w="1247" w:type="dxa"/>
            <w:vAlign w:val="center"/>
          </w:tcPr>
          <w:p>
            <w:pPr>
              <w:pStyle w:val="0"/>
              <w:jc w:val="center"/>
            </w:pPr>
            <w:r>
              <w:rPr>
                <w:sz w:val="24"/>
              </w:rPr>
              <w:t xml:space="preserve">6</w:t>
            </w:r>
          </w:p>
        </w:tc>
        <w:tc>
          <w:tcPr>
            <w:tcW w:w="1304" w:type="dxa"/>
            <w:vAlign w:val="center"/>
          </w:tcPr>
          <w:p>
            <w:pPr>
              <w:pStyle w:val="0"/>
              <w:jc w:val="center"/>
            </w:pPr>
            <w:r>
              <w:rPr>
                <w:sz w:val="24"/>
              </w:rPr>
              <w:t xml:space="preserve">30,5</w:t>
            </w:r>
          </w:p>
        </w:tc>
        <w:tc>
          <w:tcPr>
            <w:tcW w:w="1304" w:type="dxa"/>
            <w:vAlign w:val="center"/>
          </w:tcPr>
          <w:p>
            <w:pPr>
              <w:pStyle w:val="0"/>
              <w:jc w:val="center"/>
            </w:pPr>
            <w:r>
              <w:rPr>
                <w:sz w:val="24"/>
              </w:rPr>
              <w:t xml:space="preserve">0,228</w:t>
            </w:r>
          </w:p>
        </w:tc>
        <w:tc>
          <w:tcPr>
            <w:tcW w:w="1382" w:type="dxa"/>
            <w:vAlign w:val="center"/>
          </w:tcPr>
          <w:p>
            <w:pPr>
              <w:pStyle w:val="0"/>
              <w:jc w:val="center"/>
            </w:pPr>
            <w:r>
              <w:rPr>
                <w:sz w:val="24"/>
              </w:rPr>
              <w:t xml:space="preserve">4</w:t>
            </w:r>
          </w:p>
        </w:tc>
      </w:tr>
      <w:tr>
        <w:tc>
          <w:tcPr>
            <w:tcW w:w="1247" w:type="dxa"/>
            <w:vAlign w:val="center"/>
          </w:tcPr>
          <w:p>
            <w:pPr>
              <w:pStyle w:val="0"/>
              <w:jc w:val="center"/>
            </w:pPr>
            <w:r>
              <w:rPr>
                <w:sz w:val="24"/>
              </w:rPr>
              <w:t xml:space="preserve">56</w:t>
            </w:r>
          </w:p>
        </w:tc>
        <w:tc>
          <w:tcPr>
            <w:tcW w:w="1191" w:type="dxa"/>
            <w:vAlign w:val="center"/>
          </w:tcPr>
          <w:p>
            <w:pPr>
              <w:pStyle w:val="0"/>
              <w:jc w:val="center"/>
            </w:pPr>
            <w:r>
              <w:rPr>
                <w:sz w:val="24"/>
              </w:rPr>
              <w:t xml:space="preserve">28,0</w:t>
            </w:r>
          </w:p>
        </w:tc>
        <w:tc>
          <w:tcPr>
            <w:tcW w:w="1363" w:type="dxa"/>
            <w:vAlign w:val="center"/>
          </w:tcPr>
          <w:p>
            <w:pPr>
              <w:pStyle w:val="0"/>
              <w:jc w:val="center"/>
            </w:pPr>
            <w:r>
              <w:rPr>
                <w:sz w:val="24"/>
              </w:rPr>
              <w:t xml:space="preserve">0,200</w:t>
            </w:r>
          </w:p>
        </w:tc>
        <w:tc>
          <w:tcPr>
            <w:tcW w:w="1247" w:type="dxa"/>
            <w:vAlign w:val="center"/>
          </w:tcPr>
          <w:p>
            <w:pPr>
              <w:pStyle w:val="0"/>
              <w:jc w:val="center"/>
            </w:pPr>
            <w:r>
              <w:rPr>
                <w:sz w:val="24"/>
              </w:rPr>
              <w:t xml:space="preserve">5</w:t>
            </w:r>
          </w:p>
        </w:tc>
        <w:tc>
          <w:tcPr>
            <w:tcW w:w="1304" w:type="dxa"/>
            <w:vAlign w:val="center"/>
          </w:tcPr>
          <w:p>
            <w:pPr>
              <w:pStyle w:val="0"/>
              <w:jc w:val="center"/>
            </w:pPr>
            <w:r>
              <w:rPr>
                <w:sz w:val="24"/>
              </w:rPr>
              <w:t xml:space="preserve">32,8</w:t>
            </w:r>
          </w:p>
        </w:tc>
        <w:tc>
          <w:tcPr>
            <w:tcW w:w="1304" w:type="dxa"/>
            <w:vAlign w:val="center"/>
          </w:tcPr>
          <w:p>
            <w:pPr>
              <w:pStyle w:val="0"/>
              <w:jc w:val="center"/>
            </w:pPr>
            <w:r>
              <w:rPr>
                <w:sz w:val="24"/>
              </w:rPr>
              <w:t xml:space="preserve">0,252</w:t>
            </w:r>
          </w:p>
        </w:tc>
        <w:tc>
          <w:tcPr>
            <w:tcW w:w="1382" w:type="dxa"/>
            <w:vAlign w:val="center"/>
          </w:tcPr>
          <w:p>
            <w:pPr>
              <w:pStyle w:val="0"/>
              <w:jc w:val="center"/>
            </w:pPr>
            <w:r>
              <w:rPr>
                <w:sz w:val="24"/>
              </w:rPr>
              <w:t xml:space="preserve">4</w:t>
            </w:r>
          </w:p>
        </w:tc>
      </w:tr>
    </w:tbl>
    <w:p>
      <w:pPr>
        <w:pStyle w:val="0"/>
        <w:jc w:val="both"/>
      </w:pPr>
      <w:r>
        <w:rPr>
          <w:sz w:val="24"/>
        </w:rPr>
      </w:r>
    </w:p>
    <w:p>
      <w:pPr>
        <w:pStyle w:val="2"/>
        <w:outlineLvl w:val="2"/>
        <w:jc w:val="center"/>
      </w:pPr>
      <w:r>
        <w:rPr>
          <w:sz w:val="24"/>
        </w:rPr>
        <w:t xml:space="preserve">Выход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14"/>
        <w:gridCol w:w="1118"/>
        <w:gridCol w:w="964"/>
        <w:gridCol w:w="907"/>
        <w:gridCol w:w="964"/>
        <w:gridCol w:w="964"/>
        <w:gridCol w:w="907"/>
        <w:gridCol w:w="1056"/>
        <w:gridCol w:w="1066"/>
      </w:tblGrid>
      <w:tr>
        <w:tc>
          <w:tcPr>
            <w:tcW w:w="1114" w:type="dxa"/>
            <w:vAlign w:val="center"/>
            <w:vMerge w:val="restart"/>
          </w:tcPr>
          <w:p>
            <w:pPr>
              <w:pStyle w:val="0"/>
              <w:jc w:val="center"/>
            </w:pPr>
            <w:r>
              <w:rPr>
                <w:sz w:val="24"/>
              </w:rPr>
              <w:t xml:space="preserve">Средний диаметр пня, см</w:t>
            </w:r>
          </w:p>
        </w:tc>
        <w:tc>
          <w:tcPr>
            <w:tcW w:w="1118" w:type="dxa"/>
            <w:vAlign w:val="center"/>
            <w:vMerge w:val="restart"/>
          </w:tcPr>
          <w:p>
            <w:pPr>
              <w:pStyle w:val="0"/>
              <w:jc w:val="center"/>
            </w:pPr>
            <w:r>
              <w:rPr>
                <w:sz w:val="24"/>
              </w:rPr>
              <w:t xml:space="preserve">Средний диаметр осмола, см</w:t>
            </w:r>
          </w:p>
        </w:tc>
        <w:tc>
          <w:tcPr>
            <w:gridSpan w:val="7"/>
            <w:tcW w:w="6828" w:type="dxa"/>
            <w:vAlign w:val="center"/>
          </w:tcPr>
          <w:p>
            <w:pPr>
              <w:pStyle w:val="0"/>
              <w:jc w:val="center"/>
            </w:pPr>
            <w:r>
              <w:rPr>
                <w:sz w:val="24"/>
              </w:rPr>
              <w:t xml:space="preserve">Выход пневого осмола, скл. куб. м, при числе пней на 1 га, шт.</w:t>
            </w:r>
          </w:p>
        </w:tc>
      </w:tr>
      <w:tr>
        <w:tc>
          <w:tcPr>
            <w:vMerge w:val="continue"/>
          </w:tcPr>
          <w:p/>
        </w:tc>
        <w:tc>
          <w:tcPr>
            <w:vMerge w:val="continue"/>
          </w:tcPr>
          <w:p/>
        </w:tc>
        <w:tc>
          <w:tcPr>
            <w:tcW w:w="964" w:type="dxa"/>
            <w:vAlign w:val="center"/>
          </w:tcPr>
          <w:p>
            <w:pPr>
              <w:pStyle w:val="0"/>
              <w:jc w:val="center"/>
            </w:pPr>
            <w:r>
              <w:rPr>
                <w:sz w:val="24"/>
              </w:rPr>
              <w:t xml:space="preserve">40</w:t>
            </w:r>
          </w:p>
        </w:tc>
        <w:tc>
          <w:tcPr>
            <w:tcW w:w="907" w:type="dxa"/>
            <w:vAlign w:val="center"/>
          </w:tcPr>
          <w:p>
            <w:pPr>
              <w:pStyle w:val="0"/>
              <w:jc w:val="center"/>
            </w:pPr>
            <w:r>
              <w:rPr>
                <w:sz w:val="24"/>
              </w:rPr>
              <w:t xml:space="preserve">50</w:t>
            </w:r>
          </w:p>
        </w:tc>
        <w:tc>
          <w:tcPr>
            <w:tcW w:w="964" w:type="dxa"/>
            <w:vAlign w:val="center"/>
          </w:tcPr>
          <w:p>
            <w:pPr>
              <w:pStyle w:val="0"/>
              <w:jc w:val="center"/>
            </w:pPr>
            <w:r>
              <w:rPr>
                <w:sz w:val="24"/>
              </w:rPr>
              <w:t xml:space="preserve">60</w:t>
            </w:r>
          </w:p>
        </w:tc>
        <w:tc>
          <w:tcPr>
            <w:tcW w:w="964" w:type="dxa"/>
            <w:vAlign w:val="center"/>
          </w:tcPr>
          <w:p>
            <w:pPr>
              <w:pStyle w:val="0"/>
              <w:jc w:val="center"/>
            </w:pPr>
            <w:r>
              <w:rPr>
                <w:sz w:val="24"/>
              </w:rPr>
              <w:t xml:space="preserve">70</w:t>
            </w:r>
          </w:p>
        </w:tc>
        <w:tc>
          <w:tcPr>
            <w:tcW w:w="907" w:type="dxa"/>
            <w:vAlign w:val="center"/>
          </w:tcPr>
          <w:p>
            <w:pPr>
              <w:pStyle w:val="0"/>
              <w:jc w:val="center"/>
            </w:pPr>
            <w:r>
              <w:rPr>
                <w:sz w:val="24"/>
              </w:rPr>
              <w:t xml:space="preserve">80</w:t>
            </w:r>
          </w:p>
        </w:tc>
        <w:tc>
          <w:tcPr>
            <w:tcW w:w="1056" w:type="dxa"/>
            <w:vAlign w:val="center"/>
          </w:tcPr>
          <w:p>
            <w:pPr>
              <w:pStyle w:val="0"/>
              <w:jc w:val="center"/>
            </w:pPr>
            <w:r>
              <w:rPr>
                <w:sz w:val="24"/>
              </w:rPr>
              <w:t xml:space="preserve">90</w:t>
            </w:r>
          </w:p>
        </w:tc>
        <w:tc>
          <w:tcPr>
            <w:tcW w:w="1066" w:type="dxa"/>
            <w:vAlign w:val="center"/>
          </w:tcPr>
          <w:p>
            <w:pPr>
              <w:pStyle w:val="0"/>
              <w:jc w:val="center"/>
            </w:pPr>
            <w:r>
              <w:rPr>
                <w:sz w:val="24"/>
              </w:rPr>
              <w:t xml:space="preserve">100</w:t>
            </w:r>
          </w:p>
        </w:tc>
      </w:tr>
      <w:tr>
        <w:tc>
          <w:tcPr>
            <w:gridSpan w:val="9"/>
            <w:tcW w:w="9060" w:type="dxa"/>
            <w:vAlign w:val="center"/>
          </w:tcPr>
          <w:p>
            <w:pPr>
              <w:pStyle w:val="0"/>
              <w:jc w:val="center"/>
            </w:pPr>
            <w:r>
              <w:rPr>
                <w:sz w:val="24"/>
              </w:rPr>
              <w:t xml:space="preserve">Через 5 лет после рубки</w:t>
            </w:r>
          </w:p>
        </w:tc>
      </w:tr>
      <w:tr>
        <w:tc>
          <w:tcPr>
            <w:tcW w:w="1114" w:type="dxa"/>
            <w:vAlign w:val="center"/>
          </w:tcPr>
          <w:p>
            <w:pPr>
              <w:pStyle w:val="0"/>
              <w:jc w:val="center"/>
            </w:pPr>
            <w:r>
              <w:rPr>
                <w:sz w:val="24"/>
              </w:rPr>
              <w:t xml:space="preserve">36</w:t>
            </w:r>
          </w:p>
        </w:tc>
        <w:tc>
          <w:tcPr>
            <w:tcW w:w="1118" w:type="dxa"/>
            <w:vAlign w:val="center"/>
          </w:tcPr>
          <w:p>
            <w:pPr>
              <w:pStyle w:val="0"/>
              <w:jc w:val="center"/>
            </w:pPr>
            <w:r>
              <w:rPr>
                <w:sz w:val="24"/>
              </w:rPr>
              <w:t xml:space="preserve">-</w:t>
            </w:r>
          </w:p>
        </w:tc>
        <w:tc>
          <w:tcPr>
            <w:tcW w:w="964" w:type="dxa"/>
            <w:vAlign w:val="center"/>
          </w:tcPr>
          <w:p>
            <w:pPr>
              <w:pStyle w:val="0"/>
              <w:jc w:val="center"/>
            </w:pPr>
            <w:r>
              <w:rPr>
                <w:sz w:val="24"/>
              </w:rPr>
              <w:t xml:space="preserve">4,4</w:t>
            </w:r>
          </w:p>
        </w:tc>
        <w:tc>
          <w:tcPr>
            <w:tcW w:w="907" w:type="dxa"/>
            <w:vAlign w:val="center"/>
          </w:tcPr>
          <w:p>
            <w:pPr>
              <w:pStyle w:val="0"/>
              <w:jc w:val="center"/>
            </w:pPr>
            <w:r>
              <w:rPr>
                <w:sz w:val="24"/>
              </w:rPr>
              <w:t xml:space="preserve">5,5</w:t>
            </w:r>
          </w:p>
        </w:tc>
        <w:tc>
          <w:tcPr>
            <w:tcW w:w="964" w:type="dxa"/>
            <w:vAlign w:val="center"/>
          </w:tcPr>
          <w:p>
            <w:pPr>
              <w:pStyle w:val="0"/>
              <w:jc w:val="center"/>
            </w:pPr>
            <w:r>
              <w:rPr>
                <w:sz w:val="24"/>
              </w:rPr>
              <w:t xml:space="preserve">6,6</w:t>
            </w:r>
          </w:p>
        </w:tc>
        <w:tc>
          <w:tcPr>
            <w:tcW w:w="964" w:type="dxa"/>
            <w:vAlign w:val="center"/>
          </w:tcPr>
          <w:p>
            <w:pPr>
              <w:pStyle w:val="0"/>
              <w:jc w:val="center"/>
            </w:pPr>
            <w:r>
              <w:rPr>
                <w:sz w:val="24"/>
              </w:rPr>
              <w:t xml:space="preserve">7,7</w:t>
            </w:r>
          </w:p>
        </w:tc>
        <w:tc>
          <w:tcPr>
            <w:tcW w:w="907" w:type="dxa"/>
            <w:vAlign w:val="center"/>
          </w:tcPr>
          <w:p>
            <w:pPr>
              <w:pStyle w:val="0"/>
              <w:jc w:val="center"/>
            </w:pPr>
            <w:r>
              <w:rPr>
                <w:sz w:val="24"/>
              </w:rPr>
              <w:t xml:space="preserve">8,8</w:t>
            </w:r>
          </w:p>
        </w:tc>
        <w:tc>
          <w:tcPr>
            <w:tcW w:w="1056" w:type="dxa"/>
            <w:vAlign w:val="center"/>
          </w:tcPr>
          <w:p>
            <w:pPr>
              <w:pStyle w:val="0"/>
              <w:jc w:val="center"/>
            </w:pPr>
            <w:r>
              <w:rPr>
                <w:sz w:val="24"/>
              </w:rPr>
              <w:t xml:space="preserve">9,9</w:t>
            </w:r>
          </w:p>
        </w:tc>
        <w:tc>
          <w:tcPr>
            <w:tcW w:w="1066" w:type="dxa"/>
            <w:vAlign w:val="center"/>
          </w:tcPr>
          <w:p>
            <w:pPr>
              <w:pStyle w:val="0"/>
              <w:jc w:val="center"/>
            </w:pPr>
            <w:r>
              <w:rPr>
                <w:sz w:val="24"/>
              </w:rPr>
              <w:t xml:space="preserve">11,0</w:t>
            </w:r>
          </w:p>
        </w:tc>
      </w:tr>
      <w:tr>
        <w:tc>
          <w:tcPr>
            <w:tcW w:w="1114" w:type="dxa"/>
            <w:vAlign w:val="center"/>
          </w:tcPr>
          <w:p>
            <w:pPr>
              <w:pStyle w:val="0"/>
              <w:jc w:val="center"/>
            </w:pPr>
            <w:r>
              <w:rPr>
                <w:sz w:val="24"/>
              </w:rPr>
              <w:t xml:space="preserve">38</w:t>
            </w:r>
          </w:p>
        </w:tc>
        <w:tc>
          <w:tcPr>
            <w:tcW w:w="1118" w:type="dxa"/>
            <w:vAlign w:val="center"/>
          </w:tcPr>
          <w:p>
            <w:pPr>
              <w:pStyle w:val="0"/>
              <w:jc w:val="center"/>
            </w:pPr>
            <w:r>
              <w:rPr>
                <w:sz w:val="24"/>
              </w:rPr>
              <w:t xml:space="preserve">-</w:t>
            </w:r>
          </w:p>
        </w:tc>
        <w:tc>
          <w:tcPr>
            <w:tcW w:w="964" w:type="dxa"/>
            <w:vAlign w:val="center"/>
          </w:tcPr>
          <w:p>
            <w:pPr>
              <w:pStyle w:val="0"/>
              <w:jc w:val="center"/>
            </w:pPr>
            <w:r>
              <w:rPr>
                <w:sz w:val="24"/>
              </w:rPr>
              <w:t xml:space="preserve">4,8</w:t>
            </w:r>
          </w:p>
        </w:tc>
        <w:tc>
          <w:tcPr>
            <w:tcW w:w="907" w:type="dxa"/>
            <w:vAlign w:val="center"/>
          </w:tcPr>
          <w:p>
            <w:pPr>
              <w:pStyle w:val="0"/>
              <w:jc w:val="center"/>
            </w:pPr>
            <w:r>
              <w:rPr>
                <w:sz w:val="24"/>
              </w:rPr>
              <w:t xml:space="preserve">6,0</w:t>
            </w:r>
          </w:p>
        </w:tc>
        <w:tc>
          <w:tcPr>
            <w:tcW w:w="964" w:type="dxa"/>
            <w:vAlign w:val="center"/>
          </w:tcPr>
          <w:p>
            <w:pPr>
              <w:pStyle w:val="0"/>
              <w:jc w:val="center"/>
            </w:pPr>
            <w:r>
              <w:rPr>
                <w:sz w:val="24"/>
              </w:rPr>
              <w:t xml:space="preserve">7,2</w:t>
            </w:r>
          </w:p>
        </w:tc>
        <w:tc>
          <w:tcPr>
            <w:tcW w:w="964" w:type="dxa"/>
            <w:vAlign w:val="center"/>
          </w:tcPr>
          <w:p>
            <w:pPr>
              <w:pStyle w:val="0"/>
              <w:jc w:val="center"/>
            </w:pPr>
            <w:r>
              <w:rPr>
                <w:sz w:val="24"/>
              </w:rPr>
              <w:t xml:space="preserve">8,4</w:t>
            </w:r>
          </w:p>
        </w:tc>
        <w:tc>
          <w:tcPr>
            <w:tcW w:w="907" w:type="dxa"/>
            <w:vAlign w:val="center"/>
          </w:tcPr>
          <w:p>
            <w:pPr>
              <w:pStyle w:val="0"/>
              <w:jc w:val="center"/>
            </w:pPr>
            <w:r>
              <w:rPr>
                <w:sz w:val="24"/>
              </w:rPr>
              <w:t xml:space="preserve">9,6</w:t>
            </w:r>
          </w:p>
        </w:tc>
        <w:tc>
          <w:tcPr>
            <w:tcW w:w="1056" w:type="dxa"/>
            <w:vAlign w:val="center"/>
          </w:tcPr>
          <w:p>
            <w:pPr>
              <w:pStyle w:val="0"/>
              <w:jc w:val="center"/>
            </w:pPr>
            <w:r>
              <w:rPr>
                <w:sz w:val="24"/>
              </w:rPr>
              <w:t xml:space="preserve">10,8</w:t>
            </w:r>
          </w:p>
        </w:tc>
        <w:tc>
          <w:tcPr>
            <w:tcW w:w="1066" w:type="dxa"/>
            <w:vAlign w:val="center"/>
          </w:tcPr>
          <w:p>
            <w:pPr>
              <w:pStyle w:val="0"/>
              <w:jc w:val="center"/>
            </w:pPr>
            <w:r>
              <w:rPr>
                <w:sz w:val="24"/>
              </w:rPr>
              <w:t xml:space="preserve">12,0</w:t>
            </w:r>
          </w:p>
        </w:tc>
      </w:tr>
      <w:tr>
        <w:tc>
          <w:tcPr>
            <w:tcW w:w="1114" w:type="dxa"/>
            <w:vAlign w:val="center"/>
          </w:tcPr>
          <w:p>
            <w:pPr>
              <w:pStyle w:val="0"/>
              <w:jc w:val="center"/>
            </w:pPr>
            <w:r>
              <w:rPr>
                <w:sz w:val="24"/>
              </w:rPr>
              <w:t xml:space="preserve">40</w:t>
            </w:r>
          </w:p>
        </w:tc>
        <w:tc>
          <w:tcPr>
            <w:tcW w:w="1118" w:type="dxa"/>
            <w:vAlign w:val="center"/>
          </w:tcPr>
          <w:p>
            <w:pPr>
              <w:pStyle w:val="0"/>
              <w:jc w:val="center"/>
            </w:pPr>
            <w:r>
              <w:rPr>
                <w:sz w:val="24"/>
              </w:rPr>
              <w:t xml:space="preserve">-</w:t>
            </w:r>
          </w:p>
        </w:tc>
        <w:tc>
          <w:tcPr>
            <w:tcW w:w="964" w:type="dxa"/>
            <w:vAlign w:val="center"/>
          </w:tcPr>
          <w:p>
            <w:pPr>
              <w:pStyle w:val="0"/>
              <w:jc w:val="center"/>
            </w:pPr>
            <w:r>
              <w:rPr>
                <w:sz w:val="24"/>
              </w:rPr>
              <w:t xml:space="preserve">5,2</w:t>
            </w:r>
          </w:p>
        </w:tc>
        <w:tc>
          <w:tcPr>
            <w:tcW w:w="907" w:type="dxa"/>
            <w:vAlign w:val="center"/>
          </w:tcPr>
          <w:p>
            <w:pPr>
              <w:pStyle w:val="0"/>
              <w:jc w:val="center"/>
            </w:pPr>
            <w:r>
              <w:rPr>
                <w:sz w:val="24"/>
              </w:rPr>
              <w:t xml:space="preserve">6,5</w:t>
            </w:r>
          </w:p>
        </w:tc>
        <w:tc>
          <w:tcPr>
            <w:tcW w:w="964" w:type="dxa"/>
            <w:vAlign w:val="center"/>
          </w:tcPr>
          <w:p>
            <w:pPr>
              <w:pStyle w:val="0"/>
              <w:jc w:val="center"/>
            </w:pPr>
            <w:r>
              <w:rPr>
                <w:sz w:val="24"/>
              </w:rPr>
              <w:t xml:space="preserve">7,8</w:t>
            </w:r>
          </w:p>
        </w:tc>
        <w:tc>
          <w:tcPr>
            <w:tcW w:w="964" w:type="dxa"/>
            <w:vAlign w:val="center"/>
          </w:tcPr>
          <w:p>
            <w:pPr>
              <w:pStyle w:val="0"/>
              <w:jc w:val="center"/>
            </w:pPr>
            <w:r>
              <w:rPr>
                <w:sz w:val="24"/>
              </w:rPr>
              <w:t xml:space="preserve">9,1</w:t>
            </w:r>
          </w:p>
        </w:tc>
        <w:tc>
          <w:tcPr>
            <w:tcW w:w="907" w:type="dxa"/>
            <w:vAlign w:val="center"/>
          </w:tcPr>
          <w:p>
            <w:pPr>
              <w:pStyle w:val="0"/>
              <w:jc w:val="center"/>
            </w:pPr>
            <w:r>
              <w:rPr>
                <w:sz w:val="24"/>
              </w:rPr>
              <w:t xml:space="preserve">10,4</w:t>
            </w:r>
          </w:p>
        </w:tc>
        <w:tc>
          <w:tcPr>
            <w:tcW w:w="1056" w:type="dxa"/>
            <w:vAlign w:val="center"/>
          </w:tcPr>
          <w:p>
            <w:pPr>
              <w:pStyle w:val="0"/>
              <w:jc w:val="center"/>
            </w:pPr>
            <w:r>
              <w:rPr>
                <w:sz w:val="24"/>
              </w:rPr>
              <w:t xml:space="preserve">11,7</w:t>
            </w:r>
          </w:p>
        </w:tc>
        <w:tc>
          <w:tcPr>
            <w:tcW w:w="1066" w:type="dxa"/>
            <w:vAlign w:val="center"/>
          </w:tcPr>
          <w:p>
            <w:pPr>
              <w:pStyle w:val="0"/>
              <w:jc w:val="center"/>
            </w:pPr>
            <w:r>
              <w:rPr>
                <w:sz w:val="24"/>
              </w:rPr>
              <w:t xml:space="preserve">13,0</w:t>
            </w:r>
          </w:p>
        </w:tc>
      </w:tr>
      <w:tr>
        <w:tc>
          <w:tcPr>
            <w:tcW w:w="1114" w:type="dxa"/>
            <w:vAlign w:val="center"/>
          </w:tcPr>
          <w:p>
            <w:pPr>
              <w:pStyle w:val="0"/>
              <w:jc w:val="center"/>
            </w:pPr>
            <w:r>
              <w:rPr>
                <w:sz w:val="24"/>
              </w:rPr>
              <w:t xml:space="preserve">42</w:t>
            </w:r>
          </w:p>
        </w:tc>
        <w:tc>
          <w:tcPr>
            <w:tcW w:w="1118" w:type="dxa"/>
            <w:vAlign w:val="center"/>
          </w:tcPr>
          <w:p>
            <w:pPr>
              <w:pStyle w:val="0"/>
              <w:jc w:val="center"/>
            </w:pPr>
            <w:r>
              <w:rPr>
                <w:sz w:val="24"/>
              </w:rPr>
              <w:t xml:space="preserve">-</w:t>
            </w:r>
          </w:p>
        </w:tc>
        <w:tc>
          <w:tcPr>
            <w:tcW w:w="964" w:type="dxa"/>
            <w:vAlign w:val="center"/>
          </w:tcPr>
          <w:p>
            <w:pPr>
              <w:pStyle w:val="0"/>
              <w:jc w:val="center"/>
            </w:pPr>
            <w:r>
              <w:rPr>
                <w:sz w:val="24"/>
              </w:rPr>
              <w:t xml:space="preserve">6,2</w:t>
            </w:r>
          </w:p>
        </w:tc>
        <w:tc>
          <w:tcPr>
            <w:tcW w:w="907" w:type="dxa"/>
            <w:vAlign w:val="center"/>
          </w:tcPr>
          <w:p>
            <w:pPr>
              <w:pStyle w:val="0"/>
              <w:jc w:val="center"/>
            </w:pPr>
            <w:r>
              <w:rPr>
                <w:sz w:val="24"/>
              </w:rPr>
              <w:t xml:space="preserve">7,8</w:t>
            </w:r>
          </w:p>
        </w:tc>
        <w:tc>
          <w:tcPr>
            <w:tcW w:w="964" w:type="dxa"/>
            <w:vAlign w:val="center"/>
          </w:tcPr>
          <w:p>
            <w:pPr>
              <w:pStyle w:val="0"/>
              <w:jc w:val="center"/>
            </w:pPr>
            <w:r>
              <w:rPr>
                <w:sz w:val="24"/>
              </w:rPr>
              <w:t xml:space="preserve">9,3</w:t>
            </w:r>
          </w:p>
        </w:tc>
        <w:tc>
          <w:tcPr>
            <w:tcW w:w="964" w:type="dxa"/>
            <w:vAlign w:val="center"/>
          </w:tcPr>
          <w:p>
            <w:pPr>
              <w:pStyle w:val="0"/>
              <w:jc w:val="center"/>
            </w:pPr>
            <w:r>
              <w:rPr>
                <w:sz w:val="24"/>
              </w:rPr>
              <w:t xml:space="preserve">10,9</w:t>
            </w:r>
          </w:p>
        </w:tc>
        <w:tc>
          <w:tcPr>
            <w:tcW w:w="907" w:type="dxa"/>
            <w:vAlign w:val="center"/>
          </w:tcPr>
          <w:p>
            <w:pPr>
              <w:pStyle w:val="0"/>
              <w:jc w:val="center"/>
            </w:pPr>
            <w:r>
              <w:rPr>
                <w:sz w:val="24"/>
              </w:rPr>
              <w:t xml:space="preserve">12,4</w:t>
            </w:r>
          </w:p>
        </w:tc>
        <w:tc>
          <w:tcPr>
            <w:tcW w:w="1056" w:type="dxa"/>
            <w:vAlign w:val="center"/>
          </w:tcPr>
          <w:p>
            <w:pPr>
              <w:pStyle w:val="0"/>
              <w:jc w:val="center"/>
            </w:pPr>
            <w:r>
              <w:rPr>
                <w:sz w:val="24"/>
              </w:rPr>
              <w:t xml:space="preserve">14,0</w:t>
            </w:r>
          </w:p>
        </w:tc>
        <w:tc>
          <w:tcPr>
            <w:tcW w:w="1066" w:type="dxa"/>
            <w:vAlign w:val="center"/>
          </w:tcPr>
          <w:p>
            <w:pPr>
              <w:pStyle w:val="0"/>
              <w:jc w:val="center"/>
            </w:pPr>
            <w:r>
              <w:rPr>
                <w:sz w:val="24"/>
              </w:rPr>
              <w:t xml:space="preserve">15,6</w:t>
            </w:r>
          </w:p>
        </w:tc>
      </w:tr>
      <w:tr>
        <w:tc>
          <w:tcPr>
            <w:tcW w:w="1114" w:type="dxa"/>
            <w:vAlign w:val="center"/>
          </w:tcPr>
          <w:p>
            <w:pPr>
              <w:pStyle w:val="0"/>
              <w:jc w:val="center"/>
            </w:pPr>
            <w:r>
              <w:rPr>
                <w:sz w:val="24"/>
              </w:rPr>
              <w:t xml:space="preserve">44</w:t>
            </w:r>
          </w:p>
        </w:tc>
        <w:tc>
          <w:tcPr>
            <w:tcW w:w="1118" w:type="dxa"/>
            <w:vAlign w:val="center"/>
          </w:tcPr>
          <w:p>
            <w:pPr>
              <w:pStyle w:val="0"/>
              <w:jc w:val="center"/>
            </w:pPr>
            <w:r>
              <w:rPr>
                <w:sz w:val="24"/>
              </w:rPr>
              <w:t xml:space="preserve">-</w:t>
            </w:r>
          </w:p>
        </w:tc>
        <w:tc>
          <w:tcPr>
            <w:tcW w:w="964" w:type="dxa"/>
            <w:vAlign w:val="center"/>
          </w:tcPr>
          <w:p>
            <w:pPr>
              <w:pStyle w:val="0"/>
              <w:jc w:val="center"/>
            </w:pPr>
            <w:r>
              <w:rPr>
                <w:sz w:val="24"/>
              </w:rPr>
              <w:t xml:space="preserve">7,2</w:t>
            </w:r>
          </w:p>
        </w:tc>
        <w:tc>
          <w:tcPr>
            <w:tcW w:w="907" w:type="dxa"/>
            <w:vAlign w:val="center"/>
          </w:tcPr>
          <w:p>
            <w:pPr>
              <w:pStyle w:val="0"/>
              <w:jc w:val="center"/>
            </w:pPr>
            <w:r>
              <w:rPr>
                <w:sz w:val="24"/>
              </w:rPr>
              <w:t xml:space="preserve">9,0</w:t>
            </w:r>
          </w:p>
        </w:tc>
        <w:tc>
          <w:tcPr>
            <w:tcW w:w="964" w:type="dxa"/>
            <w:vAlign w:val="center"/>
          </w:tcPr>
          <w:p>
            <w:pPr>
              <w:pStyle w:val="0"/>
              <w:jc w:val="center"/>
            </w:pPr>
            <w:r>
              <w:rPr>
                <w:sz w:val="24"/>
              </w:rPr>
              <w:t xml:space="preserve">10,8</w:t>
            </w:r>
          </w:p>
        </w:tc>
        <w:tc>
          <w:tcPr>
            <w:tcW w:w="964" w:type="dxa"/>
            <w:vAlign w:val="center"/>
          </w:tcPr>
          <w:p>
            <w:pPr>
              <w:pStyle w:val="0"/>
              <w:jc w:val="center"/>
            </w:pPr>
            <w:r>
              <w:rPr>
                <w:sz w:val="24"/>
              </w:rPr>
              <w:t xml:space="preserve">12,6</w:t>
            </w:r>
          </w:p>
        </w:tc>
        <w:tc>
          <w:tcPr>
            <w:tcW w:w="907" w:type="dxa"/>
            <w:vAlign w:val="center"/>
          </w:tcPr>
          <w:p>
            <w:pPr>
              <w:pStyle w:val="0"/>
              <w:jc w:val="center"/>
            </w:pPr>
            <w:r>
              <w:rPr>
                <w:sz w:val="24"/>
              </w:rPr>
              <w:t xml:space="preserve">14,4</w:t>
            </w:r>
          </w:p>
        </w:tc>
        <w:tc>
          <w:tcPr>
            <w:tcW w:w="1056" w:type="dxa"/>
            <w:vAlign w:val="center"/>
          </w:tcPr>
          <w:p>
            <w:pPr>
              <w:pStyle w:val="0"/>
              <w:jc w:val="center"/>
            </w:pPr>
            <w:r>
              <w:rPr>
                <w:sz w:val="24"/>
              </w:rPr>
              <w:t xml:space="preserve">16,2</w:t>
            </w:r>
          </w:p>
        </w:tc>
        <w:tc>
          <w:tcPr>
            <w:tcW w:w="1066" w:type="dxa"/>
            <w:vAlign w:val="center"/>
          </w:tcPr>
          <w:p>
            <w:pPr>
              <w:pStyle w:val="0"/>
              <w:jc w:val="center"/>
            </w:pPr>
            <w:r>
              <w:rPr>
                <w:sz w:val="24"/>
              </w:rPr>
              <w:t xml:space="preserve">18,0</w:t>
            </w:r>
          </w:p>
        </w:tc>
      </w:tr>
      <w:tr>
        <w:tc>
          <w:tcPr>
            <w:tcW w:w="1114" w:type="dxa"/>
            <w:vAlign w:val="center"/>
          </w:tcPr>
          <w:p>
            <w:pPr>
              <w:pStyle w:val="0"/>
              <w:jc w:val="center"/>
            </w:pPr>
            <w:r>
              <w:rPr>
                <w:sz w:val="24"/>
              </w:rPr>
              <w:t xml:space="preserve">46</w:t>
            </w:r>
          </w:p>
        </w:tc>
        <w:tc>
          <w:tcPr>
            <w:tcW w:w="1118" w:type="dxa"/>
            <w:vAlign w:val="center"/>
          </w:tcPr>
          <w:p>
            <w:pPr>
              <w:pStyle w:val="0"/>
              <w:jc w:val="center"/>
            </w:pPr>
            <w:r>
              <w:rPr>
                <w:sz w:val="24"/>
              </w:rPr>
              <w:t xml:space="preserve">-</w:t>
            </w:r>
          </w:p>
        </w:tc>
        <w:tc>
          <w:tcPr>
            <w:tcW w:w="964" w:type="dxa"/>
            <w:vAlign w:val="center"/>
          </w:tcPr>
          <w:p>
            <w:pPr>
              <w:pStyle w:val="0"/>
              <w:jc w:val="center"/>
            </w:pPr>
            <w:r>
              <w:rPr>
                <w:sz w:val="24"/>
              </w:rPr>
              <w:t xml:space="preserve">8,2</w:t>
            </w:r>
          </w:p>
        </w:tc>
        <w:tc>
          <w:tcPr>
            <w:tcW w:w="907" w:type="dxa"/>
            <w:vAlign w:val="center"/>
          </w:tcPr>
          <w:p>
            <w:pPr>
              <w:pStyle w:val="0"/>
              <w:jc w:val="center"/>
            </w:pPr>
            <w:r>
              <w:rPr>
                <w:sz w:val="24"/>
              </w:rPr>
              <w:t xml:space="preserve">10,3</w:t>
            </w:r>
          </w:p>
        </w:tc>
        <w:tc>
          <w:tcPr>
            <w:tcW w:w="964" w:type="dxa"/>
            <w:vAlign w:val="center"/>
          </w:tcPr>
          <w:p>
            <w:pPr>
              <w:pStyle w:val="0"/>
              <w:jc w:val="center"/>
            </w:pPr>
            <w:r>
              <w:rPr>
                <w:sz w:val="24"/>
              </w:rPr>
              <w:t xml:space="preserve">12,3</w:t>
            </w:r>
          </w:p>
        </w:tc>
        <w:tc>
          <w:tcPr>
            <w:tcW w:w="964" w:type="dxa"/>
            <w:vAlign w:val="center"/>
          </w:tcPr>
          <w:p>
            <w:pPr>
              <w:pStyle w:val="0"/>
              <w:jc w:val="center"/>
            </w:pPr>
            <w:r>
              <w:rPr>
                <w:sz w:val="24"/>
              </w:rPr>
              <w:t xml:space="preserve">14,4</w:t>
            </w:r>
          </w:p>
        </w:tc>
        <w:tc>
          <w:tcPr>
            <w:tcW w:w="907" w:type="dxa"/>
            <w:vAlign w:val="center"/>
          </w:tcPr>
          <w:p>
            <w:pPr>
              <w:pStyle w:val="0"/>
              <w:jc w:val="center"/>
            </w:pPr>
            <w:r>
              <w:rPr>
                <w:sz w:val="24"/>
              </w:rPr>
              <w:t xml:space="preserve">16,4</w:t>
            </w:r>
          </w:p>
        </w:tc>
        <w:tc>
          <w:tcPr>
            <w:tcW w:w="1056" w:type="dxa"/>
            <w:vAlign w:val="center"/>
          </w:tcPr>
          <w:p>
            <w:pPr>
              <w:pStyle w:val="0"/>
              <w:jc w:val="center"/>
            </w:pPr>
            <w:r>
              <w:rPr>
                <w:sz w:val="24"/>
              </w:rPr>
              <w:t xml:space="preserve">18,5</w:t>
            </w:r>
          </w:p>
        </w:tc>
        <w:tc>
          <w:tcPr>
            <w:tcW w:w="1066" w:type="dxa"/>
            <w:vAlign w:val="center"/>
          </w:tcPr>
          <w:p>
            <w:pPr>
              <w:pStyle w:val="0"/>
              <w:jc w:val="center"/>
            </w:pPr>
            <w:r>
              <w:rPr>
                <w:sz w:val="24"/>
              </w:rPr>
              <w:t xml:space="preserve">20,5</w:t>
            </w:r>
          </w:p>
        </w:tc>
      </w:tr>
      <w:tr>
        <w:tc>
          <w:tcPr>
            <w:tcW w:w="1114" w:type="dxa"/>
            <w:vAlign w:val="center"/>
          </w:tcPr>
          <w:p>
            <w:pPr>
              <w:pStyle w:val="0"/>
              <w:jc w:val="center"/>
            </w:pPr>
            <w:r>
              <w:rPr>
                <w:sz w:val="24"/>
              </w:rPr>
              <w:t xml:space="preserve">48</w:t>
            </w:r>
          </w:p>
        </w:tc>
        <w:tc>
          <w:tcPr>
            <w:tcW w:w="1118" w:type="dxa"/>
            <w:vAlign w:val="center"/>
          </w:tcPr>
          <w:p>
            <w:pPr>
              <w:pStyle w:val="0"/>
              <w:jc w:val="center"/>
            </w:pPr>
            <w:r>
              <w:rPr>
                <w:sz w:val="24"/>
              </w:rPr>
              <w:t xml:space="preserve">-</w:t>
            </w:r>
          </w:p>
        </w:tc>
        <w:tc>
          <w:tcPr>
            <w:tcW w:w="964" w:type="dxa"/>
            <w:vAlign w:val="center"/>
          </w:tcPr>
          <w:p>
            <w:pPr>
              <w:pStyle w:val="0"/>
              <w:jc w:val="center"/>
            </w:pPr>
            <w:r>
              <w:rPr>
                <w:sz w:val="24"/>
              </w:rPr>
              <w:t xml:space="preserve">9.2</w:t>
            </w:r>
          </w:p>
        </w:tc>
        <w:tc>
          <w:tcPr>
            <w:tcW w:w="907" w:type="dxa"/>
            <w:vAlign w:val="center"/>
          </w:tcPr>
          <w:p>
            <w:pPr>
              <w:pStyle w:val="0"/>
              <w:jc w:val="center"/>
            </w:pPr>
            <w:r>
              <w:rPr>
                <w:sz w:val="24"/>
              </w:rPr>
              <w:t xml:space="preserve">11,5</w:t>
            </w:r>
          </w:p>
        </w:tc>
        <w:tc>
          <w:tcPr>
            <w:tcW w:w="964" w:type="dxa"/>
            <w:vAlign w:val="center"/>
          </w:tcPr>
          <w:p>
            <w:pPr>
              <w:pStyle w:val="0"/>
              <w:jc w:val="center"/>
            </w:pPr>
            <w:r>
              <w:rPr>
                <w:sz w:val="24"/>
              </w:rPr>
              <w:t xml:space="preserve">13,8</w:t>
            </w:r>
          </w:p>
        </w:tc>
        <w:tc>
          <w:tcPr>
            <w:tcW w:w="964" w:type="dxa"/>
            <w:vAlign w:val="center"/>
          </w:tcPr>
          <w:p>
            <w:pPr>
              <w:pStyle w:val="0"/>
              <w:jc w:val="center"/>
            </w:pPr>
            <w:r>
              <w:rPr>
                <w:sz w:val="24"/>
              </w:rPr>
              <w:t xml:space="preserve">16,1</w:t>
            </w:r>
          </w:p>
        </w:tc>
        <w:tc>
          <w:tcPr>
            <w:tcW w:w="907" w:type="dxa"/>
            <w:vAlign w:val="center"/>
          </w:tcPr>
          <w:p>
            <w:pPr>
              <w:pStyle w:val="0"/>
              <w:jc w:val="center"/>
            </w:pPr>
            <w:r>
              <w:rPr>
                <w:sz w:val="24"/>
              </w:rPr>
              <w:t xml:space="preserve">18,4</w:t>
            </w:r>
          </w:p>
        </w:tc>
        <w:tc>
          <w:tcPr>
            <w:tcW w:w="1056" w:type="dxa"/>
            <w:vAlign w:val="center"/>
          </w:tcPr>
          <w:p>
            <w:pPr>
              <w:pStyle w:val="0"/>
              <w:jc w:val="center"/>
            </w:pPr>
            <w:r>
              <w:rPr>
                <w:sz w:val="24"/>
              </w:rPr>
              <w:t xml:space="preserve">20,7</w:t>
            </w:r>
          </w:p>
        </w:tc>
        <w:tc>
          <w:tcPr>
            <w:tcW w:w="1066" w:type="dxa"/>
            <w:vAlign w:val="center"/>
          </w:tcPr>
          <w:p>
            <w:pPr>
              <w:pStyle w:val="0"/>
              <w:jc w:val="center"/>
            </w:pPr>
            <w:r>
              <w:rPr>
                <w:sz w:val="24"/>
              </w:rPr>
              <w:t xml:space="preserve">23,0</w:t>
            </w:r>
          </w:p>
        </w:tc>
      </w:tr>
      <w:tr>
        <w:tc>
          <w:tcPr>
            <w:gridSpan w:val="9"/>
            <w:tcW w:w="9060" w:type="dxa"/>
            <w:vAlign w:val="center"/>
          </w:tcPr>
          <w:p>
            <w:pPr>
              <w:pStyle w:val="0"/>
              <w:jc w:val="center"/>
            </w:pPr>
            <w:r>
              <w:rPr>
                <w:sz w:val="24"/>
              </w:rPr>
              <w:t xml:space="preserve">Через 10 лет после рубки</w:t>
            </w:r>
          </w:p>
        </w:tc>
      </w:tr>
      <w:tr>
        <w:tc>
          <w:tcPr>
            <w:tcW w:w="1114" w:type="dxa"/>
            <w:vAlign w:val="center"/>
          </w:tcPr>
          <w:p>
            <w:pPr>
              <w:pStyle w:val="0"/>
              <w:jc w:val="center"/>
            </w:pPr>
            <w:r>
              <w:rPr>
                <w:sz w:val="24"/>
              </w:rPr>
              <w:t xml:space="preserve">36</w:t>
            </w:r>
          </w:p>
        </w:tc>
        <w:tc>
          <w:tcPr>
            <w:tcW w:w="1118" w:type="dxa"/>
            <w:vAlign w:val="center"/>
          </w:tcPr>
          <w:p>
            <w:pPr>
              <w:pStyle w:val="0"/>
              <w:jc w:val="center"/>
            </w:pPr>
            <w:r>
              <w:rPr>
                <w:sz w:val="24"/>
              </w:rPr>
              <w:t xml:space="preserve">6,5</w:t>
            </w:r>
          </w:p>
        </w:tc>
        <w:tc>
          <w:tcPr>
            <w:tcW w:w="964" w:type="dxa"/>
            <w:vAlign w:val="center"/>
          </w:tcPr>
          <w:p>
            <w:pPr>
              <w:pStyle w:val="0"/>
              <w:jc w:val="center"/>
            </w:pPr>
            <w:r>
              <w:rPr>
                <w:sz w:val="24"/>
              </w:rPr>
              <w:t xml:space="preserve">2,6</w:t>
            </w:r>
          </w:p>
        </w:tc>
        <w:tc>
          <w:tcPr>
            <w:tcW w:w="907" w:type="dxa"/>
            <w:vAlign w:val="center"/>
          </w:tcPr>
          <w:p>
            <w:pPr>
              <w:pStyle w:val="0"/>
              <w:jc w:val="center"/>
            </w:pPr>
            <w:r>
              <w:rPr>
                <w:sz w:val="24"/>
              </w:rPr>
              <w:t xml:space="preserve">3,2</w:t>
            </w:r>
          </w:p>
        </w:tc>
        <w:tc>
          <w:tcPr>
            <w:tcW w:w="964" w:type="dxa"/>
            <w:vAlign w:val="center"/>
          </w:tcPr>
          <w:p>
            <w:pPr>
              <w:pStyle w:val="0"/>
              <w:jc w:val="center"/>
            </w:pPr>
            <w:r>
              <w:rPr>
                <w:sz w:val="24"/>
              </w:rPr>
              <w:t xml:space="preserve">3,8</w:t>
            </w:r>
          </w:p>
        </w:tc>
        <w:tc>
          <w:tcPr>
            <w:tcW w:w="964" w:type="dxa"/>
            <w:vAlign w:val="center"/>
          </w:tcPr>
          <w:p>
            <w:pPr>
              <w:pStyle w:val="0"/>
              <w:jc w:val="center"/>
            </w:pPr>
            <w:r>
              <w:rPr>
                <w:sz w:val="24"/>
              </w:rPr>
              <w:t xml:space="preserve">4,5</w:t>
            </w:r>
          </w:p>
        </w:tc>
        <w:tc>
          <w:tcPr>
            <w:tcW w:w="907" w:type="dxa"/>
            <w:vAlign w:val="center"/>
          </w:tcPr>
          <w:p>
            <w:pPr>
              <w:pStyle w:val="0"/>
              <w:jc w:val="center"/>
            </w:pPr>
            <w:r>
              <w:rPr>
                <w:sz w:val="24"/>
              </w:rPr>
              <w:t xml:space="preserve">5,1</w:t>
            </w:r>
          </w:p>
        </w:tc>
        <w:tc>
          <w:tcPr>
            <w:tcW w:w="1056" w:type="dxa"/>
            <w:vAlign w:val="center"/>
          </w:tcPr>
          <w:p>
            <w:pPr>
              <w:pStyle w:val="0"/>
              <w:jc w:val="center"/>
            </w:pPr>
            <w:r>
              <w:rPr>
                <w:sz w:val="24"/>
              </w:rPr>
              <w:t xml:space="preserve">5,8</w:t>
            </w:r>
          </w:p>
        </w:tc>
        <w:tc>
          <w:tcPr>
            <w:tcW w:w="1066" w:type="dxa"/>
            <w:vAlign w:val="center"/>
          </w:tcPr>
          <w:p>
            <w:pPr>
              <w:pStyle w:val="0"/>
              <w:jc w:val="center"/>
            </w:pPr>
            <w:r>
              <w:rPr>
                <w:sz w:val="24"/>
              </w:rPr>
              <w:t xml:space="preserve">6,4</w:t>
            </w:r>
          </w:p>
        </w:tc>
      </w:tr>
      <w:tr>
        <w:tc>
          <w:tcPr>
            <w:tcW w:w="1114" w:type="dxa"/>
            <w:vAlign w:val="center"/>
          </w:tcPr>
          <w:p>
            <w:pPr>
              <w:pStyle w:val="0"/>
              <w:jc w:val="center"/>
            </w:pPr>
            <w:r>
              <w:rPr>
                <w:sz w:val="24"/>
              </w:rPr>
              <w:t xml:space="preserve">38</w:t>
            </w:r>
          </w:p>
        </w:tc>
        <w:tc>
          <w:tcPr>
            <w:tcW w:w="1118" w:type="dxa"/>
            <w:vAlign w:val="center"/>
          </w:tcPr>
          <w:p>
            <w:pPr>
              <w:pStyle w:val="0"/>
              <w:jc w:val="center"/>
            </w:pPr>
            <w:r>
              <w:rPr>
                <w:sz w:val="24"/>
              </w:rPr>
              <w:t xml:space="preserve">7,8</w:t>
            </w:r>
          </w:p>
        </w:tc>
        <w:tc>
          <w:tcPr>
            <w:tcW w:w="964" w:type="dxa"/>
            <w:vAlign w:val="center"/>
          </w:tcPr>
          <w:p>
            <w:pPr>
              <w:pStyle w:val="0"/>
              <w:jc w:val="center"/>
            </w:pPr>
            <w:r>
              <w:rPr>
                <w:sz w:val="24"/>
              </w:rPr>
              <w:t xml:space="preserve">2,9</w:t>
            </w:r>
          </w:p>
        </w:tc>
        <w:tc>
          <w:tcPr>
            <w:tcW w:w="907" w:type="dxa"/>
            <w:vAlign w:val="center"/>
          </w:tcPr>
          <w:p>
            <w:pPr>
              <w:pStyle w:val="0"/>
              <w:jc w:val="center"/>
            </w:pPr>
            <w:r>
              <w:rPr>
                <w:sz w:val="24"/>
              </w:rPr>
              <w:t xml:space="preserve">3,6</w:t>
            </w:r>
          </w:p>
        </w:tc>
        <w:tc>
          <w:tcPr>
            <w:tcW w:w="964" w:type="dxa"/>
            <w:vAlign w:val="center"/>
          </w:tcPr>
          <w:p>
            <w:pPr>
              <w:pStyle w:val="0"/>
              <w:jc w:val="center"/>
            </w:pPr>
            <w:r>
              <w:rPr>
                <w:sz w:val="24"/>
              </w:rPr>
              <w:t xml:space="preserve">4,3</w:t>
            </w:r>
          </w:p>
        </w:tc>
        <w:tc>
          <w:tcPr>
            <w:tcW w:w="964" w:type="dxa"/>
            <w:vAlign w:val="center"/>
          </w:tcPr>
          <w:p>
            <w:pPr>
              <w:pStyle w:val="0"/>
              <w:jc w:val="center"/>
            </w:pPr>
            <w:r>
              <w:rPr>
                <w:sz w:val="24"/>
              </w:rPr>
              <w:t xml:space="preserve">5.0</w:t>
            </w:r>
          </w:p>
        </w:tc>
        <w:tc>
          <w:tcPr>
            <w:tcW w:w="907" w:type="dxa"/>
            <w:vAlign w:val="center"/>
          </w:tcPr>
          <w:p>
            <w:pPr>
              <w:pStyle w:val="0"/>
              <w:jc w:val="center"/>
            </w:pPr>
            <w:r>
              <w:rPr>
                <w:sz w:val="24"/>
              </w:rPr>
              <w:t xml:space="preserve">5,8</w:t>
            </w:r>
          </w:p>
        </w:tc>
        <w:tc>
          <w:tcPr>
            <w:tcW w:w="1056" w:type="dxa"/>
            <w:vAlign w:val="center"/>
          </w:tcPr>
          <w:p>
            <w:pPr>
              <w:pStyle w:val="0"/>
              <w:jc w:val="center"/>
            </w:pPr>
            <w:r>
              <w:rPr>
                <w:sz w:val="24"/>
              </w:rPr>
              <w:t xml:space="preserve">6,5</w:t>
            </w:r>
          </w:p>
        </w:tc>
        <w:tc>
          <w:tcPr>
            <w:tcW w:w="1066" w:type="dxa"/>
            <w:vAlign w:val="center"/>
          </w:tcPr>
          <w:p>
            <w:pPr>
              <w:pStyle w:val="0"/>
              <w:jc w:val="center"/>
            </w:pPr>
            <w:r>
              <w:rPr>
                <w:sz w:val="24"/>
              </w:rPr>
              <w:t xml:space="preserve">7,2</w:t>
            </w:r>
          </w:p>
        </w:tc>
      </w:tr>
      <w:tr>
        <w:tc>
          <w:tcPr>
            <w:tcW w:w="1114" w:type="dxa"/>
            <w:vAlign w:val="center"/>
          </w:tcPr>
          <w:p>
            <w:pPr>
              <w:pStyle w:val="0"/>
              <w:jc w:val="center"/>
            </w:pPr>
            <w:r>
              <w:rPr>
                <w:sz w:val="24"/>
              </w:rPr>
              <w:t xml:space="preserve">40</w:t>
            </w:r>
          </w:p>
        </w:tc>
        <w:tc>
          <w:tcPr>
            <w:tcW w:w="1118" w:type="dxa"/>
            <w:vAlign w:val="center"/>
          </w:tcPr>
          <w:p>
            <w:pPr>
              <w:pStyle w:val="0"/>
              <w:jc w:val="center"/>
            </w:pPr>
            <w:r>
              <w:rPr>
                <w:sz w:val="24"/>
              </w:rPr>
              <w:t xml:space="preserve">8,3</w:t>
            </w:r>
          </w:p>
        </w:tc>
        <w:tc>
          <w:tcPr>
            <w:tcW w:w="964" w:type="dxa"/>
            <w:vAlign w:val="center"/>
          </w:tcPr>
          <w:p>
            <w:pPr>
              <w:pStyle w:val="0"/>
              <w:jc w:val="center"/>
            </w:pPr>
            <w:r>
              <w:rPr>
                <w:sz w:val="24"/>
              </w:rPr>
              <w:t xml:space="preserve">3,4</w:t>
            </w:r>
          </w:p>
        </w:tc>
        <w:tc>
          <w:tcPr>
            <w:tcW w:w="907" w:type="dxa"/>
            <w:vAlign w:val="center"/>
          </w:tcPr>
          <w:p>
            <w:pPr>
              <w:pStyle w:val="0"/>
              <w:jc w:val="center"/>
            </w:pPr>
            <w:r>
              <w:rPr>
                <w:sz w:val="24"/>
              </w:rPr>
              <w:t xml:space="preserve">4,2</w:t>
            </w:r>
          </w:p>
        </w:tc>
        <w:tc>
          <w:tcPr>
            <w:tcW w:w="964" w:type="dxa"/>
            <w:vAlign w:val="center"/>
          </w:tcPr>
          <w:p>
            <w:pPr>
              <w:pStyle w:val="0"/>
              <w:jc w:val="center"/>
            </w:pPr>
            <w:r>
              <w:rPr>
                <w:sz w:val="24"/>
              </w:rPr>
              <w:t xml:space="preserve">5,0</w:t>
            </w:r>
          </w:p>
        </w:tc>
        <w:tc>
          <w:tcPr>
            <w:tcW w:w="964" w:type="dxa"/>
            <w:vAlign w:val="center"/>
          </w:tcPr>
          <w:p>
            <w:pPr>
              <w:pStyle w:val="0"/>
              <w:jc w:val="center"/>
            </w:pPr>
            <w:r>
              <w:rPr>
                <w:sz w:val="24"/>
              </w:rPr>
              <w:t xml:space="preserve">5,8</w:t>
            </w:r>
          </w:p>
        </w:tc>
        <w:tc>
          <w:tcPr>
            <w:tcW w:w="907" w:type="dxa"/>
            <w:vAlign w:val="center"/>
          </w:tcPr>
          <w:p>
            <w:pPr>
              <w:pStyle w:val="0"/>
              <w:jc w:val="center"/>
            </w:pPr>
            <w:r>
              <w:rPr>
                <w:sz w:val="24"/>
              </w:rPr>
              <w:t xml:space="preserve">6,7</w:t>
            </w:r>
          </w:p>
        </w:tc>
        <w:tc>
          <w:tcPr>
            <w:tcW w:w="1056" w:type="dxa"/>
            <w:vAlign w:val="center"/>
          </w:tcPr>
          <w:p>
            <w:pPr>
              <w:pStyle w:val="0"/>
              <w:jc w:val="center"/>
            </w:pPr>
            <w:r>
              <w:rPr>
                <w:sz w:val="24"/>
              </w:rPr>
              <w:t xml:space="preserve">7,5</w:t>
            </w:r>
          </w:p>
        </w:tc>
        <w:tc>
          <w:tcPr>
            <w:tcW w:w="1066" w:type="dxa"/>
            <w:vAlign w:val="center"/>
          </w:tcPr>
          <w:p>
            <w:pPr>
              <w:pStyle w:val="0"/>
              <w:jc w:val="center"/>
            </w:pPr>
            <w:r>
              <w:rPr>
                <w:sz w:val="24"/>
              </w:rPr>
              <w:t xml:space="preserve">8,4</w:t>
            </w:r>
          </w:p>
        </w:tc>
      </w:tr>
      <w:tr>
        <w:tc>
          <w:tcPr>
            <w:tcW w:w="1114" w:type="dxa"/>
            <w:vAlign w:val="center"/>
          </w:tcPr>
          <w:p>
            <w:pPr>
              <w:pStyle w:val="0"/>
              <w:jc w:val="center"/>
            </w:pPr>
            <w:r>
              <w:rPr>
                <w:sz w:val="24"/>
              </w:rPr>
              <w:t xml:space="preserve">42</w:t>
            </w:r>
          </w:p>
        </w:tc>
        <w:tc>
          <w:tcPr>
            <w:tcW w:w="1118" w:type="dxa"/>
            <w:vAlign w:val="center"/>
          </w:tcPr>
          <w:p>
            <w:pPr>
              <w:pStyle w:val="0"/>
              <w:jc w:val="center"/>
            </w:pPr>
            <w:r>
              <w:rPr>
                <w:sz w:val="24"/>
              </w:rPr>
              <w:t xml:space="preserve">9,0</w:t>
            </w:r>
          </w:p>
        </w:tc>
        <w:tc>
          <w:tcPr>
            <w:tcW w:w="964" w:type="dxa"/>
            <w:vAlign w:val="center"/>
          </w:tcPr>
          <w:p>
            <w:pPr>
              <w:pStyle w:val="0"/>
              <w:jc w:val="center"/>
            </w:pPr>
            <w:r>
              <w:rPr>
                <w:sz w:val="24"/>
              </w:rPr>
              <w:t xml:space="preserve">4,4</w:t>
            </w:r>
          </w:p>
        </w:tc>
        <w:tc>
          <w:tcPr>
            <w:tcW w:w="907" w:type="dxa"/>
            <w:vAlign w:val="center"/>
          </w:tcPr>
          <w:p>
            <w:pPr>
              <w:pStyle w:val="0"/>
              <w:jc w:val="center"/>
            </w:pPr>
            <w:r>
              <w:rPr>
                <w:sz w:val="24"/>
              </w:rPr>
              <w:t xml:space="preserve">5,6</w:t>
            </w:r>
          </w:p>
        </w:tc>
        <w:tc>
          <w:tcPr>
            <w:tcW w:w="964" w:type="dxa"/>
            <w:vAlign w:val="center"/>
          </w:tcPr>
          <w:p>
            <w:pPr>
              <w:pStyle w:val="0"/>
              <w:jc w:val="center"/>
            </w:pPr>
            <w:r>
              <w:rPr>
                <w:sz w:val="24"/>
              </w:rPr>
              <w:t xml:space="preserve">7,0</w:t>
            </w:r>
          </w:p>
        </w:tc>
        <w:tc>
          <w:tcPr>
            <w:tcW w:w="964" w:type="dxa"/>
            <w:vAlign w:val="center"/>
          </w:tcPr>
          <w:p>
            <w:pPr>
              <w:pStyle w:val="0"/>
              <w:jc w:val="center"/>
            </w:pPr>
            <w:r>
              <w:rPr>
                <w:sz w:val="24"/>
              </w:rPr>
              <w:t xml:space="preserve">8.2</w:t>
            </w:r>
          </w:p>
        </w:tc>
        <w:tc>
          <w:tcPr>
            <w:tcW w:w="907" w:type="dxa"/>
            <w:vAlign w:val="center"/>
          </w:tcPr>
          <w:p>
            <w:pPr>
              <w:pStyle w:val="0"/>
              <w:jc w:val="center"/>
            </w:pPr>
            <w:r>
              <w:rPr>
                <w:sz w:val="24"/>
              </w:rPr>
              <w:t xml:space="preserve">9,3</w:t>
            </w:r>
          </w:p>
        </w:tc>
        <w:tc>
          <w:tcPr>
            <w:tcW w:w="1056" w:type="dxa"/>
            <w:vAlign w:val="center"/>
          </w:tcPr>
          <w:p>
            <w:pPr>
              <w:pStyle w:val="0"/>
              <w:jc w:val="center"/>
            </w:pPr>
            <w:r>
              <w:rPr>
                <w:sz w:val="24"/>
              </w:rPr>
              <w:t xml:space="preserve">10,5</w:t>
            </w:r>
          </w:p>
        </w:tc>
        <w:tc>
          <w:tcPr>
            <w:tcW w:w="1066" w:type="dxa"/>
            <w:vAlign w:val="center"/>
          </w:tcPr>
          <w:p>
            <w:pPr>
              <w:pStyle w:val="0"/>
              <w:jc w:val="center"/>
            </w:pPr>
            <w:r>
              <w:rPr>
                <w:sz w:val="24"/>
              </w:rPr>
              <w:t xml:space="preserve">11,2</w:t>
            </w:r>
          </w:p>
        </w:tc>
      </w:tr>
      <w:tr>
        <w:tc>
          <w:tcPr>
            <w:tcW w:w="1114" w:type="dxa"/>
            <w:vAlign w:val="center"/>
          </w:tcPr>
          <w:p>
            <w:pPr>
              <w:pStyle w:val="0"/>
              <w:jc w:val="center"/>
            </w:pPr>
            <w:r>
              <w:rPr>
                <w:sz w:val="24"/>
              </w:rPr>
              <w:t xml:space="preserve">44</w:t>
            </w:r>
          </w:p>
        </w:tc>
        <w:tc>
          <w:tcPr>
            <w:tcW w:w="1118" w:type="dxa"/>
            <w:vAlign w:val="center"/>
          </w:tcPr>
          <w:p>
            <w:pPr>
              <w:pStyle w:val="0"/>
              <w:jc w:val="center"/>
            </w:pPr>
            <w:r>
              <w:rPr>
                <w:sz w:val="24"/>
              </w:rPr>
              <w:t xml:space="preserve">10,2</w:t>
            </w:r>
          </w:p>
        </w:tc>
        <w:tc>
          <w:tcPr>
            <w:tcW w:w="964" w:type="dxa"/>
            <w:vAlign w:val="center"/>
          </w:tcPr>
          <w:p>
            <w:pPr>
              <w:pStyle w:val="0"/>
              <w:jc w:val="center"/>
            </w:pPr>
            <w:r>
              <w:rPr>
                <w:sz w:val="24"/>
              </w:rPr>
              <w:t xml:space="preserve">6,0</w:t>
            </w:r>
          </w:p>
        </w:tc>
        <w:tc>
          <w:tcPr>
            <w:tcW w:w="907" w:type="dxa"/>
            <w:vAlign w:val="center"/>
          </w:tcPr>
          <w:p>
            <w:pPr>
              <w:pStyle w:val="0"/>
              <w:jc w:val="center"/>
            </w:pPr>
            <w:r>
              <w:rPr>
                <w:sz w:val="24"/>
              </w:rPr>
              <w:t xml:space="preserve">7,5</w:t>
            </w:r>
          </w:p>
        </w:tc>
        <w:tc>
          <w:tcPr>
            <w:tcW w:w="964" w:type="dxa"/>
            <w:vAlign w:val="center"/>
          </w:tcPr>
          <w:p>
            <w:pPr>
              <w:pStyle w:val="0"/>
              <w:jc w:val="center"/>
            </w:pPr>
            <w:r>
              <w:rPr>
                <w:sz w:val="24"/>
              </w:rPr>
              <w:t xml:space="preserve">9,0</w:t>
            </w:r>
          </w:p>
        </w:tc>
        <w:tc>
          <w:tcPr>
            <w:tcW w:w="964" w:type="dxa"/>
            <w:vAlign w:val="center"/>
          </w:tcPr>
          <w:p>
            <w:pPr>
              <w:pStyle w:val="0"/>
              <w:jc w:val="center"/>
            </w:pPr>
            <w:r>
              <w:rPr>
                <w:sz w:val="24"/>
              </w:rPr>
              <w:t xml:space="preserve">10,5</w:t>
            </w:r>
          </w:p>
        </w:tc>
        <w:tc>
          <w:tcPr>
            <w:tcW w:w="907" w:type="dxa"/>
            <w:vAlign w:val="center"/>
          </w:tcPr>
          <w:p>
            <w:pPr>
              <w:pStyle w:val="0"/>
              <w:jc w:val="center"/>
            </w:pPr>
            <w:r>
              <w:rPr>
                <w:sz w:val="24"/>
              </w:rPr>
              <w:t xml:space="preserve">12,0</w:t>
            </w:r>
          </w:p>
        </w:tc>
        <w:tc>
          <w:tcPr>
            <w:tcW w:w="1056" w:type="dxa"/>
            <w:vAlign w:val="center"/>
          </w:tcPr>
          <w:p>
            <w:pPr>
              <w:pStyle w:val="0"/>
              <w:jc w:val="center"/>
            </w:pPr>
            <w:r>
              <w:rPr>
                <w:sz w:val="24"/>
              </w:rPr>
              <w:t xml:space="preserve">12,5</w:t>
            </w:r>
          </w:p>
        </w:tc>
        <w:tc>
          <w:tcPr>
            <w:tcW w:w="1066" w:type="dxa"/>
            <w:vAlign w:val="center"/>
          </w:tcPr>
          <w:p>
            <w:pPr>
              <w:pStyle w:val="0"/>
              <w:jc w:val="center"/>
            </w:pPr>
            <w:r>
              <w:rPr>
                <w:sz w:val="24"/>
              </w:rPr>
              <w:t xml:space="preserve">15,0</w:t>
            </w:r>
          </w:p>
        </w:tc>
      </w:tr>
      <w:tr>
        <w:tc>
          <w:tcPr>
            <w:tcW w:w="1114" w:type="dxa"/>
            <w:vAlign w:val="center"/>
          </w:tcPr>
          <w:p>
            <w:pPr>
              <w:pStyle w:val="0"/>
              <w:jc w:val="center"/>
            </w:pPr>
            <w:r>
              <w:rPr>
                <w:sz w:val="24"/>
              </w:rPr>
              <w:t xml:space="preserve">46</w:t>
            </w:r>
          </w:p>
        </w:tc>
        <w:tc>
          <w:tcPr>
            <w:tcW w:w="1118" w:type="dxa"/>
            <w:vAlign w:val="center"/>
          </w:tcPr>
          <w:p>
            <w:pPr>
              <w:pStyle w:val="0"/>
              <w:jc w:val="center"/>
            </w:pPr>
            <w:r>
              <w:rPr>
                <w:sz w:val="24"/>
              </w:rPr>
              <w:t xml:space="preserve">11,0</w:t>
            </w:r>
          </w:p>
        </w:tc>
        <w:tc>
          <w:tcPr>
            <w:tcW w:w="964" w:type="dxa"/>
            <w:vAlign w:val="center"/>
          </w:tcPr>
          <w:p>
            <w:pPr>
              <w:pStyle w:val="0"/>
              <w:jc w:val="center"/>
            </w:pPr>
            <w:r>
              <w:rPr>
                <w:sz w:val="24"/>
              </w:rPr>
              <w:t xml:space="preserve">7,0</w:t>
            </w:r>
          </w:p>
        </w:tc>
        <w:tc>
          <w:tcPr>
            <w:tcW w:w="907" w:type="dxa"/>
            <w:vAlign w:val="center"/>
          </w:tcPr>
          <w:p>
            <w:pPr>
              <w:pStyle w:val="0"/>
              <w:jc w:val="center"/>
            </w:pPr>
            <w:r>
              <w:rPr>
                <w:sz w:val="24"/>
              </w:rPr>
              <w:t xml:space="preserve">8,7</w:t>
            </w:r>
          </w:p>
        </w:tc>
        <w:tc>
          <w:tcPr>
            <w:tcW w:w="964" w:type="dxa"/>
            <w:vAlign w:val="center"/>
          </w:tcPr>
          <w:p>
            <w:pPr>
              <w:pStyle w:val="0"/>
              <w:jc w:val="center"/>
            </w:pPr>
            <w:r>
              <w:rPr>
                <w:sz w:val="24"/>
              </w:rPr>
              <w:t xml:space="preserve">10,4</w:t>
            </w:r>
          </w:p>
        </w:tc>
        <w:tc>
          <w:tcPr>
            <w:tcW w:w="964" w:type="dxa"/>
            <w:vAlign w:val="center"/>
          </w:tcPr>
          <w:p>
            <w:pPr>
              <w:pStyle w:val="0"/>
              <w:jc w:val="center"/>
            </w:pPr>
            <w:r>
              <w:rPr>
                <w:sz w:val="24"/>
              </w:rPr>
              <w:t xml:space="preserve">12,2</w:t>
            </w:r>
          </w:p>
        </w:tc>
        <w:tc>
          <w:tcPr>
            <w:tcW w:w="907" w:type="dxa"/>
            <w:vAlign w:val="center"/>
          </w:tcPr>
          <w:p>
            <w:pPr>
              <w:pStyle w:val="0"/>
              <w:jc w:val="center"/>
            </w:pPr>
            <w:r>
              <w:rPr>
                <w:sz w:val="24"/>
              </w:rPr>
              <w:t xml:space="preserve">13,9</w:t>
            </w:r>
          </w:p>
        </w:tc>
        <w:tc>
          <w:tcPr>
            <w:tcW w:w="1056" w:type="dxa"/>
            <w:vAlign w:val="center"/>
          </w:tcPr>
          <w:p>
            <w:pPr>
              <w:pStyle w:val="0"/>
              <w:jc w:val="center"/>
            </w:pPr>
            <w:r>
              <w:rPr>
                <w:sz w:val="24"/>
              </w:rPr>
              <w:t xml:space="preserve">15.7</w:t>
            </w:r>
          </w:p>
        </w:tc>
        <w:tc>
          <w:tcPr>
            <w:tcW w:w="1066" w:type="dxa"/>
            <w:vAlign w:val="center"/>
          </w:tcPr>
          <w:p>
            <w:pPr>
              <w:pStyle w:val="0"/>
              <w:jc w:val="center"/>
            </w:pPr>
            <w:r>
              <w:rPr>
                <w:sz w:val="24"/>
              </w:rPr>
              <w:t xml:space="preserve">17,4</w:t>
            </w:r>
          </w:p>
        </w:tc>
      </w:tr>
      <w:tr>
        <w:tc>
          <w:tcPr>
            <w:tcW w:w="1114" w:type="dxa"/>
            <w:vAlign w:val="center"/>
          </w:tcPr>
          <w:p>
            <w:pPr>
              <w:pStyle w:val="0"/>
              <w:jc w:val="center"/>
            </w:pPr>
            <w:r>
              <w:rPr>
                <w:sz w:val="24"/>
              </w:rPr>
              <w:t xml:space="preserve">48</w:t>
            </w:r>
          </w:p>
        </w:tc>
        <w:tc>
          <w:tcPr>
            <w:tcW w:w="1118" w:type="dxa"/>
            <w:vAlign w:val="center"/>
          </w:tcPr>
          <w:p>
            <w:pPr>
              <w:pStyle w:val="0"/>
              <w:jc w:val="center"/>
            </w:pPr>
            <w:r>
              <w:rPr>
                <w:sz w:val="24"/>
              </w:rPr>
              <w:t xml:space="preserve">12,0</w:t>
            </w:r>
          </w:p>
        </w:tc>
        <w:tc>
          <w:tcPr>
            <w:tcW w:w="964" w:type="dxa"/>
            <w:vAlign w:val="center"/>
          </w:tcPr>
          <w:p>
            <w:pPr>
              <w:pStyle w:val="0"/>
              <w:jc w:val="center"/>
            </w:pPr>
            <w:r>
              <w:rPr>
                <w:sz w:val="24"/>
              </w:rPr>
              <w:t xml:space="preserve">8,3</w:t>
            </w:r>
          </w:p>
        </w:tc>
        <w:tc>
          <w:tcPr>
            <w:tcW w:w="907" w:type="dxa"/>
            <w:vAlign w:val="center"/>
          </w:tcPr>
          <w:p>
            <w:pPr>
              <w:pStyle w:val="0"/>
              <w:jc w:val="center"/>
            </w:pPr>
            <w:r>
              <w:rPr>
                <w:sz w:val="24"/>
              </w:rPr>
              <w:t xml:space="preserve">10,4</w:t>
            </w:r>
          </w:p>
        </w:tc>
        <w:tc>
          <w:tcPr>
            <w:tcW w:w="964" w:type="dxa"/>
            <w:vAlign w:val="center"/>
          </w:tcPr>
          <w:p>
            <w:pPr>
              <w:pStyle w:val="0"/>
              <w:jc w:val="center"/>
            </w:pPr>
            <w:r>
              <w:rPr>
                <w:sz w:val="24"/>
              </w:rPr>
              <w:t xml:space="preserve">12.5</w:t>
            </w:r>
          </w:p>
        </w:tc>
        <w:tc>
          <w:tcPr>
            <w:tcW w:w="964" w:type="dxa"/>
            <w:vAlign w:val="center"/>
          </w:tcPr>
          <w:p>
            <w:pPr>
              <w:pStyle w:val="0"/>
              <w:jc w:val="center"/>
            </w:pPr>
            <w:r>
              <w:rPr>
                <w:sz w:val="24"/>
              </w:rPr>
              <w:t xml:space="preserve">14,6</w:t>
            </w:r>
          </w:p>
        </w:tc>
        <w:tc>
          <w:tcPr>
            <w:tcW w:w="907" w:type="dxa"/>
            <w:vAlign w:val="center"/>
          </w:tcPr>
          <w:p>
            <w:pPr>
              <w:pStyle w:val="0"/>
              <w:jc w:val="center"/>
            </w:pPr>
            <w:r>
              <w:rPr>
                <w:sz w:val="24"/>
              </w:rPr>
              <w:t xml:space="preserve">16,6</w:t>
            </w:r>
          </w:p>
        </w:tc>
        <w:tc>
          <w:tcPr>
            <w:tcW w:w="1056" w:type="dxa"/>
            <w:vAlign w:val="center"/>
          </w:tcPr>
          <w:p>
            <w:pPr>
              <w:pStyle w:val="0"/>
              <w:jc w:val="center"/>
            </w:pPr>
            <w:r>
              <w:rPr>
                <w:sz w:val="24"/>
              </w:rPr>
              <w:t xml:space="preserve">18,7</w:t>
            </w:r>
          </w:p>
        </w:tc>
        <w:tc>
          <w:tcPr>
            <w:tcW w:w="1066" w:type="dxa"/>
            <w:vAlign w:val="center"/>
          </w:tcPr>
          <w:p>
            <w:pPr>
              <w:pStyle w:val="0"/>
              <w:jc w:val="center"/>
            </w:pPr>
            <w:r>
              <w:rPr>
                <w:sz w:val="24"/>
              </w:rPr>
              <w:t xml:space="preserve">20,8</w:t>
            </w:r>
          </w:p>
        </w:tc>
      </w:tr>
    </w:tbl>
    <w:p>
      <w:pPr>
        <w:pStyle w:val="0"/>
        <w:jc w:val="both"/>
      </w:pPr>
      <w:r>
        <w:rPr>
          <w:sz w:val="24"/>
        </w:rPr>
      </w:r>
    </w:p>
    <w:p>
      <w:pPr>
        <w:pStyle w:val="2"/>
        <w:outlineLvl w:val="2"/>
        <w:jc w:val="center"/>
      </w:pPr>
      <w:r>
        <w:rPr>
          <w:sz w:val="24"/>
        </w:rPr>
        <w:t xml:space="preserve">Запас бересты в березняках из берез повислой и пушистой</w:t>
      </w:r>
    </w:p>
    <w:p>
      <w:pPr>
        <w:pStyle w:val="2"/>
        <w:jc w:val="center"/>
      </w:pPr>
      <w:r>
        <w:rPr>
          <w:sz w:val="24"/>
        </w:rPr>
        <w:t xml:space="preserve">в зависимости от их возраста и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1134"/>
        <w:gridCol w:w="1134"/>
        <w:gridCol w:w="1077"/>
        <w:gridCol w:w="1294"/>
        <w:gridCol w:w="964"/>
        <w:gridCol w:w="737"/>
        <w:gridCol w:w="964"/>
        <w:gridCol w:w="680"/>
      </w:tblGrid>
      <w:tr>
        <w:tc>
          <w:tcPr>
            <w:tcW w:w="1077" w:type="dxa"/>
            <w:vAlign w:val="center"/>
            <w:vMerge w:val="restart"/>
          </w:tcPr>
          <w:p>
            <w:pPr>
              <w:pStyle w:val="0"/>
              <w:jc w:val="center"/>
            </w:pPr>
            <w:r>
              <w:rPr>
                <w:sz w:val="24"/>
              </w:rPr>
              <w:t xml:space="preserve">Возраст, лет</w:t>
            </w:r>
          </w:p>
        </w:tc>
        <w:tc>
          <w:tcPr>
            <w:tcW w:w="1134" w:type="dxa"/>
            <w:vAlign w:val="center"/>
            <w:vMerge w:val="restart"/>
          </w:tcPr>
          <w:p>
            <w:pPr>
              <w:pStyle w:val="0"/>
              <w:jc w:val="center"/>
            </w:pPr>
            <w:r>
              <w:rPr>
                <w:sz w:val="24"/>
              </w:rPr>
              <w:t xml:space="preserve">Средняя высота, м</w:t>
            </w:r>
          </w:p>
        </w:tc>
        <w:tc>
          <w:tcPr>
            <w:tcW w:w="1134" w:type="dxa"/>
            <w:vAlign w:val="center"/>
            <w:vMerge w:val="restart"/>
          </w:tcPr>
          <w:p>
            <w:pPr>
              <w:pStyle w:val="0"/>
              <w:jc w:val="center"/>
            </w:pPr>
            <w:r>
              <w:rPr>
                <w:sz w:val="24"/>
              </w:rPr>
              <w:t xml:space="preserve">Средний диаметр, м</w:t>
            </w:r>
          </w:p>
        </w:tc>
        <w:tc>
          <w:tcPr>
            <w:tcW w:w="1077" w:type="dxa"/>
            <w:vAlign w:val="center"/>
            <w:vMerge w:val="restart"/>
          </w:tcPr>
          <w:p>
            <w:pPr>
              <w:pStyle w:val="0"/>
              <w:jc w:val="center"/>
            </w:pPr>
            <w:r>
              <w:rPr>
                <w:sz w:val="24"/>
              </w:rPr>
              <w:t xml:space="preserve">Число стволов, шт.</w:t>
            </w:r>
          </w:p>
        </w:tc>
        <w:tc>
          <w:tcPr>
            <w:tcW w:w="1294" w:type="dxa"/>
            <w:vAlign w:val="center"/>
            <w:vMerge w:val="restart"/>
          </w:tcPr>
          <w:p>
            <w:pPr>
              <w:pStyle w:val="0"/>
              <w:jc w:val="center"/>
            </w:pPr>
            <w:r>
              <w:rPr>
                <w:sz w:val="24"/>
              </w:rPr>
              <w:t xml:space="preserve">Запас стволовой древесины, м</w:t>
            </w:r>
          </w:p>
        </w:tc>
        <w:tc>
          <w:tcPr>
            <w:gridSpan w:val="4"/>
            <w:tcW w:w="3345" w:type="dxa"/>
            <w:vAlign w:val="center"/>
          </w:tcPr>
          <w:p>
            <w:pPr>
              <w:pStyle w:val="0"/>
              <w:jc w:val="center"/>
            </w:pPr>
            <w:r>
              <w:rPr>
                <w:sz w:val="24"/>
              </w:rPr>
              <w:t xml:space="preserve">Выход бересты с березы</w:t>
            </w:r>
          </w:p>
        </w:tc>
      </w:tr>
      <w:tr>
        <w:tc>
          <w:tcPr>
            <w:vMerge w:val="continue"/>
          </w:tcPr>
          <w:p/>
        </w:tc>
        <w:tc>
          <w:tcPr>
            <w:vMerge w:val="continue"/>
          </w:tcPr>
          <w:p/>
        </w:tc>
        <w:tc>
          <w:tcPr>
            <w:vMerge w:val="continue"/>
          </w:tcPr>
          <w:p/>
        </w:tc>
        <w:tc>
          <w:tcPr>
            <w:vMerge w:val="continue"/>
          </w:tcPr>
          <w:p/>
        </w:tc>
        <w:tc>
          <w:tcPr>
            <w:vMerge w:val="continue"/>
          </w:tcPr>
          <w:p/>
        </w:tc>
        <w:tc>
          <w:tcPr>
            <w:gridSpan w:val="2"/>
            <w:tcW w:w="1701" w:type="dxa"/>
            <w:vAlign w:val="center"/>
          </w:tcPr>
          <w:p>
            <w:pPr>
              <w:pStyle w:val="0"/>
              <w:jc w:val="center"/>
            </w:pPr>
            <w:r>
              <w:rPr>
                <w:sz w:val="24"/>
              </w:rPr>
              <w:t xml:space="preserve">повислой</w:t>
            </w:r>
          </w:p>
        </w:tc>
        <w:tc>
          <w:tcPr>
            <w:gridSpan w:val="2"/>
            <w:tcW w:w="1644" w:type="dxa"/>
            <w:vAlign w:val="center"/>
          </w:tcPr>
          <w:p>
            <w:pPr>
              <w:pStyle w:val="0"/>
              <w:jc w:val="center"/>
            </w:pPr>
            <w:r>
              <w:rPr>
                <w:sz w:val="24"/>
              </w:rPr>
              <w:t xml:space="preserve">пушистой</w:t>
            </w:r>
          </w:p>
        </w:tc>
      </w:tr>
      <w:tr>
        <w:tc>
          <w:tcPr>
            <w:vMerge w:val="continue"/>
          </w:tcPr>
          <w:p/>
        </w:tc>
        <w:tc>
          <w:tcPr>
            <w:vMerge w:val="continue"/>
          </w:tcPr>
          <w:p/>
        </w:tc>
        <w:tc>
          <w:tcPr>
            <w:vMerge w:val="continue"/>
          </w:tcPr>
          <w:p/>
        </w:tc>
        <w:tc>
          <w:tcPr>
            <w:vMerge w:val="continue"/>
          </w:tcPr>
          <w:p/>
        </w:tc>
        <w:tc>
          <w:tcPr>
            <w:vMerge w:val="continue"/>
          </w:tcPr>
          <w:p/>
        </w:tc>
        <w:tc>
          <w:tcPr>
            <w:tcW w:w="964" w:type="dxa"/>
            <w:vAlign w:val="center"/>
          </w:tcPr>
          <w:p>
            <w:pPr>
              <w:pStyle w:val="0"/>
              <w:jc w:val="center"/>
            </w:pPr>
            <w:r>
              <w:rPr>
                <w:sz w:val="24"/>
              </w:rPr>
              <w:t xml:space="preserve">с одного дерева, кг</w:t>
            </w:r>
          </w:p>
        </w:tc>
        <w:tc>
          <w:tcPr>
            <w:tcW w:w="737" w:type="dxa"/>
            <w:vAlign w:val="center"/>
          </w:tcPr>
          <w:p>
            <w:pPr>
              <w:pStyle w:val="0"/>
              <w:jc w:val="center"/>
            </w:pPr>
            <w:r>
              <w:rPr>
                <w:sz w:val="24"/>
              </w:rPr>
              <w:t xml:space="preserve">с 1 га, т</w:t>
            </w:r>
          </w:p>
        </w:tc>
        <w:tc>
          <w:tcPr>
            <w:tcW w:w="964" w:type="dxa"/>
            <w:vAlign w:val="center"/>
          </w:tcPr>
          <w:p>
            <w:pPr>
              <w:pStyle w:val="0"/>
              <w:jc w:val="center"/>
            </w:pPr>
            <w:r>
              <w:rPr>
                <w:sz w:val="24"/>
              </w:rPr>
              <w:t xml:space="preserve">с одного дерева, кг</w:t>
            </w:r>
          </w:p>
        </w:tc>
        <w:tc>
          <w:tcPr>
            <w:tcW w:w="680" w:type="dxa"/>
            <w:vAlign w:val="center"/>
          </w:tcPr>
          <w:p>
            <w:pPr>
              <w:pStyle w:val="0"/>
              <w:jc w:val="center"/>
            </w:pPr>
            <w:r>
              <w:rPr>
                <w:sz w:val="24"/>
              </w:rPr>
              <w:t xml:space="preserve">с 1 га, т</w:t>
            </w:r>
          </w:p>
        </w:tc>
      </w:tr>
      <w:tr>
        <w:tc>
          <w:tcPr>
            <w:gridSpan w:val="9"/>
            <w:tcW w:w="9061" w:type="dxa"/>
            <w:vAlign w:val="center"/>
          </w:tcPr>
          <w:p>
            <w:pPr>
              <w:pStyle w:val="0"/>
              <w:jc w:val="center"/>
            </w:pPr>
            <w:r>
              <w:rPr>
                <w:sz w:val="24"/>
              </w:rPr>
              <w:t xml:space="preserve">Iа класс бонитета</w:t>
            </w:r>
          </w:p>
        </w:tc>
      </w:tr>
      <w:tr>
        <w:tc>
          <w:tcPr>
            <w:tcW w:w="1077" w:type="dxa"/>
            <w:vAlign w:val="center"/>
          </w:tcPr>
          <w:p>
            <w:pPr>
              <w:pStyle w:val="0"/>
              <w:jc w:val="center"/>
            </w:pPr>
            <w:r>
              <w:rPr>
                <w:sz w:val="24"/>
              </w:rPr>
              <w:t xml:space="preserve">30</w:t>
            </w:r>
          </w:p>
        </w:tc>
        <w:tc>
          <w:tcPr>
            <w:tcW w:w="1134" w:type="dxa"/>
            <w:vAlign w:val="center"/>
          </w:tcPr>
          <w:p>
            <w:pPr>
              <w:pStyle w:val="0"/>
              <w:jc w:val="center"/>
            </w:pPr>
            <w:r>
              <w:rPr>
                <w:sz w:val="24"/>
              </w:rPr>
              <w:t xml:space="preserve">17,5</w:t>
            </w:r>
          </w:p>
        </w:tc>
        <w:tc>
          <w:tcPr>
            <w:tcW w:w="1134" w:type="dxa"/>
            <w:vAlign w:val="center"/>
          </w:tcPr>
          <w:p>
            <w:pPr>
              <w:pStyle w:val="0"/>
              <w:jc w:val="center"/>
            </w:pPr>
            <w:r>
              <w:rPr>
                <w:sz w:val="24"/>
              </w:rPr>
              <w:t xml:space="preserve">16,1</w:t>
            </w:r>
          </w:p>
        </w:tc>
        <w:tc>
          <w:tcPr>
            <w:tcW w:w="1077" w:type="dxa"/>
            <w:vAlign w:val="center"/>
          </w:tcPr>
          <w:p>
            <w:pPr>
              <w:pStyle w:val="0"/>
              <w:jc w:val="center"/>
            </w:pPr>
            <w:r>
              <w:rPr>
                <w:sz w:val="24"/>
              </w:rPr>
              <w:t xml:space="preserve">1150</w:t>
            </w:r>
          </w:p>
        </w:tc>
        <w:tc>
          <w:tcPr>
            <w:tcW w:w="1294" w:type="dxa"/>
            <w:vAlign w:val="center"/>
          </w:tcPr>
          <w:p>
            <w:pPr>
              <w:pStyle w:val="0"/>
              <w:jc w:val="center"/>
            </w:pPr>
            <w:r>
              <w:rPr>
                <w:sz w:val="24"/>
              </w:rPr>
              <w:t xml:space="preserve">186</w:t>
            </w:r>
          </w:p>
        </w:tc>
        <w:tc>
          <w:tcPr>
            <w:tcW w:w="964" w:type="dxa"/>
            <w:vAlign w:val="center"/>
          </w:tcPr>
          <w:p>
            <w:pPr>
              <w:pStyle w:val="0"/>
              <w:jc w:val="center"/>
            </w:pPr>
            <w:r>
              <w:rPr>
                <w:sz w:val="24"/>
              </w:rPr>
              <w:t xml:space="preserve">1,5</w:t>
            </w:r>
          </w:p>
        </w:tc>
        <w:tc>
          <w:tcPr>
            <w:tcW w:w="737" w:type="dxa"/>
            <w:vAlign w:val="center"/>
          </w:tcPr>
          <w:p>
            <w:pPr>
              <w:pStyle w:val="0"/>
              <w:jc w:val="center"/>
            </w:pPr>
            <w:r>
              <w:rPr>
                <w:sz w:val="24"/>
              </w:rPr>
              <w:t xml:space="preserve">1,8</w:t>
            </w:r>
          </w:p>
        </w:tc>
        <w:tc>
          <w:tcPr>
            <w:tcW w:w="96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r>
      <w:tr>
        <w:tc>
          <w:tcPr>
            <w:tcW w:w="1077" w:type="dxa"/>
            <w:vAlign w:val="center"/>
          </w:tcPr>
          <w:p>
            <w:pPr>
              <w:pStyle w:val="0"/>
              <w:jc w:val="center"/>
            </w:pPr>
            <w:r>
              <w:rPr>
                <w:sz w:val="24"/>
              </w:rPr>
              <w:t xml:space="preserve">40</w:t>
            </w:r>
          </w:p>
        </w:tc>
        <w:tc>
          <w:tcPr>
            <w:tcW w:w="1134" w:type="dxa"/>
            <w:vAlign w:val="center"/>
          </w:tcPr>
          <w:p>
            <w:pPr>
              <w:pStyle w:val="0"/>
              <w:jc w:val="center"/>
            </w:pPr>
            <w:r>
              <w:rPr>
                <w:sz w:val="24"/>
              </w:rPr>
              <w:t xml:space="preserve">21,6</w:t>
            </w:r>
          </w:p>
        </w:tc>
        <w:tc>
          <w:tcPr>
            <w:tcW w:w="1134" w:type="dxa"/>
            <w:vAlign w:val="center"/>
          </w:tcPr>
          <w:p>
            <w:pPr>
              <w:pStyle w:val="0"/>
              <w:jc w:val="center"/>
            </w:pPr>
            <w:r>
              <w:rPr>
                <w:sz w:val="24"/>
              </w:rPr>
              <w:t xml:space="preserve">21,6</w:t>
            </w:r>
          </w:p>
        </w:tc>
        <w:tc>
          <w:tcPr>
            <w:tcW w:w="1077" w:type="dxa"/>
            <w:vAlign w:val="center"/>
          </w:tcPr>
          <w:p>
            <w:pPr>
              <w:pStyle w:val="0"/>
              <w:jc w:val="center"/>
            </w:pPr>
            <w:r>
              <w:rPr>
                <w:sz w:val="24"/>
              </w:rPr>
              <w:t xml:space="preserve">740</w:t>
            </w:r>
          </w:p>
        </w:tc>
        <w:tc>
          <w:tcPr>
            <w:tcW w:w="1294" w:type="dxa"/>
            <w:vAlign w:val="center"/>
          </w:tcPr>
          <w:p>
            <w:pPr>
              <w:pStyle w:val="0"/>
              <w:jc w:val="center"/>
            </w:pPr>
            <w:r>
              <w:rPr>
                <w:sz w:val="24"/>
              </w:rPr>
              <w:t xml:space="preserve">253</w:t>
            </w:r>
          </w:p>
        </w:tc>
        <w:tc>
          <w:tcPr>
            <w:tcW w:w="964" w:type="dxa"/>
            <w:vAlign w:val="center"/>
          </w:tcPr>
          <w:p>
            <w:pPr>
              <w:pStyle w:val="0"/>
              <w:jc w:val="center"/>
            </w:pPr>
            <w:r>
              <w:rPr>
                <w:sz w:val="24"/>
              </w:rPr>
              <w:t xml:space="preserve">5,1</w:t>
            </w:r>
          </w:p>
        </w:tc>
        <w:tc>
          <w:tcPr>
            <w:tcW w:w="737" w:type="dxa"/>
            <w:vAlign w:val="center"/>
          </w:tcPr>
          <w:p>
            <w:pPr>
              <w:pStyle w:val="0"/>
              <w:jc w:val="center"/>
            </w:pPr>
            <w:r>
              <w:rPr>
                <w:sz w:val="24"/>
              </w:rPr>
              <w:t xml:space="preserve">3,8</w:t>
            </w:r>
          </w:p>
        </w:tc>
        <w:tc>
          <w:tcPr>
            <w:tcW w:w="964" w:type="dxa"/>
            <w:vAlign w:val="center"/>
          </w:tcPr>
          <w:p>
            <w:pPr>
              <w:pStyle w:val="0"/>
              <w:jc w:val="center"/>
            </w:pPr>
            <w:r>
              <w:rPr>
                <w:sz w:val="24"/>
              </w:rPr>
              <w:t xml:space="preserve">6,1</w:t>
            </w:r>
          </w:p>
        </w:tc>
        <w:tc>
          <w:tcPr>
            <w:tcW w:w="680" w:type="dxa"/>
            <w:vAlign w:val="center"/>
          </w:tcPr>
          <w:p>
            <w:pPr>
              <w:pStyle w:val="0"/>
              <w:jc w:val="center"/>
            </w:pPr>
            <w:r>
              <w:rPr>
                <w:sz w:val="24"/>
              </w:rPr>
              <w:t xml:space="preserve">4,5</w:t>
            </w:r>
          </w:p>
        </w:tc>
      </w:tr>
      <w:tr>
        <w:tc>
          <w:tcPr>
            <w:tcW w:w="1077" w:type="dxa"/>
            <w:vAlign w:val="center"/>
          </w:tcPr>
          <w:p>
            <w:pPr>
              <w:pStyle w:val="0"/>
              <w:jc w:val="center"/>
            </w:pPr>
            <w:r>
              <w:rPr>
                <w:sz w:val="24"/>
              </w:rPr>
              <w:t xml:space="preserve">50</w:t>
            </w:r>
          </w:p>
        </w:tc>
        <w:tc>
          <w:tcPr>
            <w:tcW w:w="1134" w:type="dxa"/>
            <w:vAlign w:val="center"/>
          </w:tcPr>
          <w:p>
            <w:pPr>
              <w:pStyle w:val="0"/>
              <w:jc w:val="center"/>
            </w:pPr>
            <w:r>
              <w:rPr>
                <w:sz w:val="24"/>
              </w:rPr>
              <w:t xml:space="preserve">24,3</w:t>
            </w:r>
          </w:p>
        </w:tc>
        <w:tc>
          <w:tcPr>
            <w:tcW w:w="1134" w:type="dxa"/>
            <w:vAlign w:val="center"/>
          </w:tcPr>
          <w:p>
            <w:pPr>
              <w:pStyle w:val="0"/>
              <w:jc w:val="center"/>
            </w:pPr>
            <w:r>
              <w:rPr>
                <w:sz w:val="24"/>
              </w:rPr>
              <w:t xml:space="preserve">26,6</w:t>
            </w:r>
          </w:p>
        </w:tc>
        <w:tc>
          <w:tcPr>
            <w:tcW w:w="1077" w:type="dxa"/>
            <w:vAlign w:val="center"/>
          </w:tcPr>
          <w:p>
            <w:pPr>
              <w:pStyle w:val="0"/>
              <w:jc w:val="center"/>
            </w:pPr>
            <w:r>
              <w:rPr>
                <w:sz w:val="24"/>
              </w:rPr>
              <w:t xml:space="preserve">530</w:t>
            </w:r>
          </w:p>
        </w:tc>
        <w:tc>
          <w:tcPr>
            <w:tcW w:w="1294" w:type="dxa"/>
            <w:vAlign w:val="center"/>
          </w:tcPr>
          <w:p>
            <w:pPr>
              <w:pStyle w:val="0"/>
              <w:jc w:val="center"/>
            </w:pPr>
            <w:r>
              <w:rPr>
                <w:sz w:val="24"/>
              </w:rPr>
              <w:t xml:space="preserve">311</w:t>
            </w:r>
          </w:p>
        </w:tc>
        <w:tc>
          <w:tcPr>
            <w:tcW w:w="964" w:type="dxa"/>
            <w:vAlign w:val="center"/>
          </w:tcPr>
          <w:p>
            <w:pPr>
              <w:pStyle w:val="0"/>
              <w:jc w:val="center"/>
            </w:pPr>
            <w:r>
              <w:rPr>
                <w:sz w:val="24"/>
              </w:rPr>
              <w:t xml:space="preserve">6,4</w:t>
            </w:r>
          </w:p>
        </w:tc>
        <w:tc>
          <w:tcPr>
            <w:tcW w:w="737" w:type="dxa"/>
            <w:vAlign w:val="center"/>
          </w:tcPr>
          <w:p>
            <w:pPr>
              <w:pStyle w:val="0"/>
              <w:jc w:val="center"/>
            </w:pPr>
            <w:r>
              <w:rPr>
                <w:sz w:val="24"/>
              </w:rPr>
              <w:t xml:space="preserve">3,4</w:t>
            </w:r>
          </w:p>
        </w:tc>
        <w:tc>
          <w:tcPr>
            <w:tcW w:w="964" w:type="dxa"/>
            <w:vAlign w:val="center"/>
          </w:tcPr>
          <w:p>
            <w:pPr>
              <w:pStyle w:val="0"/>
              <w:jc w:val="center"/>
            </w:pPr>
            <w:r>
              <w:rPr>
                <w:sz w:val="24"/>
              </w:rPr>
              <w:t xml:space="preserve">9,5</w:t>
            </w:r>
          </w:p>
        </w:tc>
        <w:tc>
          <w:tcPr>
            <w:tcW w:w="680" w:type="dxa"/>
            <w:vAlign w:val="center"/>
          </w:tcPr>
          <w:p>
            <w:pPr>
              <w:pStyle w:val="0"/>
              <w:jc w:val="center"/>
            </w:pPr>
            <w:r>
              <w:rPr>
                <w:sz w:val="24"/>
              </w:rPr>
              <w:t xml:space="preserve">5,0</w:t>
            </w:r>
          </w:p>
        </w:tc>
      </w:tr>
      <w:tr>
        <w:tc>
          <w:tcPr>
            <w:tcW w:w="1077" w:type="dxa"/>
            <w:vAlign w:val="center"/>
          </w:tcPr>
          <w:p>
            <w:pPr>
              <w:pStyle w:val="0"/>
              <w:jc w:val="center"/>
            </w:pPr>
            <w:r>
              <w:rPr>
                <w:sz w:val="24"/>
              </w:rPr>
              <w:t xml:space="preserve">60</w:t>
            </w:r>
          </w:p>
        </w:tc>
        <w:tc>
          <w:tcPr>
            <w:tcW w:w="1134" w:type="dxa"/>
            <w:vAlign w:val="center"/>
          </w:tcPr>
          <w:p>
            <w:pPr>
              <w:pStyle w:val="0"/>
              <w:jc w:val="center"/>
            </w:pPr>
            <w:r>
              <w:rPr>
                <w:sz w:val="24"/>
              </w:rPr>
              <w:t xml:space="preserve">26,6</w:t>
            </w:r>
          </w:p>
        </w:tc>
        <w:tc>
          <w:tcPr>
            <w:tcW w:w="1134" w:type="dxa"/>
            <w:vAlign w:val="center"/>
          </w:tcPr>
          <w:p>
            <w:pPr>
              <w:pStyle w:val="0"/>
              <w:jc w:val="center"/>
            </w:pPr>
            <w:r>
              <w:rPr>
                <w:sz w:val="24"/>
              </w:rPr>
              <w:t xml:space="preserve">30,8</w:t>
            </w:r>
          </w:p>
        </w:tc>
        <w:tc>
          <w:tcPr>
            <w:tcW w:w="1077" w:type="dxa"/>
            <w:vAlign w:val="center"/>
          </w:tcPr>
          <w:p>
            <w:pPr>
              <w:pStyle w:val="0"/>
              <w:jc w:val="center"/>
            </w:pPr>
            <w:r>
              <w:rPr>
                <w:sz w:val="24"/>
              </w:rPr>
              <w:t xml:space="preserve">420</w:t>
            </w:r>
          </w:p>
        </w:tc>
        <w:tc>
          <w:tcPr>
            <w:tcW w:w="1294" w:type="dxa"/>
            <w:vAlign w:val="center"/>
          </w:tcPr>
          <w:p>
            <w:pPr>
              <w:pStyle w:val="0"/>
              <w:jc w:val="center"/>
            </w:pPr>
            <w:r>
              <w:rPr>
                <w:sz w:val="24"/>
              </w:rPr>
              <w:t xml:space="preserve">359</w:t>
            </w:r>
          </w:p>
        </w:tc>
        <w:tc>
          <w:tcPr>
            <w:tcW w:w="964" w:type="dxa"/>
            <w:vAlign w:val="center"/>
          </w:tcPr>
          <w:p>
            <w:pPr>
              <w:pStyle w:val="0"/>
              <w:jc w:val="center"/>
            </w:pPr>
            <w:r>
              <w:rPr>
                <w:sz w:val="24"/>
              </w:rPr>
              <w:t xml:space="preserve">7,5</w:t>
            </w:r>
          </w:p>
        </w:tc>
        <w:tc>
          <w:tcPr>
            <w:tcW w:w="737" w:type="dxa"/>
            <w:vAlign w:val="center"/>
          </w:tcPr>
          <w:p>
            <w:pPr>
              <w:pStyle w:val="0"/>
              <w:jc w:val="center"/>
            </w:pPr>
            <w:r>
              <w:rPr>
                <w:sz w:val="24"/>
              </w:rPr>
              <w:t xml:space="preserve">3,2</w:t>
            </w:r>
          </w:p>
        </w:tc>
        <w:tc>
          <w:tcPr>
            <w:tcW w:w="964" w:type="dxa"/>
            <w:vAlign w:val="center"/>
          </w:tcPr>
          <w:p>
            <w:pPr>
              <w:pStyle w:val="0"/>
              <w:jc w:val="center"/>
            </w:pPr>
            <w:r>
              <w:rPr>
                <w:sz w:val="24"/>
              </w:rPr>
              <w:t xml:space="preserve">13,9</w:t>
            </w:r>
          </w:p>
        </w:tc>
        <w:tc>
          <w:tcPr>
            <w:tcW w:w="680" w:type="dxa"/>
            <w:vAlign w:val="center"/>
          </w:tcPr>
          <w:p>
            <w:pPr>
              <w:pStyle w:val="0"/>
              <w:jc w:val="center"/>
            </w:pPr>
            <w:r>
              <w:rPr>
                <w:sz w:val="24"/>
              </w:rPr>
              <w:t xml:space="preserve">5,8</w:t>
            </w:r>
          </w:p>
        </w:tc>
      </w:tr>
      <w:tr>
        <w:tc>
          <w:tcPr>
            <w:tcW w:w="1077" w:type="dxa"/>
            <w:vAlign w:val="center"/>
          </w:tcPr>
          <w:p>
            <w:pPr>
              <w:pStyle w:val="0"/>
              <w:jc w:val="center"/>
            </w:pPr>
            <w:r>
              <w:rPr>
                <w:sz w:val="24"/>
              </w:rPr>
              <w:t xml:space="preserve">70</w:t>
            </w:r>
          </w:p>
        </w:tc>
        <w:tc>
          <w:tcPr>
            <w:tcW w:w="1134" w:type="dxa"/>
            <w:vAlign w:val="center"/>
          </w:tcPr>
          <w:p>
            <w:pPr>
              <w:pStyle w:val="0"/>
              <w:jc w:val="center"/>
            </w:pPr>
            <w:r>
              <w:rPr>
                <w:sz w:val="24"/>
              </w:rPr>
              <w:t xml:space="preserve">28,4</w:t>
            </w:r>
          </w:p>
        </w:tc>
        <w:tc>
          <w:tcPr>
            <w:tcW w:w="1134" w:type="dxa"/>
            <w:vAlign w:val="center"/>
          </w:tcPr>
          <w:p>
            <w:pPr>
              <w:pStyle w:val="0"/>
              <w:jc w:val="center"/>
            </w:pPr>
            <w:r>
              <w:rPr>
                <w:sz w:val="24"/>
              </w:rPr>
              <w:t xml:space="preserve">34,3</w:t>
            </w:r>
          </w:p>
        </w:tc>
        <w:tc>
          <w:tcPr>
            <w:tcW w:w="1077" w:type="dxa"/>
            <w:vAlign w:val="center"/>
          </w:tcPr>
          <w:p>
            <w:pPr>
              <w:pStyle w:val="0"/>
              <w:jc w:val="center"/>
            </w:pPr>
            <w:r>
              <w:rPr>
                <w:sz w:val="24"/>
              </w:rPr>
              <w:t xml:space="preserve">355</w:t>
            </w:r>
          </w:p>
        </w:tc>
        <w:tc>
          <w:tcPr>
            <w:tcW w:w="1294" w:type="dxa"/>
            <w:vAlign w:val="center"/>
          </w:tcPr>
          <w:p>
            <w:pPr>
              <w:pStyle w:val="0"/>
              <w:jc w:val="center"/>
            </w:pPr>
            <w:r>
              <w:rPr>
                <w:sz w:val="24"/>
              </w:rPr>
              <w:t xml:space="preserve">399</w:t>
            </w:r>
          </w:p>
        </w:tc>
        <w:tc>
          <w:tcPr>
            <w:tcW w:w="964" w:type="dxa"/>
            <w:vAlign w:val="center"/>
          </w:tcPr>
          <w:p>
            <w:pPr>
              <w:pStyle w:val="0"/>
              <w:jc w:val="center"/>
            </w:pPr>
            <w:r>
              <w:rPr>
                <w:sz w:val="24"/>
              </w:rPr>
              <w:t xml:space="preserve">8,9</w:t>
            </w:r>
          </w:p>
        </w:tc>
        <w:tc>
          <w:tcPr>
            <w:tcW w:w="737" w:type="dxa"/>
            <w:vAlign w:val="center"/>
          </w:tcPr>
          <w:p>
            <w:pPr>
              <w:pStyle w:val="0"/>
              <w:jc w:val="center"/>
            </w:pPr>
            <w:r>
              <w:rPr>
                <w:sz w:val="24"/>
              </w:rPr>
              <w:t xml:space="preserve">3,1</w:t>
            </w:r>
          </w:p>
        </w:tc>
        <w:tc>
          <w:tcPr>
            <w:tcW w:w="964" w:type="dxa"/>
            <w:vAlign w:val="center"/>
          </w:tcPr>
          <w:p>
            <w:pPr>
              <w:pStyle w:val="0"/>
              <w:jc w:val="center"/>
            </w:pPr>
            <w:r>
              <w:rPr>
                <w:sz w:val="24"/>
              </w:rPr>
              <w:t xml:space="preserve">17,0</w:t>
            </w:r>
          </w:p>
        </w:tc>
        <w:tc>
          <w:tcPr>
            <w:tcW w:w="680" w:type="dxa"/>
            <w:vAlign w:val="center"/>
          </w:tcPr>
          <w:p>
            <w:pPr>
              <w:pStyle w:val="0"/>
              <w:jc w:val="center"/>
            </w:pPr>
            <w:r>
              <w:rPr>
                <w:sz w:val="24"/>
              </w:rPr>
              <w:t xml:space="preserve">6,0</w:t>
            </w:r>
          </w:p>
        </w:tc>
      </w:tr>
      <w:tr>
        <w:tc>
          <w:tcPr>
            <w:tcW w:w="1077" w:type="dxa"/>
            <w:vAlign w:val="center"/>
          </w:tcPr>
          <w:p>
            <w:pPr>
              <w:pStyle w:val="0"/>
              <w:jc w:val="center"/>
            </w:pPr>
            <w:r>
              <w:rPr>
                <w:sz w:val="24"/>
              </w:rPr>
              <w:t xml:space="preserve">80</w:t>
            </w:r>
          </w:p>
        </w:tc>
        <w:tc>
          <w:tcPr>
            <w:tcW w:w="1134" w:type="dxa"/>
            <w:vAlign w:val="center"/>
          </w:tcPr>
          <w:p>
            <w:pPr>
              <w:pStyle w:val="0"/>
              <w:jc w:val="center"/>
            </w:pPr>
            <w:r>
              <w:rPr>
                <w:sz w:val="24"/>
              </w:rPr>
              <w:t xml:space="preserve">29,8</w:t>
            </w:r>
          </w:p>
        </w:tc>
        <w:tc>
          <w:tcPr>
            <w:tcW w:w="1134" w:type="dxa"/>
            <w:vAlign w:val="center"/>
          </w:tcPr>
          <w:p>
            <w:pPr>
              <w:pStyle w:val="0"/>
              <w:jc w:val="center"/>
            </w:pPr>
            <w:r>
              <w:rPr>
                <w:sz w:val="24"/>
              </w:rPr>
              <w:t xml:space="preserve">37,1</w:t>
            </w:r>
          </w:p>
        </w:tc>
        <w:tc>
          <w:tcPr>
            <w:tcW w:w="1077" w:type="dxa"/>
            <w:vAlign w:val="center"/>
          </w:tcPr>
          <w:p>
            <w:pPr>
              <w:pStyle w:val="0"/>
              <w:jc w:val="center"/>
            </w:pPr>
            <w:r>
              <w:rPr>
                <w:sz w:val="24"/>
              </w:rPr>
              <w:t xml:space="preserve">310</w:t>
            </w:r>
          </w:p>
        </w:tc>
        <w:tc>
          <w:tcPr>
            <w:tcW w:w="1294" w:type="dxa"/>
            <w:vAlign w:val="center"/>
          </w:tcPr>
          <w:p>
            <w:pPr>
              <w:pStyle w:val="0"/>
              <w:jc w:val="center"/>
            </w:pPr>
            <w:r>
              <w:rPr>
                <w:sz w:val="24"/>
              </w:rPr>
              <w:t xml:space="preserve">432</w:t>
            </w:r>
          </w:p>
        </w:tc>
        <w:tc>
          <w:tcPr>
            <w:tcW w:w="964" w:type="dxa"/>
            <w:vAlign w:val="center"/>
          </w:tcPr>
          <w:p>
            <w:pPr>
              <w:pStyle w:val="0"/>
              <w:jc w:val="center"/>
            </w:pPr>
            <w:r>
              <w:rPr>
                <w:sz w:val="24"/>
              </w:rPr>
              <w:t xml:space="preserve">9,6</w:t>
            </w:r>
          </w:p>
        </w:tc>
        <w:tc>
          <w:tcPr>
            <w:tcW w:w="737" w:type="dxa"/>
            <w:vAlign w:val="center"/>
          </w:tcPr>
          <w:p>
            <w:pPr>
              <w:pStyle w:val="0"/>
              <w:jc w:val="center"/>
            </w:pPr>
            <w:r>
              <w:rPr>
                <w:sz w:val="24"/>
              </w:rPr>
              <w:t xml:space="preserve">3,0</w:t>
            </w:r>
          </w:p>
        </w:tc>
        <w:tc>
          <w:tcPr>
            <w:tcW w:w="964" w:type="dxa"/>
            <w:vAlign w:val="center"/>
          </w:tcPr>
          <w:p>
            <w:pPr>
              <w:pStyle w:val="0"/>
              <w:jc w:val="center"/>
            </w:pPr>
            <w:r>
              <w:rPr>
                <w:sz w:val="24"/>
              </w:rPr>
              <w:t xml:space="preserve">19,6</w:t>
            </w:r>
          </w:p>
        </w:tc>
        <w:tc>
          <w:tcPr>
            <w:tcW w:w="680" w:type="dxa"/>
            <w:vAlign w:val="center"/>
          </w:tcPr>
          <w:p>
            <w:pPr>
              <w:pStyle w:val="0"/>
              <w:jc w:val="center"/>
            </w:pPr>
            <w:r>
              <w:rPr>
                <w:sz w:val="24"/>
              </w:rPr>
              <w:t xml:space="preserve">6,1</w:t>
            </w:r>
          </w:p>
        </w:tc>
      </w:tr>
      <w:tr>
        <w:tc>
          <w:tcPr>
            <w:tcW w:w="1077" w:type="dxa"/>
            <w:vAlign w:val="center"/>
          </w:tcPr>
          <w:p>
            <w:pPr>
              <w:pStyle w:val="0"/>
              <w:jc w:val="center"/>
            </w:pPr>
            <w:r>
              <w:rPr>
                <w:sz w:val="24"/>
              </w:rPr>
              <w:t xml:space="preserve">90</w:t>
            </w:r>
          </w:p>
        </w:tc>
        <w:tc>
          <w:tcPr>
            <w:tcW w:w="1134" w:type="dxa"/>
            <w:vAlign w:val="center"/>
          </w:tcPr>
          <w:p>
            <w:pPr>
              <w:pStyle w:val="0"/>
              <w:jc w:val="center"/>
            </w:pPr>
            <w:r>
              <w:rPr>
                <w:sz w:val="24"/>
              </w:rPr>
              <w:t xml:space="preserve">31,0</w:t>
            </w:r>
          </w:p>
        </w:tc>
        <w:tc>
          <w:tcPr>
            <w:tcW w:w="1134" w:type="dxa"/>
            <w:vAlign w:val="center"/>
          </w:tcPr>
          <w:p>
            <w:pPr>
              <w:pStyle w:val="0"/>
              <w:jc w:val="center"/>
            </w:pPr>
            <w:r>
              <w:rPr>
                <w:sz w:val="24"/>
              </w:rPr>
              <w:t xml:space="preserve">39,3</w:t>
            </w:r>
          </w:p>
        </w:tc>
        <w:tc>
          <w:tcPr>
            <w:tcW w:w="1077" w:type="dxa"/>
            <w:vAlign w:val="center"/>
          </w:tcPr>
          <w:p>
            <w:pPr>
              <w:pStyle w:val="0"/>
              <w:jc w:val="center"/>
            </w:pPr>
            <w:r>
              <w:rPr>
                <w:sz w:val="24"/>
              </w:rPr>
              <w:t xml:space="preserve">280</w:t>
            </w:r>
          </w:p>
        </w:tc>
        <w:tc>
          <w:tcPr>
            <w:tcW w:w="1294" w:type="dxa"/>
            <w:vAlign w:val="center"/>
          </w:tcPr>
          <w:p>
            <w:pPr>
              <w:pStyle w:val="0"/>
              <w:jc w:val="center"/>
            </w:pPr>
            <w:r>
              <w:rPr>
                <w:sz w:val="24"/>
              </w:rPr>
              <w:t xml:space="preserve">458</w:t>
            </w:r>
          </w:p>
        </w:tc>
        <w:tc>
          <w:tcPr>
            <w:tcW w:w="964" w:type="dxa"/>
            <w:vAlign w:val="center"/>
          </w:tcPr>
          <w:p>
            <w:pPr>
              <w:pStyle w:val="0"/>
              <w:jc w:val="center"/>
            </w:pPr>
            <w:r>
              <w:rPr>
                <w:sz w:val="24"/>
              </w:rPr>
              <w:t xml:space="preserve">10,2</w:t>
            </w:r>
          </w:p>
        </w:tc>
        <w:tc>
          <w:tcPr>
            <w:tcW w:w="737" w:type="dxa"/>
            <w:vAlign w:val="center"/>
          </w:tcPr>
          <w:p>
            <w:pPr>
              <w:pStyle w:val="0"/>
              <w:jc w:val="center"/>
            </w:pPr>
            <w:r>
              <w:rPr>
                <w:sz w:val="24"/>
              </w:rPr>
              <w:t xml:space="preserve">2,8</w:t>
            </w:r>
          </w:p>
        </w:tc>
        <w:tc>
          <w:tcPr>
            <w:tcW w:w="964" w:type="dxa"/>
            <w:vAlign w:val="center"/>
          </w:tcPr>
          <w:p>
            <w:pPr>
              <w:pStyle w:val="0"/>
              <w:jc w:val="center"/>
            </w:pPr>
            <w:r>
              <w:rPr>
                <w:sz w:val="24"/>
              </w:rPr>
              <w:t xml:space="preserve">21,7</w:t>
            </w:r>
          </w:p>
        </w:tc>
        <w:tc>
          <w:tcPr>
            <w:tcW w:w="680" w:type="dxa"/>
            <w:vAlign w:val="center"/>
          </w:tcPr>
          <w:p>
            <w:pPr>
              <w:pStyle w:val="0"/>
              <w:jc w:val="center"/>
            </w:pPr>
            <w:r>
              <w:rPr>
                <w:sz w:val="24"/>
              </w:rPr>
              <w:t xml:space="preserve">6,1</w:t>
            </w:r>
          </w:p>
        </w:tc>
      </w:tr>
      <w:tr>
        <w:tc>
          <w:tcPr>
            <w:gridSpan w:val="9"/>
            <w:tcW w:w="9061" w:type="dxa"/>
            <w:vAlign w:val="center"/>
          </w:tcPr>
          <w:p>
            <w:pPr>
              <w:pStyle w:val="0"/>
              <w:jc w:val="center"/>
            </w:pPr>
            <w:r>
              <w:rPr>
                <w:sz w:val="24"/>
              </w:rPr>
              <w:t xml:space="preserve">I класс бонитета</w:t>
            </w:r>
          </w:p>
        </w:tc>
      </w:tr>
      <w:tr>
        <w:tc>
          <w:tcPr>
            <w:tcW w:w="1077" w:type="dxa"/>
            <w:vAlign w:val="center"/>
          </w:tcPr>
          <w:p>
            <w:pPr>
              <w:pStyle w:val="0"/>
              <w:jc w:val="center"/>
            </w:pPr>
            <w:r>
              <w:rPr>
                <w:sz w:val="24"/>
              </w:rPr>
              <w:t xml:space="preserve">40</w:t>
            </w:r>
          </w:p>
        </w:tc>
        <w:tc>
          <w:tcPr>
            <w:tcW w:w="1134" w:type="dxa"/>
            <w:vAlign w:val="center"/>
          </w:tcPr>
          <w:p>
            <w:pPr>
              <w:pStyle w:val="0"/>
              <w:jc w:val="center"/>
            </w:pPr>
            <w:r>
              <w:rPr>
                <w:sz w:val="24"/>
              </w:rPr>
              <w:t xml:space="preserve">19,0</w:t>
            </w:r>
          </w:p>
        </w:tc>
        <w:tc>
          <w:tcPr>
            <w:tcW w:w="1134" w:type="dxa"/>
            <w:vAlign w:val="center"/>
          </w:tcPr>
          <w:p>
            <w:pPr>
              <w:pStyle w:val="0"/>
              <w:jc w:val="center"/>
            </w:pPr>
            <w:r>
              <w:rPr>
                <w:sz w:val="24"/>
              </w:rPr>
              <w:t xml:space="preserve">18,5</w:t>
            </w:r>
          </w:p>
        </w:tc>
        <w:tc>
          <w:tcPr>
            <w:tcW w:w="1077" w:type="dxa"/>
            <w:vAlign w:val="center"/>
          </w:tcPr>
          <w:p>
            <w:pPr>
              <w:pStyle w:val="0"/>
              <w:jc w:val="center"/>
            </w:pPr>
            <w:r>
              <w:rPr>
                <w:sz w:val="24"/>
              </w:rPr>
              <w:t xml:space="preserve">925</w:t>
            </w:r>
          </w:p>
        </w:tc>
        <w:tc>
          <w:tcPr>
            <w:tcW w:w="1294" w:type="dxa"/>
            <w:vAlign w:val="center"/>
          </w:tcPr>
          <w:p>
            <w:pPr>
              <w:pStyle w:val="0"/>
              <w:jc w:val="center"/>
            </w:pPr>
            <w:r>
              <w:rPr>
                <w:sz w:val="24"/>
              </w:rPr>
              <w:t xml:space="preserve">212</w:t>
            </w:r>
          </w:p>
        </w:tc>
        <w:tc>
          <w:tcPr>
            <w:tcW w:w="964" w:type="dxa"/>
            <w:vAlign w:val="center"/>
          </w:tcPr>
          <w:p>
            <w:pPr>
              <w:pStyle w:val="0"/>
              <w:jc w:val="center"/>
            </w:pPr>
            <w:r>
              <w:rPr>
                <w:sz w:val="24"/>
              </w:rPr>
              <w:t xml:space="preserve">2,4</w:t>
            </w:r>
          </w:p>
        </w:tc>
        <w:tc>
          <w:tcPr>
            <w:tcW w:w="737" w:type="dxa"/>
            <w:vAlign w:val="center"/>
          </w:tcPr>
          <w:p>
            <w:pPr>
              <w:pStyle w:val="0"/>
              <w:jc w:val="center"/>
            </w:pPr>
            <w:r>
              <w:rPr>
                <w:sz w:val="24"/>
              </w:rPr>
              <w:t xml:space="preserve">2,2</w:t>
            </w:r>
          </w:p>
        </w:tc>
        <w:tc>
          <w:tcPr>
            <w:tcW w:w="964" w:type="dxa"/>
            <w:vAlign w:val="center"/>
          </w:tcPr>
          <w:p>
            <w:pPr>
              <w:pStyle w:val="0"/>
              <w:jc w:val="center"/>
            </w:pPr>
            <w:r>
              <w:rPr>
                <w:sz w:val="24"/>
              </w:rPr>
              <w:t xml:space="preserve">3,6</w:t>
            </w:r>
          </w:p>
        </w:tc>
        <w:tc>
          <w:tcPr>
            <w:tcW w:w="680" w:type="dxa"/>
            <w:vAlign w:val="center"/>
          </w:tcPr>
          <w:p>
            <w:pPr>
              <w:pStyle w:val="0"/>
              <w:jc w:val="center"/>
            </w:pPr>
            <w:r>
              <w:rPr>
                <w:sz w:val="24"/>
              </w:rPr>
              <w:t xml:space="preserve">3,3</w:t>
            </w:r>
          </w:p>
        </w:tc>
      </w:tr>
      <w:tr>
        <w:tc>
          <w:tcPr>
            <w:tcW w:w="1077" w:type="dxa"/>
            <w:vAlign w:val="center"/>
          </w:tcPr>
          <w:p>
            <w:pPr>
              <w:pStyle w:val="0"/>
              <w:jc w:val="center"/>
            </w:pPr>
            <w:r>
              <w:rPr>
                <w:sz w:val="24"/>
              </w:rPr>
              <w:t xml:space="preserve">50</w:t>
            </w:r>
          </w:p>
        </w:tc>
        <w:tc>
          <w:tcPr>
            <w:tcW w:w="1134" w:type="dxa"/>
            <w:vAlign w:val="center"/>
          </w:tcPr>
          <w:p>
            <w:pPr>
              <w:pStyle w:val="0"/>
              <w:jc w:val="center"/>
            </w:pPr>
            <w:r>
              <w:rPr>
                <w:sz w:val="24"/>
              </w:rPr>
              <w:t xml:space="preserve">21,6</w:t>
            </w:r>
          </w:p>
        </w:tc>
        <w:tc>
          <w:tcPr>
            <w:tcW w:w="1134" w:type="dxa"/>
            <w:vAlign w:val="center"/>
          </w:tcPr>
          <w:p>
            <w:pPr>
              <w:pStyle w:val="0"/>
              <w:jc w:val="center"/>
            </w:pPr>
            <w:r>
              <w:rPr>
                <w:sz w:val="24"/>
              </w:rPr>
              <w:t xml:space="preserve">22,0</w:t>
            </w:r>
          </w:p>
        </w:tc>
        <w:tc>
          <w:tcPr>
            <w:tcW w:w="1077" w:type="dxa"/>
            <w:vAlign w:val="center"/>
          </w:tcPr>
          <w:p>
            <w:pPr>
              <w:pStyle w:val="0"/>
              <w:jc w:val="center"/>
            </w:pPr>
            <w:r>
              <w:rPr>
                <w:sz w:val="24"/>
              </w:rPr>
              <w:t xml:space="preserve">720</w:t>
            </w:r>
          </w:p>
        </w:tc>
        <w:tc>
          <w:tcPr>
            <w:tcW w:w="1294" w:type="dxa"/>
            <w:vAlign w:val="center"/>
          </w:tcPr>
          <w:p>
            <w:pPr>
              <w:pStyle w:val="0"/>
              <w:jc w:val="center"/>
            </w:pPr>
            <w:r>
              <w:rPr>
                <w:sz w:val="24"/>
              </w:rPr>
              <w:t xml:space="preserve">260</w:t>
            </w:r>
          </w:p>
        </w:tc>
        <w:tc>
          <w:tcPr>
            <w:tcW w:w="964" w:type="dxa"/>
            <w:vAlign w:val="center"/>
          </w:tcPr>
          <w:p>
            <w:pPr>
              <w:pStyle w:val="0"/>
              <w:jc w:val="center"/>
            </w:pPr>
            <w:r>
              <w:rPr>
                <w:sz w:val="24"/>
              </w:rPr>
              <w:t xml:space="preserve">4,6</w:t>
            </w:r>
          </w:p>
        </w:tc>
        <w:tc>
          <w:tcPr>
            <w:tcW w:w="737" w:type="dxa"/>
            <w:vAlign w:val="center"/>
          </w:tcPr>
          <w:p>
            <w:pPr>
              <w:pStyle w:val="0"/>
              <w:jc w:val="center"/>
            </w:pPr>
            <w:r>
              <w:rPr>
                <w:sz w:val="24"/>
              </w:rPr>
              <w:t xml:space="preserve">3,3</w:t>
            </w:r>
          </w:p>
        </w:tc>
        <w:tc>
          <w:tcPr>
            <w:tcW w:w="964" w:type="dxa"/>
            <w:vAlign w:val="center"/>
          </w:tcPr>
          <w:p>
            <w:pPr>
              <w:pStyle w:val="0"/>
              <w:jc w:val="center"/>
            </w:pPr>
            <w:r>
              <w:rPr>
                <w:sz w:val="24"/>
              </w:rPr>
              <w:t xml:space="preserve">5,9</w:t>
            </w:r>
          </w:p>
        </w:tc>
        <w:tc>
          <w:tcPr>
            <w:tcW w:w="680" w:type="dxa"/>
            <w:vAlign w:val="center"/>
          </w:tcPr>
          <w:p>
            <w:pPr>
              <w:pStyle w:val="0"/>
              <w:jc w:val="center"/>
            </w:pPr>
            <w:r>
              <w:rPr>
                <w:sz w:val="24"/>
              </w:rPr>
              <w:t xml:space="preserve">4,3</w:t>
            </w:r>
          </w:p>
        </w:tc>
      </w:tr>
      <w:tr>
        <w:tc>
          <w:tcPr>
            <w:tcW w:w="1077" w:type="dxa"/>
            <w:vAlign w:val="center"/>
          </w:tcPr>
          <w:p>
            <w:pPr>
              <w:pStyle w:val="0"/>
              <w:jc w:val="center"/>
            </w:pPr>
            <w:r>
              <w:rPr>
                <w:sz w:val="24"/>
              </w:rPr>
              <w:t xml:space="preserve">60</w:t>
            </w:r>
          </w:p>
        </w:tc>
        <w:tc>
          <w:tcPr>
            <w:tcW w:w="1134" w:type="dxa"/>
            <w:vAlign w:val="center"/>
          </w:tcPr>
          <w:p>
            <w:pPr>
              <w:pStyle w:val="0"/>
              <w:jc w:val="center"/>
            </w:pPr>
            <w:r>
              <w:rPr>
                <w:sz w:val="24"/>
              </w:rPr>
              <w:t xml:space="preserve">23,8</w:t>
            </w:r>
          </w:p>
        </w:tc>
        <w:tc>
          <w:tcPr>
            <w:tcW w:w="1134" w:type="dxa"/>
            <w:vAlign w:val="center"/>
          </w:tcPr>
          <w:p>
            <w:pPr>
              <w:pStyle w:val="0"/>
              <w:jc w:val="center"/>
            </w:pPr>
            <w:r>
              <w:rPr>
                <w:sz w:val="24"/>
              </w:rPr>
              <w:t xml:space="preserve">25,4</w:t>
            </w:r>
          </w:p>
        </w:tc>
        <w:tc>
          <w:tcPr>
            <w:tcW w:w="1077" w:type="dxa"/>
            <w:vAlign w:val="center"/>
          </w:tcPr>
          <w:p>
            <w:pPr>
              <w:pStyle w:val="0"/>
              <w:jc w:val="center"/>
            </w:pPr>
            <w:r>
              <w:rPr>
                <w:sz w:val="24"/>
              </w:rPr>
              <w:t xml:space="preserve">574</w:t>
            </w:r>
          </w:p>
        </w:tc>
        <w:tc>
          <w:tcPr>
            <w:tcW w:w="1294" w:type="dxa"/>
            <w:vAlign w:val="center"/>
          </w:tcPr>
          <w:p>
            <w:pPr>
              <w:pStyle w:val="0"/>
              <w:jc w:val="center"/>
            </w:pPr>
            <w:r>
              <w:rPr>
                <w:sz w:val="24"/>
              </w:rPr>
              <w:t xml:space="preserve">301</w:t>
            </w:r>
          </w:p>
        </w:tc>
        <w:tc>
          <w:tcPr>
            <w:tcW w:w="964" w:type="dxa"/>
            <w:vAlign w:val="center"/>
          </w:tcPr>
          <w:p>
            <w:pPr>
              <w:pStyle w:val="0"/>
              <w:jc w:val="center"/>
            </w:pPr>
            <w:r>
              <w:rPr>
                <w:sz w:val="24"/>
              </w:rPr>
              <w:t xml:space="preserve">6,2</w:t>
            </w:r>
          </w:p>
        </w:tc>
        <w:tc>
          <w:tcPr>
            <w:tcW w:w="737" w:type="dxa"/>
            <w:vAlign w:val="center"/>
          </w:tcPr>
          <w:p>
            <w:pPr>
              <w:pStyle w:val="0"/>
              <w:jc w:val="center"/>
            </w:pPr>
            <w:r>
              <w:rPr>
                <w:sz w:val="24"/>
              </w:rPr>
              <w:t xml:space="preserve">3,5</w:t>
            </w:r>
          </w:p>
        </w:tc>
        <w:tc>
          <w:tcPr>
            <w:tcW w:w="964" w:type="dxa"/>
            <w:vAlign w:val="center"/>
          </w:tcPr>
          <w:p>
            <w:pPr>
              <w:pStyle w:val="0"/>
              <w:jc w:val="center"/>
            </w:pPr>
            <w:r>
              <w:rPr>
                <w:sz w:val="24"/>
              </w:rPr>
              <w:t xml:space="preserve">8,6</w:t>
            </w:r>
          </w:p>
        </w:tc>
        <w:tc>
          <w:tcPr>
            <w:tcW w:w="680" w:type="dxa"/>
            <w:vAlign w:val="center"/>
          </w:tcPr>
          <w:p>
            <w:pPr>
              <w:pStyle w:val="0"/>
              <w:jc w:val="center"/>
            </w:pPr>
            <w:r>
              <w:rPr>
                <w:sz w:val="24"/>
              </w:rPr>
              <w:t xml:space="preserve">5,0</w:t>
            </w:r>
          </w:p>
        </w:tc>
      </w:tr>
      <w:tr>
        <w:tc>
          <w:tcPr>
            <w:tcW w:w="1077" w:type="dxa"/>
            <w:vAlign w:val="center"/>
          </w:tcPr>
          <w:p>
            <w:pPr>
              <w:pStyle w:val="0"/>
              <w:jc w:val="center"/>
            </w:pPr>
            <w:r>
              <w:rPr>
                <w:sz w:val="24"/>
              </w:rPr>
              <w:t xml:space="preserve">70</w:t>
            </w:r>
          </w:p>
        </w:tc>
        <w:tc>
          <w:tcPr>
            <w:tcW w:w="1134" w:type="dxa"/>
            <w:vAlign w:val="center"/>
          </w:tcPr>
          <w:p>
            <w:pPr>
              <w:pStyle w:val="0"/>
              <w:jc w:val="center"/>
            </w:pPr>
            <w:r>
              <w:rPr>
                <w:sz w:val="24"/>
              </w:rPr>
              <w:t xml:space="preserve">25,5</w:t>
            </w:r>
          </w:p>
        </w:tc>
        <w:tc>
          <w:tcPr>
            <w:tcW w:w="1134" w:type="dxa"/>
            <w:vAlign w:val="center"/>
          </w:tcPr>
          <w:p>
            <w:pPr>
              <w:pStyle w:val="0"/>
              <w:jc w:val="center"/>
            </w:pPr>
            <w:r>
              <w:rPr>
                <w:sz w:val="24"/>
              </w:rPr>
              <w:t xml:space="preserve">28,7</w:t>
            </w:r>
          </w:p>
        </w:tc>
        <w:tc>
          <w:tcPr>
            <w:tcW w:w="1077" w:type="dxa"/>
            <w:vAlign w:val="center"/>
          </w:tcPr>
          <w:p>
            <w:pPr>
              <w:pStyle w:val="0"/>
              <w:jc w:val="center"/>
            </w:pPr>
            <w:r>
              <w:rPr>
                <w:sz w:val="24"/>
              </w:rPr>
              <w:t xml:space="preserve">469</w:t>
            </w:r>
          </w:p>
        </w:tc>
        <w:tc>
          <w:tcPr>
            <w:tcW w:w="1294" w:type="dxa"/>
            <w:vAlign w:val="center"/>
          </w:tcPr>
          <w:p>
            <w:pPr>
              <w:pStyle w:val="0"/>
              <w:jc w:val="center"/>
            </w:pPr>
            <w:r>
              <w:rPr>
                <w:sz w:val="24"/>
              </w:rPr>
              <w:t xml:space="preserve">334</w:t>
            </w:r>
          </w:p>
        </w:tc>
        <w:tc>
          <w:tcPr>
            <w:tcW w:w="964" w:type="dxa"/>
            <w:vAlign w:val="center"/>
          </w:tcPr>
          <w:p>
            <w:pPr>
              <w:pStyle w:val="0"/>
              <w:jc w:val="center"/>
            </w:pPr>
            <w:r>
              <w:rPr>
                <w:sz w:val="24"/>
              </w:rPr>
              <w:t xml:space="preserve">7,8</w:t>
            </w:r>
          </w:p>
        </w:tc>
        <w:tc>
          <w:tcPr>
            <w:tcW w:w="737" w:type="dxa"/>
            <w:vAlign w:val="center"/>
          </w:tcPr>
          <w:p>
            <w:pPr>
              <w:pStyle w:val="0"/>
              <w:jc w:val="center"/>
            </w:pPr>
            <w:r>
              <w:rPr>
                <w:sz w:val="24"/>
              </w:rPr>
              <w:t xml:space="preserve">3,6</w:t>
            </w:r>
          </w:p>
        </w:tc>
        <w:tc>
          <w:tcPr>
            <w:tcW w:w="964" w:type="dxa"/>
            <w:vAlign w:val="center"/>
          </w:tcPr>
          <w:p>
            <w:pPr>
              <w:pStyle w:val="0"/>
              <w:jc w:val="center"/>
            </w:pPr>
            <w:r>
              <w:rPr>
                <w:sz w:val="24"/>
              </w:rPr>
              <w:t xml:space="preserve">12,1</w:t>
            </w:r>
          </w:p>
        </w:tc>
        <w:tc>
          <w:tcPr>
            <w:tcW w:w="680" w:type="dxa"/>
            <w:vAlign w:val="center"/>
          </w:tcPr>
          <w:p>
            <w:pPr>
              <w:pStyle w:val="0"/>
              <w:jc w:val="center"/>
            </w:pPr>
            <w:r>
              <w:rPr>
                <w:sz w:val="24"/>
              </w:rPr>
              <w:t xml:space="preserve">5,7</w:t>
            </w:r>
          </w:p>
        </w:tc>
      </w:tr>
      <w:tr>
        <w:tc>
          <w:tcPr>
            <w:tcW w:w="1077" w:type="dxa"/>
            <w:vAlign w:val="center"/>
          </w:tcPr>
          <w:p>
            <w:pPr>
              <w:pStyle w:val="0"/>
              <w:jc w:val="center"/>
            </w:pPr>
            <w:r>
              <w:rPr>
                <w:sz w:val="24"/>
              </w:rPr>
              <w:t xml:space="preserve">80</w:t>
            </w:r>
          </w:p>
        </w:tc>
        <w:tc>
          <w:tcPr>
            <w:tcW w:w="1134" w:type="dxa"/>
            <w:vAlign w:val="center"/>
          </w:tcPr>
          <w:p>
            <w:pPr>
              <w:pStyle w:val="0"/>
              <w:jc w:val="center"/>
            </w:pPr>
            <w:r>
              <w:rPr>
                <w:sz w:val="24"/>
              </w:rPr>
              <w:t xml:space="preserve">26,8</w:t>
            </w:r>
          </w:p>
        </w:tc>
        <w:tc>
          <w:tcPr>
            <w:tcW w:w="1134" w:type="dxa"/>
            <w:vAlign w:val="center"/>
          </w:tcPr>
          <w:p>
            <w:pPr>
              <w:pStyle w:val="0"/>
              <w:jc w:val="center"/>
            </w:pPr>
            <w:r>
              <w:rPr>
                <w:sz w:val="24"/>
              </w:rPr>
              <w:t xml:space="preserve">31,0</w:t>
            </w:r>
          </w:p>
        </w:tc>
        <w:tc>
          <w:tcPr>
            <w:tcW w:w="1077" w:type="dxa"/>
            <w:vAlign w:val="center"/>
          </w:tcPr>
          <w:p>
            <w:pPr>
              <w:pStyle w:val="0"/>
              <w:jc w:val="center"/>
            </w:pPr>
            <w:r>
              <w:rPr>
                <w:sz w:val="24"/>
              </w:rPr>
              <w:t xml:space="preserve">416</w:t>
            </w:r>
          </w:p>
        </w:tc>
        <w:tc>
          <w:tcPr>
            <w:tcW w:w="1294" w:type="dxa"/>
            <w:vAlign w:val="center"/>
          </w:tcPr>
          <w:p>
            <w:pPr>
              <w:pStyle w:val="0"/>
              <w:jc w:val="center"/>
            </w:pPr>
            <w:r>
              <w:rPr>
                <w:sz w:val="24"/>
              </w:rPr>
              <w:t xml:space="preserve">361</w:t>
            </w:r>
          </w:p>
        </w:tc>
        <w:tc>
          <w:tcPr>
            <w:tcW w:w="964" w:type="dxa"/>
            <w:vAlign w:val="center"/>
          </w:tcPr>
          <w:p>
            <w:pPr>
              <w:pStyle w:val="0"/>
              <w:jc w:val="center"/>
            </w:pPr>
            <w:r>
              <w:rPr>
                <w:sz w:val="24"/>
              </w:rPr>
              <w:t xml:space="preserve">8,3</w:t>
            </w:r>
          </w:p>
        </w:tc>
        <w:tc>
          <w:tcPr>
            <w:tcW w:w="737" w:type="dxa"/>
            <w:vAlign w:val="center"/>
          </w:tcPr>
          <w:p>
            <w:pPr>
              <w:pStyle w:val="0"/>
              <w:jc w:val="center"/>
            </w:pPr>
            <w:r>
              <w:rPr>
                <w:sz w:val="24"/>
              </w:rPr>
              <w:t xml:space="preserve">3,4</w:t>
            </w:r>
          </w:p>
        </w:tc>
        <w:tc>
          <w:tcPr>
            <w:tcW w:w="964" w:type="dxa"/>
            <w:vAlign w:val="center"/>
          </w:tcPr>
          <w:p>
            <w:pPr>
              <w:pStyle w:val="0"/>
              <w:jc w:val="center"/>
            </w:pPr>
            <w:r>
              <w:rPr>
                <w:sz w:val="24"/>
              </w:rPr>
              <w:t xml:space="preserve">14,1</w:t>
            </w:r>
          </w:p>
        </w:tc>
        <w:tc>
          <w:tcPr>
            <w:tcW w:w="680" w:type="dxa"/>
            <w:vAlign w:val="center"/>
          </w:tcPr>
          <w:p>
            <w:pPr>
              <w:pStyle w:val="0"/>
              <w:jc w:val="center"/>
            </w:pPr>
            <w:r>
              <w:rPr>
                <w:sz w:val="24"/>
              </w:rPr>
              <w:t xml:space="preserve">5,9</w:t>
            </w:r>
          </w:p>
        </w:tc>
      </w:tr>
      <w:tr>
        <w:tc>
          <w:tcPr>
            <w:tcW w:w="1077" w:type="dxa"/>
            <w:vAlign w:val="center"/>
          </w:tcPr>
          <w:p>
            <w:pPr>
              <w:pStyle w:val="0"/>
              <w:jc w:val="center"/>
            </w:pPr>
            <w:r>
              <w:rPr>
                <w:sz w:val="24"/>
              </w:rPr>
              <w:t xml:space="preserve">90</w:t>
            </w:r>
          </w:p>
        </w:tc>
        <w:tc>
          <w:tcPr>
            <w:tcW w:w="1134" w:type="dxa"/>
            <w:vAlign w:val="center"/>
          </w:tcPr>
          <w:p>
            <w:pPr>
              <w:pStyle w:val="0"/>
              <w:jc w:val="center"/>
            </w:pPr>
            <w:r>
              <w:rPr>
                <w:sz w:val="24"/>
              </w:rPr>
              <w:t xml:space="preserve">27,7</w:t>
            </w:r>
          </w:p>
        </w:tc>
        <w:tc>
          <w:tcPr>
            <w:tcW w:w="1134" w:type="dxa"/>
            <w:vAlign w:val="center"/>
          </w:tcPr>
          <w:p>
            <w:pPr>
              <w:pStyle w:val="0"/>
              <w:jc w:val="center"/>
            </w:pPr>
            <w:r>
              <w:rPr>
                <w:sz w:val="24"/>
              </w:rPr>
              <w:t xml:space="preserve">32,7</w:t>
            </w:r>
          </w:p>
        </w:tc>
        <w:tc>
          <w:tcPr>
            <w:tcW w:w="1077" w:type="dxa"/>
            <w:vAlign w:val="center"/>
          </w:tcPr>
          <w:p>
            <w:pPr>
              <w:pStyle w:val="0"/>
              <w:jc w:val="center"/>
            </w:pPr>
            <w:r>
              <w:rPr>
                <w:sz w:val="24"/>
              </w:rPr>
              <w:t xml:space="preserve">383</w:t>
            </w:r>
          </w:p>
        </w:tc>
        <w:tc>
          <w:tcPr>
            <w:tcW w:w="1294" w:type="dxa"/>
            <w:vAlign w:val="center"/>
          </w:tcPr>
          <w:p>
            <w:pPr>
              <w:pStyle w:val="0"/>
              <w:jc w:val="center"/>
            </w:pPr>
            <w:r>
              <w:rPr>
                <w:sz w:val="24"/>
              </w:rPr>
              <w:t xml:space="preserve">382</w:t>
            </w:r>
          </w:p>
        </w:tc>
        <w:tc>
          <w:tcPr>
            <w:tcW w:w="964" w:type="dxa"/>
            <w:vAlign w:val="center"/>
          </w:tcPr>
          <w:p>
            <w:pPr>
              <w:pStyle w:val="0"/>
              <w:jc w:val="center"/>
            </w:pPr>
            <w:r>
              <w:rPr>
                <w:sz w:val="24"/>
              </w:rPr>
              <w:t xml:space="preserve">8,6</w:t>
            </w:r>
          </w:p>
        </w:tc>
        <w:tc>
          <w:tcPr>
            <w:tcW w:w="737" w:type="dxa"/>
            <w:vAlign w:val="center"/>
          </w:tcPr>
          <w:p>
            <w:pPr>
              <w:pStyle w:val="0"/>
              <w:jc w:val="center"/>
            </w:pPr>
            <w:r>
              <w:rPr>
                <w:sz w:val="24"/>
              </w:rPr>
              <w:t xml:space="preserve">3,3</w:t>
            </w:r>
          </w:p>
        </w:tc>
        <w:tc>
          <w:tcPr>
            <w:tcW w:w="964" w:type="dxa"/>
            <w:vAlign w:val="center"/>
          </w:tcPr>
          <w:p>
            <w:pPr>
              <w:pStyle w:val="0"/>
              <w:jc w:val="center"/>
            </w:pPr>
            <w:r>
              <w:rPr>
                <w:sz w:val="24"/>
              </w:rPr>
              <w:t xml:space="preserve">15,6</w:t>
            </w:r>
          </w:p>
        </w:tc>
        <w:tc>
          <w:tcPr>
            <w:tcW w:w="680" w:type="dxa"/>
            <w:vAlign w:val="center"/>
          </w:tcPr>
          <w:p>
            <w:pPr>
              <w:pStyle w:val="0"/>
              <w:jc w:val="center"/>
            </w:pPr>
            <w:r>
              <w:rPr>
                <w:sz w:val="24"/>
              </w:rPr>
              <w:t xml:space="preserve">6,0</w:t>
            </w:r>
          </w:p>
        </w:tc>
      </w:tr>
      <w:tr>
        <w:tc>
          <w:tcPr>
            <w:gridSpan w:val="9"/>
            <w:tcW w:w="9061" w:type="dxa"/>
            <w:vAlign w:val="center"/>
          </w:tcPr>
          <w:p>
            <w:pPr>
              <w:pStyle w:val="0"/>
              <w:jc w:val="center"/>
            </w:pPr>
            <w:r>
              <w:rPr>
                <w:sz w:val="24"/>
              </w:rPr>
              <w:t xml:space="preserve">II класс бонитета</w:t>
            </w:r>
          </w:p>
        </w:tc>
      </w:tr>
      <w:tr>
        <w:tc>
          <w:tcPr>
            <w:tcW w:w="1077" w:type="dxa"/>
            <w:vAlign w:val="center"/>
          </w:tcPr>
          <w:p>
            <w:pPr>
              <w:pStyle w:val="0"/>
              <w:jc w:val="center"/>
            </w:pPr>
            <w:r>
              <w:rPr>
                <w:sz w:val="24"/>
              </w:rPr>
              <w:t xml:space="preserve">40</w:t>
            </w:r>
          </w:p>
        </w:tc>
        <w:tc>
          <w:tcPr>
            <w:tcW w:w="1134" w:type="dxa"/>
            <w:vAlign w:val="center"/>
          </w:tcPr>
          <w:p>
            <w:pPr>
              <w:pStyle w:val="0"/>
              <w:jc w:val="center"/>
            </w:pPr>
            <w:r>
              <w:rPr>
                <w:sz w:val="24"/>
              </w:rPr>
              <w:t xml:space="preserve">16,7</w:t>
            </w:r>
          </w:p>
        </w:tc>
        <w:tc>
          <w:tcPr>
            <w:tcW w:w="1134" w:type="dxa"/>
            <w:vAlign w:val="center"/>
          </w:tcPr>
          <w:p>
            <w:pPr>
              <w:pStyle w:val="0"/>
              <w:jc w:val="center"/>
            </w:pPr>
            <w:r>
              <w:rPr>
                <w:sz w:val="24"/>
              </w:rPr>
              <w:t xml:space="preserve">15,0</w:t>
            </w:r>
          </w:p>
        </w:tc>
        <w:tc>
          <w:tcPr>
            <w:tcW w:w="1077" w:type="dxa"/>
            <w:vAlign w:val="center"/>
          </w:tcPr>
          <w:p>
            <w:pPr>
              <w:pStyle w:val="0"/>
              <w:jc w:val="center"/>
            </w:pPr>
            <w:r>
              <w:rPr>
                <w:sz w:val="24"/>
              </w:rPr>
              <w:t xml:space="preserve">1277</w:t>
            </w:r>
          </w:p>
        </w:tc>
        <w:tc>
          <w:tcPr>
            <w:tcW w:w="1294" w:type="dxa"/>
            <w:vAlign w:val="center"/>
          </w:tcPr>
          <w:p>
            <w:pPr>
              <w:pStyle w:val="0"/>
              <w:jc w:val="center"/>
            </w:pPr>
            <w:r>
              <w:rPr>
                <w:sz w:val="24"/>
              </w:rPr>
              <w:t xml:space="preserve">173</w:t>
            </w:r>
          </w:p>
        </w:tc>
        <w:tc>
          <w:tcPr>
            <w:tcW w:w="964" w:type="dxa"/>
            <w:vAlign w:val="center"/>
          </w:tcPr>
          <w:p>
            <w:pPr>
              <w:pStyle w:val="0"/>
              <w:jc w:val="center"/>
            </w:pPr>
            <w:r>
              <w:rPr>
                <w:sz w:val="24"/>
              </w:rPr>
              <w:t xml:space="preserve">0,9</w:t>
            </w:r>
          </w:p>
        </w:tc>
        <w:tc>
          <w:tcPr>
            <w:tcW w:w="737" w:type="dxa"/>
            <w:vAlign w:val="center"/>
          </w:tcPr>
          <w:p>
            <w:pPr>
              <w:pStyle w:val="0"/>
              <w:jc w:val="center"/>
            </w:pPr>
            <w:r>
              <w:rPr>
                <w:sz w:val="24"/>
              </w:rPr>
              <w:t xml:space="preserve">1,1</w:t>
            </w:r>
          </w:p>
        </w:tc>
        <w:tc>
          <w:tcPr>
            <w:tcW w:w="964" w:type="dxa"/>
            <w:vAlign w:val="center"/>
          </w:tcPr>
          <w:p>
            <w:pPr>
              <w:pStyle w:val="0"/>
              <w:jc w:val="center"/>
            </w:pPr>
            <w:r>
              <w:rPr>
                <w:sz w:val="24"/>
              </w:rPr>
              <w:t xml:space="preserve">1,4</w:t>
            </w:r>
          </w:p>
        </w:tc>
        <w:tc>
          <w:tcPr>
            <w:tcW w:w="680" w:type="dxa"/>
            <w:vAlign w:val="center"/>
          </w:tcPr>
          <w:p>
            <w:pPr>
              <w:pStyle w:val="0"/>
              <w:jc w:val="center"/>
            </w:pPr>
            <w:r>
              <w:rPr>
                <w:sz w:val="24"/>
              </w:rPr>
              <w:t xml:space="preserve">1,3</w:t>
            </w:r>
          </w:p>
        </w:tc>
      </w:tr>
      <w:tr>
        <w:tc>
          <w:tcPr>
            <w:tcW w:w="1077" w:type="dxa"/>
            <w:vAlign w:val="center"/>
          </w:tcPr>
          <w:p>
            <w:pPr>
              <w:pStyle w:val="0"/>
              <w:jc w:val="center"/>
            </w:pPr>
            <w:r>
              <w:rPr>
                <w:sz w:val="24"/>
              </w:rPr>
              <w:t xml:space="preserve">50</w:t>
            </w:r>
          </w:p>
        </w:tc>
        <w:tc>
          <w:tcPr>
            <w:tcW w:w="1134" w:type="dxa"/>
            <w:vAlign w:val="center"/>
          </w:tcPr>
          <w:p>
            <w:pPr>
              <w:pStyle w:val="0"/>
              <w:jc w:val="center"/>
            </w:pPr>
            <w:r>
              <w:rPr>
                <w:sz w:val="24"/>
              </w:rPr>
              <w:t xml:space="preserve">19,0</w:t>
            </w:r>
          </w:p>
        </w:tc>
        <w:tc>
          <w:tcPr>
            <w:tcW w:w="1134" w:type="dxa"/>
            <w:vAlign w:val="center"/>
          </w:tcPr>
          <w:p>
            <w:pPr>
              <w:pStyle w:val="0"/>
              <w:jc w:val="center"/>
            </w:pPr>
            <w:r>
              <w:rPr>
                <w:sz w:val="24"/>
              </w:rPr>
              <w:t xml:space="preserve">18,3</w:t>
            </w:r>
          </w:p>
        </w:tc>
        <w:tc>
          <w:tcPr>
            <w:tcW w:w="1077" w:type="dxa"/>
            <w:vAlign w:val="center"/>
          </w:tcPr>
          <w:p>
            <w:pPr>
              <w:pStyle w:val="0"/>
              <w:jc w:val="center"/>
            </w:pPr>
            <w:r>
              <w:rPr>
                <w:sz w:val="24"/>
              </w:rPr>
              <w:t xml:space="preserve">950</w:t>
            </w:r>
          </w:p>
        </w:tc>
        <w:tc>
          <w:tcPr>
            <w:tcW w:w="1294" w:type="dxa"/>
            <w:vAlign w:val="center"/>
          </w:tcPr>
          <w:p>
            <w:pPr>
              <w:pStyle w:val="0"/>
              <w:jc w:val="center"/>
            </w:pPr>
            <w:r>
              <w:rPr>
                <w:sz w:val="24"/>
              </w:rPr>
              <w:t xml:space="preserve">213</w:t>
            </w:r>
          </w:p>
        </w:tc>
        <w:tc>
          <w:tcPr>
            <w:tcW w:w="964" w:type="dxa"/>
            <w:vAlign w:val="center"/>
          </w:tcPr>
          <w:p>
            <w:pPr>
              <w:pStyle w:val="0"/>
              <w:jc w:val="center"/>
            </w:pPr>
            <w:r>
              <w:rPr>
                <w:sz w:val="24"/>
              </w:rPr>
              <w:t xml:space="preserve">2,3</w:t>
            </w:r>
          </w:p>
        </w:tc>
        <w:tc>
          <w:tcPr>
            <w:tcW w:w="737" w:type="dxa"/>
            <w:vAlign w:val="center"/>
          </w:tcPr>
          <w:p>
            <w:pPr>
              <w:pStyle w:val="0"/>
              <w:jc w:val="center"/>
            </w:pPr>
            <w:r>
              <w:rPr>
                <w:sz w:val="24"/>
              </w:rPr>
              <w:t xml:space="preserve">2,2</w:t>
            </w:r>
          </w:p>
        </w:tc>
        <w:tc>
          <w:tcPr>
            <w:tcW w:w="964" w:type="dxa"/>
            <w:vAlign w:val="center"/>
          </w:tcPr>
          <w:p>
            <w:pPr>
              <w:pStyle w:val="0"/>
              <w:jc w:val="center"/>
            </w:pPr>
            <w:r>
              <w:rPr>
                <w:sz w:val="24"/>
              </w:rPr>
              <w:t xml:space="preserve">3,4</w:t>
            </w:r>
          </w:p>
        </w:tc>
        <w:tc>
          <w:tcPr>
            <w:tcW w:w="680" w:type="dxa"/>
            <w:vAlign w:val="center"/>
          </w:tcPr>
          <w:p>
            <w:pPr>
              <w:pStyle w:val="0"/>
              <w:jc w:val="center"/>
            </w:pPr>
            <w:r>
              <w:rPr>
                <w:sz w:val="24"/>
              </w:rPr>
              <w:t xml:space="preserve">3,3</w:t>
            </w:r>
          </w:p>
        </w:tc>
      </w:tr>
      <w:tr>
        <w:tc>
          <w:tcPr>
            <w:tcW w:w="1077" w:type="dxa"/>
            <w:vAlign w:val="center"/>
          </w:tcPr>
          <w:p>
            <w:pPr>
              <w:pStyle w:val="0"/>
              <w:jc w:val="center"/>
            </w:pPr>
            <w:r>
              <w:rPr>
                <w:sz w:val="24"/>
              </w:rPr>
              <w:t xml:space="preserve">60</w:t>
            </w:r>
          </w:p>
        </w:tc>
        <w:tc>
          <w:tcPr>
            <w:tcW w:w="1134" w:type="dxa"/>
            <w:vAlign w:val="center"/>
          </w:tcPr>
          <w:p>
            <w:pPr>
              <w:pStyle w:val="0"/>
              <w:jc w:val="center"/>
            </w:pPr>
            <w:r>
              <w:rPr>
                <w:sz w:val="24"/>
              </w:rPr>
              <w:t xml:space="preserve">21,0</w:t>
            </w:r>
          </w:p>
        </w:tc>
        <w:tc>
          <w:tcPr>
            <w:tcW w:w="1134" w:type="dxa"/>
            <w:vAlign w:val="center"/>
          </w:tcPr>
          <w:p>
            <w:pPr>
              <w:pStyle w:val="0"/>
              <w:jc w:val="center"/>
            </w:pPr>
            <w:r>
              <w:rPr>
                <w:sz w:val="24"/>
              </w:rPr>
              <w:t xml:space="preserve">21,0</w:t>
            </w:r>
          </w:p>
        </w:tc>
        <w:tc>
          <w:tcPr>
            <w:tcW w:w="1077" w:type="dxa"/>
            <w:vAlign w:val="center"/>
          </w:tcPr>
          <w:p>
            <w:pPr>
              <w:pStyle w:val="0"/>
              <w:jc w:val="center"/>
            </w:pPr>
            <w:r>
              <w:rPr>
                <w:sz w:val="24"/>
              </w:rPr>
              <w:t xml:space="preserve">765</w:t>
            </w:r>
          </w:p>
        </w:tc>
        <w:tc>
          <w:tcPr>
            <w:tcW w:w="1294" w:type="dxa"/>
            <w:vAlign w:val="center"/>
          </w:tcPr>
          <w:p>
            <w:pPr>
              <w:pStyle w:val="0"/>
              <w:jc w:val="center"/>
            </w:pPr>
            <w:r>
              <w:rPr>
                <w:sz w:val="24"/>
              </w:rPr>
              <w:t xml:space="preserve">246</w:t>
            </w:r>
          </w:p>
        </w:tc>
        <w:tc>
          <w:tcPr>
            <w:tcW w:w="964" w:type="dxa"/>
            <w:vAlign w:val="center"/>
          </w:tcPr>
          <w:p>
            <w:pPr>
              <w:pStyle w:val="0"/>
              <w:jc w:val="center"/>
            </w:pPr>
            <w:r>
              <w:rPr>
                <w:sz w:val="24"/>
              </w:rPr>
              <w:t xml:space="preserve">3,0</w:t>
            </w:r>
          </w:p>
        </w:tc>
        <w:tc>
          <w:tcPr>
            <w:tcW w:w="737" w:type="dxa"/>
            <w:vAlign w:val="center"/>
          </w:tcPr>
          <w:p>
            <w:pPr>
              <w:pStyle w:val="0"/>
              <w:jc w:val="center"/>
            </w:pPr>
            <w:r>
              <w:rPr>
                <w:sz w:val="24"/>
              </w:rPr>
              <w:t xml:space="preserve">2,3</w:t>
            </w:r>
          </w:p>
        </w:tc>
        <w:tc>
          <w:tcPr>
            <w:tcW w:w="964" w:type="dxa"/>
            <w:vAlign w:val="center"/>
          </w:tcPr>
          <w:p>
            <w:pPr>
              <w:pStyle w:val="0"/>
              <w:jc w:val="center"/>
            </w:pPr>
            <w:r>
              <w:rPr>
                <w:sz w:val="24"/>
              </w:rPr>
              <w:t xml:space="preserve">5,2</w:t>
            </w:r>
          </w:p>
        </w:tc>
        <w:tc>
          <w:tcPr>
            <w:tcW w:w="680" w:type="dxa"/>
            <w:vAlign w:val="center"/>
          </w:tcPr>
          <w:p>
            <w:pPr>
              <w:pStyle w:val="0"/>
              <w:jc w:val="center"/>
            </w:pPr>
            <w:r>
              <w:rPr>
                <w:sz w:val="24"/>
              </w:rPr>
              <w:t xml:space="preserve">4,0</w:t>
            </w:r>
          </w:p>
        </w:tc>
      </w:tr>
      <w:tr>
        <w:tc>
          <w:tcPr>
            <w:tcW w:w="1077" w:type="dxa"/>
            <w:vAlign w:val="center"/>
          </w:tcPr>
          <w:p>
            <w:pPr>
              <w:pStyle w:val="0"/>
              <w:jc w:val="center"/>
            </w:pPr>
            <w:r>
              <w:rPr>
                <w:sz w:val="24"/>
              </w:rPr>
              <w:t xml:space="preserve">70</w:t>
            </w:r>
          </w:p>
        </w:tc>
        <w:tc>
          <w:tcPr>
            <w:tcW w:w="1134" w:type="dxa"/>
            <w:vAlign w:val="center"/>
          </w:tcPr>
          <w:p>
            <w:pPr>
              <w:pStyle w:val="0"/>
              <w:jc w:val="center"/>
            </w:pPr>
            <w:r>
              <w:rPr>
                <w:sz w:val="24"/>
              </w:rPr>
              <w:t xml:space="preserve">22,5</w:t>
            </w:r>
          </w:p>
        </w:tc>
        <w:tc>
          <w:tcPr>
            <w:tcW w:w="1134" w:type="dxa"/>
            <w:vAlign w:val="center"/>
          </w:tcPr>
          <w:p>
            <w:pPr>
              <w:pStyle w:val="0"/>
              <w:jc w:val="center"/>
            </w:pPr>
            <w:r>
              <w:rPr>
                <w:sz w:val="24"/>
              </w:rPr>
              <w:t xml:space="preserve">23,4</w:t>
            </w:r>
          </w:p>
        </w:tc>
        <w:tc>
          <w:tcPr>
            <w:tcW w:w="1077" w:type="dxa"/>
            <w:vAlign w:val="center"/>
          </w:tcPr>
          <w:p>
            <w:pPr>
              <w:pStyle w:val="0"/>
              <w:jc w:val="center"/>
            </w:pPr>
            <w:r>
              <w:rPr>
                <w:sz w:val="24"/>
              </w:rPr>
              <w:t xml:space="preserve">647</w:t>
            </w:r>
          </w:p>
        </w:tc>
        <w:tc>
          <w:tcPr>
            <w:tcW w:w="1294" w:type="dxa"/>
            <w:vAlign w:val="center"/>
          </w:tcPr>
          <w:p>
            <w:pPr>
              <w:pStyle w:val="0"/>
              <w:jc w:val="center"/>
            </w:pPr>
            <w:r>
              <w:rPr>
                <w:sz w:val="24"/>
              </w:rPr>
              <w:t xml:space="preserve">274</w:t>
            </w:r>
          </w:p>
        </w:tc>
        <w:tc>
          <w:tcPr>
            <w:tcW w:w="964" w:type="dxa"/>
            <w:vAlign w:val="center"/>
          </w:tcPr>
          <w:p>
            <w:pPr>
              <w:pStyle w:val="0"/>
              <w:jc w:val="center"/>
            </w:pPr>
            <w:r>
              <w:rPr>
                <w:sz w:val="24"/>
              </w:rPr>
              <w:t xml:space="preserve">5,7</w:t>
            </w:r>
          </w:p>
        </w:tc>
        <w:tc>
          <w:tcPr>
            <w:tcW w:w="737" w:type="dxa"/>
            <w:vAlign w:val="center"/>
          </w:tcPr>
          <w:p>
            <w:pPr>
              <w:pStyle w:val="0"/>
              <w:jc w:val="center"/>
            </w:pPr>
            <w:r>
              <w:rPr>
                <w:sz w:val="24"/>
              </w:rPr>
              <w:t xml:space="preserve">3,7</w:t>
            </w:r>
          </w:p>
        </w:tc>
        <w:tc>
          <w:tcPr>
            <w:tcW w:w="964" w:type="dxa"/>
            <w:vAlign w:val="center"/>
          </w:tcPr>
          <w:p>
            <w:pPr>
              <w:pStyle w:val="0"/>
              <w:jc w:val="center"/>
            </w:pPr>
            <w:r>
              <w:rPr>
                <w:sz w:val="24"/>
              </w:rPr>
              <w:t xml:space="preserve">7,3</w:t>
            </w:r>
          </w:p>
        </w:tc>
        <w:tc>
          <w:tcPr>
            <w:tcW w:w="680" w:type="dxa"/>
            <w:vAlign w:val="center"/>
          </w:tcPr>
          <w:p>
            <w:pPr>
              <w:pStyle w:val="0"/>
              <w:jc w:val="center"/>
            </w:pPr>
            <w:r>
              <w:rPr>
                <w:sz w:val="24"/>
              </w:rPr>
              <w:t xml:space="preserve">4,8</w:t>
            </w:r>
          </w:p>
        </w:tc>
      </w:tr>
      <w:tr>
        <w:tc>
          <w:tcPr>
            <w:tcW w:w="1077" w:type="dxa"/>
            <w:vAlign w:val="center"/>
          </w:tcPr>
          <w:p>
            <w:pPr>
              <w:pStyle w:val="0"/>
              <w:jc w:val="center"/>
            </w:pPr>
            <w:r>
              <w:rPr>
                <w:sz w:val="24"/>
              </w:rPr>
              <w:t xml:space="preserve">80</w:t>
            </w:r>
          </w:p>
        </w:tc>
        <w:tc>
          <w:tcPr>
            <w:tcW w:w="1134" w:type="dxa"/>
            <w:vAlign w:val="center"/>
          </w:tcPr>
          <w:p>
            <w:pPr>
              <w:pStyle w:val="0"/>
              <w:jc w:val="center"/>
            </w:pPr>
            <w:r>
              <w:rPr>
                <w:sz w:val="24"/>
              </w:rPr>
              <w:t xml:space="preserve">23,6</w:t>
            </w:r>
          </w:p>
        </w:tc>
        <w:tc>
          <w:tcPr>
            <w:tcW w:w="1134" w:type="dxa"/>
            <w:vAlign w:val="center"/>
          </w:tcPr>
          <w:p>
            <w:pPr>
              <w:pStyle w:val="0"/>
              <w:jc w:val="center"/>
            </w:pPr>
            <w:r>
              <w:rPr>
                <w:sz w:val="24"/>
              </w:rPr>
              <w:t xml:space="preserve">25,0</w:t>
            </w:r>
          </w:p>
        </w:tc>
        <w:tc>
          <w:tcPr>
            <w:tcW w:w="1077" w:type="dxa"/>
            <w:vAlign w:val="center"/>
          </w:tcPr>
          <w:p>
            <w:pPr>
              <w:pStyle w:val="0"/>
              <w:jc w:val="center"/>
            </w:pPr>
            <w:r>
              <w:rPr>
                <w:sz w:val="24"/>
              </w:rPr>
              <w:t xml:space="preserve">584</w:t>
            </w:r>
          </w:p>
        </w:tc>
        <w:tc>
          <w:tcPr>
            <w:tcW w:w="1294" w:type="dxa"/>
            <w:vAlign w:val="center"/>
          </w:tcPr>
          <w:p>
            <w:pPr>
              <w:pStyle w:val="0"/>
              <w:jc w:val="center"/>
            </w:pPr>
            <w:r>
              <w:rPr>
                <w:sz w:val="24"/>
              </w:rPr>
              <w:t xml:space="preserve">296</w:t>
            </w:r>
          </w:p>
        </w:tc>
        <w:tc>
          <w:tcPr>
            <w:tcW w:w="964" w:type="dxa"/>
            <w:vAlign w:val="center"/>
          </w:tcPr>
          <w:p>
            <w:pPr>
              <w:pStyle w:val="0"/>
              <w:jc w:val="center"/>
            </w:pPr>
            <w:r>
              <w:rPr>
                <w:sz w:val="24"/>
              </w:rPr>
              <w:t xml:space="preserve">6,1</w:t>
            </w:r>
          </w:p>
        </w:tc>
        <w:tc>
          <w:tcPr>
            <w:tcW w:w="737" w:type="dxa"/>
            <w:vAlign w:val="center"/>
          </w:tcPr>
          <w:p>
            <w:pPr>
              <w:pStyle w:val="0"/>
              <w:jc w:val="center"/>
            </w:pPr>
            <w:r>
              <w:rPr>
                <w:sz w:val="24"/>
              </w:rPr>
              <w:t xml:space="preserve">3,6</w:t>
            </w:r>
          </w:p>
        </w:tc>
        <w:tc>
          <w:tcPr>
            <w:tcW w:w="964" w:type="dxa"/>
            <w:vAlign w:val="center"/>
          </w:tcPr>
          <w:p>
            <w:pPr>
              <w:pStyle w:val="0"/>
              <w:jc w:val="center"/>
            </w:pPr>
            <w:r>
              <w:rPr>
                <w:sz w:val="24"/>
              </w:rPr>
              <w:t xml:space="preserve">8,4</w:t>
            </w:r>
          </w:p>
        </w:tc>
        <w:tc>
          <w:tcPr>
            <w:tcW w:w="680" w:type="dxa"/>
            <w:vAlign w:val="center"/>
          </w:tcPr>
          <w:p>
            <w:pPr>
              <w:pStyle w:val="0"/>
              <w:jc w:val="center"/>
            </w:pPr>
            <w:r>
              <w:rPr>
                <w:sz w:val="24"/>
              </w:rPr>
              <w:t xml:space="preserve">4,9</w:t>
            </w:r>
          </w:p>
        </w:tc>
      </w:tr>
      <w:tr>
        <w:tc>
          <w:tcPr>
            <w:tcW w:w="1077" w:type="dxa"/>
            <w:vAlign w:val="center"/>
          </w:tcPr>
          <w:p>
            <w:pPr>
              <w:pStyle w:val="0"/>
              <w:jc w:val="center"/>
            </w:pPr>
            <w:r>
              <w:rPr>
                <w:sz w:val="24"/>
              </w:rPr>
              <w:t xml:space="preserve">90</w:t>
            </w:r>
          </w:p>
        </w:tc>
        <w:tc>
          <w:tcPr>
            <w:tcW w:w="1134" w:type="dxa"/>
            <w:vAlign w:val="center"/>
          </w:tcPr>
          <w:p>
            <w:pPr>
              <w:pStyle w:val="0"/>
              <w:jc w:val="center"/>
            </w:pPr>
            <w:r>
              <w:rPr>
                <w:sz w:val="24"/>
              </w:rPr>
              <w:t xml:space="preserve">24,5</w:t>
            </w:r>
          </w:p>
        </w:tc>
        <w:tc>
          <w:tcPr>
            <w:tcW w:w="1134" w:type="dxa"/>
            <w:vAlign w:val="center"/>
          </w:tcPr>
          <w:p>
            <w:pPr>
              <w:pStyle w:val="0"/>
              <w:jc w:val="center"/>
            </w:pPr>
            <w:r>
              <w:rPr>
                <w:sz w:val="24"/>
              </w:rPr>
              <w:t xml:space="preserve">26,5</w:t>
            </w:r>
          </w:p>
        </w:tc>
        <w:tc>
          <w:tcPr>
            <w:tcW w:w="1077" w:type="dxa"/>
            <w:vAlign w:val="center"/>
          </w:tcPr>
          <w:p>
            <w:pPr>
              <w:pStyle w:val="0"/>
              <w:jc w:val="center"/>
            </w:pPr>
            <w:r>
              <w:rPr>
                <w:sz w:val="24"/>
              </w:rPr>
              <w:t xml:space="preserve">535</w:t>
            </w:r>
          </w:p>
        </w:tc>
        <w:tc>
          <w:tcPr>
            <w:tcW w:w="1294" w:type="dxa"/>
            <w:vAlign w:val="center"/>
          </w:tcPr>
          <w:p>
            <w:pPr>
              <w:pStyle w:val="0"/>
              <w:jc w:val="center"/>
            </w:pPr>
            <w:r>
              <w:rPr>
                <w:sz w:val="24"/>
              </w:rPr>
              <w:t xml:space="preserve">313</w:t>
            </w:r>
          </w:p>
        </w:tc>
        <w:tc>
          <w:tcPr>
            <w:tcW w:w="964" w:type="dxa"/>
            <w:vAlign w:val="center"/>
          </w:tcPr>
          <w:p>
            <w:pPr>
              <w:pStyle w:val="0"/>
              <w:jc w:val="center"/>
            </w:pPr>
            <w:r>
              <w:rPr>
                <w:sz w:val="24"/>
              </w:rPr>
              <w:t xml:space="preserve">6,4</w:t>
            </w:r>
          </w:p>
        </w:tc>
        <w:tc>
          <w:tcPr>
            <w:tcW w:w="737" w:type="dxa"/>
            <w:vAlign w:val="center"/>
          </w:tcPr>
          <w:p>
            <w:pPr>
              <w:pStyle w:val="0"/>
              <w:jc w:val="center"/>
            </w:pPr>
            <w:r>
              <w:rPr>
                <w:sz w:val="24"/>
              </w:rPr>
              <w:t xml:space="preserve">3,4</w:t>
            </w:r>
          </w:p>
        </w:tc>
        <w:tc>
          <w:tcPr>
            <w:tcW w:w="964" w:type="dxa"/>
            <w:vAlign w:val="center"/>
          </w:tcPr>
          <w:p>
            <w:pPr>
              <w:pStyle w:val="0"/>
              <w:jc w:val="center"/>
            </w:pPr>
            <w:r>
              <w:rPr>
                <w:sz w:val="24"/>
              </w:rPr>
              <w:t xml:space="preserve">9,4</w:t>
            </w:r>
          </w:p>
        </w:tc>
        <w:tc>
          <w:tcPr>
            <w:tcW w:w="680" w:type="dxa"/>
            <w:vAlign w:val="center"/>
          </w:tcPr>
          <w:p>
            <w:pPr>
              <w:pStyle w:val="0"/>
              <w:jc w:val="center"/>
            </w:pPr>
            <w:r>
              <w:rPr>
                <w:sz w:val="24"/>
              </w:rPr>
              <w:t xml:space="preserve">5,0</w:t>
            </w:r>
          </w:p>
        </w:tc>
      </w:tr>
    </w:tbl>
    <w:p>
      <w:pPr>
        <w:pStyle w:val="0"/>
        <w:jc w:val="both"/>
      </w:pPr>
      <w:r>
        <w:rPr>
          <w:sz w:val="24"/>
        </w:rPr>
      </w:r>
    </w:p>
    <w:p>
      <w:pPr>
        <w:pStyle w:val="2"/>
        <w:outlineLvl w:val="2"/>
        <w:jc w:val="center"/>
      </w:pPr>
      <w:r>
        <w:rPr>
          <w:sz w:val="24"/>
        </w:rPr>
        <w:t xml:space="preserve">Выход бересты, кг с 1 м</w:t>
      </w:r>
      <w:r>
        <w:rPr>
          <w:sz w:val="24"/>
          <w:vertAlign w:val="superscript"/>
        </w:rPr>
        <w:t xml:space="preserve">3</w:t>
      </w:r>
      <w:r>
        <w:rPr>
          <w:sz w:val="24"/>
        </w:rPr>
        <w:t xml:space="preserve"> стволовой древесины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1757"/>
        <w:gridCol w:w="2494"/>
        <w:gridCol w:w="2658"/>
      </w:tblGrid>
      <w:tr>
        <w:tc>
          <w:tcPr>
            <w:tcW w:w="2154" w:type="dxa"/>
            <w:vAlign w:val="center"/>
            <w:vMerge w:val="restart"/>
          </w:tcPr>
          <w:p>
            <w:pPr>
              <w:pStyle w:val="0"/>
              <w:jc w:val="center"/>
            </w:pPr>
            <w:r>
              <w:rPr>
                <w:sz w:val="24"/>
              </w:rPr>
              <w:t xml:space="preserve">Наименование сортиментов</w:t>
            </w:r>
          </w:p>
        </w:tc>
        <w:tc>
          <w:tcPr>
            <w:tcW w:w="1757" w:type="dxa"/>
            <w:vAlign w:val="center"/>
            <w:vMerge w:val="restart"/>
          </w:tcPr>
          <w:p>
            <w:pPr>
              <w:pStyle w:val="0"/>
              <w:jc w:val="center"/>
            </w:pPr>
            <w:r>
              <w:rPr>
                <w:sz w:val="24"/>
              </w:rPr>
              <w:t xml:space="preserve">Диаметр, см</w:t>
            </w:r>
          </w:p>
        </w:tc>
        <w:tc>
          <w:tcPr>
            <w:gridSpan w:val="2"/>
            <w:tcW w:w="5152" w:type="dxa"/>
            <w:vAlign w:val="center"/>
          </w:tcPr>
          <w:p>
            <w:pPr>
              <w:pStyle w:val="0"/>
              <w:jc w:val="center"/>
            </w:pPr>
            <w:r>
              <w:rPr>
                <w:sz w:val="24"/>
              </w:rPr>
              <w:t xml:space="preserve">Выход бересты</w:t>
            </w:r>
          </w:p>
        </w:tc>
      </w:tr>
      <w:tr>
        <w:tc>
          <w:tcPr>
            <w:vMerge w:val="continue"/>
          </w:tcPr>
          <w:p/>
        </w:tc>
        <w:tc>
          <w:tcPr>
            <w:vMerge w:val="continue"/>
          </w:tcPr>
          <w:p/>
        </w:tc>
        <w:tc>
          <w:tcPr>
            <w:tcW w:w="2494" w:type="dxa"/>
            <w:vAlign w:val="center"/>
          </w:tcPr>
          <w:p>
            <w:pPr>
              <w:pStyle w:val="0"/>
              <w:jc w:val="center"/>
            </w:pPr>
            <w:r>
              <w:rPr>
                <w:sz w:val="24"/>
              </w:rPr>
              <w:t xml:space="preserve">в свежеснятом виде</w:t>
            </w:r>
          </w:p>
        </w:tc>
        <w:tc>
          <w:tcPr>
            <w:tcW w:w="2658" w:type="dxa"/>
            <w:vAlign w:val="center"/>
          </w:tcPr>
          <w:p>
            <w:pPr>
              <w:pStyle w:val="0"/>
              <w:jc w:val="center"/>
            </w:pPr>
            <w:r>
              <w:rPr>
                <w:sz w:val="24"/>
              </w:rPr>
              <w:t xml:space="preserve">в воздушно-сухом виде</w:t>
            </w:r>
          </w:p>
        </w:tc>
      </w:tr>
      <w:tr>
        <w:tc>
          <w:tcPr>
            <w:gridSpan w:val="4"/>
            <w:tcW w:w="9063" w:type="dxa"/>
            <w:vAlign w:val="center"/>
          </w:tcPr>
          <w:p>
            <w:pPr>
              <w:pStyle w:val="0"/>
              <w:jc w:val="center"/>
            </w:pPr>
            <w:r>
              <w:rPr>
                <w:sz w:val="24"/>
              </w:rPr>
              <w:t xml:space="preserve">Деловая</w:t>
            </w:r>
          </w:p>
        </w:tc>
      </w:tr>
      <w:tr>
        <w:tc>
          <w:tcPr>
            <w:tcW w:w="2154" w:type="dxa"/>
            <w:vAlign w:val="center"/>
          </w:tcPr>
          <w:p>
            <w:pPr>
              <w:pStyle w:val="0"/>
            </w:pPr>
            <w:r>
              <w:rPr>
                <w:sz w:val="24"/>
              </w:rPr>
              <w:t xml:space="preserve">Крупная</w:t>
            </w:r>
          </w:p>
        </w:tc>
        <w:tc>
          <w:tcPr>
            <w:tcW w:w="1757" w:type="dxa"/>
            <w:vAlign w:val="center"/>
          </w:tcPr>
          <w:p>
            <w:pPr>
              <w:pStyle w:val="0"/>
              <w:jc w:val="center"/>
            </w:pPr>
            <w:r>
              <w:rPr>
                <w:sz w:val="24"/>
              </w:rPr>
              <w:t xml:space="preserve">26 и более</w:t>
            </w:r>
          </w:p>
        </w:tc>
        <w:tc>
          <w:tcPr>
            <w:tcW w:w="2494" w:type="dxa"/>
            <w:vAlign w:val="center"/>
          </w:tcPr>
          <w:p>
            <w:pPr>
              <w:pStyle w:val="0"/>
              <w:jc w:val="center"/>
            </w:pPr>
            <w:r>
              <w:rPr>
                <w:sz w:val="24"/>
              </w:rPr>
              <w:t xml:space="preserve">6,3</w:t>
            </w:r>
          </w:p>
        </w:tc>
        <w:tc>
          <w:tcPr>
            <w:tcW w:w="2658" w:type="dxa"/>
            <w:vAlign w:val="center"/>
          </w:tcPr>
          <w:p>
            <w:pPr>
              <w:pStyle w:val="0"/>
              <w:jc w:val="center"/>
            </w:pPr>
            <w:r>
              <w:rPr>
                <w:sz w:val="24"/>
              </w:rPr>
              <w:t xml:space="preserve">3,8</w:t>
            </w:r>
          </w:p>
        </w:tc>
      </w:tr>
      <w:tr>
        <w:tc>
          <w:tcPr>
            <w:tcW w:w="2154" w:type="dxa"/>
            <w:vAlign w:val="center"/>
          </w:tcPr>
          <w:p>
            <w:pPr>
              <w:pStyle w:val="0"/>
            </w:pPr>
            <w:r>
              <w:rPr>
                <w:sz w:val="24"/>
              </w:rPr>
              <w:t xml:space="preserve">Средняя</w:t>
            </w:r>
          </w:p>
        </w:tc>
        <w:tc>
          <w:tcPr>
            <w:tcW w:w="1757" w:type="dxa"/>
            <w:vAlign w:val="center"/>
          </w:tcPr>
          <w:p>
            <w:pPr>
              <w:pStyle w:val="0"/>
              <w:jc w:val="center"/>
            </w:pPr>
            <w:r>
              <w:rPr>
                <w:sz w:val="24"/>
              </w:rPr>
              <w:t xml:space="preserve">14 - 24</w:t>
            </w:r>
          </w:p>
        </w:tc>
        <w:tc>
          <w:tcPr>
            <w:tcW w:w="2494" w:type="dxa"/>
            <w:vAlign w:val="center"/>
          </w:tcPr>
          <w:p>
            <w:pPr>
              <w:pStyle w:val="0"/>
              <w:jc w:val="center"/>
            </w:pPr>
            <w:r>
              <w:rPr>
                <w:sz w:val="24"/>
              </w:rPr>
              <w:t xml:space="preserve">7,2</w:t>
            </w:r>
          </w:p>
        </w:tc>
        <w:tc>
          <w:tcPr>
            <w:tcW w:w="2658" w:type="dxa"/>
            <w:vAlign w:val="center"/>
          </w:tcPr>
          <w:p>
            <w:pPr>
              <w:pStyle w:val="0"/>
              <w:jc w:val="center"/>
            </w:pPr>
            <w:r>
              <w:rPr>
                <w:sz w:val="24"/>
              </w:rPr>
              <w:t xml:space="preserve">4,3</w:t>
            </w:r>
          </w:p>
        </w:tc>
      </w:tr>
      <w:tr>
        <w:tc>
          <w:tcPr>
            <w:tcW w:w="2154" w:type="dxa"/>
            <w:vAlign w:val="center"/>
          </w:tcPr>
          <w:p>
            <w:pPr>
              <w:pStyle w:val="0"/>
            </w:pPr>
            <w:r>
              <w:rPr>
                <w:sz w:val="24"/>
              </w:rPr>
              <w:t xml:space="preserve">Мелкая</w:t>
            </w:r>
          </w:p>
        </w:tc>
        <w:tc>
          <w:tcPr>
            <w:tcW w:w="1757" w:type="dxa"/>
            <w:vAlign w:val="center"/>
          </w:tcPr>
          <w:p>
            <w:pPr>
              <w:pStyle w:val="0"/>
              <w:jc w:val="center"/>
            </w:pPr>
            <w:r>
              <w:rPr>
                <w:sz w:val="24"/>
              </w:rPr>
              <w:t xml:space="preserve">13</w:t>
            </w:r>
          </w:p>
        </w:tc>
        <w:tc>
          <w:tcPr>
            <w:tcW w:w="2494" w:type="dxa"/>
            <w:vAlign w:val="center"/>
          </w:tcPr>
          <w:p>
            <w:pPr>
              <w:pStyle w:val="0"/>
              <w:jc w:val="center"/>
            </w:pPr>
            <w:r>
              <w:rPr>
                <w:sz w:val="24"/>
              </w:rPr>
              <w:t xml:space="preserve">2,2</w:t>
            </w:r>
          </w:p>
        </w:tc>
        <w:tc>
          <w:tcPr>
            <w:tcW w:w="2658" w:type="dxa"/>
            <w:vAlign w:val="center"/>
          </w:tcPr>
          <w:p>
            <w:pPr>
              <w:pStyle w:val="0"/>
              <w:jc w:val="center"/>
            </w:pPr>
            <w:r>
              <w:rPr>
                <w:sz w:val="24"/>
              </w:rPr>
              <w:t xml:space="preserve">1,3</w:t>
            </w:r>
          </w:p>
        </w:tc>
      </w:tr>
      <w:tr>
        <w:tc>
          <w:tcPr>
            <w:tcW w:w="2154" w:type="dxa"/>
            <w:vAlign w:val="center"/>
          </w:tcPr>
          <w:p>
            <w:pPr>
              <w:pStyle w:val="0"/>
            </w:pPr>
            <w:r>
              <w:rPr>
                <w:sz w:val="24"/>
              </w:rPr>
              <w:t xml:space="preserve">Дрова</w:t>
            </w:r>
          </w:p>
        </w:tc>
        <w:tc>
          <w:tcPr>
            <w:tcW w:w="1757" w:type="dxa"/>
            <w:vAlign w:val="center"/>
          </w:tcPr>
          <w:p>
            <w:pPr>
              <w:pStyle w:val="0"/>
              <w:jc w:val="center"/>
            </w:pPr>
            <w:r>
              <w:rPr>
                <w:sz w:val="24"/>
              </w:rPr>
              <w:t xml:space="preserve">13 и менее</w:t>
            </w:r>
          </w:p>
        </w:tc>
        <w:tc>
          <w:tcPr>
            <w:tcW w:w="2494" w:type="dxa"/>
            <w:vAlign w:val="center"/>
          </w:tcPr>
          <w:p>
            <w:pPr>
              <w:pStyle w:val="0"/>
              <w:jc w:val="center"/>
            </w:pPr>
            <w:r>
              <w:rPr>
                <w:sz w:val="24"/>
              </w:rPr>
              <w:t xml:space="preserve">2,2</w:t>
            </w:r>
          </w:p>
        </w:tc>
        <w:tc>
          <w:tcPr>
            <w:tcW w:w="2658" w:type="dxa"/>
            <w:vAlign w:val="center"/>
          </w:tcPr>
          <w:p>
            <w:pPr>
              <w:pStyle w:val="0"/>
              <w:jc w:val="center"/>
            </w:pPr>
            <w:r>
              <w:rPr>
                <w:sz w:val="24"/>
              </w:rPr>
              <w:t xml:space="preserve">1,3</w:t>
            </w:r>
          </w:p>
        </w:tc>
      </w:tr>
    </w:tbl>
    <w:p>
      <w:pPr>
        <w:pStyle w:val="0"/>
        <w:jc w:val="both"/>
      </w:pPr>
      <w:r>
        <w:rPr>
          <w:sz w:val="24"/>
        </w:rPr>
      </w:r>
    </w:p>
    <w:p>
      <w:pPr>
        <w:pStyle w:val="2"/>
        <w:outlineLvl w:val="2"/>
        <w:jc w:val="center"/>
      </w:pPr>
      <w:r>
        <w:rPr>
          <w:sz w:val="24"/>
        </w:rPr>
        <w:t xml:space="preserve">Масса воздушно-сухого ивового корья,</w:t>
      </w:r>
    </w:p>
    <w:p>
      <w:pPr>
        <w:pStyle w:val="2"/>
        <w:jc w:val="center"/>
      </w:pPr>
      <w:r>
        <w:rPr>
          <w:sz w:val="24"/>
        </w:rPr>
        <w:t xml:space="preserve">исходя из запасов древесины ивняков на 1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7"/>
        <w:gridCol w:w="850"/>
        <w:gridCol w:w="760"/>
        <w:gridCol w:w="794"/>
        <w:gridCol w:w="850"/>
        <w:gridCol w:w="1179"/>
        <w:gridCol w:w="907"/>
        <w:gridCol w:w="794"/>
        <w:gridCol w:w="794"/>
        <w:gridCol w:w="850"/>
      </w:tblGrid>
      <w:tr>
        <w:tc>
          <w:tcPr>
            <w:tcW w:w="1247" w:type="dxa"/>
            <w:vAlign w:val="center"/>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254" w:type="dxa"/>
            <w:vAlign w:val="center"/>
          </w:tcPr>
          <w:p>
            <w:pPr>
              <w:pStyle w:val="0"/>
              <w:jc w:val="center"/>
            </w:pPr>
            <w:r>
              <w:rPr>
                <w:sz w:val="24"/>
              </w:rPr>
              <w:t xml:space="preserve">Масса корья, т по разделам чисел</w:t>
            </w:r>
          </w:p>
        </w:tc>
        <w:tc>
          <w:tcPr>
            <w:tcW w:w="1179" w:type="dxa"/>
            <w:vAlign w:val="center"/>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345" w:type="dxa"/>
            <w:vAlign w:val="center"/>
          </w:tcPr>
          <w:p>
            <w:pPr>
              <w:pStyle w:val="0"/>
              <w:jc w:val="center"/>
            </w:pPr>
            <w:r>
              <w:rPr>
                <w:sz w:val="24"/>
              </w:rPr>
              <w:t xml:space="preserve">Масса корья, т по разделам чисел</w:t>
            </w:r>
          </w:p>
        </w:tc>
      </w:tr>
      <w:tr>
        <w:tc>
          <w:tcPr>
            <w:vMerge w:val="continue"/>
          </w:tcPr>
          <w:p/>
        </w:tc>
        <w:tc>
          <w:tcPr>
            <w:tcW w:w="850" w:type="dxa"/>
            <w:vAlign w:val="center"/>
          </w:tcPr>
          <w:p>
            <w:pPr>
              <w:pStyle w:val="0"/>
              <w:jc w:val="center"/>
            </w:pPr>
            <w:r>
              <w:rPr>
                <w:sz w:val="24"/>
              </w:rPr>
              <w:t xml:space="preserve">тысячи</w:t>
            </w:r>
          </w:p>
        </w:tc>
        <w:tc>
          <w:tcPr>
            <w:tcW w:w="760" w:type="dxa"/>
            <w:vAlign w:val="center"/>
          </w:tcPr>
          <w:p>
            <w:pPr>
              <w:pStyle w:val="0"/>
              <w:jc w:val="center"/>
            </w:pPr>
            <w:r>
              <w:rPr>
                <w:sz w:val="24"/>
              </w:rPr>
              <w:t xml:space="preserve">сотни</w:t>
            </w:r>
          </w:p>
        </w:tc>
        <w:tc>
          <w:tcPr>
            <w:tcW w:w="794" w:type="dxa"/>
            <w:vAlign w:val="center"/>
          </w:tcPr>
          <w:p>
            <w:pPr>
              <w:pStyle w:val="0"/>
              <w:jc w:val="center"/>
            </w:pPr>
            <w:r>
              <w:rPr>
                <w:sz w:val="24"/>
              </w:rPr>
              <w:t xml:space="preserve">десятки</w:t>
            </w:r>
          </w:p>
        </w:tc>
        <w:tc>
          <w:tcPr>
            <w:tcW w:w="850" w:type="dxa"/>
            <w:vAlign w:val="center"/>
          </w:tcPr>
          <w:p>
            <w:pPr>
              <w:pStyle w:val="0"/>
              <w:jc w:val="center"/>
            </w:pPr>
            <w:r>
              <w:rPr>
                <w:sz w:val="24"/>
              </w:rPr>
              <w:t xml:space="preserve">единицы</w:t>
            </w:r>
          </w:p>
        </w:tc>
        <w:tc>
          <w:tcPr>
            <w:vMerge w:val="continue"/>
          </w:tcPr>
          <w:p/>
        </w:tc>
        <w:tc>
          <w:tcPr>
            <w:tcW w:w="907" w:type="dxa"/>
            <w:vAlign w:val="center"/>
          </w:tcPr>
          <w:p>
            <w:pPr>
              <w:pStyle w:val="0"/>
              <w:jc w:val="center"/>
            </w:pPr>
            <w:r>
              <w:rPr>
                <w:sz w:val="24"/>
              </w:rPr>
              <w:t xml:space="preserve">тысячи</w:t>
            </w:r>
          </w:p>
        </w:tc>
        <w:tc>
          <w:tcPr>
            <w:tcW w:w="794" w:type="dxa"/>
            <w:vAlign w:val="center"/>
          </w:tcPr>
          <w:p>
            <w:pPr>
              <w:pStyle w:val="0"/>
              <w:jc w:val="center"/>
            </w:pPr>
            <w:r>
              <w:rPr>
                <w:sz w:val="24"/>
              </w:rPr>
              <w:t xml:space="preserve">сотни</w:t>
            </w:r>
          </w:p>
        </w:tc>
        <w:tc>
          <w:tcPr>
            <w:tcW w:w="794" w:type="dxa"/>
            <w:vAlign w:val="center"/>
          </w:tcPr>
          <w:p>
            <w:pPr>
              <w:pStyle w:val="0"/>
              <w:jc w:val="center"/>
            </w:pPr>
            <w:r>
              <w:rPr>
                <w:sz w:val="24"/>
              </w:rPr>
              <w:t xml:space="preserve">десятки</w:t>
            </w:r>
          </w:p>
        </w:tc>
        <w:tc>
          <w:tcPr>
            <w:tcW w:w="850" w:type="dxa"/>
            <w:vAlign w:val="center"/>
          </w:tcPr>
          <w:p>
            <w:pPr>
              <w:pStyle w:val="0"/>
              <w:jc w:val="center"/>
            </w:pPr>
            <w:r>
              <w:rPr>
                <w:sz w:val="24"/>
              </w:rPr>
              <w:t xml:space="preserve">единицы</w:t>
            </w:r>
          </w:p>
        </w:tc>
      </w:tr>
      <w:tr>
        <w:tc>
          <w:tcPr>
            <w:gridSpan w:val="5"/>
            <w:tcW w:w="4501" w:type="dxa"/>
            <w:vAlign w:val="center"/>
          </w:tcPr>
          <w:p>
            <w:pPr>
              <w:pStyle w:val="0"/>
              <w:jc w:val="center"/>
            </w:pPr>
            <w:r>
              <w:rPr>
                <w:sz w:val="24"/>
              </w:rPr>
              <w:t xml:space="preserve">Кустарниковые ивы</w:t>
            </w:r>
          </w:p>
        </w:tc>
        <w:tc>
          <w:tcPr>
            <w:gridSpan w:val="5"/>
            <w:tcW w:w="4524" w:type="dxa"/>
            <w:vAlign w:val="center"/>
          </w:tcPr>
          <w:p>
            <w:pPr>
              <w:pStyle w:val="0"/>
              <w:jc w:val="center"/>
            </w:pPr>
            <w:r>
              <w:rPr>
                <w:sz w:val="24"/>
              </w:rPr>
              <w:t xml:space="preserve">Древовидные ивы</w:t>
            </w:r>
          </w:p>
        </w:tc>
      </w:tr>
      <w:tr>
        <w:tc>
          <w:tcPr>
            <w:tcW w:w="1247" w:type="dxa"/>
            <w:vAlign w:val="center"/>
          </w:tcPr>
          <w:p>
            <w:pPr>
              <w:pStyle w:val="0"/>
              <w:jc w:val="center"/>
            </w:pPr>
            <w:r>
              <w:rPr>
                <w:sz w:val="24"/>
              </w:rPr>
              <w:t xml:space="preserve">1</w:t>
            </w:r>
          </w:p>
        </w:tc>
        <w:tc>
          <w:tcPr>
            <w:tcW w:w="850" w:type="dxa"/>
            <w:vAlign w:val="center"/>
          </w:tcPr>
          <w:p>
            <w:pPr>
              <w:pStyle w:val="0"/>
              <w:jc w:val="center"/>
            </w:pPr>
            <w:r>
              <w:rPr>
                <w:sz w:val="24"/>
              </w:rPr>
              <w:t xml:space="preserve">70</w:t>
            </w:r>
          </w:p>
        </w:tc>
        <w:tc>
          <w:tcPr>
            <w:tcW w:w="760" w:type="dxa"/>
            <w:vAlign w:val="center"/>
          </w:tcPr>
          <w:p>
            <w:pPr>
              <w:pStyle w:val="0"/>
              <w:jc w:val="center"/>
            </w:pPr>
            <w:r>
              <w:rPr>
                <w:sz w:val="24"/>
              </w:rPr>
              <w:t xml:space="preserve">7</w:t>
            </w:r>
          </w:p>
        </w:tc>
        <w:tc>
          <w:tcPr>
            <w:tcW w:w="794" w:type="dxa"/>
            <w:vAlign w:val="center"/>
          </w:tcPr>
          <w:p>
            <w:pPr>
              <w:pStyle w:val="0"/>
              <w:jc w:val="center"/>
            </w:pPr>
            <w:r>
              <w:rPr>
                <w:sz w:val="24"/>
              </w:rPr>
              <w:t xml:space="preserve">0,7</w:t>
            </w:r>
          </w:p>
        </w:tc>
        <w:tc>
          <w:tcPr>
            <w:tcW w:w="850" w:type="dxa"/>
            <w:vAlign w:val="center"/>
          </w:tcPr>
          <w:p>
            <w:pPr>
              <w:pStyle w:val="0"/>
              <w:jc w:val="center"/>
            </w:pPr>
            <w:r>
              <w:rPr>
                <w:sz w:val="24"/>
              </w:rPr>
              <w:t xml:space="preserve">0,1</w:t>
            </w:r>
          </w:p>
        </w:tc>
        <w:tc>
          <w:tcPr>
            <w:tcW w:w="1179" w:type="dxa"/>
            <w:vAlign w:val="center"/>
          </w:tcPr>
          <w:p>
            <w:pPr>
              <w:pStyle w:val="0"/>
              <w:jc w:val="center"/>
            </w:pPr>
            <w:r>
              <w:rPr>
                <w:sz w:val="24"/>
              </w:rPr>
              <w:t xml:space="preserve">1</w:t>
            </w:r>
          </w:p>
        </w:tc>
        <w:tc>
          <w:tcPr>
            <w:tcW w:w="907" w:type="dxa"/>
            <w:vAlign w:val="center"/>
          </w:tcPr>
          <w:p>
            <w:pPr>
              <w:pStyle w:val="0"/>
              <w:jc w:val="center"/>
            </w:pPr>
            <w:r>
              <w:rPr>
                <w:sz w:val="24"/>
              </w:rPr>
              <w:t xml:space="preserve">60</w:t>
            </w:r>
          </w:p>
        </w:tc>
        <w:tc>
          <w:tcPr>
            <w:tcW w:w="794" w:type="dxa"/>
            <w:vAlign w:val="center"/>
          </w:tcPr>
          <w:p>
            <w:pPr>
              <w:pStyle w:val="0"/>
              <w:jc w:val="center"/>
            </w:pPr>
            <w:r>
              <w:rPr>
                <w:sz w:val="24"/>
              </w:rPr>
              <w:t xml:space="preserve">6</w:t>
            </w:r>
          </w:p>
        </w:tc>
        <w:tc>
          <w:tcPr>
            <w:tcW w:w="794" w:type="dxa"/>
            <w:vAlign w:val="center"/>
          </w:tcPr>
          <w:p>
            <w:pPr>
              <w:pStyle w:val="0"/>
              <w:jc w:val="center"/>
            </w:pPr>
            <w:r>
              <w:rPr>
                <w:sz w:val="24"/>
              </w:rPr>
              <w:t xml:space="preserve">0,6</w:t>
            </w:r>
          </w:p>
        </w:tc>
        <w:tc>
          <w:tcPr>
            <w:tcW w:w="850" w:type="dxa"/>
            <w:vAlign w:val="center"/>
          </w:tcPr>
          <w:p>
            <w:pPr>
              <w:pStyle w:val="0"/>
              <w:jc w:val="center"/>
            </w:pPr>
            <w:r>
              <w:rPr>
                <w:sz w:val="24"/>
              </w:rPr>
              <w:t xml:space="preserve">0,1</w:t>
            </w:r>
          </w:p>
        </w:tc>
      </w:tr>
      <w:tr>
        <w:tc>
          <w:tcPr>
            <w:tcW w:w="1247" w:type="dxa"/>
            <w:vAlign w:val="center"/>
          </w:tcPr>
          <w:p>
            <w:pPr>
              <w:pStyle w:val="0"/>
              <w:jc w:val="center"/>
            </w:pPr>
            <w:r>
              <w:rPr>
                <w:sz w:val="24"/>
              </w:rPr>
              <w:t xml:space="preserve">2</w:t>
            </w:r>
          </w:p>
        </w:tc>
        <w:tc>
          <w:tcPr>
            <w:tcW w:w="850" w:type="dxa"/>
            <w:vAlign w:val="center"/>
          </w:tcPr>
          <w:p>
            <w:pPr>
              <w:pStyle w:val="0"/>
              <w:jc w:val="center"/>
            </w:pPr>
            <w:r>
              <w:rPr>
                <w:sz w:val="24"/>
              </w:rPr>
              <w:t xml:space="preserve">140</w:t>
            </w:r>
          </w:p>
        </w:tc>
        <w:tc>
          <w:tcPr>
            <w:tcW w:w="760" w:type="dxa"/>
            <w:vAlign w:val="center"/>
          </w:tcPr>
          <w:p>
            <w:pPr>
              <w:pStyle w:val="0"/>
              <w:jc w:val="center"/>
            </w:pPr>
            <w:r>
              <w:rPr>
                <w:sz w:val="24"/>
              </w:rPr>
              <w:t xml:space="preserve">14</w:t>
            </w:r>
          </w:p>
        </w:tc>
        <w:tc>
          <w:tcPr>
            <w:tcW w:w="794" w:type="dxa"/>
            <w:vAlign w:val="center"/>
          </w:tcPr>
          <w:p>
            <w:pPr>
              <w:pStyle w:val="0"/>
              <w:jc w:val="center"/>
            </w:pPr>
            <w:r>
              <w:rPr>
                <w:sz w:val="24"/>
              </w:rPr>
              <w:t xml:space="preserve">1,4</w:t>
            </w:r>
          </w:p>
        </w:tc>
        <w:tc>
          <w:tcPr>
            <w:tcW w:w="850" w:type="dxa"/>
            <w:vAlign w:val="center"/>
          </w:tcPr>
          <w:p>
            <w:pPr>
              <w:pStyle w:val="0"/>
              <w:jc w:val="center"/>
            </w:pPr>
            <w:r>
              <w:rPr>
                <w:sz w:val="24"/>
              </w:rPr>
              <w:t xml:space="preserve">0,1</w:t>
            </w:r>
          </w:p>
        </w:tc>
        <w:tc>
          <w:tcPr>
            <w:tcW w:w="1179" w:type="dxa"/>
            <w:vAlign w:val="center"/>
          </w:tcPr>
          <w:p>
            <w:pPr>
              <w:pStyle w:val="0"/>
              <w:jc w:val="center"/>
            </w:pPr>
            <w:r>
              <w:rPr>
                <w:sz w:val="24"/>
              </w:rPr>
              <w:t xml:space="preserve">2</w:t>
            </w:r>
          </w:p>
        </w:tc>
        <w:tc>
          <w:tcPr>
            <w:tcW w:w="907" w:type="dxa"/>
            <w:vAlign w:val="center"/>
          </w:tcPr>
          <w:p>
            <w:pPr>
              <w:pStyle w:val="0"/>
              <w:jc w:val="center"/>
            </w:pPr>
            <w:r>
              <w:rPr>
                <w:sz w:val="24"/>
              </w:rPr>
              <w:t xml:space="preserve">119</w:t>
            </w:r>
          </w:p>
        </w:tc>
        <w:tc>
          <w:tcPr>
            <w:tcW w:w="794" w:type="dxa"/>
            <w:vAlign w:val="center"/>
          </w:tcPr>
          <w:p>
            <w:pPr>
              <w:pStyle w:val="0"/>
              <w:jc w:val="center"/>
            </w:pPr>
            <w:r>
              <w:rPr>
                <w:sz w:val="24"/>
              </w:rPr>
              <w:t xml:space="preserve">12</w:t>
            </w:r>
          </w:p>
        </w:tc>
        <w:tc>
          <w:tcPr>
            <w:tcW w:w="794" w:type="dxa"/>
            <w:vAlign w:val="center"/>
          </w:tcPr>
          <w:p>
            <w:pPr>
              <w:pStyle w:val="0"/>
              <w:jc w:val="center"/>
            </w:pPr>
            <w:r>
              <w:rPr>
                <w:sz w:val="24"/>
              </w:rPr>
              <w:t xml:space="preserve">1,2</w:t>
            </w:r>
          </w:p>
        </w:tc>
        <w:tc>
          <w:tcPr>
            <w:tcW w:w="850" w:type="dxa"/>
            <w:vAlign w:val="center"/>
          </w:tcPr>
          <w:p>
            <w:pPr>
              <w:pStyle w:val="0"/>
              <w:jc w:val="center"/>
            </w:pPr>
            <w:r>
              <w:rPr>
                <w:sz w:val="24"/>
              </w:rPr>
              <w:t xml:space="preserve">0,1</w:t>
            </w:r>
          </w:p>
        </w:tc>
      </w:tr>
      <w:tr>
        <w:tc>
          <w:tcPr>
            <w:tcW w:w="1247" w:type="dxa"/>
            <w:vAlign w:val="center"/>
          </w:tcPr>
          <w:p>
            <w:pPr>
              <w:pStyle w:val="0"/>
              <w:jc w:val="center"/>
            </w:pPr>
            <w:r>
              <w:rPr>
                <w:sz w:val="24"/>
              </w:rPr>
              <w:t xml:space="preserve">3</w:t>
            </w:r>
          </w:p>
        </w:tc>
        <w:tc>
          <w:tcPr>
            <w:tcW w:w="850" w:type="dxa"/>
            <w:vAlign w:val="center"/>
          </w:tcPr>
          <w:p>
            <w:pPr>
              <w:pStyle w:val="0"/>
              <w:jc w:val="center"/>
            </w:pPr>
            <w:r>
              <w:rPr>
                <w:sz w:val="24"/>
              </w:rPr>
              <w:t xml:space="preserve">210</w:t>
            </w:r>
          </w:p>
        </w:tc>
        <w:tc>
          <w:tcPr>
            <w:tcW w:w="760" w:type="dxa"/>
            <w:vAlign w:val="center"/>
          </w:tcPr>
          <w:p>
            <w:pPr>
              <w:pStyle w:val="0"/>
              <w:jc w:val="center"/>
            </w:pPr>
            <w:r>
              <w:rPr>
                <w:sz w:val="24"/>
              </w:rPr>
              <w:t xml:space="preserve">21</w:t>
            </w:r>
          </w:p>
        </w:tc>
        <w:tc>
          <w:tcPr>
            <w:tcW w:w="794" w:type="dxa"/>
            <w:vAlign w:val="center"/>
          </w:tcPr>
          <w:p>
            <w:pPr>
              <w:pStyle w:val="0"/>
              <w:jc w:val="center"/>
            </w:pPr>
            <w:r>
              <w:rPr>
                <w:sz w:val="24"/>
              </w:rPr>
              <w:t xml:space="preserve">2,1</w:t>
            </w:r>
          </w:p>
        </w:tc>
        <w:tc>
          <w:tcPr>
            <w:tcW w:w="850" w:type="dxa"/>
            <w:vAlign w:val="center"/>
          </w:tcPr>
          <w:p>
            <w:pPr>
              <w:pStyle w:val="0"/>
              <w:jc w:val="center"/>
            </w:pPr>
            <w:r>
              <w:rPr>
                <w:sz w:val="24"/>
              </w:rPr>
              <w:t xml:space="preserve">0,2</w:t>
            </w:r>
          </w:p>
        </w:tc>
        <w:tc>
          <w:tcPr>
            <w:tcW w:w="1179" w:type="dxa"/>
            <w:vAlign w:val="center"/>
          </w:tcPr>
          <w:p>
            <w:pPr>
              <w:pStyle w:val="0"/>
              <w:jc w:val="center"/>
            </w:pPr>
            <w:r>
              <w:rPr>
                <w:sz w:val="24"/>
              </w:rPr>
              <w:t xml:space="preserve">3</w:t>
            </w:r>
          </w:p>
        </w:tc>
        <w:tc>
          <w:tcPr>
            <w:tcW w:w="907" w:type="dxa"/>
            <w:vAlign w:val="center"/>
          </w:tcPr>
          <w:p>
            <w:pPr>
              <w:pStyle w:val="0"/>
              <w:jc w:val="center"/>
            </w:pPr>
            <w:r>
              <w:rPr>
                <w:sz w:val="24"/>
              </w:rPr>
              <w:t xml:space="preserve">178</w:t>
            </w:r>
          </w:p>
        </w:tc>
        <w:tc>
          <w:tcPr>
            <w:tcW w:w="794" w:type="dxa"/>
            <w:vAlign w:val="center"/>
          </w:tcPr>
          <w:p>
            <w:pPr>
              <w:pStyle w:val="0"/>
              <w:jc w:val="center"/>
            </w:pPr>
            <w:r>
              <w:rPr>
                <w:sz w:val="24"/>
              </w:rPr>
              <w:t xml:space="preserve">18</w:t>
            </w:r>
          </w:p>
        </w:tc>
        <w:tc>
          <w:tcPr>
            <w:tcW w:w="794" w:type="dxa"/>
            <w:vAlign w:val="center"/>
          </w:tcPr>
          <w:p>
            <w:pPr>
              <w:pStyle w:val="0"/>
              <w:jc w:val="center"/>
            </w:pPr>
            <w:r>
              <w:rPr>
                <w:sz w:val="24"/>
              </w:rPr>
              <w:t xml:space="preserve">1,8</w:t>
            </w:r>
          </w:p>
        </w:tc>
        <w:tc>
          <w:tcPr>
            <w:tcW w:w="850" w:type="dxa"/>
            <w:vAlign w:val="center"/>
          </w:tcPr>
          <w:p>
            <w:pPr>
              <w:pStyle w:val="0"/>
              <w:jc w:val="center"/>
            </w:pPr>
            <w:r>
              <w:rPr>
                <w:sz w:val="24"/>
              </w:rPr>
              <w:t xml:space="preserve">0,2</w:t>
            </w:r>
          </w:p>
        </w:tc>
      </w:tr>
      <w:tr>
        <w:tc>
          <w:tcPr>
            <w:tcW w:w="1247" w:type="dxa"/>
            <w:vAlign w:val="center"/>
          </w:tcPr>
          <w:p>
            <w:pPr>
              <w:pStyle w:val="0"/>
              <w:jc w:val="center"/>
            </w:pPr>
            <w:r>
              <w:rPr>
                <w:sz w:val="24"/>
              </w:rPr>
              <w:t xml:space="preserve">4</w:t>
            </w:r>
          </w:p>
        </w:tc>
        <w:tc>
          <w:tcPr>
            <w:tcW w:w="850" w:type="dxa"/>
            <w:vAlign w:val="center"/>
          </w:tcPr>
          <w:p>
            <w:pPr>
              <w:pStyle w:val="0"/>
              <w:jc w:val="center"/>
            </w:pPr>
            <w:r>
              <w:rPr>
                <w:sz w:val="24"/>
              </w:rPr>
              <w:t xml:space="preserve">280</w:t>
            </w:r>
          </w:p>
        </w:tc>
        <w:tc>
          <w:tcPr>
            <w:tcW w:w="760" w:type="dxa"/>
            <w:vAlign w:val="center"/>
          </w:tcPr>
          <w:p>
            <w:pPr>
              <w:pStyle w:val="0"/>
              <w:jc w:val="center"/>
            </w:pPr>
            <w:r>
              <w:rPr>
                <w:sz w:val="24"/>
              </w:rPr>
              <w:t xml:space="preserve">28</w:t>
            </w:r>
          </w:p>
        </w:tc>
        <w:tc>
          <w:tcPr>
            <w:tcW w:w="794" w:type="dxa"/>
            <w:vAlign w:val="center"/>
          </w:tcPr>
          <w:p>
            <w:pPr>
              <w:pStyle w:val="0"/>
              <w:jc w:val="center"/>
            </w:pPr>
            <w:r>
              <w:rPr>
                <w:sz w:val="24"/>
              </w:rPr>
              <w:t xml:space="preserve">2,8</w:t>
            </w:r>
          </w:p>
        </w:tc>
        <w:tc>
          <w:tcPr>
            <w:tcW w:w="850" w:type="dxa"/>
            <w:vAlign w:val="center"/>
          </w:tcPr>
          <w:p>
            <w:pPr>
              <w:pStyle w:val="0"/>
              <w:jc w:val="center"/>
            </w:pPr>
            <w:r>
              <w:rPr>
                <w:sz w:val="24"/>
              </w:rPr>
              <w:t xml:space="preserve">0,3</w:t>
            </w:r>
          </w:p>
        </w:tc>
        <w:tc>
          <w:tcPr>
            <w:tcW w:w="1179" w:type="dxa"/>
            <w:vAlign w:val="center"/>
          </w:tcPr>
          <w:p>
            <w:pPr>
              <w:pStyle w:val="0"/>
              <w:jc w:val="center"/>
            </w:pPr>
            <w:r>
              <w:rPr>
                <w:sz w:val="24"/>
              </w:rPr>
              <w:t xml:space="preserve">4</w:t>
            </w:r>
          </w:p>
        </w:tc>
        <w:tc>
          <w:tcPr>
            <w:tcW w:w="907" w:type="dxa"/>
            <w:vAlign w:val="center"/>
          </w:tcPr>
          <w:p>
            <w:pPr>
              <w:pStyle w:val="0"/>
              <w:jc w:val="center"/>
            </w:pPr>
            <w:r>
              <w:rPr>
                <w:sz w:val="24"/>
              </w:rPr>
              <w:t xml:space="preserve">238</w:t>
            </w:r>
          </w:p>
        </w:tc>
        <w:tc>
          <w:tcPr>
            <w:tcW w:w="794" w:type="dxa"/>
            <w:vAlign w:val="center"/>
          </w:tcPr>
          <w:p>
            <w:pPr>
              <w:pStyle w:val="0"/>
              <w:jc w:val="center"/>
            </w:pPr>
            <w:r>
              <w:rPr>
                <w:sz w:val="24"/>
              </w:rPr>
              <w:t xml:space="preserve">24</w:t>
            </w:r>
          </w:p>
        </w:tc>
        <w:tc>
          <w:tcPr>
            <w:tcW w:w="794" w:type="dxa"/>
            <w:vAlign w:val="center"/>
          </w:tcPr>
          <w:p>
            <w:pPr>
              <w:pStyle w:val="0"/>
              <w:jc w:val="center"/>
            </w:pPr>
            <w:r>
              <w:rPr>
                <w:sz w:val="24"/>
              </w:rPr>
              <w:t xml:space="preserve">2,4</w:t>
            </w:r>
          </w:p>
        </w:tc>
        <w:tc>
          <w:tcPr>
            <w:tcW w:w="850" w:type="dxa"/>
            <w:vAlign w:val="center"/>
          </w:tcPr>
          <w:p>
            <w:pPr>
              <w:pStyle w:val="0"/>
              <w:jc w:val="center"/>
            </w:pPr>
            <w:r>
              <w:rPr>
                <w:sz w:val="24"/>
              </w:rPr>
              <w:t xml:space="preserve">0,2</w:t>
            </w:r>
          </w:p>
        </w:tc>
      </w:tr>
      <w:tr>
        <w:tc>
          <w:tcPr>
            <w:tcW w:w="1247" w:type="dxa"/>
            <w:vAlign w:val="center"/>
          </w:tcPr>
          <w:p>
            <w:pPr>
              <w:pStyle w:val="0"/>
              <w:jc w:val="center"/>
            </w:pPr>
            <w:r>
              <w:rPr>
                <w:sz w:val="24"/>
              </w:rPr>
              <w:t xml:space="preserve">5</w:t>
            </w:r>
          </w:p>
        </w:tc>
        <w:tc>
          <w:tcPr>
            <w:tcW w:w="850" w:type="dxa"/>
            <w:vAlign w:val="center"/>
          </w:tcPr>
          <w:p>
            <w:pPr>
              <w:pStyle w:val="0"/>
              <w:jc w:val="center"/>
            </w:pPr>
            <w:r>
              <w:rPr>
                <w:sz w:val="24"/>
              </w:rPr>
              <w:t xml:space="preserve">350</w:t>
            </w:r>
          </w:p>
        </w:tc>
        <w:tc>
          <w:tcPr>
            <w:tcW w:w="760" w:type="dxa"/>
            <w:vAlign w:val="center"/>
          </w:tcPr>
          <w:p>
            <w:pPr>
              <w:pStyle w:val="0"/>
              <w:jc w:val="center"/>
            </w:pPr>
            <w:r>
              <w:rPr>
                <w:sz w:val="24"/>
              </w:rPr>
              <w:t xml:space="preserve">35</w:t>
            </w:r>
          </w:p>
        </w:tc>
        <w:tc>
          <w:tcPr>
            <w:tcW w:w="794" w:type="dxa"/>
            <w:vAlign w:val="center"/>
          </w:tcPr>
          <w:p>
            <w:pPr>
              <w:pStyle w:val="0"/>
              <w:jc w:val="center"/>
            </w:pPr>
            <w:r>
              <w:rPr>
                <w:sz w:val="24"/>
              </w:rPr>
              <w:t xml:space="preserve">3,5</w:t>
            </w:r>
          </w:p>
        </w:tc>
        <w:tc>
          <w:tcPr>
            <w:tcW w:w="850" w:type="dxa"/>
            <w:vAlign w:val="center"/>
          </w:tcPr>
          <w:p>
            <w:pPr>
              <w:pStyle w:val="0"/>
              <w:jc w:val="center"/>
            </w:pPr>
            <w:r>
              <w:rPr>
                <w:sz w:val="24"/>
              </w:rPr>
              <w:t xml:space="preserve">0,4</w:t>
            </w:r>
          </w:p>
        </w:tc>
        <w:tc>
          <w:tcPr>
            <w:tcW w:w="1179" w:type="dxa"/>
            <w:vAlign w:val="center"/>
          </w:tcPr>
          <w:p>
            <w:pPr>
              <w:pStyle w:val="0"/>
              <w:jc w:val="center"/>
            </w:pPr>
            <w:r>
              <w:rPr>
                <w:sz w:val="24"/>
              </w:rPr>
              <w:t xml:space="preserve">5</w:t>
            </w:r>
          </w:p>
        </w:tc>
        <w:tc>
          <w:tcPr>
            <w:tcW w:w="907" w:type="dxa"/>
            <w:vAlign w:val="center"/>
          </w:tcPr>
          <w:p>
            <w:pPr>
              <w:pStyle w:val="0"/>
              <w:jc w:val="center"/>
            </w:pPr>
            <w:r>
              <w:rPr>
                <w:sz w:val="24"/>
              </w:rPr>
              <w:t xml:space="preserve">298</w:t>
            </w:r>
          </w:p>
        </w:tc>
        <w:tc>
          <w:tcPr>
            <w:tcW w:w="794" w:type="dxa"/>
            <w:vAlign w:val="center"/>
          </w:tcPr>
          <w:p>
            <w:pPr>
              <w:pStyle w:val="0"/>
              <w:jc w:val="center"/>
            </w:pPr>
            <w:r>
              <w:rPr>
                <w:sz w:val="24"/>
              </w:rPr>
              <w:t xml:space="preserve">30</w:t>
            </w:r>
          </w:p>
        </w:tc>
        <w:tc>
          <w:tcPr>
            <w:tcW w:w="794" w:type="dxa"/>
            <w:vAlign w:val="center"/>
          </w:tcPr>
          <w:p>
            <w:pPr>
              <w:pStyle w:val="0"/>
              <w:jc w:val="center"/>
            </w:pPr>
            <w:r>
              <w:rPr>
                <w:sz w:val="24"/>
              </w:rPr>
              <w:t xml:space="preserve">3,0</w:t>
            </w:r>
          </w:p>
        </w:tc>
        <w:tc>
          <w:tcPr>
            <w:tcW w:w="850" w:type="dxa"/>
            <w:vAlign w:val="center"/>
          </w:tcPr>
          <w:p>
            <w:pPr>
              <w:pStyle w:val="0"/>
              <w:jc w:val="center"/>
            </w:pPr>
            <w:r>
              <w:rPr>
                <w:sz w:val="24"/>
              </w:rPr>
              <w:t xml:space="preserve">0,3</w:t>
            </w:r>
          </w:p>
        </w:tc>
      </w:tr>
      <w:tr>
        <w:tc>
          <w:tcPr>
            <w:tcW w:w="1247" w:type="dxa"/>
            <w:vAlign w:val="center"/>
          </w:tcPr>
          <w:p>
            <w:pPr>
              <w:pStyle w:val="0"/>
              <w:jc w:val="center"/>
            </w:pPr>
            <w:r>
              <w:rPr>
                <w:sz w:val="24"/>
              </w:rPr>
              <w:t xml:space="preserve">6</w:t>
            </w:r>
          </w:p>
        </w:tc>
        <w:tc>
          <w:tcPr>
            <w:tcW w:w="850" w:type="dxa"/>
            <w:vAlign w:val="center"/>
          </w:tcPr>
          <w:p>
            <w:pPr>
              <w:pStyle w:val="0"/>
              <w:jc w:val="center"/>
            </w:pPr>
            <w:r>
              <w:rPr>
                <w:sz w:val="24"/>
              </w:rPr>
              <w:t xml:space="preserve">420</w:t>
            </w:r>
          </w:p>
        </w:tc>
        <w:tc>
          <w:tcPr>
            <w:tcW w:w="760" w:type="dxa"/>
            <w:vAlign w:val="center"/>
          </w:tcPr>
          <w:p>
            <w:pPr>
              <w:pStyle w:val="0"/>
              <w:jc w:val="center"/>
            </w:pPr>
            <w:r>
              <w:rPr>
                <w:sz w:val="24"/>
              </w:rPr>
              <w:t xml:space="preserve">42</w:t>
            </w:r>
          </w:p>
        </w:tc>
        <w:tc>
          <w:tcPr>
            <w:tcW w:w="794" w:type="dxa"/>
            <w:vAlign w:val="center"/>
          </w:tcPr>
          <w:p>
            <w:pPr>
              <w:pStyle w:val="0"/>
              <w:jc w:val="center"/>
            </w:pPr>
            <w:r>
              <w:rPr>
                <w:sz w:val="24"/>
              </w:rPr>
              <w:t xml:space="preserve">4,2</w:t>
            </w:r>
          </w:p>
        </w:tc>
        <w:tc>
          <w:tcPr>
            <w:tcW w:w="850" w:type="dxa"/>
            <w:vAlign w:val="center"/>
          </w:tcPr>
          <w:p>
            <w:pPr>
              <w:pStyle w:val="0"/>
              <w:jc w:val="center"/>
            </w:pPr>
            <w:r>
              <w:rPr>
                <w:sz w:val="24"/>
              </w:rPr>
              <w:t xml:space="preserve">0,4</w:t>
            </w:r>
          </w:p>
        </w:tc>
        <w:tc>
          <w:tcPr>
            <w:tcW w:w="1179" w:type="dxa"/>
            <w:vAlign w:val="center"/>
          </w:tcPr>
          <w:p>
            <w:pPr>
              <w:pStyle w:val="0"/>
              <w:jc w:val="center"/>
            </w:pPr>
            <w:r>
              <w:rPr>
                <w:sz w:val="24"/>
              </w:rPr>
              <w:t xml:space="preserve">6</w:t>
            </w:r>
          </w:p>
        </w:tc>
        <w:tc>
          <w:tcPr>
            <w:tcW w:w="907" w:type="dxa"/>
            <w:vAlign w:val="center"/>
          </w:tcPr>
          <w:p>
            <w:pPr>
              <w:pStyle w:val="0"/>
              <w:jc w:val="center"/>
            </w:pPr>
            <w:r>
              <w:rPr>
                <w:sz w:val="24"/>
              </w:rPr>
              <w:t xml:space="preserve">357</w:t>
            </w:r>
          </w:p>
        </w:tc>
        <w:tc>
          <w:tcPr>
            <w:tcW w:w="794" w:type="dxa"/>
            <w:vAlign w:val="center"/>
          </w:tcPr>
          <w:p>
            <w:pPr>
              <w:pStyle w:val="0"/>
              <w:jc w:val="center"/>
            </w:pPr>
            <w:r>
              <w:rPr>
                <w:sz w:val="24"/>
              </w:rPr>
              <w:t xml:space="preserve">36</w:t>
            </w:r>
          </w:p>
        </w:tc>
        <w:tc>
          <w:tcPr>
            <w:tcW w:w="794" w:type="dxa"/>
            <w:vAlign w:val="center"/>
          </w:tcPr>
          <w:p>
            <w:pPr>
              <w:pStyle w:val="0"/>
              <w:jc w:val="center"/>
            </w:pPr>
            <w:r>
              <w:rPr>
                <w:sz w:val="24"/>
              </w:rPr>
              <w:t xml:space="preserve">3,6</w:t>
            </w:r>
          </w:p>
        </w:tc>
        <w:tc>
          <w:tcPr>
            <w:tcW w:w="850" w:type="dxa"/>
            <w:vAlign w:val="center"/>
          </w:tcPr>
          <w:p>
            <w:pPr>
              <w:pStyle w:val="0"/>
              <w:jc w:val="center"/>
            </w:pPr>
            <w:r>
              <w:rPr>
                <w:sz w:val="24"/>
              </w:rPr>
              <w:t xml:space="preserve">0,4</w:t>
            </w:r>
          </w:p>
        </w:tc>
      </w:tr>
      <w:tr>
        <w:tc>
          <w:tcPr>
            <w:tcW w:w="1247" w:type="dxa"/>
            <w:vAlign w:val="center"/>
          </w:tcPr>
          <w:p>
            <w:pPr>
              <w:pStyle w:val="0"/>
              <w:jc w:val="center"/>
            </w:pPr>
            <w:r>
              <w:rPr>
                <w:sz w:val="24"/>
              </w:rPr>
              <w:t xml:space="preserve">7</w:t>
            </w:r>
          </w:p>
        </w:tc>
        <w:tc>
          <w:tcPr>
            <w:tcW w:w="850" w:type="dxa"/>
            <w:vAlign w:val="center"/>
          </w:tcPr>
          <w:p>
            <w:pPr>
              <w:pStyle w:val="0"/>
              <w:jc w:val="center"/>
            </w:pPr>
            <w:r>
              <w:rPr>
                <w:sz w:val="24"/>
              </w:rPr>
              <w:t xml:space="preserve">490</w:t>
            </w:r>
          </w:p>
        </w:tc>
        <w:tc>
          <w:tcPr>
            <w:tcW w:w="760" w:type="dxa"/>
            <w:vAlign w:val="center"/>
          </w:tcPr>
          <w:p>
            <w:pPr>
              <w:pStyle w:val="0"/>
              <w:jc w:val="center"/>
            </w:pPr>
            <w:r>
              <w:rPr>
                <w:sz w:val="24"/>
              </w:rPr>
              <w:t xml:space="preserve">49</w:t>
            </w:r>
          </w:p>
        </w:tc>
        <w:tc>
          <w:tcPr>
            <w:tcW w:w="794" w:type="dxa"/>
            <w:vAlign w:val="center"/>
          </w:tcPr>
          <w:p>
            <w:pPr>
              <w:pStyle w:val="0"/>
              <w:jc w:val="center"/>
            </w:pPr>
            <w:r>
              <w:rPr>
                <w:sz w:val="24"/>
              </w:rPr>
              <w:t xml:space="preserve">4,9</w:t>
            </w:r>
          </w:p>
        </w:tc>
        <w:tc>
          <w:tcPr>
            <w:tcW w:w="850" w:type="dxa"/>
            <w:vAlign w:val="center"/>
          </w:tcPr>
          <w:p>
            <w:pPr>
              <w:pStyle w:val="0"/>
              <w:jc w:val="center"/>
            </w:pPr>
            <w:r>
              <w:rPr>
                <w:sz w:val="24"/>
              </w:rPr>
              <w:t xml:space="preserve">0,5</w:t>
            </w:r>
          </w:p>
        </w:tc>
        <w:tc>
          <w:tcPr>
            <w:tcW w:w="1179" w:type="dxa"/>
            <w:vAlign w:val="center"/>
          </w:tcPr>
          <w:p>
            <w:pPr>
              <w:pStyle w:val="0"/>
              <w:jc w:val="center"/>
            </w:pPr>
            <w:r>
              <w:rPr>
                <w:sz w:val="24"/>
              </w:rPr>
              <w:t xml:space="preserve">7</w:t>
            </w:r>
          </w:p>
        </w:tc>
        <w:tc>
          <w:tcPr>
            <w:tcW w:w="907" w:type="dxa"/>
            <w:vAlign w:val="center"/>
          </w:tcPr>
          <w:p>
            <w:pPr>
              <w:pStyle w:val="0"/>
              <w:jc w:val="center"/>
            </w:pPr>
            <w:r>
              <w:rPr>
                <w:sz w:val="24"/>
              </w:rPr>
              <w:t xml:space="preserve">416</w:t>
            </w:r>
          </w:p>
        </w:tc>
        <w:tc>
          <w:tcPr>
            <w:tcW w:w="794" w:type="dxa"/>
            <w:vAlign w:val="center"/>
          </w:tcPr>
          <w:p>
            <w:pPr>
              <w:pStyle w:val="0"/>
              <w:jc w:val="center"/>
            </w:pPr>
            <w:r>
              <w:rPr>
                <w:sz w:val="24"/>
              </w:rPr>
              <w:t xml:space="preserve">42</w:t>
            </w:r>
          </w:p>
        </w:tc>
        <w:tc>
          <w:tcPr>
            <w:tcW w:w="794" w:type="dxa"/>
            <w:vAlign w:val="center"/>
          </w:tcPr>
          <w:p>
            <w:pPr>
              <w:pStyle w:val="0"/>
              <w:jc w:val="center"/>
            </w:pPr>
            <w:r>
              <w:rPr>
                <w:sz w:val="24"/>
              </w:rPr>
              <w:t xml:space="preserve">4,2</w:t>
            </w:r>
          </w:p>
        </w:tc>
        <w:tc>
          <w:tcPr>
            <w:tcW w:w="850" w:type="dxa"/>
            <w:vAlign w:val="center"/>
          </w:tcPr>
          <w:p>
            <w:pPr>
              <w:pStyle w:val="0"/>
              <w:jc w:val="center"/>
            </w:pPr>
            <w:r>
              <w:rPr>
                <w:sz w:val="24"/>
              </w:rPr>
              <w:t xml:space="preserve">0,4</w:t>
            </w:r>
          </w:p>
        </w:tc>
      </w:tr>
      <w:tr>
        <w:tc>
          <w:tcPr>
            <w:tcW w:w="1247" w:type="dxa"/>
            <w:vAlign w:val="center"/>
          </w:tcPr>
          <w:p>
            <w:pPr>
              <w:pStyle w:val="0"/>
              <w:jc w:val="center"/>
            </w:pPr>
            <w:r>
              <w:rPr>
                <w:sz w:val="24"/>
              </w:rPr>
              <w:t xml:space="preserve">8</w:t>
            </w:r>
          </w:p>
        </w:tc>
        <w:tc>
          <w:tcPr>
            <w:tcW w:w="850" w:type="dxa"/>
            <w:vAlign w:val="center"/>
          </w:tcPr>
          <w:p>
            <w:pPr>
              <w:pStyle w:val="0"/>
              <w:jc w:val="center"/>
            </w:pPr>
            <w:r>
              <w:rPr>
                <w:sz w:val="24"/>
              </w:rPr>
              <w:t xml:space="preserve">560</w:t>
            </w:r>
          </w:p>
        </w:tc>
        <w:tc>
          <w:tcPr>
            <w:tcW w:w="760" w:type="dxa"/>
            <w:vAlign w:val="center"/>
          </w:tcPr>
          <w:p>
            <w:pPr>
              <w:pStyle w:val="0"/>
              <w:jc w:val="center"/>
            </w:pPr>
            <w:r>
              <w:rPr>
                <w:sz w:val="24"/>
              </w:rPr>
              <w:t xml:space="preserve">56</w:t>
            </w:r>
          </w:p>
        </w:tc>
        <w:tc>
          <w:tcPr>
            <w:tcW w:w="794" w:type="dxa"/>
            <w:vAlign w:val="center"/>
          </w:tcPr>
          <w:p>
            <w:pPr>
              <w:pStyle w:val="0"/>
              <w:jc w:val="center"/>
            </w:pPr>
            <w:r>
              <w:rPr>
                <w:sz w:val="24"/>
              </w:rPr>
              <w:t xml:space="preserve">5,6</w:t>
            </w:r>
          </w:p>
        </w:tc>
        <w:tc>
          <w:tcPr>
            <w:tcW w:w="850" w:type="dxa"/>
            <w:vAlign w:val="center"/>
          </w:tcPr>
          <w:p>
            <w:pPr>
              <w:pStyle w:val="0"/>
              <w:jc w:val="center"/>
            </w:pPr>
            <w:r>
              <w:rPr>
                <w:sz w:val="24"/>
              </w:rPr>
              <w:t xml:space="preserve">0,6</w:t>
            </w:r>
          </w:p>
        </w:tc>
        <w:tc>
          <w:tcPr>
            <w:tcW w:w="1179" w:type="dxa"/>
            <w:vAlign w:val="center"/>
          </w:tcPr>
          <w:p>
            <w:pPr>
              <w:pStyle w:val="0"/>
              <w:jc w:val="center"/>
            </w:pPr>
            <w:r>
              <w:rPr>
                <w:sz w:val="24"/>
              </w:rPr>
              <w:t xml:space="preserve">8</w:t>
            </w:r>
          </w:p>
        </w:tc>
        <w:tc>
          <w:tcPr>
            <w:tcW w:w="907" w:type="dxa"/>
            <w:vAlign w:val="center"/>
          </w:tcPr>
          <w:p>
            <w:pPr>
              <w:pStyle w:val="0"/>
              <w:jc w:val="center"/>
            </w:pPr>
            <w:r>
              <w:rPr>
                <w:sz w:val="24"/>
              </w:rPr>
              <w:t xml:space="preserve">476</w:t>
            </w:r>
          </w:p>
        </w:tc>
        <w:tc>
          <w:tcPr>
            <w:tcW w:w="794" w:type="dxa"/>
            <w:vAlign w:val="center"/>
          </w:tcPr>
          <w:p>
            <w:pPr>
              <w:pStyle w:val="0"/>
              <w:jc w:val="center"/>
            </w:pPr>
            <w:r>
              <w:rPr>
                <w:sz w:val="24"/>
              </w:rPr>
              <w:t xml:space="preserve">48</w:t>
            </w:r>
          </w:p>
        </w:tc>
        <w:tc>
          <w:tcPr>
            <w:tcW w:w="794" w:type="dxa"/>
            <w:vAlign w:val="center"/>
          </w:tcPr>
          <w:p>
            <w:pPr>
              <w:pStyle w:val="0"/>
              <w:jc w:val="center"/>
            </w:pPr>
            <w:r>
              <w:rPr>
                <w:sz w:val="24"/>
              </w:rPr>
              <w:t xml:space="preserve">4,8</w:t>
            </w:r>
          </w:p>
        </w:tc>
        <w:tc>
          <w:tcPr>
            <w:tcW w:w="850" w:type="dxa"/>
            <w:vAlign w:val="center"/>
          </w:tcPr>
          <w:p>
            <w:pPr>
              <w:pStyle w:val="0"/>
              <w:jc w:val="center"/>
            </w:pPr>
            <w:r>
              <w:rPr>
                <w:sz w:val="24"/>
              </w:rPr>
              <w:t xml:space="preserve">0,5</w:t>
            </w:r>
          </w:p>
        </w:tc>
      </w:tr>
      <w:tr>
        <w:tc>
          <w:tcPr>
            <w:tcW w:w="1247" w:type="dxa"/>
            <w:vAlign w:val="center"/>
          </w:tcPr>
          <w:p>
            <w:pPr>
              <w:pStyle w:val="0"/>
              <w:jc w:val="center"/>
            </w:pPr>
            <w:r>
              <w:rPr>
                <w:sz w:val="24"/>
              </w:rPr>
              <w:t xml:space="preserve">9</w:t>
            </w:r>
          </w:p>
        </w:tc>
        <w:tc>
          <w:tcPr>
            <w:tcW w:w="850" w:type="dxa"/>
            <w:vAlign w:val="center"/>
          </w:tcPr>
          <w:p>
            <w:pPr>
              <w:pStyle w:val="0"/>
              <w:jc w:val="center"/>
            </w:pPr>
            <w:r>
              <w:rPr>
                <w:sz w:val="24"/>
              </w:rPr>
              <w:t xml:space="preserve">630</w:t>
            </w:r>
          </w:p>
        </w:tc>
        <w:tc>
          <w:tcPr>
            <w:tcW w:w="760" w:type="dxa"/>
            <w:vAlign w:val="center"/>
          </w:tcPr>
          <w:p>
            <w:pPr>
              <w:pStyle w:val="0"/>
              <w:jc w:val="center"/>
            </w:pPr>
            <w:r>
              <w:rPr>
                <w:sz w:val="24"/>
              </w:rPr>
              <w:t xml:space="preserve">63</w:t>
            </w:r>
          </w:p>
        </w:tc>
        <w:tc>
          <w:tcPr>
            <w:tcW w:w="794" w:type="dxa"/>
            <w:vAlign w:val="center"/>
          </w:tcPr>
          <w:p>
            <w:pPr>
              <w:pStyle w:val="0"/>
              <w:jc w:val="center"/>
            </w:pPr>
            <w:r>
              <w:rPr>
                <w:sz w:val="24"/>
              </w:rPr>
              <w:t xml:space="preserve">6,3</w:t>
            </w:r>
          </w:p>
        </w:tc>
        <w:tc>
          <w:tcPr>
            <w:tcW w:w="850" w:type="dxa"/>
            <w:vAlign w:val="center"/>
          </w:tcPr>
          <w:p>
            <w:pPr>
              <w:pStyle w:val="0"/>
              <w:jc w:val="center"/>
            </w:pPr>
            <w:r>
              <w:rPr>
                <w:sz w:val="24"/>
              </w:rPr>
              <w:t xml:space="preserve">0,6</w:t>
            </w:r>
          </w:p>
        </w:tc>
        <w:tc>
          <w:tcPr>
            <w:tcW w:w="1179" w:type="dxa"/>
            <w:vAlign w:val="center"/>
          </w:tcPr>
          <w:p>
            <w:pPr>
              <w:pStyle w:val="0"/>
              <w:jc w:val="center"/>
            </w:pPr>
            <w:r>
              <w:rPr>
                <w:sz w:val="24"/>
              </w:rPr>
              <w:t xml:space="preserve">9</w:t>
            </w:r>
          </w:p>
        </w:tc>
        <w:tc>
          <w:tcPr>
            <w:tcW w:w="907" w:type="dxa"/>
            <w:vAlign w:val="center"/>
          </w:tcPr>
          <w:p>
            <w:pPr>
              <w:pStyle w:val="0"/>
              <w:jc w:val="center"/>
            </w:pPr>
            <w:r>
              <w:rPr>
                <w:sz w:val="24"/>
              </w:rPr>
              <w:t xml:space="preserve">536</w:t>
            </w:r>
          </w:p>
        </w:tc>
        <w:tc>
          <w:tcPr>
            <w:tcW w:w="794" w:type="dxa"/>
            <w:vAlign w:val="center"/>
          </w:tcPr>
          <w:p>
            <w:pPr>
              <w:pStyle w:val="0"/>
              <w:jc w:val="center"/>
            </w:pPr>
            <w:r>
              <w:rPr>
                <w:sz w:val="24"/>
              </w:rPr>
              <w:t xml:space="preserve">54</w:t>
            </w:r>
          </w:p>
        </w:tc>
        <w:tc>
          <w:tcPr>
            <w:tcW w:w="794" w:type="dxa"/>
            <w:vAlign w:val="center"/>
          </w:tcPr>
          <w:p>
            <w:pPr>
              <w:pStyle w:val="0"/>
              <w:jc w:val="center"/>
            </w:pPr>
            <w:r>
              <w:rPr>
                <w:sz w:val="24"/>
              </w:rPr>
              <w:t xml:space="preserve">5,4</w:t>
            </w:r>
          </w:p>
        </w:tc>
        <w:tc>
          <w:tcPr>
            <w:tcW w:w="850" w:type="dxa"/>
            <w:vAlign w:val="center"/>
          </w:tcPr>
          <w:p>
            <w:pPr>
              <w:pStyle w:val="0"/>
              <w:jc w:val="center"/>
            </w:pPr>
            <w:r>
              <w:rPr>
                <w:sz w:val="24"/>
              </w:rPr>
              <w:t xml:space="preserve">0,5</w:t>
            </w:r>
          </w:p>
        </w:tc>
      </w:tr>
    </w:tbl>
    <w:p>
      <w:pPr>
        <w:pStyle w:val="0"/>
        <w:jc w:val="both"/>
      </w:pPr>
      <w:r>
        <w:rPr>
          <w:sz w:val="24"/>
        </w:rPr>
      </w:r>
    </w:p>
    <w:p>
      <w:pPr>
        <w:pStyle w:val="0"/>
        <w:ind w:firstLine="540"/>
        <w:jc w:val="both"/>
      </w:pPr>
      <w:r>
        <w:rPr>
          <w:sz w:val="24"/>
        </w:rPr>
        <w:t xml:space="preserve">Пример: Запас древесины кустарниковой ивы на выделе площадью 10 га - 175 м</w:t>
      </w:r>
      <w:r>
        <w:rPr>
          <w:sz w:val="24"/>
          <w:vertAlign w:val="superscript"/>
        </w:rPr>
        <w:t xml:space="preserve">3</w:t>
      </w:r>
      <w:r>
        <w:rPr>
          <w:sz w:val="24"/>
        </w:rPr>
        <w:t xml:space="preserve">/га. Вес воздушно-сухого корья, исходя из нормативов таблицы, равен: 7 + 4,9 + 0,4 = 12,3 т/га; 12,3 т/га x 10 га = 123 т.</w:t>
      </w:r>
    </w:p>
    <w:p>
      <w:pPr>
        <w:pStyle w:val="0"/>
        <w:jc w:val="both"/>
      </w:pPr>
      <w:r>
        <w:rPr>
          <w:sz w:val="24"/>
        </w:rPr>
      </w:r>
    </w:p>
    <w:p>
      <w:pPr>
        <w:pStyle w:val="2"/>
        <w:outlineLvl w:val="2"/>
        <w:jc w:val="center"/>
      </w:pPr>
      <w:r>
        <w:rPr>
          <w:sz w:val="24"/>
        </w:rPr>
        <w:t xml:space="preserve">Запас пихтовой лапки, т/га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91"/>
        <w:gridCol w:w="1134"/>
        <w:gridCol w:w="1077"/>
        <w:gridCol w:w="1134"/>
        <w:gridCol w:w="1077"/>
        <w:gridCol w:w="1134"/>
        <w:gridCol w:w="1134"/>
        <w:gridCol w:w="1134"/>
      </w:tblGrid>
      <w:tr>
        <w:tc>
          <w:tcPr>
            <w:tcW w:w="1191" w:type="dxa"/>
            <w:vAlign w:val="center"/>
            <w:vMerge w:val="restart"/>
          </w:tcPr>
          <w:p>
            <w:pPr>
              <w:pStyle w:val="0"/>
              <w:jc w:val="center"/>
            </w:pPr>
            <w:r>
              <w:rPr>
                <w:sz w:val="24"/>
              </w:rPr>
              <w:t xml:space="preserve">Возраст, лет</w:t>
            </w:r>
          </w:p>
        </w:tc>
        <w:tc>
          <w:tcPr>
            <w:gridSpan w:val="3"/>
            <w:tcW w:w="3345" w:type="dxa"/>
            <w:vAlign w:val="center"/>
          </w:tcPr>
          <w:p>
            <w:pPr>
              <w:pStyle w:val="0"/>
              <w:jc w:val="center"/>
            </w:pPr>
            <w:r>
              <w:rPr>
                <w:sz w:val="24"/>
              </w:rPr>
              <w:t xml:space="preserve">Класс бонитета</w:t>
            </w:r>
          </w:p>
        </w:tc>
        <w:tc>
          <w:tcPr>
            <w:tcW w:w="1077" w:type="dxa"/>
            <w:vAlign w:val="center"/>
            <w:vMerge w:val="restart"/>
          </w:tcPr>
          <w:p>
            <w:pPr>
              <w:pStyle w:val="0"/>
              <w:jc w:val="center"/>
            </w:pPr>
            <w:r>
              <w:rPr>
                <w:sz w:val="24"/>
              </w:rPr>
              <w:t xml:space="preserve">Возраст, лет</w:t>
            </w:r>
          </w:p>
        </w:tc>
        <w:tc>
          <w:tcPr>
            <w:gridSpan w:val="3"/>
            <w:tcW w:w="3402" w:type="dxa"/>
            <w:vAlign w:val="center"/>
          </w:tcPr>
          <w:p>
            <w:pPr>
              <w:pStyle w:val="0"/>
              <w:jc w:val="center"/>
            </w:pPr>
            <w:r>
              <w:rPr>
                <w:sz w:val="24"/>
              </w:rPr>
              <w:t xml:space="preserve">Класс бонитета</w:t>
            </w:r>
          </w:p>
        </w:tc>
      </w:tr>
      <w:tr>
        <w:tc>
          <w:tcPr>
            <w:vMerge w:val="continue"/>
          </w:tcPr>
          <w:p/>
        </w:tc>
        <w:tc>
          <w:tcPr>
            <w:tcW w:w="1134" w:type="dxa"/>
            <w:vAlign w:val="center"/>
          </w:tcPr>
          <w:p>
            <w:pPr>
              <w:pStyle w:val="0"/>
              <w:jc w:val="center"/>
            </w:pPr>
            <w:r>
              <w:rPr>
                <w:sz w:val="24"/>
              </w:rPr>
              <w:t xml:space="preserve">II</w:t>
            </w:r>
          </w:p>
        </w:tc>
        <w:tc>
          <w:tcPr>
            <w:tcW w:w="1077" w:type="dxa"/>
            <w:vAlign w:val="center"/>
          </w:tcPr>
          <w:p>
            <w:pPr>
              <w:pStyle w:val="0"/>
              <w:jc w:val="center"/>
            </w:pPr>
            <w:r>
              <w:rPr>
                <w:sz w:val="24"/>
              </w:rPr>
              <w:t xml:space="preserve">III</w:t>
            </w:r>
          </w:p>
        </w:tc>
        <w:tc>
          <w:tcPr>
            <w:tcW w:w="1134" w:type="dxa"/>
            <w:vAlign w:val="center"/>
          </w:tcPr>
          <w:p>
            <w:pPr>
              <w:pStyle w:val="0"/>
              <w:jc w:val="center"/>
            </w:pPr>
            <w:r>
              <w:rPr>
                <w:sz w:val="24"/>
              </w:rPr>
              <w:t xml:space="preserve">IV</w:t>
            </w:r>
          </w:p>
        </w:tc>
        <w:tc>
          <w:tcPr>
            <w:vMerge w:val="continue"/>
          </w:tcPr>
          <w:p/>
        </w:tc>
        <w:tc>
          <w:tcPr>
            <w:tcW w:w="1134" w:type="dxa"/>
            <w:vAlign w:val="center"/>
          </w:tcPr>
          <w:p>
            <w:pPr>
              <w:pStyle w:val="0"/>
              <w:jc w:val="center"/>
            </w:pPr>
            <w:r>
              <w:rPr>
                <w:sz w:val="24"/>
              </w:rPr>
              <w:t xml:space="preserve">II</w:t>
            </w:r>
          </w:p>
        </w:tc>
        <w:tc>
          <w:tcPr>
            <w:tcW w:w="1134" w:type="dxa"/>
            <w:vAlign w:val="center"/>
          </w:tcPr>
          <w:p>
            <w:pPr>
              <w:pStyle w:val="0"/>
              <w:jc w:val="center"/>
            </w:pPr>
            <w:r>
              <w:rPr>
                <w:sz w:val="24"/>
              </w:rPr>
              <w:t xml:space="preserve">III</w:t>
            </w:r>
          </w:p>
        </w:tc>
        <w:tc>
          <w:tcPr>
            <w:tcW w:w="1134" w:type="dxa"/>
            <w:vAlign w:val="center"/>
          </w:tcPr>
          <w:p>
            <w:pPr>
              <w:pStyle w:val="0"/>
              <w:jc w:val="center"/>
            </w:pPr>
            <w:r>
              <w:rPr>
                <w:sz w:val="24"/>
              </w:rPr>
              <w:t xml:space="preserve">IV</w:t>
            </w:r>
          </w:p>
        </w:tc>
      </w:tr>
      <w:tr>
        <w:tc>
          <w:tcPr>
            <w:tcW w:w="1191" w:type="dxa"/>
            <w:vAlign w:val="center"/>
          </w:tcPr>
          <w:p>
            <w:pPr>
              <w:pStyle w:val="0"/>
              <w:jc w:val="center"/>
            </w:pPr>
            <w:r>
              <w:rPr>
                <w:sz w:val="24"/>
              </w:rPr>
              <w:t xml:space="preserve">30</w:t>
            </w:r>
          </w:p>
        </w:tc>
        <w:tc>
          <w:tcPr>
            <w:tcW w:w="1134" w:type="dxa"/>
            <w:vAlign w:val="center"/>
          </w:tcPr>
          <w:p>
            <w:pPr>
              <w:pStyle w:val="0"/>
              <w:jc w:val="center"/>
            </w:pPr>
            <w:r>
              <w:rPr>
                <w:sz w:val="24"/>
              </w:rPr>
              <w:t xml:space="preserve">6,5</w:t>
            </w:r>
          </w:p>
        </w:tc>
        <w:tc>
          <w:tcPr>
            <w:tcW w:w="1077" w:type="dxa"/>
            <w:vAlign w:val="center"/>
          </w:tcPr>
          <w:p>
            <w:pPr>
              <w:pStyle w:val="0"/>
              <w:jc w:val="center"/>
            </w:pPr>
            <w:r>
              <w:rPr>
                <w:sz w:val="24"/>
              </w:rPr>
              <w:t xml:space="preserve">4,6</w:t>
            </w:r>
          </w:p>
        </w:tc>
        <w:tc>
          <w:tcPr>
            <w:tcW w:w="1134" w:type="dxa"/>
            <w:vAlign w:val="center"/>
          </w:tcPr>
          <w:p>
            <w:pPr>
              <w:pStyle w:val="0"/>
              <w:jc w:val="center"/>
            </w:pPr>
            <w:r>
              <w:rPr>
                <w:sz w:val="24"/>
              </w:rPr>
              <w:t xml:space="preserve">0,9</w:t>
            </w:r>
          </w:p>
        </w:tc>
        <w:tc>
          <w:tcPr>
            <w:tcW w:w="1077" w:type="dxa"/>
            <w:vAlign w:val="center"/>
          </w:tcPr>
          <w:p>
            <w:pPr>
              <w:pStyle w:val="0"/>
              <w:jc w:val="center"/>
            </w:pPr>
            <w:r>
              <w:rPr>
                <w:sz w:val="24"/>
              </w:rPr>
              <w:t xml:space="preserve">100</w:t>
            </w:r>
          </w:p>
        </w:tc>
        <w:tc>
          <w:tcPr>
            <w:tcW w:w="1134" w:type="dxa"/>
            <w:vAlign w:val="center"/>
          </w:tcPr>
          <w:p>
            <w:pPr>
              <w:pStyle w:val="0"/>
              <w:jc w:val="center"/>
            </w:pPr>
            <w:r>
              <w:rPr>
                <w:sz w:val="24"/>
              </w:rPr>
              <w:t xml:space="preserve">15,8</w:t>
            </w:r>
          </w:p>
        </w:tc>
        <w:tc>
          <w:tcPr>
            <w:tcW w:w="1134" w:type="dxa"/>
            <w:vAlign w:val="center"/>
          </w:tcPr>
          <w:p>
            <w:pPr>
              <w:pStyle w:val="0"/>
              <w:jc w:val="center"/>
            </w:pPr>
            <w:r>
              <w:rPr>
                <w:sz w:val="24"/>
              </w:rPr>
              <w:t xml:space="preserve">12,4</w:t>
            </w:r>
          </w:p>
        </w:tc>
        <w:tc>
          <w:tcPr>
            <w:tcW w:w="1134" w:type="dxa"/>
            <w:vAlign w:val="center"/>
          </w:tcPr>
          <w:p>
            <w:pPr>
              <w:pStyle w:val="0"/>
              <w:jc w:val="center"/>
            </w:pPr>
            <w:r>
              <w:rPr>
                <w:sz w:val="24"/>
              </w:rPr>
              <w:t xml:space="preserve">10,3</w:t>
            </w:r>
          </w:p>
        </w:tc>
      </w:tr>
      <w:tr>
        <w:tc>
          <w:tcPr>
            <w:tcW w:w="1191" w:type="dxa"/>
            <w:vAlign w:val="center"/>
          </w:tcPr>
          <w:p>
            <w:pPr>
              <w:pStyle w:val="0"/>
              <w:jc w:val="center"/>
            </w:pPr>
            <w:r>
              <w:rPr>
                <w:sz w:val="24"/>
              </w:rPr>
              <w:t xml:space="preserve">40</w:t>
            </w:r>
          </w:p>
        </w:tc>
        <w:tc>
          <w:tcPr>
            <w:tcW w:w="1134" w:type="dxa"/>
            <w:vAlign w:val="center"/>
          </w:tcPr>
          <w:p>
            <w:pPr>
              <w:pStyle w:val="0"/>
              <w:jc w:val="center"/>
            </w:pPr>
            <w:r>
              <w:rPr>
                <w:sz w:val="24"/>
              </w:rPr>
              <w:t xml:space="preserve">8,0</w:t>
            </w:r>
          </w:p>
        </w:tc>
        <w:tc>
          <w:tcPr>
            <w:tcW w:w="1077" w:type="dxa"/>
            <w:vAlign w:val="center"/>
          </w:tcPr>
          <w:p>
            <w:pPr>
              <w:pStyle w:val="0"/>
              <w:jc w:val="center"/>
            </w:pPr>
            <w:r>
              <w:rPr>
                <w:sz w:val="24"/>
              </w:rPr>
              <w:t xml:space="preserve">6,5</w:t>
            </w:r>
          </w:p>
        </w:tc>
        <w:tc>
          <w:tcPr>
            <w:tcW w:w="1134" w:type="dxa"/>
            <w:vAlign w:val="center"/>
          </w:tcPr>
          <w:p>
            <w:pPr>
              <w:pStyle w:val="0"/>
              <w:jc w:val="center"/>
            </w:pPr>
            <w:r>
              <w:rPr>
                <w:sz w:val="24"/>
              </w:rPr>
              <w:t xml:space="preserve">3,2</w:t>
            </w:r>
          </w:p>
        </w:tc>
        <w:tc>
          <w:tcPr>
            <w:tcW w:w="1077" w:type="dxa"/>
            <w:vAlign w:val="center"/>
          </w:tcPr>
          <w:p>
            <w:pPr>
              <w:pStyle w:val="0"/>
              <w:jc w:val="center"/>
            </w:pPr>
            <w:r>
              <w:rPr>
                <w:sz w:val="24"/>
              </w:rPr>
              <w:t xml:space="preserve">110</w:t>
            </w:r>
          </w:p>
        </w:tc>
        <w:tc>
          <w:tcPr>
            <w:tcW w:w="1134" w:type="dxa"/>
            <w:vAlign w:val="center"/>
          </w:tcPr>
          <w:p>
            <w:pPr>
              <w:pStyle w:val="0"/>
              <w:jc w:val="center"/>
            </w:pPr>
            <w:r>
              <w:rPr>
                <w:sz w:val="24"/>
              </w:rPr>
              <w:t xml:space="preserve">16,1</w:t>
            </w:r>
          </w:p>
        </w:tc>
        <w:tc>
          <w:tcPr>
            <w:tcW w:w="1134" w:type="dxa"/>
            <w:vAlign w:val="center"/>
          </w:tcPr>
          <w:p>
            <w:pPr>
              <w:pStyle w:val="0"/>
              <w:jc w:val="center"/>
            </w:pPr>
            <w:r>
              <w:rPr>
                <w:sz w:val="24"/>
              </w:rPr>
              <w:t xml:space="preserve">12,6</w:t>
            </w:r>
          </w:p>
        </w:tc>
        <w:tc>
          <w:tcPr>
            <w:tcW w:w="1134" w:type="dxa"/>
            <w:vAlign w:val="center"/>
          </w:tcPr>
          <w:p>
            <w:pPr>
              <w:pStyle w:val="0"/>
              <w:jc w:val="center"/>
            </w:pPr>
            <w:r>
              <w:rPr>
                <w:sz w:val="24"/>
              </w:rPr>
              <w:t xml:space="preserve">10,2</w:t>
            </w:r>
          </w:p>
        </w:tc>
      </w:tr>
      <w:tr>
        <w:tc>
          <w:tcPr>
            <w:tcW w:w="1191" w:type="dxa"/>
            <w:vAlign w:val="center"/>
          </w:tcPr>
          <w:p>
            <w:pPr>
              <w:pStyle w:val="0"/>
              <w:jc w:val="center"/>
            </w:pPr>
            <w:r>
              <w:rPr>
                <w:sz w:val="24"/>
              </w:rPr>
              <w:t xml:space="preserve">50</w:t>
            </w:r>
          </w:p>
        </w:tc>
        <w:tc>
          <w:tcPr>
            <w:tcW w:w="1134" w:type="dxa"/>
            <w:vAlign w:val="center"/>
          </w:tcPr>
          <w:p>
            <w:pPr>
              <w:pStyle w:val="0"/>
              <w:jc w:val="center"/>
            </w:pPr>
            <w:r>
              <w:rPr>
                <w:sz w:val="24"/>
              </w:rPr>
              <w:t xml:space="preserve">9,7</w:t>
            </w:r>
          </w:p>
        </w:tc>
        <w:tc>
          <w:tcPr>
            <w:tcW w:w="1077" w:type="dxa"/>
            <w:vAlign w:val="center"/>
          </w:tcPr>
          <w:p>
            <w:pPr>
              <w:pStyle w:val="0"/>
              <w:jc w:val="center"/>
            </w:pPr>
            <w:r>
              <w:rPr>
                <w:sz w:val="24"/>
              </w:rPr>
              <w:t xml:space="preserve">8,1</w:t>
            </w:r>
          </w:p>
        </w:tc>
        <w:tc>
          <w:tcPr>
            <w:tcW w:w="1134" w:type="dxa"/>
            <w:vAlign w:val="center"/>
          </w:tcPr>
          <w:p>
            <w:pPr>
              <w:pStyle w:val="0"/>
              <w:jc w:val="center"/>
            </w:pPr>
            <w:r>
              <w:rPr>
                <w:sz w:val="24"/>
              </w:rPr>
              <w:t xml:space="preserve">5,2</w:t>
            </w:r>
          </w:p>
        </w:tc>
        <w:tc>
          <w:tcPr>
            <w:tcW w:w="1077" w:type="dxa"/>
            <w:vAlign w:val="center"/>
          </w:tcPr>
          <w:p>
            <w:pPr>
              <w:pStyle w:val="0"/>
              <w:jc w:val="center"/>
            </w:pPr>
            <w:r>
              <w:rPr>
                <w:sz w:val="24"/>
              </w:rPr>
              <w:t xml:space="preserve">120</w:t>
            </w:r>
          </w:p>
        </w:tc>
        <w:tc>
          <w:tcPr>
            <w:tcW w:w="1134" w:type="dxa"/>
            <w:vAlign w:val="center"/>
          </w:tcPr>
          <w:p>
            <w:pPr>
              <w:pStyle w:val="0"/>
              <w:jc w:val="center"/>
            </w:pPr>
            <w:r>
              <w:rPr>
                <w:sz w:val="24"/>
              </w:rPr>
              <w:t xml:space="preserve">16,1</w:t>
            </w:r>
          </w:p>
        </w:tc>
        <w:tc>
          <w:tcPr>
            <w:tcW w:w="1134" w:type="dxa"/>
            <w:vAlign w:val="center"/>
          </w:tcPr>
          <w:p>
            <w:pPr>
              <w:pStyle w:val="0"/>
              <w:jc w:val="center"/>
            </w:pPr>
            <w:r>
              <w:rPr>
                <w:sz w:val="24"/>
              </w:rPr>
              <w:t xml:space="preserve">12,5</w:t>
            </w:r>
          </w:p>
        </w:tc>
        <w:tc>
          <w:tcPr>
            <w:tcW w:w="1134" w:type="dxa"/>
            <w:vAlign w:val="center"/>
          </w:tcPr>
          <w:p>
            <w:pPr>
              <w:pStyle w:val="0"/>
              <w:jc w:val="center"/>
            </w:pPr>
            <w:r>
              <w:rPr>
                <w:sz w:val="24"/>
              </w:rPr>
              <w:t xml:space="preserve">9,9</w:t>
            </w:r>
          </w:p>
        </w:tc>
      </w:tr>
      <w:tr>
        <w:tc>
          <w:tcPr>
            <w:tcW w:w="1191" w:type="dxa"/>
            <w:vAlign w:val="center"/>
          </w:tcPr>
          <w:p>
            <w:pPr>
              <w:pStyle w:val="0"/>
              <w:jc w:val="center"/>
            </w:pPr>
            <w:r>
              <w:rPr>
                <w:sz w:val="24"/>
              </w:rPr>
              <w:t xml:space="preserve">60</w:t>
            </w:r>
          </w:p>
        </w:tc>
        <w:tc>
          <w:tcPr>
            <w:tcW w:w="1134" w:type="dxa"/>
            <w:vAlign w:val="center"/>
          </w:tcPr>
          <w:p>
            <w:pPr>
              <w:pStyle w:val="0"/>
              <w:jc w:val="center"/>
            </w:pPr>
            <w:r>
              <w:rPr>
                <w:sz w:val="24"/>
              </w:rPr>
              <w:t xml:space="preserve">11,1</w:t>
            </w:r>
          </w:p>
        </w:tc>
        <w:tc>
          <w:tcPr>
            <w:tcW w:w="1077" w:type="dxa"/>
            <w:vAlign w:val="center"/>
          </w:tcPr>
          <w:p>
            <w:pPr>
              <w:pStyle w:val="0"/>
              <w:jc w:val="center"/>
            </w:pPr>
            <w:r>
              <w:rPr>
                <w:sz w:val="24"/>
              </w:rPr>
              <w:t xml:space="preserve">9,4</w:t>
            </w:r>
          </w:p>
        </w:tc>
        <w:tc>
          <w:tcPr>
            <w:tcW w:w="1134" w:type="dxa"/>
            <w:vAlign w:val="center"/>
          </w:tcPr>
          <w:p>
            <w:pPr>
              <w:pStyle w:val="0"/>
              <w:jc w:val="center"/>
            </w:pPr>
            <w:r>
              <w:rPr>
                <w:sz w:val="24"/>
              </w:rPr>
              <w:t xml:space="preserve">6,9</w:t>
            </w:r>
          </w:p>
        </w:tc>
        <w:tc>
          <w:tcPr>
            <w:tcW w:w="1077" w:type="dxa"/>
            <w:vAlign w:val="center"/>
          </w:tcPr>
          <w:p>
            <w:pPr>
              <w:pStyle w:val="0"/>
              <w:jc w:val="center"/>
            </w:pPr>
            <w:r>
              <w:rPr>
                <w:sz w:val="24"/>
              </w:rPr>
              <w:t xml:space="preserve">130</w:t>
            </w:r>
          </w:p>
        </w:tc>
        <w:tc>
          <w:tcPr>
            <w:tcW w:w="1134" w:type="dxa"/>
            <w:vAlign w:val="center"/>
          </w:tcPr>
          <w:p>
            <w:pPr>
              <w:pStyle w:val="0"/>
              <w:jc w:val="center"/>
            </w:pPr>
            <w:r>
              <w:rPr>
                <w:sz w:val="24"/>
              </w:rPr>
              <w:t xml:space="preserve">15,9</w:t>
            </w:r>
          </w:p>
        </w:tc>
        <w:tc>
          <w:tcPr>
            <w:tcW w:w="1134" w:type="dxa"/>
            <w:vAlign w:val="center"/>
          </w:tcPr>
          <w:p>
            <w:pPr>
              <w:pStyle w:val="0"/>
              <w:jc w:val="center"/>
            </w:pPr>
            <w:r>
              <w:rPr>
                <w:sz w:val="24"/>
              </w:rPr>
              <w:t xml:space="preserve">12,1</w:t>
            </w:r>
          </w:p>
        </w:tc>
        <w:tc>
          <w:tcPr>
            <w:tcW w:w="1134" w:type="dxa"/>
            <w:vAlign w:val="center"/>
          </w:tcPr>
          <w:p>
            <w:pPr>
              <w:pStyle w:val="0"/>
              <w:jc w:val="center"/>
            </w:pPr>
            <w:r>
              <w:rPr>
                <w:sz w:val="24"/>
              </w:rPr>
              <w:t xml:space="preserve">9,2</w:t>
            </w:r>
          </w:p>
        </w:tc>
      </w:tr>
      <w:tr>
        <w:tc>
          <w:tcPr>
            <w:tcW w:w="1191" w:type="dxa"/>
            <w:vAlign w:val="center"/>
          </w:tcPr>
          <w:p>
            <w:pPr>
              <w:pStyle w:val="0"/>
              <w:jc w:val="center"/>
            </w:pPr>
            <w:r>
              <w:rPr>
                <w:sz w:val="24"/>
              </w:rPr>
              <w:t xml:space="preserve">70</w:t>
            </w:r>
          </w:p>
        </w:tc>
        <w:tc>
          <w:tcPr>
            <w:tcW w:w="1134" w:type="dxa"/>
            <w:vAlign w:val="center"/>
          </w:tcPr>
          <w:p>
            <w:pPr>
              <w:pStyle w:val="0"/>
              <w:jc w:val="center"/>
            </w:pPr>
            <w:r>
              <w:rPr>
                <w:sz w:val="24"/>
              </w:rPr>
              <w:t xml:space="preserve">12,8</w:t>
            </w:r>
          </w:p>
        </w:tc>
        <w:tc>
          <w:tcPr>
            <w:tcW w:w="1077" w:type="dxa"/>
            <w:vAlign w:val="center"/>
          </w:tcPr>
          <w:p>
            <w:pPr>
              <w:pStyle w:val="0"/>
              <w:jc w:val="center"/>
            </w:pPr>
            <w:r>
              <w:rPr>
                <w:sz w:val="24"/>
              </w:rPr>
              <w:t xml:space="preserve">10,5</w:t>
            </w:r>
          </w:p>
        </w:tc>
        <w:tc>
          <w:tcPr>
            <w:tcW w:w="1134" w:type="dxa"/>
            <w:vAlign w:val="center"/>
          </w:tcPr>
          <w:p>
            <w:pPr>
              <w:pStyle w:val="0"/>
              <w:jc w:val="center"/>
            </w:pPr>
            <w:r>
              <w:rPr>
                <w:sz w:val="24"/>
              </w:rPr>
              <w:t xml:space="preserve">8,3</w:t>
            </w:r>
          </w:p>
        </w:tc>
        <w:tc>
          <w:tcPr>
            <w:tcW w:w="1077" w:type="dxa"/>
            <w:vAlign w:val="center"/>
          </w:tcPr>
          <w:p>
            <w:pPr>
              <w:pStyle w:val="0"/>
              <w:jc w:val="center"/>
            </w:pPr>
            <w:r>
              <w:rPr>
                <w:sz w:val="24"/>
              </w:rPr>
              <w:t xml:space="preserve">140</w:t>
            </w:r>
          </w:p>
        </w:tc>
        <w:tc>
          <w:tcPr>
            <w:tcW w:w="1134" w:type="dxa"/>
            <w:vAlign w:val="center"/>
          </w:tcPr>
          <w:p>
            <w:pPr>
              <w:pStyle w:val="0"/>
              <w:jc w:val="center"/>
            </w:pPr>
            <w:r>
              <w:rPr>
                <w:sz w:val="24"/>
              </w:rPr>
              <w:t xml:space="preserve">15,3</w:t>
            </w:r>
          </w:p>
        </w:tc>
        <w:tc>
          <w:tcPr>
            <w:tcW w:w="1134" w:type="dxa"/>
            <w:vAlign w:val="center"/>
          </w:tcPr>
          <w:p>
            <w:pPr>
              <w:pStyle w:val="0"/>
              <w:jc w:val="center"/>
            </w:pPr>
            <w:r>
              <w:rPr>
                <w:sz w:val="24"/>
              </w:rPr>
              <w:t xml:space="preserve">11,5</w:t>
            </w:r>
          </w:p>
        </w:tc>
        <w:tc>
          <w:tcPr>
            <w:tcW w:w="1134" w:type="dxa"/>
            <w:vAlign w:val="center"/>
          </w:tcPr>
          <w:p>
            <w:pPr>
              <w:pStyle w:val="0"/>
              <w:jc w:val="center"/>
            </w:pPr>
            <w:r>
              <w:rPr>
                <w:sz w:val="24"/>
              </w:rPr>
              <w:t xml:space="preserve">8,2</w:t>
            </w:r>
          </w:p>
        </w:tc>
      </w:tr>
      <w:tr>
        <w:tc>
          <w:tcPr>
            <w:tcW w:w="1191" w:type="dxa"/>
            <w:vAlign w:val="center"/>
          </w:tcPr>
          <w:p>
            <w:pPr>
              <w:pStyle w:val="0"/>
              <w:jc w:val="center"/>
            </w:pPr>
            <w:r>
              <w:rPr>
                <w:sz w:val="24"/>
              </w:rPr>
              <w:t xml:space="preserve">80</w:t>
            </w:r>
          </w:p>
        </w:tc>
        <w:tc>
          <w:tcPr>
            <w:tcW w:w="1134" w:type="dxa"/>
            <w:vAlign w:val="center"/>
          </w:tcPr>
          <w:p>
            <w:pPr>
              <w:pStyle w:val="0"/>
              <w:jc w:val="center"/>
            </w:pPr>
            <w:r>
              <w:rPr>
                <w:sz w:val="24"/>
              </w:rPr>
              <w:t xml:space="preserve">14,1</w:t>
            </w:r>
          </w:p>
        </w:tc>
        <w:tc>
          <w:tcPr>
            <w:tcW w:w="1077" w:type="dxa"/>
            <w:vAlign w:val="center"/>
          </w:tcPr>
          <w:p>
            <w:pPr>
              <w:pStyle w:val="0"/>
              <w:jc w:val="center"/>
            </w:pPr>
            <w:r>
              <w:rPr>
                <w:sz w:val="24"/>
              </w:rPr>
              <w:t xml:space="preserve">11,4</w:t>
            </w:r>
          </w:p>
        </w:tc>
        <w:tc>
          <w:tcPr>
            <w:tcW w:w="1134" w:type="dxa"/>
            <w:vAlign w:val="center"/>
          </w:tcPr>
          <w:p>
            <w:pPr>
              <w:pStyle w:val="0"/>
              <w:jc w:val="center"/>
            </w:pPr>
            <w:r>
              <w:rPr>
                <w:sz w:val="24"/>
              </w:rPr>
              <w:t xml:space="preserve">9,3</w:t>
            </w:r>
          </w:p>
        </w:tc>
        <w:tc>
          <w:tcPr>
            <w:tcW w:w="1077" w:type="dxa"/>
            <w:vAlign w:val="center"/>
          </w:tcPr>
          <w:p>
            <w:pPr>
              <w:pStyle w:val="0"/>
              <w:jc w:val="center"/>
            </w:pPr>
            <w:r>
              <w:rPr>
                <w:sz w:val="24"/>
              </w:rPr>
              <w:t xml:space="preserve">150</w:t>
            </w:r>
          </w:p>
        </w:tc>
        <w:tc>
          <w:tcPr>
            <w:tcW w:w="1134" w:type="dxa"/>
            <w:vAlign w:val="center"/>
          </w:tcPr>
          <w:p>
            <w:pPr>
              <w:pStyle w:val="0"/>
              <w:jc w:val="center"/>
            </w:pPr>
            <w:r>
              <w:rPr>
                <w:sz w:val="24"/>
              </w:rPr>
              <w:t xml:space="preserve">14,3</w:t>
            </w:r>
          </w:p>
        </w:tc>
        <w:tc>
          <w:tcPr>
            <w:tcW w:w="1134" w:type="dxa"/>
            <w:vAlign w:val="center"/>
          </w:tcPr>
          <w:p>
            <w:pPr>
              <w:pStyle w:val="0"/>
              <w:jc w:val="center"/>
            </w:pPr>
            <w:r>
              <w:rPr>
                <w:sz w:val="24"/>
              </w:rPr>
              <w:t xml:space="preserve">10,7</w:t>
            </w:r>
          </w:p>
        </w:tc>
        <w:tc>
          <w:tcPr>
            <w:tcW w:w="1134" w:type="dxa"/>
            <w:vAlign w:val="center"/>
          </w:tcPr>
          <w:p>
            <w:pPr>
              <w:pStyle w:val="0"/>
              <w:jc w:val="center"/>
            </w:pPr>
            <w:r>
              <w:rPr>
                <w:sz w:val="24"/>
              </w:rPr>
              <w:t xml:space="preserve">6,8</w:t>
            </w:r>
          </w:p>
        </w:tc>
      </w:tr>
      <w:tr>
        <w:tc>
          <w:tcPr>
            <w:tcW w:w="1191" w:type="dxa"/>
            <w:vAlign w:val="center"/>
          </w:tcPr>
          <w:p>
            <w:pPr>
              <w:pStyle w:val="0"/>
              <w:jc w:val="center"/>
            </w:pPr>
            <w:r>
              <w:rPr>
                <w:sz w:val="24"/>
              </w:rPr>
              <w:t xml:space="preserve">90</w:t>
            </w:r>
          </w:p>
        </w:tc>
        <w:tc>
          <w:tcPr>
            <w:tcW w:w="1134" w:type="dxa"/>
            <w:vAlign w:val="center"/>
          </w:tcPr>
          <w:p>
            <w:pPr>
              <w:pStyle w:val="0"/>
              <w:jc w:val="center"/>
            </w:pPr>
            <w:r>
              <w:rPr>
                <w:sz w:val="24"/>
              </w:rPr>
              <w:t xml:space="preserve">15,1</w:t>
            </w:r>
          </w:p>
        </w:tc>
        <w:tc>
          <w:tcPr>
            <w:tcW w:w="1077" w:type="dxa"/>
            <w:vAlign w:val="center"/>
          </w:tcPr>
          <w:p>
            <w:pPr>
              <w:pStyle w:val="0"/>
              <w:jc w:val="center"/>
            </w:pPr>
            <w:r>
              <w:rPr>
                <w:sz w:val="24"/>
              </w:rPr>
              <w:t xml:space="preserve">12,0</w:t>
            </w:r>
          </w:p>
        </w:tc>
        <w:tc>
          <w:tcPr>
            <w:tcW w:w="1134" w:type="dxa"/>
            <w:vAlign w:val="center"/>
          </w:tcPr>
          <w:p>
            <w:pPr>
              <w:pStyle w:val="0"/>
              <w:jc w:val="center"/>
            </w:pPr>
            <w:r>
              <w:rPr>
                <w:sz w:val="24"/>
              </w:rPr>
              <w:t xml:space="preserve">9,9</w:t>
            </w:r>
          </w:p>
        </w:tc>
        <w:tc>
          <w:tcPr>
            <w:tcW w:w="1077"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Запас пихтовой лапки в кроне дерева, кг</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59"/>
        <w:gridCol w:w="794"/>
        <w:gridCol w:w="850"/>
        <w:gridCol w:w="907"/>
        <w:gridCol w:w="794"/>
        <w:gridCol w:w="1158"/>
        <w:gridCol w:w="906"/>
        <w:gridCol w:w="794"/>
        <w:gridCol w:w="850"/>
        <w:gridCol w:w="850"/>
      </w:tblGrid>
      <w:tr>
        <w:tc>
          <w:tcPr>
            <w:tcW w:w="1159" w:type="dxa"/>
            <w:vAlign w:val="center"/>
            <w:vMerge w:val="restart"/>
          </w:tcPr>
          <w:p>
            <w:pPr>
              <w:pStyle w:val="0"/>
              <w:jc w:val="center"/>
            </w:pPr>
            <w:r>
              <w:rPr>
                <w:sz w:val="24"/>
              </w:rPr>
              <w:t xml:space="preserve">Диаметр, см</w:t>
            </w:r>
          </w:p>
        </w:tc>
        <w:tc>
          <w:tcPr>
            <w:gridSpan w:val="4"/>
            <w:tcW w:w="3345" w:type="dxa"/>
            <w:vAlign w:val="center"/>
          </w:tcPr>
          <w:p>
            <w:pPr>
              <w:pStyle w:val="0"/>
              <w:jc w:val="center"/>
            </w:pPr>
            <w:r>
              <w:rPr>
                <w:sz w:val="24"/>
              </w:rPr>
              <w:t xml:space="preserve">Класс бонитета</w:t>
            </w:r>
          </w:p>
        </w:tc>
        <w:tc>
          <w:tcPr>
            <w:tcW w:w="1158" w:type="dxa"/>
            <w:vAlign w:val="center"/>
            <w:vMerge w:val="restart"/>
          </w:tcPr>
          <w:p>
            <w:pPr>
              <w:pStyle w:val="0"/>
              <w:jc w:val="center"/>
            </w:pPr>
            <w:r>
              <w:rPr>
                <w:sz w:val="24"/>
              </w:rPr>
              <w:t xml:space="preserve">Диаметр, см</w:t>
            </w:r>
          </w:p>
        </w:tc>
        <w:tc>
          <w:tcPr>
            <w:gridSpan w:val="4"/>
            <w:tcW w:w="3400" w:type="dxa"/>
            <w:vAlign w:val="center"/>
          </w:tcPr>
          <w:p>
            <w:pPr>
              <w:pStyle w:val="0"/>
              <w:jc w:val="center"/>
            </w:pPr>
            <w:r>
              <w:rPr>
                <w:sz w:val="24"/>
              </w:rPr>
              <w:t xml:space="preserve">Класс бонитета</w:t>
            </w:r>
          </w:p>
        </w:tc>
      </w:tr>
      <w:tr>
        <w:tc>
          <w:tcPr>
            <w:vMerge w:val="continue"/>
          </w:tcPr>
          <w:p/>
        </w:tc>
        <w:tc>
          <w:tcPr>
            <w:tcW w:w="794" w:type="dxa"/>
            <w:vAlign w:val="center"/>
          </w:tcPr>
          <w:p>
            <w:pPr>
              <w:pStyle w:val="0"/>
              <w:jc w:val="center"/>
            </w:pPr>
            <w:r>
              <w:rPr>
                <w:sz w:val="24"/>
              </w:rPr>
              <w:t xml:space="preserve">I</w:t>
            </w:r>
          </w:p>
        </w:tc>
        <w:tc>
          <w:tcPr>
            <w:tcW w:w="850" w:type="dxa"/>
            <w:vAlign w:val="center"/>
          </w:tcPr>
          <w:p>
            <w:pPr>
              <w:pStyle w:val="0"/>
              <w:jc w:val="center"/>
            </w:pPr>
            <w:r>
              <w:rPr>
                <w:sz w:val="24"/>
              </w:rPr>
              <w:t xml:space="preserve">II</w:t>
            </w:r>
          </w:p>
        </w:tc>
        <w:tc>
          <w:tcPr>
            <w:tcW w:w="907" w:type="dxa"/>
            <w:vAlign w:val="center"/>
          </w:tcPr>
          <w:p>
            <w:pPr>
              <w:pStyle w:val="0"/>
              <w:jc w:val="center"/>
            </w:pPr>
            <w:r>
              <w:rPr>
                <w:sz w:val="24"/>
              </w:rPr>
              <w:t xml:space="preserve">III</w:t>
            </w:r>
          </w:p>
        </w:tc>
        <w:tc>
          <w:tcPr>
            <w:tcW w:w="794" w:type="dxa"/>
            <w:vAlign w:val="center"/>
          </w:tcPr>
          <w:p>
            <w:pPr>
              <w:pStyle w:val="0"/>
              <w:jc w:val="center"/>
            </w:pPr>
            <w:r>
              <w:rPr>
                <w:sz w:val="24"/>
              </w:rPr>
              <w:t xml:space="preserve">IV</w:t>
            </w:r>
          </w:p>
        </w:tc>
        <w:tc>
          <w:tcPr>
            <w:vMerge w:val="continue"/>
          </w:tcPr>
          <w:p/>
        </w:tc>
        <w:tc>
          <w:tcPr>
            <w:tcW w:w="906" w:type="dxa"/>
            <w:vAlign w:val="center"/>
          </w:tcPr>
          <w:p>
            <w:pPr>
              <w:pStyle w:val="0"/>
              <w:jc w:val="center"/>
            </w:pPr>
            <w:r>
              <w:rPr>
                <w:sz w:val="24"/>
              </w:rPr>
              <w:t xml:space="preserve">I</w:t>
            </w:r>
          </w:p>
        </w:tc>
        <w:tc>
          <w:tcPr>
            <w:tcW w:w="794" w:type="dxa"/>
            <w:vAlign w:val="center"/>
          </w:tcPr>
          <w:p>
            <w:pPr>
              <w:pStyle w:val="0"/>
              <w:jc w:val="center"/>
            </w:pPr>
            <w:r>
              <w:rPr>
                <w:sz w:val="24"/>
              </w:rPr>
              <w:t xml:space="preserve">II</w:t>
            </w:r>
          </w:p>
        </w:tc>
        <w:tc>
          <w:tcPr>
            <w:tcW w:w="850" w:type="dxa"/>
            <w:vAlign w:val="center"/>
          </w:tcPr>
          <w:p>
            <w:pPr>
              <w:pStyle w:val="0"/>
              <w:jc w:val="center"/>
            </w:pPr>
            <w:r>
              <w:rPr>
                <w:sz w:val="24"/>
              </w:rPr>
              <w:t xml:space="preserve">III</w:t>
            </w:r>
          </w:p>
        </w:tc>
        <w:tc>
          <w:tcPr>
            <w:tcW w:w="850" w:type="dxa"/>
            <w:vAlign w:val="center"/>
          </w:tcPr>
          <w:p>
            <w:pPr>
              <w:pStyle w:val="0"/>
              <w:jc w:val="center"/>
            </w:pPr>
            <w:r>
              <w:rPr>
                <w:sz w:val="24"/>
              </w:rPr>
              <w:t xml:space="preserve">IV</w:t>
            </w:r>
          </w:p>
        </w:tc>
      </w:tr>
      <w:tr>
        <w:tc>
          <w:tcPr>
            <w:tcW w:w="1159" w:type="dxa"/>
            <w:vAlign w:val="center"/>
          </w:tcPr>
          <w:p>
            <w:pPr>
              <w:pStyle w:val="0"/>
              <w:jc w:val="center"/>
            </w:pPr>
            <w:r>
              <w:rPr>
                <w:sz w:val="24"/>
              </w:rPr>
              <w:t xml:space="preserve">8</w:t>
            </w:r>
          </w:p>
        </w:tc>
        <w:tc>
          <w:tcPr>
            <w:tcW w:w="794" w:type="dxa"/>
            <w:vAlign w:val="center"/>
          </w:tcPr>
          <w:p>
            <w:pPr>
              <w:pStyle w:val="0"/>
              <w:jc w:val="center"/>
            </w:pPr>
            <w:r>
              <w:rPr>
                <w:sz w:val="24"/>
              </w:rPr>
              <w:t xml:space="preserve">7,0</w:t>
            </w:r>
          </w:p>
        </w:tc>
        <w:tc>
          <w:tcPr>
            <w:tcW w:w="850" w:type="dxa"/>
            <w:vAlign w:val="center"/>
          </w:tcPr>
          <w:p>
            <w:pPr>
              <w:pStyle w:val="0"/>
              <w:jc w:val="center"/>
            </w:pPr>
            <w:r>
              <w:rPr>
                <w:sz w:val="24"/>
              </w:rPr>
              <w:t xml:space="preserve">5,0</w:t>
            </w:r>
          </w:p>
        </w:tc>
        <w:tc>
          <w:tcPr>
            <w:tcW w:w="907" w:type="dxa"/>
            <w:vAlign w:val="center"/>
          </w:tcPr>
          <w:p>
            <w:pPr>
              <w:pStyle w:val="0"/>
              <w:jc w:val="center"/>
            </w:pPr>
            <w:r>
              <w:rPr>
                <w:sz w:val="24"/>
              </w:rPr>
              <w:t xml:space="preserve">3,5</w:t>
            </w:r>
          </w:p>
        </w:tc>
        <w:tc>
          <w:tcPr>
            <w:tcW w:w="794" w:type="dxa"/>
            <w:vAlign w:val="center"/>
          </w:tcPr>
          <w:p>
            <w:pPr>
              <w:pStyle w:val="0"/>
              <w:jc w:val="center"/>
            </w:pPr>
            <w:r>
              <w:rPr>
                <w:sz w:val="24"/>
              </w:rPr>
              <w:t xml:space="preserve">2,5</w:t>
            </w:r>
          </w:p>
        </w:tc>
        <w:tc>
          <w:tcPr>
            <w:tcW w:w="1158" w:type="dxa"/>
            <w:vAlign w:val="center"/>
          </w:tcPr>
          <w:p>
            <w:pPr>
              <w:pStyle w:val="0"/>
              <w:jc w:val="center"/>
            </w:pPr>
            <w:r>
              <w:rPr>
                <w:sz w:val="24"/>
              </w:rPr>
              <w:t xml:space="preserve">30</w:t>
            </w:r>
          </w:p>
        </w:tc>
        <w:tc>
          <w:tcPr>
            <w:tcW w:w="906" w:type="dxa"/>
            <w:vAlign w:val="center"/>
          </w:tcPr>
          <w:p>
            <w:pPr>
              <w:pStyle w:val="0"/>
              <w:jc w:val="center"/>
            </w:pPr>
            <w:r>
              <w:rPr>
                <w:sz w:val="24"/>
              </w:rPr>
              <w:t xml:space="preserve">68,5</w:t>
            </w:r>
          </w:p>
        </w:tc>
        <w:tc>
          <w:tcPr>
            <w:tcW w:w="794" w:type="dxa"/>
            <w:vAlign w:val="center"/>
          </w:tcPr>
          <w:p>
            <w:pPr>
              <w:pStyle w:val="0"/>
              <w:jc w:val="center"/>
            </w:pPr>
            <w:r>
              <w:rPr>
                <w:sz w:val="24"/>
              </w:rPr>
              <w:t xml:space="preserve">63,9</w:t>
            </w:r>
          </w:p>
        </w:tc>
        <w:tc>
          <w:tcPr>
            <w:tcW w:w="850" w:type="dxa"/>
            <w:vAlign w:val="center"/>
          </w:tcPr>
          <w:p>
            <w:pPr>
              <w:pStyle w:val="0"/>
              <w:jc w:val="center"/>
            </w:pPr>
            <w:r>
              <w:rPr>
                <w:sz w:val="24"/>
              </w:rPr>
              <w:t xml:space="preserve">55,1</w:t>
            </w:r>
          </w:p>
        </w:tc>
        <w:tc>
          <w:tcPr>
            <w:tcW w:w="850" w:type="dxa"/>
            <w:vAlign w:val="center"/>
          </w:tcPr>
          <w:p>
            <w:pPr>
              <w:pStyle w:val="0"/>
              <w:jc w:val="center"/>
            </w:pPr>
            <w:r>
              <w:rPr>
                <w:sz w:val="24"/>
              </w:rPr>
              <w:t xml:space="preserve">53,3</w:t>
            </w:r>
          </w:p>
        </w:tc>
      </w:tr>
      <w:tr>
        <w:tc>
          <w:tcPr>
            <w:tcW w:w="1159" w:type="dxa"/>
            <w:vAlign w:val="center"/>
          </w:tcPr>
          <w:p>
            <w:pPr>
              <w:pStyle w:val="0"/>
              <w:jc w:val="center"/>
            </w:pPr>
            <w:r>
              <w:rPr>
                <w:sz w:val="24"/>
              </w:rPr>
              <w:t xml:space="preserve">10</w:t>
            </w:r>
          </w:p>
        </w:tc>
        <w:tc>
          <w:tcPr>
            <w:tcW w:w="794" w:type="dxa"/>
            <w:vAlign w:val="center"/>
          </w:tcPr>
          <w:p>
            <w:pPr>
              <w:pStyle w:val="0"/>
              <w:jc w:val="center"/>
            </w:pPr>
            <w:r>
              <w:rPr>
                <w:sz w:val="24"/>
              </w:rPr>
              <w:t xml:space="preserve">9,0</w:t>
            </w:r>
          </w:p>
        </w:tc>
        <w:tc>
          <w:tcPr>
            <w:tcW w:w="850" w:type="dxa"/>
            <w:vAlign w:val="center"/>
          </w:tcPr>
          <w:p>
            <w:pPr>
              <w:pStyle w:val="0"/>
              <w:jc w:val="center"/>
            </w:pPr>
            <w:r>
              <w:rPr>
                <w:sz w:val="24"/>
              </w:rPr>
              <w:t xml:space="preserve">7,5</w:t>
            </w:r>
          </w:p>
        </w:tc>
        <w:tc>
          <w:tcPr>
            <w:tcW w:w="907" w:type="dxa"/>
            <w:vAlign w:val="center"/>
          </w:tcPr>
          <w:p>
            <w:pPr>
              <w:pStyle w:val="0"/>
              <w:jc w:val="center"/>
            </w:pPr>
            <w:r>
              <w:rPr>
                <w:sz w:val="24"/>
              </w:rPr>
              <w:t xml:space="preserve">6,0</w:t>
            </w:r>
          </w:p>
        </w:tc>
        <w:tc>
          <w:tcPr>
            <w:tcW w:w="794" w:type="dxa"/>
            <w:vAlign w:val="center"/>
          </w:tcPr>
          <w:p>
            <w:pPr>
              <w:pStyle w:val="0"/>
              <w:jc w:val="center"/>
            </w:pPr>
            <w:r>
              <w:rPr>
                <w:sz w:val="24"/>
              </w:rPr>
              <w:t xml:space="preserve">4,5</w:t>
            </w:r>
          </w:p>
        </w:tc>
        <w:tc>
          <w:tcPr>
            <w:tcW w:w="1158" w:type="dxa"/>
            <w:vAlign w:val="center"/>
          </w:tcPr>
          <w:p>
            <w:pPr>
              <w:pStyle w:val="0"/>
              <w:jc w:val="center"/>
            </w:pPr>
            <w:r>
              <w:rPr>
                <w:sz w:val="24"/>
              </w:rPr>
              <w:t xml:space="preserve">32</w:t>
            </w:r>
          </w:p>
        </w:tc>
        <w:tc>
          <w:tcPr>
            <w:tcW w:w="906" w:type="dxa"/>
            <w:vAlign w:val="center"/>
          </w:tcPr>
          <w:p>
            <w:pPr>
              <w:pStyle w:val="0"/>
              <w:jc w:val="center"/>
            </w:pPr>
            <w:r>
              <w:rPr>
                <w:sz w:val="24"/>
              </w:rPr>
              <w:t xml:space="preserve">77,3</w:t>
            </w:r>
          </w:p>
        </w:tc>
        <w:tc>
          <w:tcPr>
            <w:tcW w:w="794" w:type="dxa"/>
            <w:vAlign w:val="center"/>
          </w:tcPr>
          <w:p>
            <w:pPr>
              <w:pStyle w:val="0"/>
              <w:jc w:val="center"/>
            </w:pPr>
            <w:r>
              <w:rPr>
                <w:sz w:val="24"/>
              </w:rPr>
              <w:t xml:space="preserve">72,0</w:t>
            </w:r>
          </w:p>
        </w:tc>
        <w:tc>
          <w:tcPr>
            <w:tcW w:w="850" w:type="dxa"/>
            <w:vAlign w:val="center"/>
          </w:tcPr>
          <w:p>
            <w:pPr>
              <w:pStyle w:val="0"/>
              <w:jc w:val="center"/>
            </w:pPr>
            <w:r>
              <w:rPr>
                <w:sz w:val="24"/>
              </w:rPr>
              <w:t xml:space="preserve">61,6</w:t>
            </w:r>
          </w:p>
        </w:tc>
        <w:tc>
          <w:tcPr>
            <w:tcW w:w="850" w:type="dxa"/>
            <w:vAlign w:val="center"/>
          </w:tcPr>
          <w:p>
            <w:pPr>
              <w:pStyle w:val="0"/>
              <w:jc w:val="center"/>
            </w:pPr>
            <w:r>
              <w:rPr>
                <w:sz w:val="24"/>
              </w:rPr>
              <w:t xml:space="preserve">59,8</w:t>
            </w:r>
          </w:p>
        </w:tc>
      </w:tr>
      <w:tr>
        <w:tc>
          <w:tcPr>
            <w:tcW w:w="1159" w:type="dxa"/>
            <w:vAlign w:val="center"/>
          </w:tcPr>
          <w:p>
            <w:pPr>
              <w:pStyle w:val="0"/>
              <w:jc w:val="center"/>
            </w:pPr>
            <w:r>
              <w:rPr>
                <w:sz w:val="24"/>
              </w:rPr>
              <w:t xml:space="preserve">12</w:t>
            </w:r>
          </w:p>
        </w:tc>
        <w:tc>
          <w:tcPr>
            <w:tcW w:w="794" w:type="dxa"/>
            <w:vAlign w:val="center"/>
          </w:tcPr>
          <w:p>
            <w:pPr>
              <w:pStyle w:val="0"/>
              <w:jc w:val="center"/>
            </w:pPr>
            <w:r>
              <w:rPr>
                <w:sz w:val="24"/>
              </w:rPr>
              <w:t xml:space="preserve">12,0</w:t>
            </w:r>
          </w:p>
        </w:tc>
        <w:tc>
          <w:tcPr>
            <w:tcW w:w="850" w:type="dxa"/>
            <w:vAlign w:val="center"/>
          </w:tcPr>
          <w:p>
            <w:pPr>
              <w:pStyle w:val="0"/>
              <w:jc w:val="center"/>
            </w:pPr>
            <w:r>
              <w:rPr>
                <w:sz w:val="24"/>
              </w:rPr>
              <w:t xml:space="preserve">11,0</w:t>
            </w:r>
          </w:p>
        </w:tc>
        <w:tc>
          <w:tcPr>
            <w:tcW w:w="907" w:type="dxa"/>
            <w:vAlign w:val="center"/>
          </w:tcPr>
          <w:p>
            <w:pPr>
              <w:pStyle w:val="0"/>
              <w:jc w:val="center"/>
            </w:pPr>
            <w:r>
              <w:rPr>
                <w:sz w:val="24"/>
              </w:rPr>
              <w:t xml:space="preserve">9,9</w:t>
            </w:r>
          </w:p>
        </w:tc>
        <w:tc>
          <w:tcPr>
            <w:tcW w:w="794" w:type="dxa"/>
            <w:vAlign w:val="center"/>
          </w:tcPr>
          <w:p>
            <w:pPr>
              <w:pStyle w:val="0"/>
              <w:jc w:val="center"/>
            </w:pPr>
            <w:r>
              <w:rPr>
                <w:sz w:val="24"/>
              </w:rPr>
              <w:t xml:space="preserve">6,1</w:t>
            </w:r>
          </w:p>
        </w:tc>
        <w:tc>
          <w:tcPr>
            <w:tcW w:w="1158" w:type="dxa"/>
            <w:vAlign w:val="center"/>
          </w:tcPr>
          <w:p>
            <w:pPr>
              <w:pStyle w:val="0"/>
              <w:jc w:val="center"/>
            </w:pPr>
            <w:r>
              <w:rPr>
                <w:sz w:val="24"/>
              </w:rPr>
              <w:t xml:space="preserve">34</w:t>
            </w:r>
          </w:p>
        </w:tc>
        <w:tc>
          <w:tcPr>
            <w:tcW w:w="906" w:type="dxa"/>
            <w:vAlign w:val="center"/>
          </w:tcPr>
          <w:p>
            <w:pPr>
              <w:pStyle w:val="0"/>
              <w:jc w:val="center"/>
            </w:pPr>
            <w:r>
              <w:rPr>
                <w:sz w:val="24"/>
              </w:rPr>
              <w:t xml:space="preserve">84,8</w:t>
            </w:r>
          </w:p>
        </w:tc>
        <w:tc>
          <w:tcPr>
            <w:tcW w:w="794" w:type="dxa"/>
            <w:vAlign w:val="center"/>
          </w:tcPr>
          <w:p>
            <w:pPr>
              <w:pStyle w:val="0"/>
              <w:jc w:val="center"/>
            </w:pPr>
            <w:r>
              <w:rPr>
                <w:sz w:val="24"/>
              </w:rPr>
              <w:t xml:space="preserve">79,7</w:t>
            </w:r>
          </w:p>
        </w:tc>
        <w:tc>
          <w:tcPr>
            <w:tcW w:w="850" w:type="dxa"/>
            <w:vAlign w:val="center"/>
          </w:tcPr>
          <w:p>
            <w:pPr>
              <w:pStyle w:val="0"/>
              <w:jc w:val="center"/>
            </w:pPr>
            <w:r>
              <w:rPr>
                <w:sz w:val="24"/>
              </w:rPr>
              <w:t xml:space="preserve">67,6</w:t>
            </w:r>
          </w:p>
        </w:tc>
        <w:tc>
          <w:tcPr>
            <w:tcW w:w="850" w:type="dxa"/>
            <w:vAlign w:val="center"/>
          </w:tcPr>
          <w:p>
            <w:pPr>
              <w:pStyle w:val="0"/>
              <w:jc w:val="center"/>
            </w:pPr>
            <w:r>
              <w:rPr>
                <w:sz w:val="24"/>
              </w:rPr>
              <w:t xml:space="preserve">66,0</w:t>
            </w:r>
          </w:p>
        </w:tc>
      </w:tr>
      <w:tr>
        <w:tc>
          <w:tcPr>
            <w:tcW w:w="1159" w:type="dxa"/>
            <w:vAlign w:val="center"/>
          </w:tcPr>
          <w:p>
            <w:pPr>
              <w:pStyle w:val="0"/>
              <w:jc w:val="center"/>
            </w:pPr>
            <w:r>
              <w:rPr>
                <w:sz w:val="24"/>
              </w:rPr>
              <w:t xml:space="preserve">14</w:t>
            </w:r>
          </w:p>
        </w:tc>
        <w:tc>
          <w:tcPr>
            <w:tcW w:w="794" w:type="dxa"/>
            <w:vAlign w:val="center"/>
          </w:tcPr>
          <w:p>
            <w:pPr>
              <w:pStyle w:val="0"/>
              <w:jc w:val="center"/>
            </w:pPr>
            <w:r>
              <w:rPr>
                <w:sz w:val="24"/>
              </w:rPr>
              <w:t xml:space="preserve">14,3</w:t>
            </w:r>
          </w:p>
        </w:tc>
        <w:tc>
          <w:tcPr>
            <w:tcW w:w="850" w:type="dxa"/>
            <w:vAlign w:val="center"/>
          </w:tcPr>
          <w:p>
            <w:pPr>
              <w:pStyle w:val="0"/>
              <w:jc w:val="center"/>
            </w:pPr>
            <w:r>
              <w:rPr>
                <w:sz w:val="24"/>
              </w:rPr>
              <w:t xml:space="preserve">12,7</w:t>
            </w:r>
          </w:p>
        </w:tc>
        <w:tc>
          <w:tcPr>
            <w:tcW w:w="907" w:type="dxa"/>
            <w:vAlign w:val="center"/>
          </w:tcPr>
          <w:p>
            <w:pPr>
              <w:pStyle w:val="0"/>
              <w:jc w:val="center"/>
            </w:pPr>
            <w:r>
              <w:rPr>
                <w:sz w:val="24"/>
              </w:rPr>
              <w:t xml:space="preserve">12,2</w:t>
            </w:r>
          </w:p>
        </w:tc>
        <w:tc>
          <w:tcPr>
            <w:tcW w:w="794" w:type="dxa"/>
            <w:vAlign w:val="center"/>
          </w:tcPr>
          <w:p>
            <w:pPr>
              <w:pStyle w:val="0"/>
              <w:jc w:val="center"/>
            </w:pPr>
            <w:r>
              <w:rPr>
                <w:sz w:val="24"/>
              </w:rPr>
              <w:t xml:space="preserve">8,2</w:t>
            </w:r>
          </w:p>
        </w:tc>
        <w:tc>
          <w:tcPr>
            <w:tcW w:w="1158" w:type="dxa"/>
            <w:vAlign w:val="center"/>
          </w:tcPr>
          <w:p>
            <w:pPr>
              <w:pStyle w:val="0"/>
              <w:jc w:val="center"/>
            </w:pPr>
            <w:r>
              <w:rPr>
                <w:sz w:val="24"/>
              </w:rPr>
              <w:t xml:space="preserve">36</w:t>
            </w:r>
          </w:p>
        </w:tc>
        <w:tc>
          <w:tcPr>
            <w:tcW w:w="906" w:type="dxa"/>
            <w:vAlign w:val="center"/>
          </w:tcPr>
          <w:p>
            <w:pPr>
              <w:pStyle w:val="0"/>
              <w:jc w:val="center"/>
            </w:pPr>
            <w:r>
              <w:rPr>
                <w:sz w:val="24"/>
              </w:rPr>
              <w:t xml:space="preserve">92,9</w:t>
            </w:r>
          </w:p>
        </w:tc>
        <w:tc>
          <w:tcPr>
            <w:tcW w:w="794" w:type="dxa"/>
            <w:vAlign w:val="center"/>
          </w:tcPr>
          <w:p>
            <w:pPr>
              <w:pStyle w:val="0"/>
              <w:jc w:val="center"/>
            </w:pPr>
            <w:r>
              <w:rPr>
                <w:sz w:val="24"/>
              </w:rPr>
              <w:t xml:space="preserve">86,7</w:t>
            </w:r>
          </w:p>
        </w:tc>
        <w:tc>
          <w:tcPr>
            <w:tcW w:w="850" w:type="dxa"/>
            <w:vAlign w:val="center"/>
          </w:tcPr>
          <w:p>
            <w:pPr>
              <w:pStyle w:val="0"/>
              <w:jc w:val="center"/>
            </w:pPr>
            <w:r>
              <w:rPr>
                <w:sz w:val="24"/>
              </w:rPr>
              <w:t xml:space="preserve">73,3</w:t>
            </w:r>
          </w:p>
        </w:tc>
        <w:tc>
          <w:tcPr>
            <w:tcW w:w="850" w:type="dxa"/>
            <w:vAlign w:val="center"/>
          </w:tcPr>
          <w:p>
            <w:pPr>
              <w:pStyle w:val="0"/>
              <w:jc w:val="center"/>
            </w:pPr>
            <w:r>
              <w:rPr>
                <w:sz w:val="24"/>
              </w:rPr>
              <w:t xml:space="preserve">71,6</w:t>
            </w:r>
          </w:p>
        </w:tc>
      </w:tr>
      <w:tr>
        <w:tc>
          <w:tcPr>
            <w:tcW w:w="1159" w:type="dxa"/>
            <w:vAlign w:val="center"/>
          </w:tcPr>
          <w:p>
            <w:pPr>
              <w:pStyle w:val="0"/>
              <w:jc w:val="center"/>
            </w:pPr>
            <w:r>
              <w:rPr>
                <w:sz w:val="24"/>
              </w:rPr>
              <w:t xml:space="preserve">16</w:t>
            </w:r>
          </w:p>
        </w:tc>
        <w:tc>
          <w:tcPr>
            <w:tcW w:w="794" w:type="dxa"/>
            <w:vAlign w:val="center"/>
          </w:tcPr>
          <w:p>
            <w:pPr>
              <w:pStyle w:val="0"/>
              <w:jc w:val="center"/>
            </w:pPr>
            <w:r>
              <w:rPr>
                <w:sz w:val="24"/>
              </w:rPr>
              <w:t xml:space="preserve">19,3</w:t>
            </w:r>
          </w:p>
        </w:tc>
        <w:tc>
          <w:tcPr>
            <w:tcW w:w="850" w:type="dxa"/>
            <w:vAlign w:val="center"/>
          </w:tcPr>
          <w:p>
            <w:pPr>
              <w:pStyle w:val="0"/>
              <w:jc w:val="center"/>
            </w:pPr>
            <w:r>
              <w:rPr>
                <w:sz w:val="24"/>
              </w:rPr>
              <w:t xml:space="preserve">16,8</w:t>
            </w:r>
          </w:p>
        </w:tc>
        <w:tc>
          <w:tcPr>
            <w:tcW w:w="907" w:type="dxa"/>
            <w:vAlign w:val="center"/>
          </w:tcPr>
          <w:p>
            <w:pPr>
              <w:pStyle w:val="0"/>
              <w:jc w:val="center"/>
            </w:pPr>
            <w:r>
              <w:rPr>
                <w:sz w:val="24"/>
              </w:rPr>
              <w:t xml:space="preserve">15,8</w:t>
            </w:r>
          </w:p>
        </w:tc>
        <w:tc>
          <w:tcPr>
            <w:tcW w:w="794" w:type="dxa"/>
            <w:vAlign w:val="center"/>
          </w:tcPr>
          <w:p>
            <w:pPr>
              <w:pStyle w:val="0"/>
              <w:jc w:val="center"/>
            </w:pPr>
            <w:r>
              <w:rPr>
                <w:sz w:val="24"/>
              </w:rPr>
              <w:t xml:space="preserve">11,4</w:t>
            </w:r>
          </w:p>
        </w:tc>
        <w:tc>
          <w:tcPr>
            <w:tcW w:w="1158" w:type="dxa"/>
            <w:vAlign w:val="center"/>
          </w:tcPr>
          <w:p>
            <w:pPr>
              <w:pStyle w:val="0"/>
              <w:jc w:val="center"/>
            </w:pPr>
            <w:r>
              <w:rPr>
                <w:sz w:val="24"/>
              </w:rPr>
              <w:t xml:space="preserve">38</w:t>
            </w:r>
          </w:p>
        </w:tc>
        <w:tc>
          <w:tcPr>
            <w:tcW w:w="906" w:type="dxa"/>
            <w:vAlign w:val="center"/>
          </w:tcPr>
          <w:p>
            <w:pPr>
              <w:pStyle w:val="0"/>
              <w:jc w:val="center"/>
            </w:pPr>
            <w:r>
              <w:rPr>
                <w:sz w:val="24"/>
              </w:rPr>
              <w:t xml:space="preserve">100,9</w:t>
            </w:r>
          </w:p>
        </w:tc>
        <w:tc>
          <w:tcPr>
            <w:tcW w:w="794" w:type="dxa"/>
            <w:vAlign w:val="center"/>
          </w:tcPr>
          <w:p>
            <w:pPr>
              <w:pStyle w:val="0"/>
              <w:jc w:val="center"/>
            </w:pPr>
            <w:r>
              <w:rPr>
                <w:sz w:val="24"/>
              </w:rPr>
              <w:t xml:space="preserve">93,4</w:t>
            </w:r>
          </w:p>
        </w:tc>
        <w:tc>
          <w:tcPr>
            <w:tcW w:w="850" w:type="dxa"/>
            <w:vAlign w:val="center"/>
          </w:tcPr>
          <w:p>
            <w:pPr>
              <w:pStyle w:val="0"/>
              <w:jc w:val="center"/>
            </w:pPr>
            <w:r>
              <w:rPr>
                <w:sz w:val="24"/>
              </w:rPr>
              <w:t xml:space="preserve">78,6</w:t>
            </w:r>
          </w:p>
        </w:tc>
        <w:tc>
          <w:tcPr>
            <w:tcW w:w="850" w:type="dxa"/>
            <w:vAlign w:val="center"/>
          </w:tcPr>
          <w:p>
            <w:pPr>
              <w:pStyle w:val="0"/>
              <w:jc w:val="center"/>
            </w:pPr>
            <w:r>
              <w:rPr>
                <w:sz w:val="24"/>
              </w:rPr>
              <w:t xml:space="preserve">76,4</w:t>
            </w:r>
          </w:p>
        </w:tc>
      </w:tr>
      <w:tr>
        <w:tc>
          <w:tcPr>
            <w:tcW w:w="1159" w:type="dxa"/>
            <w:vAlign w:val="center"/>
          </w:tcPr>
          <w:p>
            <w:pPr>
              <w:pStyle w:val="0"/>
              <w:jc w:val="center"/>
            </w:pPr>
            <w:r>
              <w:rPr>
                <w:sz w:val="24"/>
              </w:rPr>
              <w:t xml:space="preserve">18</w:t>
            </w:r>
          </w:p>
        </w:tc>
        <w:tc>
          <w:tcPr>
            <w:tcW w:w="794" w:type="dxa"/>
            <w:vAlign w:val="center"/>
          </w:tcPr>
          <w:p>
            <w:pPr>
              <w:pStyle w:val="0"/>
              <w:jc w:val="center"/>
            </w:pPr>
            <w:r>
              <w:rPr>
                <w:sz w:val="24"/>
              </w:rPr>
              <w:t xml:space="preserve">25,0</w:t>
            </w:r>
          </w:p>
        </w:tc>
        <w:tc>
          <w:tcPr>
            <w:tcW w:w="850" w:type="dxa"/>
            <w:vAlign w:val="center"/>
          </w:tcPr>
          <w:p>
            <w:pPr>
              <w:pStyle w:val="0"/>
              <w:jc w:val="center"/>
            </w:pPr>
            <w:r>
              <w:rPr>
                <w:sz w:val="24"/>
              </w:rPr>
              <w:t xml:space="preserve">20,3</w:t>
            </w:r>
          </w:p>
        </w:tc>
        <w:tc>
          <w:tcPr>
            <w:tcW w:w="907" w:type="dxa"/>
            <w:vAlign w:val="center"/>
          </w:tcPr>
          <w:p>
            <w:pPr>
              <w:pStyle w:val="0"/>
              <w:jc w:val="center"/>
            </w:pPr>
            <w:r>
              <w:rPr>
                <w:sz w:val="24"/>
              </w:rPr>
              <w:t xml:space="preserve">19,4</w:t>
            </w:r>
          </w:p>
        </w:tc>
        <w:tc>
          <w:tcPr>
            <w:tcW w:w="794" w:type="dxa"/>
            <w:vAlign w:val="center"/>
          </w:tcPr>
          <w:p>
            <w:pPr>
              <w:pStyle w:val="0"/>
              <w:jc w:val="center"/>
            </w:pPr>
            <w:r>
              <w:rPr>
                <w:sz w:val="24"/>
              </w:rPr>
              <w:t xml:space="preserve">16,8</w:t>
            </w:r>
          </w:p>
        </w:tc>
        <w:tc>
          <w:tcPr>
            <w:tcW w:w="1158" w:type="dxa"/>
            <w:vAlign w:val="center"/>
          </w:tcPr>
          <w:p>
            <w:pPr>
              <w:pStyle w:val="0"/>
              <w:jc w:val="center"/>
            </w:pPr>
            <w:r>
              <w:rPr>
                <w:sz w:val="24"/>
              </w:rPr>
              <w:t xml:space="preserve">40</w:t>
            </w:r>
          </w:p>
        </w:tc>
        <w:tc>
          <w:tcPr>
            <w:tcW w:w="906" w:type="dxa"/>
            <w:vAlign w:val="center"/>
          </w:tcPr>
          <w:p>
            <w:pPr>
              <w:pStyle w:val="0"/>
              <w:jc w:val="center"/>
            </w:pPr>
            <w:r>
              <w:rPr>
                <w:sz w:val="24"/>
              </w:rPr>
              <w:t xml:space="preserve">108,7</w:t>
            </w:r>
          </w:p>
        </w:tc>
        <w:tc>
          <w:tcPr>
            <w:tcW w:w="794" w:type="dxa"/>
            <w:vAlign w:val="center"/>
          </w:tcPr>
          <w:p>
            <w:pPr>
              <w:pStyle w:val="0"/>
              <w:jc w:val="center"/>
            </w:pPr>
            <w:r>
              <w:rPr>
                <w:sz w:val="24"/>
              </w:rPr>
              <w:t xml:space="preserve">98,9</w:t>
            </w:r>
          </w:p>
        </w:tc>
        <w:tc>
          <w:tcPr>
            <w:tcW w:w="850" w:type="dxa"/>
            <w:vAlign w:val="center"/>
          </w:tcPr>
          <w:p>
            <w:pPr>
              <w:pStyle w:val="0"/>
              <w:jc w:val="center"/>
            </w:pPr>
            <w:r>
              <w:rPr>
                <w:sz w:val="24"/>
              </w:rPr>
              <w:t xml:space="preserve">83,4</w:t>
            </w:r>
          </w:p>
        </w:tc>
        <w:tc>
          <w:tcPr>
            <w:tcW w:w="850" w:type="dxa"/>
            <w:vAlign w:val="center"/>
          </w:tcPr>
          <w:p>
            <w:pPr>
              <w:pStyle w:val="0"/>
              <w:jc w:val="center"/>
            </w:pPr>
            <w:r>
              <w:rPr>
                <w:sz w:val="24"/>
              </w:rPr>
              <w:t xml:space="preserve">80,1</w:t>
            </w:r>
          </w:p>
        </w:tc>
      </w:tr>
      <w:tr>
        <w:tc>
          <w:tcPr>
            <w:tcW w:w="1159" w:type="dxa"/>
            <w:vAlign w:val="center"/>
          </w:tcPr>
          <w:p>
            <w:pPr>
              <w:pStyle w:val="0"/>
              <w:jc w:val="center"/>
            </w:pPr>
            <w:r>
              <w:rPr>
                <w:sz w:val="24"/>
              </w:rPr>
              <w:t xml:space="preserve">20</w:t>
            </w:r>
          </w:p>
        </w:tc>
        <w:tc>
          <w:tcPr>
            <w:tcW w:w="794" w:type="dxa"/>
            <w:vAlign w:val="center"/>
          </w:tcPr>
          <w:p>
            <w:pPr>
              <w:pStyle w:val="0"/>
              <w:jc w:val="center"/>
            </w:pPr>
            <w:r>
              <w:rPr>
                <w:sz w:val="24"/>
              </w:rPr>
              <w:t xml:space="preserve">31,2</w:t>
            </w:r>
          </w:p>
        </w:tc>
        <w:tc>
          <w:tcPr>
            <w:tcW w:w="850" w:type="dxa"/>
            <w:vAlign w:val="center"/>
          </w:tcPr>
          <w:p>
            <w:pPr>
              <w:pStyle w:val="0"/>
              <w:jc w:val="center"/>
            </w:pPr>
            <w:r>
              <w:rPr>
                <w:sz w:val="24"/>
              </w:rPr>
              <w:t xml:space="preserve">26,0</w:t>
            </w:r>
          </w:p>
        </w:tc>
        <w:tc>
          <w:tcPr>
            <w:tcW w:w="907" w:type="dxa"/>
            <w:vAlign w:val="center"/>
          </w:tcPr>
          <w:p>
            <w:pPr>
              <w:pStyle w:val="0"/>
              <w:jc w:val="center"/>
            </w:pPr>
            <w:r>
              <w:rPr>
                <w:sz w:val="24"/>
              </w:rPr>
              <w:t xml:space="preserve">25,4</w:t>
            </w:r>
          </w:p>
        </w:tc>
        <w:tc>
          <w:tcPr>
            <w:tcW w:w="794" w:type="dxa"/>
            <w:vAlign w:val="center"/>
          </w:tcPr>
          <w:p>
            <w:pPr>
              <w:pStyle w:val="0"/>
              <w:jc w:val="center"/>
            </w:pPr>
            <w:r>
              <w:rPr>
                <w:sz w:val="24"/>
              </w:rPr>
              <w:t xml:space="preserve">20,9</w:t>
            </w:r>
          </w:p>
        </w:tc>
        <w:tc>
          <w:tcPr>
            <w:tcW w:w="1158" w:type="dxa"/>
            <w:vAlign w:val="center"/>
          </w:tcPr>
          <w:p>
            <w:pPr>
              <w:pStyle w:val="0"/>
              <w:jc w:val="center"/>
            </w:pPr>
            <w:r>
              <w:rPr>
                <w:sz w:val="24"/>
              </w:rPr>
              <w:t xml:space="preserve">42</w:t>
            </w:r>
          </w:p>
        </w:tc>
        <w:tc>
          <w:tcPr>
            <w:tcW w:w="906" w:type="dxa"/>
            <w:vAlign w:val="center"/>
          </w:tcPr>
          <w:p>
            <w:pPr>
              <w:pStyle w:val="0"/>
              <w:jc w:val="center"/>
            </w:pPr>
            <w:r>
              <w:rPr>
                <w:sz w:val="24"/>
              </w:rPr>
              <w:t xml:space="preserve">116,2</w:t>
            </w:r>
          </w:p>
        </w:tc>
        <w:tc>
          <w:tcPr>
            <w:tcW w:w="794" w:type="dxa"/>
            <w:vAlign w:val="center"/>
          </w:tcPr>
          <w:p>
            <w:pPr>
              <w:pStyle w:val="0"/>
              <w:jc w:val="center"/>
            </w:pPr>
            <w:r>
              <w:rPr>
                <w:sz w:val="24"/>
              </w:rPr>
              <w:t xml:space="preserve">103,3</w:t>
            </w:r>
          </w:p>
        </w:tc>
        <w:tc>
          <w:tcPr>
            <w:tcW w:w="850" w:type="dxa"/>
            <w:vAlign w:val="center"/>
          </w:tcPr>
          <w:p>
            <w:pPr>
              <w:pStyle w:val="0"/>
              <w:jc w:val="center"/>
            </w:pPr>
            <w:r>
              <w:rPr>
                <w:sz w:val="24"/>
              </w:rPr>
              <w:t xml:space="preserve">87,5</w:t>
            </w:r>
          </w:p>
        </w:tc>
        <w:tc>
          <w:tcPr>
            <w:tcW w:w="850" w:type="dxa"/>
            <w:vAlign w:val="center"/>
          </w:tcPr>
          <w:p>
            <w:pPr>
              <w:pStyle w:val="0"/>
              <w:jc w:val="center"/>
            </w:pPr>
            <w:r>
              <w:rPr>
                <w:sz w:val="24"/>
              </w:rPr>
              <w:t xml:space="preserve">83,2</w:t>
            </w:r>
          </w:p>
        </w:tc>
      </w:tr>
      <w:tr>
        <w:tc>
          <w:tcPr>
            <w:tcW w:w="1159" w:type="dxa"/>
            <w:vAlign w:val="center"/>
          </w:tcPr>
          <w:p>
            <w:pPr>
              <w:pStyle w:val="0"/>
              <w:jc w:val="center"/>
            </w:pPr>
            <w:r>
              <w:rPr>
                <w:sz w:val="24"/>
              </w:rPr>
              <w:t xml:space="preserve">22</w:t>
            </w:r>
          </w:p>
        </w:tc>
        <w:tc>
          <w:tcPr>
            <w:tcW w:w="794" w:type="dxa"/>
            <w:vAlign w:val="center"/>
          </w:tcPr>
          <w:p>
            <w:pPr>
              <w:pStyle w:val="0"/>
              <w:jc w:val="center"/>
            </w:pPr>
            <w:r>
              <w:rPr>
                <w:sz w:val="24"/>
              </w:rPr>
              <w:t xml:space="preserve">38,0</w:t>
            </w:r>
          </w:p>
        </w:tc>
        <w:tc>
          <w:tcPr>
            <w:tcW w:w="850" w:type="dxa"/>
            <w:vAlign w:val="center"/>
          </w:tcPr>
          <w:p>
            <w:pPr>
              <w:pStyle w:val="0"/>
              <w:jc w:val="center"/>
            </w:pPr>
            <w:r>
              <w:rPr>
                <w:sz w:val="24"/>
              </w:rPr>
              <w:t xml:space="preserve">32,5</w:t>
            </w:r>
          </w:p>
        </w:tc>
        <w:tc>
          <w:tcPr>
            <w:tcW w:w="907" w:type="dxa"/>
            <w:vAlign w:val="center"/>
          </w:tcPr>
          <w:p>
            <w:pPr>
              <w:pStyle w:val="0"/>
              <w:jc w:val="center"/>
            </w:pPr>
            <w:r>
              <w:rPr>
                <w:sz w:val="24"/>
              </w:rPr>
              <w:t xml:space="preserve">30,9</w:t>
            </w:r>
          </w:p>
        </w:tc>
        <w:tc>
          <w:tcPr>
            <w:tcW w:w="794" w:type="dxa"/>
            <w:vAlign w:val="center"/>
          </w:tcPr>
          <w:p>
            <w:pPr>
              <w:pStyle w:val="0"/>
              <w:jc w:val="center"/>
            </w:pPr>
            <w:r>
              <w:rPr>
                <w:sz w:val="24"/>
              </w:rPr>
              <w:t xml:space="preserve">26,8</w:t>
            </w:r>
          </w:p>
        </w:tc>
        <w:tc>
          <w:tcPr>
            <w:tcW w:w="1158" w:type="dxa"/>
            <w:vAlign w:val="center"/>
          </w:tcPr>
          <w:p>
            <w:pPr>
              <w:pStyle w:val="0"/>
              <w:jc w:val="center"/>
            </w:pPr>
            <w:r>
              <w:rPr>
                <w:sz w:val="24"/>
              </w:rPr>
              <w:t xml:space="preserve">44</w:t>
            </w:r>
          </w:p>
        </w:tc>
        <w:tc>
          <w:tcPr>
            <w:tcW w:w="906" w:type="dxa"/>
            <w:vAlign w:val="center"/>
          </w:tcPr>
          <w:p>
            <w:pPr>
              <w:pStyle w:val="0"/>
              <w:jc w:val="center"/>
            </w:pPr>
            <w:r>
              <w:rPr>
                <w:sz w:val="24"/>
              </w:rPr>
              <w:t xml:space="preserve">123,5</w:t>
            </w:r>
          </w:p>
        </w:tc>
        <w:tc>
          <w:tcPr>
            <w:tcW w:w="794" w:type="dxa"/>
            <w:vAlign w:val="center"/>
          </w:tcPr>
          <w:p>
            <w:pPr>
              <w:pStyle w:val="0"/>
              <w:jc w:val="center"/>
            </w:pPr>
            <w:r>
              <w:rPr>
                <w:sz w:val="24"/>
              </w:rPr>
              <w:t xml:space="preserve">106,3</w:t>
            </w:r>
          </w:p>
        </w:tc>
        <w:tc>
          <w:tcPr>
            <w:tcW w:w="850" w:type="dxa"/>
            <w:vAlign w:val="center"/>
          </w:tcPr>
          <w:p>
            <w:pPr>
              <w:pStyle w:val="0"/>
              <w:jc w:val="center"/>
            </w:pPr>
            <w:r>
              <w:rPr>
                <w:sz w:val="24"/>
              </w:rPr>
              <w:t xml:space="preserve">90,8</w:t>
            </w:r>
          </w:p>
        </w:tc>
        <w:tc>
          <w:tcPr>
            <w:tcW w:w="850" w:type="dxa"/>
            <w:vAlign w:val="center"/>
          </w:tcPr>
          <w:p>
            <w:pPr>
              <w:pStyle w:val="0"/>
              <w:jc w:val="center"/>
            </w:pPr>
            <w:r>
              <w:rPr>
                <w:sz w:val="24"/>
              </w:rPr>
              <w:t xml:space="preserve">84,7</w:t>
            </w:r>
          </w:p>
        </w:tc>
      </w:tr>
      <w:tr>
        <w:tc>
          <w:tcPr>
            <w:tcW w:w="1159" w:type="dxa"/>
            <w:vAlign w:val="center"/>
          </w:tcPr>
          <w:p>
            <w:pPr>
              <w:pStyle w:val="0"/>
              <w:jc w:val="center"/>
            </w:pPr>
            <w:r>
              <w:rPr>
                <w:sz w:val="24"/>
              </w:rPr>
              <w:t xml:space="preserve">24</w:t>
            </w:r>
          </w:p>
        </w:tc>
        <w:tc>
          <w:tcPr>
            <w:tcW w:w="794" w:type="dxa"/>
            <w:vAlign w:val="center"/>
          </w:tcPr>
          <w:p>
            <w:pPr>
              <w:pStyle w:val="0"/>
              <w:jc w:val="center"/>
            </w:pPr>
            <w:r>
              <w:rPr>
                <w:sz w:val="24"/>
              </w:rPr>
              <w:t xml:space="preserve">45,2</w:t>
            </w:r>
          </w:p>
        </w:tc>
        <w:tc>
          <w:tcPr>
            <w:tcW w:w="850" w:type="dxa"/>
            <w:vAlign w:val="center"/>
          </w:tcPr>
          <w:p>
            <w:pPr>
              <w:pStyle w:val="0"/>
              <w:jc w:val="center"/>
            </w:pPr>
            <w:r>
              <w:rPr>
                <w:sz w:val="24"/>
              </w:rPr>
              <w:t xml:space="preserve">39,8</w:t>
            </w:r>
          </w:p>
        </w:tc>
        <w:tc>
          <w:tcPr>
            <w:tcW w:w="907" w:type="dxa"/>
            <w:vAlign w:val="center"/>
          </w:tcPr>
          <w:p>
            <w:pPr>
              <w:pStyle w:val="0"/>
              <w:jc w:val="center"/>
            </w:pPr>
            <w:r>
              <w:rPr>
                <w:sz w:val="24"/>
              </w:rPr>
              <w:t xml:space="preserve">36,8</w:t>
            </w:r>
          </w:p>
        </w:tc>
        <w:tc>
          <w:tcPr>
            <w:tcW w:w="794" w:type="dxa"/>
            <w:vAlign w:val="center"/>
          </w:tcPr>
          <w:p>
            <w:pPr>
              <w:pStyle w:val="0"/>
              <w:jc w:val="center"/>
            </w:pPr>
            <w:r>
              <w:rPr>
                <w:sz w:val="24"/>
              </w:rPr>
              <w:t xml:space="preserve">33,1</w:t>
            </w:r>
          </w:p>
        </w:tc>
        <w:tc>
          <w:tcPr>
            <w:tcW w:w="1158" w:type="dxa"/>
            <w:vAlign w:val="center"/>
          </w:tcPr>
          <w:p>
            <w:pPr>
              <w:pStyle w:val="0"/>
              <w:jc w:val="center"/>
            </w:pPr>
            <w:r>
              <w:rPr>
                <w:sz w:val="24"/>
              </w:rPr>
              <w:t xml:space="preserve">46</w:t>
            </w:r>
          </w:p>
        </w:tc>
        <w:tc>
          <w:tcPr>
            <w:tcW w:w="906" w:type="dxa"/>
            <w:vAlign w:val="center"/>
          </w:tcPr>
          <w:p>
            <w:pPr>
              <w:pStyle w:val="0"/>
              <w:jc w:val="center"/>
            </w:pPr>
            <w:r>
              <w:rPr>
                <w:sz w:val="24"/>
              </w:rPr>
              <w:t xml:space="preserve">130,3</w:t>
            </w:r>
          </w:p>
        </w:tc>
        <w:tc>
          <w:tcPr>
            <w:tcW w:w="794" w:type="dxa"/>
            <w:vAlign w:val="center"/>
          </w:tcPr>
          <w:p>
            <w:pPr>
              <w:pStyle w:val="0"/>
              <w:jc w:val="center"/>
            </w:pPr>
            <w:r>
              <w:rPr>
                <w:sz w:val="24"/>
              </w:rPr>
              <w:t xml:space="preserve">110,5</w:t>
            </w:r>
          </w:p>
        </w:tc>
        <w:tc>
          <w:tcPr>
            <w:tcW w:w="850" w:type="dxa"/>
            <w:vAlign w:val="center"/>
          </w:tcPr>
          <w:p>
            <w:pPr>
              <w:pStyle w:val="0"/>
              <w:jc w:val="center"/>
            </w:pPr>
            <w:r>
              <w:rPr>
                <w:sz w:val="24"/>
              </w:rPr>
              <w:t xml:space="preserve">93,5</w:t>
            </w:r>
          </w:p>
        </w:tc>
        <w:tc>
          <w:tcPr>
            <w:tcW w:w="850" w:type="dxa"/>
            <w:vAlign w:val="center"/>
          </w:tcPr>
          <w:p>
            <w:pPr>
              <w:pStyle w:val="0"/>
              <w:jc w:val="center"/>
            </w:pPr>
            <w:r>
              <w:rPr>
                <w:sz w:val="24"/>
              </w:rPr>
              <w:t xml:space="preserve">86,5</w:t>
            </w:r>
          </w:p>
        </w:tc>
      </w:tr>
      <w:tr>
        <w:tc>
          <w:tcPr>
            <w:tcW w:w="1159" w:type="dxa"/>
            <w:vAlign w:val="center"/>
          </w:tcPr>
          <w:p>
            <w:pPr>
              <w:pStyle w:val="0"/>
              <w:jc w:val="center"/>
            </w:pPr>
            <w:r>
              <w:rPr>
                <w:sz w:val="24"/>
              </w:rPr>
              <w:t xml:space="preserve">26</w:t>
            </w:r>
          </w:p>
        </w:tc>
        <w:tc>
          <w:tcPr>
            <w:tcW w:w="794" w:type="dxa"/>
            <w:vAlign w:val="center"/>
          </w:tcPr>
          <w:p>
            <w:pPr>
              <w:pStyle w:val="0"/>
              <w:jc w:val="center"/>
            </w:pPr>
            <w:r>
              <w:rPr>
                <w:sz w:val="24"/>
              </w:rPr>
              <w:t xml:space="preserve">52,7</w:t>
            </w:r>
          </w:p>
        </w:tc>
        <w:tc>
          <w:tcPr>
            <w:tcW w:w="850" w:type="dxa"/>
            <w:vAlign w:val="center"/>
          </w:tcPr>
          <w:p>
            <w:pPr>
              <w:pStyle w:val="0"/>
              <w:jc w:val="center"/>
            </w:pPr>
            <w:r>
              <w:rPr>
                <w:sz w:val="24"/>
              </w:rPr>
              <w:t xml:space="preserve">47,6</w:t>
            </w:r>
          </w:p>
        </w:tc>
        <w:tc>
          <w:tcPr>
            <w:tcW w:w="907" w:type="dxa"/>
            <w:vAlign w:val="center"/>
          </w:tcPr>
          <w:p>
            <w:pPr>
              <w:pStyle w:val="0"/>
              <w:jc w:val="center"/>
            </w:pPr>
            <w:r>
              <w:rPr>
                <w:sz w:val="24"/>
              </w:rPr>
              <w:t xml:space="preserve">42,9</w:t>
            </w:r>
          </w:p>
        </w:tc>
        <w:tc>
          <w:tcPr>
            <w:tcW w:w="794" w:type="dxa"/>
            <w:vAlign w:val="center"/>
          </w:tcPr>
          <w:p>
            <w:pPr>
              <w:pStyle w:val="0"/>
              <w:jc w:val="center"/>
            </w:pPr>
            <w:r>
              <w:rPr>
                <w:sz w:val="24"/>
              </w:rPr>
              <w:t xml:space="preserve">39,8</w:t>
            </w:r>
          </w:p>
        </w:tc>
        <w:tc>
          <w:tcPr>
            <w:tcW w:w="1158" w:type="dxa"/>
            <w:vAlign w:val="center"/>
          </w:tcPr>
          <w:p>
            <w:pPr>
              <w:pStyle w:val="0"/>
              <w:jc w:val="center"/>
            </w:pPr>
            <w:r>
              <w:rPr>
                <w:sz w:val="24"/>
              </w:rPr>
              <w:t xml:space="preserve">48</w:t>
            </w:r>
          </w:p>
        </w:tc>
        <w:tc>
          <w:tcPr>
            <w:tcW w:w="906" w:type="dxa"/>
            <w:vAlign w:val="center"/>
          </w:tcPr>
          <w:p>
            <w:pPr>
              <w:pStyle w:val="0"/>
              <w:jc w:val="center"/>
            </w:pPr>
            <w:r>
              <w:rPr>
                <w:sz w:val="24"/>
              </w:rPr>
              <w:t xml:space="preserve">136,6</w:t>
            </w:r>
          </w:p>
        </w:tc>
        <w:tc>
          <w:tcPr>
            <w:tcW w:w="794" w:type="dxa"/>
            <w:vAlign w:val="center"/>
          </w:tcPr>
          <w:p>
            <w:pPr>
              <w:pStyle w:val="0"/>
              <w:jc w:val="center"/>
            </w:pPr>
            <w:r>
              <w:rPr>
                <w:sz w:val="24"/>
              </w:rPr>
              <w:t xml:space="preserve">113,5</w:t>
            </w:r>
          </w:p>
        </w:tc>
        <w:tc>
          <w:tcPr>
            <w:tcW w:w="850" w:type="dxa"/>
            <w:vAlign w:val="center"/>
          </w:tcPr>
          <w:p>
            <w:pPr>
              <w:pStyle w:val="0"/>
              <w:jc w:val="center"/>
            </w:pPr>
            <w:r>
              <w:rPr>
                <w:sz w:val="24"/>
              </w:rPr>
              <w:t xml:space="preserve">97,0</w:t>
            </w:r>
          </w:p>
        </w:tc>
        <w:tc>
          <w:tcPr>
            <w:tcW w:w="850" w:type="dxa"/>
            <w:vAlign w:val="center"/>
          </w:tcPr>
          <w:p>
            <w:pPr>
              <w:pStyle w:val="0"/>
              <w:jc w:val="center"/>
            </w:pPr>
            <w:r>
              <w:rPr>
                <w:sz w:val="24"/>
              </w:rPr>
              <w:t xml:space="preserve">89,0</w:t>
            </w:r>
          </w:p>
        </w:tc>
      </w:tr>
      <w:tr>
        <w:tc>
          <w:tcPr>
            <w:tcW w:w="1159" w:type="dxa"/>
            <w:vAlign w:val="center"/>
          </w:tcPr>
          <w:p>
            <w:pPr>
              <w:pStyle w:val="0"/>
              <w:jc w:val="center"/>
            </w:pPr>
            <w:r>
              <w:rPr>
                <w:sz w:val="24"/>
              </w:rPr>
              <w:t xml:space="preserve">28</w:t>
            </w:r>
          </w:p>
        </w:tc>
        <w:tc>
          <w:tcPr>
            <w:tcW w:w="794" w:type="dxa"/>
            <w:vAlign w:val="center"/>
          </w:tcPr>
          <w:p>
            <w:pPr>
              <w:pStyle w:val="0"/>
              <w:jc w:val="center"/>
            </w:pPr>
            <w:r>
              <w:rPr>
                <w:sz w:val="24"/>
              </w:rPr>
              <w:t xml:space="preserve">60,5</w:t>
            </w:r>
          </w:p>
        </w:tc>
        <w:tc>
          <w:tcPr>
            <w:tcW w:w="850" w:type="dxa"/>
            <w:vAlign w:val="center"/>
          </w:tcPr>
          <w:p>
            <w:pPr>
              <w:pStyle w:val="0"/>
              <w:jc w:val="center"/>
            </w:pPr>
            <w:r>
              <w:rPr>
                <w:sz w:val="24"/>
              </w:rPr>
              <w:t xml:space="preserve">55,7</w:t>
            </w:r>
          </w:p>
        </w:tc>
        <w:tc>
          <w:tcPr>
            <w:tcW w:w="907" w:type="dxa"/>
            <w:vAlign w:val="center"/>
          </w:tcPr>
          <w:p>
            <w:pPr>
              <w:pStyle w:val="0"/>
              <w:jc w:val="center"/>
            </w:pPr>
            <w:r>
              <w:rPr>
                <w:sz w:val="24"/>
              </w:rPr>
              <w:t xml:space="preserve">49,5</w:t>
            </w:r>
          </w:p>
        </w:tc>
        <w:tc>
          <w:tcPr>
            <w:tcW w:w="794" w:type="dxa"/>
            <w:vAlign w:val="center"/>
          </w:tcPr>
          <w:p>
            <w:pPr>
              <w:pStyle w:val="0"/>
              <w:jc w:val="center"/>
            </w:pPr>
            <w:r>
              <w:rPr>
                <w:sz w:val="24"/>
              </w:rPr>
              <w:t xml:space="preserve">46,5</w:t>
            </w:r>
          </w:p>
        </w:tc>
        <w:tc>
          <w:tcPr>
            <w:tcW w:w="1158" w:type="dxa"/>
            <w:vAlign w:val="center"/>
          </w:tcPr>
          <w:p>
            <w:pPr>
              <w:pStyle w:val="0"/>
              <w:jc w:val="center"/>
            </w:pPr>
            <w:r>
              <w:rPr>
                <w:sz w:val="24"/>
              </w:rPr>
              <w:t xml:space="preserve">50</w:t>
            </w:r>
          </w:p>
        </w:tc>
        <w:tc>
          <w:tcPr>
            <w:tcW w:w="906" w:type="dxa"/>
            <w:vAlign w:val="center"/>
          </w:tcPr>
          <w:p>
            <w:pPr>
              <w:pStyle w:val="0"/>
              <w:jc w:val="center"/>
            </w:pPr>
            <w:r>
              <w:rPr>
                <w:sz w:val="24"/>
              </w:rPr>
              <w:t xml:space="preserve">142,3</w:t>
            </w:r>
          </w:p>
        </w:tc>
        <w:tc>
          <w:tcPr>
            <w:tcW w:w="794" w:type="dxa"/>
            <w:vAlign w:val="center"/>
          </w:tcPr>
          <w:p>
            <w:pPr>
              <w:pStyle w:val="0"/>
              <w:jc w:val="center"/>
            </w:pPr>
            <w:r>
              <w:rPr>
                <w:sz w:val="24"/>
              </w:rPr>
              <w:t xml:space="preserve">117,0</w:t>
            </w:r>
          </w:p>
        </w:tc>
        <w:tc>
          <w:tcPr>
            <w:tcW w:w="850" w:type="dxa"/>
            <w:vAlign w:val="center"/>
          </w:tcPr>
          <w:p>
            <w:pPr>
              <w:pStyle w:val="0"/>
              <w:jc w:val="center"/>
            </w:pPr>
            <w:r>
              <w:rPr>
                <w:sz w:val="24"/>
              </w:rPr>
              <w:t xml:space="preserve">98,5</w:t>
            </w:r>
          </w:p>
        </w:tc>
        <w:tc>
          <w:tcPr>
            <w:tcW w:w="850" w:type="dxa"/>
            <w:vAlign w:val="center"/>
          </w:tcPr>
          <w:p>
            <w:pPr>
              <w:pStyle w:val="0"/>
              <w:jc w:val="center"/>
            </w:pPr>
            <w:r>
              <w:rPr>
                <w:sz w:val="24"/>
              </w:rPr>
              <w:t xml:space="preserve">91,0</w:t>
            </w:r>
          </w:p>
        </w:tc>
      </w:tr>
    </w:tbl>
    <w:p>
      <w:pPr>
        <w:pStyle w:val="0"/>
        <w:jc w:val="both"/>
      </w:pPr>
      <w:r>
        <w:rPr>
          <w:sz w:val="24"/>
        </w:rPr>
      </w:r>
    </w:p>
    <w:p>
      <w:pPr>
        <w:pStyle w:val="2"/>
        <w:outlineLvl w:val="2"/>
        <w:jc w:val="center"/>
      </w:pPr>
      <w:r>
        <w:rPr>
          <w:sz w:val="24"/>
        </w:rPr>
        <w:t xml:space="preserve">Масса сосновой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474"/>
        <w:gridCol w:w="1531"/>
        <w:gridCol w:w="1474"/>
        <w:gridCol w:w="1474"/>
        <w:gridCol w:w="1417"/>
      </w:tblGrid>
      <w:tr>
        <w:tc>
          <w:tcPr>
            <w:tcW w:w="1701" w:type="dxa"/>
            <w:vAlign w:val="center"/>
            <w:vMerge w:val="restart"/>
          </w:tcPr>
          <w:p>
            <w:pPr>
              <w:pStyle w:val="0"/>
              <w:jc w:val="center"/>
            </w:pPr>
            <w:r>
              <w:rPr>
                <w:sz w:val="24"/>
              </w:rPr>
              <w:t xml:space="preserve">D = 1,3 м, см</w:t>
            </w:r>
          </w:p>
        </w:tc>
        <w:tc>
          <w:tcPr>
            <w:gridSpan w:val="5"/>
            <w:tcW w:w="7370" w:type="dxa"/>
            <w:vAlign w:val="center"/>
          </w:tcPr>
          <w:p>
            <w:pPr>
              <w:pStyle w:val="0"/>
              <w:jc w:val="center"/>
            </w:pPr>
            <w:r>
              <w:rPr>
                <w:sz w:val="24"/>
              </w:rPr>
              <w:t xml:space="preserve">Масса сосновой лапки с одного дерева, кг, в зависимости от разряда высот</w:t>
            </w:r>
          </w:p>
        </w:tc>
      </w:tr>
      <w:tr>
        <w:tc>
          <w:tcPr>
            <w:vMerge w:val="continue"/>
          </w:tcPr>
          <w:p/>
        </w:tc>
        <w:tc>
          <w:tcPr>
            <w:tcW w:w="1474" w:type="dxa"/>
            <w:vAlign w:val="center"/>
          </w:tcPr>
          <w:p>
            <w:pPr>
              <w:pStyle w:val="0"/>
              <w:jc w:val="center"/>
            </w:pPr>
            <w:r>
              <w:rPr>
                <w:sz w:val="24"/>
              </w:rPr>
              <w:t xml:space="preserve">Iа</w:t>
            </w:r>
          </w:p>
        </w:tc>
        <w:tc>
          <w:tcPr>
            <w:tcW w:w="1531" w:type="dxa"/>
            <w:vAlign w:val="center"/>
          </w:tcPr>
          <w:p>
            <w:pPr>
              <w:pStyle w:val="0"/>
              <w:jc w:val="center"/>
            </w:pPr>
            <w:r>
              <w:rPr>
                <w:sz w:val="24"/>
              </w:rPr>
              <w:t xml:space="preserve">I</w:t>
            </w:r>
          </w:p>
        </w:tc>
        <w:tc>
          <w:tcPr>
            <w:tcW w:w="1474" w:type="dxa"/>
            <w:vAlign w:val="center"/>
          </w:tcPr>
          <w:p>
            <w:pPr>
              <w:pStyle w:val="0"/>
              <w:jc w:val="center"/>
            </w:pPr>
            <w:r>
              <w:rPr>
                <w:sz w:val="24"/>
              </w:rPr>
              <w:t xml:space="preserve">II</w:t>
            </w:r>
          </w:p>
        </w:tc>
        <w:tc>
          <w:tcPr>
            <w:tcW w:w="1474" w:type="dxa"/>
            <w:vAlign w:val="center"/>
          </w:tcPr>
          <w:p>
            <w:pPr>
              <w:pStyle w:val="0"/>
              <w:jc w:val="center"/>
            </w:pPr>
            <w:r>
              <w:rPr>
                <w:sz w:val="24"/>
              </w:rPr>
              <w:t xml:space="preserve">III</w:t>
            </w:r>
          </w:p>
        </w:tc>
        <w:tc>
          <w:tcPr>
            <w:tcW w:w="1417" w:type="dxa"/>
            <w:vAlign w:val="center"/>
          </w:tcPr>
          <w:p>
            <w:pPr>
              <w:pStyle w:val="0"/>
              <w:jc w:val="center"/>
            </w:pPr>
            <w:r>
              <w:rPr>
                <w:sz w:val="24"/>
              </w:rPr>
              <w:t xml:space="preserve">IV</w:t>
            </w:r>
          </w:p>
        </w:tc>
      </w:tr>
      <w:tr>
        <w:tc>
          <w:tcPr>
            <w:tcW w:w="1701" w:type="dxa"/>
            <w:vAlign w:val="center"/>
          </w:tcPr>
          <w:p>
            <w:pPr>
              <w:pStyle w:val="0"/>
              <w:jc w:val="center"/>
            </w:pPr>
            <w:r>
              <w:rPr>
                <w:sz w:val="24"/>
              </w:rPr>
              <w:t xml:space="preserve">12</w:t>
            </w:r>
          </w:p>
        </w:tc>
        <w:tc>
          <w:tcPr>
            <w:tcW w:w="1474" w:type="dxa"/>
            <w:vAlign w:val="center"/>
          </w:tcPr>
          <w:p>
            <w:pPr>
              <w:pStyle w:val="0"/>
              <w:jc w:val="center"/>
            </w:pPr>
            <w:r>
              <w:rPr>
                <w:sz w:val="24"/>
              </w:rPr>
              <w:t xml:space="preserve">13</w:t>
            </w:r>
          </w:p>
        </w:tc>
        <w:tc>
          <w:tcPr>
            <w:tcW w:w="1531" w:type="dxa"/>
            <w:vAlign w:val="center"/>
          </w:tcPr>
          <w:p>
            <w:pPr>
              <w:pStyle w:val="0"/>
              <w:jc w:val="center"/>
            </w:pPr>
            <w:r>
              <w:rPr>
                <w:sz w:val="24"/>
              </w:rPr>
              <w:t xml:space="preserve">12</w:t>
            </w:r>
          </w:p>
        </w:tc>
        <w:tc>
          <w:tcPr>
            <w:tcW w:w="1474" w:type="dxa"/>
            <w:vAlign w:val="center"/>
          </w:tcPr>
          <w:p>
            <w:pPr>
              <w:pStyle w:val="0"/>
              <w:jc w:val="center"/>
            </w:pPr>
            <w:r>
              <w:rPr>
                <w:sz w:val="24"/>
              </w:rPr>
              <w:t xml:space="preserve">11</w:t>
            </w:r>
          </w:p>
        </w:tc>
        <w:tc>
          <w:tcPr>
            <w:tcW w:w="1474" w:type="dxa"/>
            <w:vAlign w:val="center"/>
          </w:tcPr>
          <w:p>
            <w:pPr>
              <w:pStyle w:val="0"/>
              <w:jc w:val="center"/>
            </w:pPr>
            <w:r>
              <w:rPr>
                <w:sz w:val="24"/>
              </w:rPr>
              <w:t xml:space="preserve">10</w:t>
            </w:r>
          </w:p>
        </w:tc>
        <w:tc>
          <w:tcPr>
            <w:tcW w:w="1417" w:type="dxa"/>
            <w:vAlign w:val="center"/>
          </w:tcPr>
          <w:p>
            <w:pPr>
              <w:pStyle w:val="0"/>
              <w:jc w:val="center"/>
            </w:pPr>
            <w:r>
              <w:rPr>
                <w:sz w:val="24"/>
              </w:rPr>
              <w:t xml:space="preserve">9</w:t>
            </w:r>
          </w:p>
        </w:tc>
      </w:tr>
      <w:tr>
        <w:tc>
          <w:tcPr>
            <w:tcW w:w="1701" w:type="dxa"/>
            <w:vAlign w:val="center"/>
          </w:tcPr>
          <w:p>
            <w:pPr>
              <w:pStyle w:val="0"/>
              <w:jc w:val="center"/>
            </w:pPr>
            <w:r>
              <w:rPr>
                <w:sz w:val="24"/>
              </w:rPr>
              <w:t xml:space="preserve">16</w:t>
            </w:r>
          </w:p>
        </w:tc>
        <w:tc>
          <w:tcPr>
            <w:tcW w:w="1474" w:type="dxa"/>
            <w:vAlign w:val="center"/>
          </w:tcPr>
          <w:p>
            <w:pPr>
              <w:pStyle w:val="0"/>
              <w:jc w:val="center"/>
            </w:pPr>
            <w:r>
              <w:rPr>
                <w:sz w:val="24"/>
              </w:rPr>
              <w:t xml:space="preserve">20</w:t>
            </w:r>
          </w:p>
        </w:tc>
        <w:tc>
          <w:tcPr>
            <w:tcW w:w="1531" w:type="dxa"/>
            <w:vAlign w:val="center"/>
          </w:tcPr>
          <w:p>
            <w:pPr>
              <w:pStyle w:val="0"/>
              <w:jc w:val="center"/>
            </w:pPr>
            <w:r>
              <w:rPr>
                <w:sz w:val="24"/>
              </w:rPr>
              <w:t xml:space="preserve">18</w:t>
            </w:r>
          </w:p>
        </w:tc>
        <w:tc>
          <w:tcPr>
            <w:tcW w:w="1474" w:type="dxa"/>
            <w:vAlign w:val="center"/>
          </w:tcPr>
          <w:p>
            <w:pPr>
              <w:pStyle w:val="0"/>
              <w:jc w:val="center"/>
            </w:pPr>
            <w:r>
              <w:rPr>
                <w:sz w:val="24"/>
              </w:rPr>
              <w:t xml:space="preserve">17</w:t>
            </w:r>
          </w:p>
        </w:tc>
        <w:tc>
          <w:tcPr>
            <w:tcW w:w="1474" w:type="dxa"/>
            <w:vAlign w:val="center"/>
          </w:tcPr>
          <w:p>
            <w:pPr>
              <w:pStyle w:val="0"/>
              <w:jc w:val="center"/>
            </w:pPr>
            <w:r>
              <w:rPr>
                <w:sz w:val="24"/>
              </w:rPr>
              <w:t xml:space="preserve">15</w:t>
            </w:r>
          </w:p>
        </w:tc>
        <w:tc>
          <w:tcPr>
            <w:tcW w:w="1417" w:type="dxa"/>
            <w:vAlign w:val="center"/>
          </w:tcPr>
          <w:p>
            <w:pPr>
              <w:pStyle w:val="0"/>
              <w:jc w:val="center"/>
            </w:pPr>
            <w:r>
              <w:rPr>
                <w:sz w:val="24"/>
              </w:rPr>
              <w:t xml:space="preserve">14</w:t>
            </w:r>
          </w:p>
        </w:tc>
      </w:tr>
      <w:tr>
        <w:tc>
          <w:tcPr>
            <w:tcW w:w="1701" w:type="dxa"/>
            <w:vAlign w:val="center"/>
          </w:tcPr>
          <w:p>
            <w:pPr>
              <w:pStyle w:val="0"/>
              <w:jc w:val="center"/>
            </w:pPr>
            <w:r>
              <w:rPr>
                <w:sz w:val="24"/>
              </w:rPr>
              <w:t xml:space="preserve">20</w:t>
            </w:r>
          </w:p>
        </w:tc>
        <w:tc>
          <w:tcPr>
            <w:tcW w:w="1474" w:type="dxa"/>
            <w:vAlign w:val="center"/>
          </w:tcPr>
          <w:p>
            <w:pPr>
              <w:pStyle w:val="0"/>
              <w:jc w:val="center"/>
            </w:pPr>
            <w:r>
              <w:rPr>
                <w:sz w:val="24"/>
              </w:rPr>
              <w:t xml:space="preserve">28</w:t>
            </w:r>
          </w:p>
        </w:tc>
        <w:tc>
          <w:tcPr>
            <w:tcW w:w="1531" w:type="dxa"/>
            <w:vAlign w:val="center"/>
          </w:tcPr>
          <w:p>
            <w:pPr>
              <w:pStyle w:val="0"/>
              <w:jc w:val="center"/>
            </w:pPr>
            <w:r>
              <w:rPr>
                <w:sz w:val="24"/>
              </w:rPr>
              <w:t xml:space="preserve">25</w:t>
            </w:r>
          </w:p>
        </w:tc>
        <w:tc>
          <w:tcPr>
            <w:tcW w:w="1474" w:type="dxa"/>
            <w:vAlign w:val="center"/>
          </w:tcPr>
          <w:p>
            <w:pPr>
              <w:pStyle w:val="0"/>
              <w:jc w:val="center"/>
            </w:pPr>
            <w:r>
              <w:rPr>
                <w:sz w:val="24"/>
              </w:rPr>
              <w:t xml:space="preserve">23</w:t>
            </w:r>
          </w:p>
        </w:tc>
        <w:tc>
          <w:tcPr>
            <w:tcW w:w="1474" w:type="dxa"/>
            <w:vAlign w:val="center"/>
          </w:tcPr>
          <w:p>
            <w:pPr>
              <w:pStyle w:val="0"/>
              <w:jc w:val="center"/>
            </w:pPr>
            <w:r>
              <w:rPr>
                <w:sz w:val="24"/>
              </w:rPr>
              <w:t xml:space="preserve">21</w:t>
            </w:r>
          </w:p>
        </w:tc>
        <w:tc>
          <w:tcPr>
            <w:tcW w:w="1417" w:type="dxa"/>
            <w:vAlign w:val="center"/>
          </w:tcPr>
          <w:p>
            <w:pPr>
              <w:pStyle w:val="0"/>
              <w:jc w:val="center"/>
            </w:pPr>
            <w:r>
              <w:rPr>
                <w:sz w:val="24"/>
              </w:rPr>
              <w:t xml:space="preserve">19</w:t>
            </w:r>
          </w:p>
        </w:tc>
      </w:tr>
      <w:tr>
        <w:tc>
          <w:tcPr>
            <w:tcW w:w="1701" w:type="dxa"/>
            <w:vAlign w:val="center"/>
          </w:tcPr>
          <w:p>
            <w:pPr>
              <w:pStyle w:val="0"/>
              <w:jc w:val="center"/>
            </w:pPr>
            <w:r>
              <w:rPr>
                <w:sz w:val="24"/>
              </w:rPr>
              <w:t xml:space="preserve">24</w:t>
            </w:r>
          </w:p>
        </w:tc>
        <w:tc>
          <w:tcPr>
            <w:tcW w:w="1474" w:type="dxa"/>
            <w:vAlign w:val="center"/>
          </w:tcPr>
          <w:p>
            <w:pPr>
              <w:pStyle w:val="0"/>
              <w:jc w:val="center"/>
            </w:pPr>
            <w:r>
              <w:rPr>
                <w:sz w:val="24"/>
              </w:rPr>
              <w:t xml:space="preserve">34</w:t>
            </w:r>
          </w:p>
        </w:tc>
        <w:tc>
          <w:tcPr>
            <w:tcW w:w="1531" w:type="dxa"/>
            <w:vAlign w:val="center"/>
          </w:tcPr>
          <w:p>
            <w:pPr>
              <w:pStyle w:val="0"/>
              <w:jc w:val="center"/>
            </w:pPr>
            <w:r>
              <w:rPr>
                <w:sz w:val="24"/>
              </w:rPr>
              <w:t xml:space="preserve">31</w:t>
            </w:r>
          </w:p>
        </w:tc>
        <w:tc>
          <w:tcPr>
            <w:tcW w:w="1474" w:type="dxa"/>
            <w:vAlign w:val="center"/>
          </w:tcPr>
          <w:p>
            <w:pPr>
              <w:pStyle w:val="0"/>
              <w:jc w:val="center"/>
            </w:pPr>
            <w:r>
              <w:rPr>
                <w:sz w:val="24"/>
              </w:rPr>
              <w:t xml:space="preserve">29</w:t>
            </w:r>
          </w:p>
        </w:tc>
        <w:tc>
          <w:tcPr>
            <w:tcW w:w="1474" w:type="dxa"/>
            <w:vAlign w:val="center"/>
          </w:tcPr>
          <w:p>
            <w:pPr>
              <w:pStyle w:val="0"/>
              <w:jc w:val="center"/>
            </w:pPr>
            <w:r>
              <w:rPr>
                <w:sz w:val="24"/>
              </w:rPr>
              <w:t xml:space="preserve">27</w:t>
            </w:r>
          </w:p>
        </w:tc>
        <w:tc>
          <w:tcPr>
            <w:tcW w:w="1417" w:type="dxa"/>
            <w:vAlign w:val="center"/>
          </w:tcPr>
          <w:p>
            <w:pPr>
              <w:pStyle w:val="0"/>
              <w:jc w:val="center"/>
            </w:pPr>
            <w:r>
              <w:rPr>
                <w:sz w:val="24"/>
              </w:rPr>
              <w:t xml:space="preserve">25</w:t>
            </w:r>
          </w:p>
        </w:tc>
      </w:tr>
      <w:tr>
        <w:tc>
          <w:tcPr>
            <w:tcW w:w="1701" w:type="dxa"/>
            <w:vAlign w:val="center"/>
          </w:tcPr>
          <w:p>
            <w:pPr>
              <w:pStyle w:val="0"/>
              <w:jc w:val="center"/>
            </w:pPr>
            <w:r>
              <w:rPr>
                <w:sz w:val="24"/>
              </w:rPr>
              <w:t xml:space="preserve">28</w:t>
            </w:r>
          </w:p>
        </w:tc>
        <w:tc>
          <w:tcPr>
            <w:tcW w:w="1474" w:type="dxa"/>
            <w:vAlign w:val="center"/>
          </w:tcPr>
          <w:p>
            <w:pPr>
              <w:pStyle w:val="0"/>
              <w:jc w:val="center"/>
            </w:pPr>
            <w:r>
              <w:rPr>
                <w:sz w:val="24"/>
              </w:rPr>
              <w:t xml:space="preserve">41</w:t>
            </w:r>
          </w:p>
        </w:tc>
        <w:tc>
          <w:tcPr>
            <w:tcW w:w="1531" w:type="dxa"/>
            <w:vAlign w:val="center"/>
          </w:tcPr>
          <w:p>
            <w:pPr>
              <w:pStyle w:val="0"/>
              <w:jc w:val="center"/>
            </w:pPr>
            <w:r>
              <w:rPr>
                <w:sz w:val="24"/>
              </w:rPr>
              <w:t xml:space="preserve">38</w:t>
            </w:r>
          </w:p>
        </w:tc>
        <w:tc>
          <w:tcPr>
            <w:tcW w:w="1474" w:type="dxa"/>
            <w:vAlign w:val="center"/>
          </w:tcPr>
          <w:p>
            <w:pPr>
              <w:pStyle w:val="0"/>
              <w:jc w:val="center"/>
            </w:pPr>
            <w:r>
              <w:rPr>
                <w:sz w:val="24"/>
              </w:rPr>
              <w:t xml:space="preserve">36</w:t>
            </w:r>
          </w:p>
        </w:tc>
        <w:tc>
          <w:tcPr>
            <w:tcW w:w="1474" w:type="dxa"/>
            <w:vAlign w:val="center"/>
          </w:tcPr>
          <w:p>
            <w:pPr>
              <w:pStyle w:val="0"/>
              <w:jc w:val="center"/>
            </w:pPr>
            <w:r>
              <w:rPr>
                <w:sz w:val="24"/>
              </w:rPr>
              <w:t xml:space="preserve">32</w:t>
            </w:r>
          </w:p>
        </w:tc>
        <w:tc>
          <w:tcPr>
            <w:tcW w:w="1417" w:type="dxa"/>
            <w:vAlign w:val="center"/>
          </w:tcPr>
          <w:p>
            <w:pPr>
              <w:pStyle w:val="0"/>
              <w:jc w:val="center"/>
            </w:pPr>
            <w:r>
              <w:rPr>
                <w:sz w:val="24"/>
              </w:rPr>
              <w:t xml:space="preserve">29</w:t>
            </w:r>
          </w:p>
        </w:tc>
      </w:tr>
      <w:tr>
        <w:tc>
          <w:tcPr>
            <w:tcW w:w="1701" w:type="dxa"/>
            <w:vAlign w:val="center"/>
          </w:tcPr>
          <w:p>
            <w:pPr>
              <w:pStyle w:val="0"/>
              <w:jc w:val="center"/>
            </w:pPr>
            <w:r>
              <w:rPr>
                <w:sz w:val="24"/>
              </w:rPr>
              <w:t xml:space="preserve">32</w:t>
            </w:r>
          </w:p>
        </w:tc>
        <w:tc>
          <w:tcPr>
            <w:tcW w:w="1474" w:type="dxa"/>
            <w:vAlign w:val="center"/>
          </w:tcPr>
          <w:p>
            <w:pPr>
              <w:pStyle w:val="0"/>
              <w:jc w:val="center"/>
            </w:pPr>
            <w:r>
              <w:rPr>
                <w:sz w:val="24"/>
              </w:rPr>
              <w:t xml:space="preserve">48</w:t>
            </w:r>
          </w:p>
        </w:tc>
        <w:tc>
          <w:tcPr>
            <w:tcW w:w="1531" w:type="dxa"/>
            <w:vAlign w:val="center"/>
          </w:tcPr>
          <w:p>
            <w:pPr>
              <w:pStyle w:val="0"/>
              <w:jc w:val="center"/>
            </w:pPr>
            <w:r>
              <w:rPr>
                <w:sz w:val="24"/>
              </w:rPr>
              <w:t xml:space="preserve">44</w:t>
            </w:r>
          </w:p>
        </w:tc>
        <w:tc>
          <w:tcPr>
            <w:tcW w:w="1474" w:type="dxa"/>
            <w:vAlign w:val="center"/>
          </w:tcPr>
          <w:p>
            <w:pPr>
              <w:pStyle w:val="0"/>
              <w:jc w:val="center"/>
            </w:pPr>
            <w:r>
              <w:rPr>
                <w:sz w:val="24"/>
              </w:rPr>
              <w:t xml:space="preserve">41</w:t>
            </w:r>
          </w:p>
        </w:tc>
        <w:tc>
          <w:tcPr>
            <w:tcW w:w="1474" w:type="dxa"/>
            <w:vAlign w:val="center"/>
          </w:tcPr>
          <w:p>
            <w:pPr>
              <w:pStyle w:val="0"/>
              <w:jc w:val="center"/>
            </w:pPr>
            <w:r>
              <w:rPr>
                <w:sz w:val="24"/>
              </w:rPr>
              <w:t xml:space="preserve">37</w:t>
            </w:r>
          </w:p>
        </w:tc>
        <w:tc>
          <w:tcPr>
            <w:tcW w:w="1417" w:type="dxa"/>
            <w:vAlign w:val="center"/>
          </w:tcPr>
          <w:p>
            <w:pPr>
              <w:pStyle w:val="0"/>
              <w:jc w:val="center"/>
            </w:pPr>
            <w:r>
              <w:rPr>
                <w:sz w:val="24"/>
              </w:rPr>
              <w:t xml:space="preserve">34</w:t>
            </w:r>
          </w:p>
        </w:tc>
      </w:tr>
      <w:tr>
        <w:tc>
          <w:tcPr>
            <w:tcW w:w="1701" w:type="dxa"/>
            <w:vAlign w:val="center"/>
          </w:tcPr>
          <w:p>
            <w:pPr>
              <w:pStyle w:val="0"/>
              <w:jc w:val="center"/>
            </w:pPr>
            <w:r>
              <w:rPr>
                <w:sz w:val="24"/>
              </w:rPr>
              <w:t xml:space="preserve">36</w:t>
            </w:r>
          </w:p>
        </w:tc>
        <w:tc>
          <w:tcPr>
            <w:tcW w:w="1474" w:type="dxa"/>
            <w:vAlign w:val="center"/>
          </w:tcPr>
          <w:p>
            <w:pPr>
              <w:pStyle w:val="0"/>
              <w:jc w:val="center"/>
            </w:pPr>
            <w:r>
              <w:rPr>
                <w:sz w:val="24"/>
              </w:rPr>
              <w:t xml:space="preserve">54</w:t>
            </w:r>
          </w:p>
        </w:tc>
        <w:tc>
          <w:tcPr>
            <w:tcW w:w="1531" w:type="dxa"/>
            <w:vAlign w:val="center"/>
          </w:tcPr>
          <w:p>
            <w:pPr>
              <w:pStyle w:val="0"/>
              <w:jc w:val="center"/>
            </w:pPr>
            <w:r>
              <w:rPr>
                <w:sz w:val="24"/>
              </w:rPr>
              <w:t xml:space="preserve">48</w:t>
            </w:r>
          </w:p>
        </w:tc>
        <w:tc>
          <w:tcPr>
            <w:tcW w:w="1474" w:type="dxa"/>
            <w:vAlign w:val="center"/>
          </w:tcPr>
          <w:p>
            <w:pPr>
              <w:pStyle w:val="0"/>
              <w:jc w:val="center"/>
            </w:pPr>
            <w:r>
              <w:rPr>
                <w:sz w:val="24"/>
              </w:rPr>
              <w:t xml:space="preserve">46</w:t>
            </w:r>
          </w:p>
        </w:tc>
        <w:tc>
          <w:tcPr>
            <w:tcW w:w="1474" w:type="dxa"/>
            <w:vAlign w:val="center"/>
          </w:tcPr>
          <w:p>
            <w:pPr>
              <w:pStyle w:val="0"/>
              <w:jc w:val="center"/>
            </w:pPr>
            <w:r>
              <w:rPr>
                <w:sz w:val="24"/>
              </w:rPr>
              <w:t xml:space="preserve">42</w:t>
            </w:r>
          </w:p>
        </w:tc>
        <w:tc>
          <w:tcPr>
            <w:tcW w:w="1417" w:type="dxa"/>
            <w:vAlign w:val="center"/>
          </w:tcPr>
          <w:p>
            <w:pPr>
              <w:pStyle w:val="0"/>
              <w:jc w:val="center"/>
            </w:pPr>
            <w:r>
              <w:rPr>
                <w:sz w:val="24"/>
              </w:rPr>
              <w:t xml:space="preserve">38</w:t>
            </w:r>
          </w:p>
        </w:tc>
      </w:tr>
      <w:tr>
        <w:tc>
          <w:tcPr>
            <w:tcW w:w="1701" w:type="dxa"/>
            <w:vAlign w:val="center"/>
          </w:tcPr>
          <w:p>
            <w:pPr>
              <w:pStyle w:val="0"/>
              <w:jc w:val="center"/>
            </w:pPr>
            <w:r>
              <w:rPr>
                <w:sz w:val="24"/>
              </w:rPr>
              <w:t xml:space="preserve">40</w:t>
            </w:r>
          </w:p>
        </w:tc>
        <w:tc>
          <w:tcPr>
            <w:tcW w:w="1474" w:type="dxa"/>
            <w:vAlign w:val="center"/>
          </w:tcPr>
          <w:p>
            <w:pPr>
              <w:pStyle w:val="0"/>
              <w:jc w:val="center"/>
            </w:pPr>
            <w:r>
              <w:rPr>
                <w:sz w:val="24"/>
              </w:rPr>
              <w:t xml:space="preserve">61</w:t>
            </w:r>
          </w:p>
        </w:tc>
        <w:tc>
          <w:tcPr>
            <w:tcW w:w="1531" w:type="dxa"/>
            <w:vAlign w:val="center"/>
          </w:tcPr>
          <w:p>
            <w:pPr>
              <w:pStyle w:val="0"/>
              <w:jc w:val="center"/>
            </w:pPr>
            <w:r>
              <w:rPr>
                <w:sz w:val="24"/>
              </w:rPr>
              <w:t xml:space="preserve">56</w:t>
            </w:r>
          </w:p>
        </w:tc>
        <w:tc>
          <w:tcPr>
            <w:tcW w:w="1474" w:type="dxa"/>
            <w:vAlign w:val="center"/>
          </w:tcPr>
          <w:p>
            <w:pPr>
              <w:pStyle w:val="0"/>
              <w:jc w:val="center"/>
            </w:pPr>
            <w:r>
              <w:rPr>
                <w:sz w:val="24"/>
              </w:rPr>
              <w:t xml:space="preserve">51</w:t>
            </w:r>
          </w:p>
        </w:tc>
        <w:tc>
          <w:tcPr>
            <w:tcW w:w="1474" w:type="dxa"/>
            <w:vAlign w:val="center"/>
          </w:tcPr>
          <w:p>
            <w:pPr>
              <w:pStyle w:val="0"/>
              <w:jc w:val="center"/>
            </w:pPr>
            <w:r>
              <w:rPr>
                <w:sz w:val="24"/>
              </w:rPr>
              <w:t xml:space="preserve">48</w:t>
            </w:r>
          </w:p>
        </w:tc>
        <w:tc>
          <w:tcPr>
            <w:tcW w:w="1417" w:type="dxa"/>
            <w:vAlign w:val="center"/>
          </w:tcPr>
          <w:p>
            <w:pPr>
              <w:pStyle w:val="0"/>
              <w:jc w:val="center"/>
            </w:pPr>
            <w:r>
              <w:rPr>
                <w:sz w:val="24"/>
              </w:rPr>
              <w:t xml:space="preserve">43</w:t>
            </w:r>
          </w:p>
        </w:tc>
      </w:tr>
      <w:tr>
        <w:tc>
          <w:tcPr>
            <w:tcW w:w="1701" w:type="dxa"/>
            <w:vAlign w:val="center"/>
          </w:tcPr>
          <w:p>
            <w:pPr>
              <w:pStyle w:val="0"/>
              <w:jc w:val="center"/>
            </w:pPr>
            <w:r>
              <w:rPr>
                <w:sz w:val="24"/>
              </w:rPr>
              <w:t xml:space="preserve">44</w:t>
            </w:r>
          </w:p>
        </w:tc>
        <w:tc>
          <w:tcPr>
            <w:tcW w:w="1474" w:type="dxa"/>
            <w:vAlign w:val="center"/>
          </w:tcPr>
          <w:p>
            <w:pPr>
              <w:pStyle w:val="0"/>
              <w:jc w:val="center"/>
            </w:pPr>
            <w:r>
              <w:rPr>
                <w:sz w:val="24"/>
              </w:rPr>
              <w:t xml:space="preserve">66</w:t>
            </w:r>
          </w:p>
        </w:tc>
        <w:tc>
          <w:tcPr>
            <w:tcW w:w="1531" w:type="dxa"/>
            <w:vAlign w:val="center"/>
          </w:tcPr>
          <w:p>
            <w:pPr>
              <w:pStyle w:val="0"/>
              <w:jc w:val="center"/>
            </w:pPr>
            <w:r>
              <w:rPr>
                <w:sz w:val="24"/>
              </w:rPr>
              <w:t xml:space="preserve">60</w:t>
            </w:r>
          </w:p>
        </w:tc>
        <w:tc>
          <w:tcPr>
            <w:tcW w:w="1474" w:type="dxa"/>
            <w:vAlign w:val="center"/>
          </w:tcPr>
          <w:p>
            <w:pPr>
              <w:pStyle w:val="0"/>
              <w:jc w:val="center"/>
            </w:pPr>
            <w:r>
              <w:rPr>
                <w:sz w:val="24"/>
              </w:rPr>
              <w:t xml:space="preserve">57</w:t>
            </w:r>
          </w:p>
        </w:tc>
        <w:tc>
          <w:tcPr>
            <w:tcW w:w="1474" w:type="dxa"/>
            <w:vAlign w:val="center"/>
          </w:tcPr>
          <w:p>
            <w:pPr>
              <w:pStyle w:val="0"/>
              <w:jc w:val="center"/>
            </w:pPr>
            <w:r>
              <w:rPr>
                <w:sz w:val="24"/>
              </w:rPr>
              <w:t xml:space="preserve">52</w:t>
            </w:r>
          </w:p>
        </w:tc>
        <w:tc>
          <w:tcPr>
            <w:tcW w:w="1417" w:type="dxa"/>
            <w:vAlign w:val="center"/>
          </w:tcPr>
          <w:p>
            <w:pPr>
              <w:pStyle w:val="0"/>
              <w:jc w:val="center"/>
            </w:pPr>
            <w:r>
              <w:rPr>
                <w:sz w:val="24"/>
              </w:rPr>
              <w:t xml:space="preserve">47</w:t>
            </w:r>
          </w:p>
        </w:tc>
      </w:tr>
      <w:tr>
        <w:tc>
          <w:tcPr>
            <w:tcW w:w="1701" w:type="dxa"/>
            <w:vAlign w:val="center"/>
          </w:tcPr>
          <w:p>
            <w:pPr>
              <w:pStyle w:val="0"/>
              <w:jc w:val="center"/>
            </w:pPr>
            <w:r>
              <w:rPr>
                <w:sz w:val="24"/>
              </w:rPr>
              <w:t xml:space="preserve">48</w:t>
            </w:r>
          </w:p>
        </w:tc>
        <w:tc>
          <w:tcPr>
            <w:tcW w:w="1474" w:type="dxa"/>
            <w:vAlign w:val="center"/>
          </w:tcPr>
          <w:p>
            <w:pPr>
              <w:pStyle w:val="0"/>
              <w:jc w:val="center"/>
            </w:pPr>
            <w:r>
              <w:rPr>
                <w:sz w:val="24"/>
              </w:rPr>
              <w:t xml:space="preserve">72</w:t>
            </w:r>
          </w:p>
        </w:tc>
        <w:tc>
          <w:tcPr>
            <w:tcW w:w="1531" w:type="dxa"/>
            <w:vAlign w:val="center"/>
          </w:tcPr>
          <w:p>
            <w:pPr>
              <w:pStyle w:val="0"/>
              <w:jc w:val="center"/>
            </w:pPr>
            <w:r>
              <w:rPr>
                <w:sz w:val="24"/>
              </w:rPr>
              <w:t xml:space="preserve">67</w:t>
            </w:r>
          </w:p>
        </w:tc>
        <w:tc>
          <w:tcPr>
            <w:tcW w:w="1474" w:type="dxa"/>
            <w:vAlign w:val="center"/>
          </w:tcPr>
          <w:p>
            <w:pPr>
              <w:pStyle w:val="0"/>
              <w:jc w:val="center"/>
            </w:pPr>
            <w:r>
              <w:rPr>
                <w:sz w:val="24"/>
              </w:rPr>
              <w:t xml:space="preserve">61</w:t>
            </w:r>
          </w:p>
        </w:tc>
        <w:tc>
          <w:tcPr>
            <w:tcW w:w="1474" w:type="dxa"/>
            <w:vAlign w:val="center"/>
          </w:tcPr>
          <w:p>
            <w:pPr>
              <w:pStyle w:val="0"/>
              <w:jc w:val="center"/>
            </w:pPr>
            <w:r>
              <w:rPr>
                <w:sz w:val="24"/>
              </w:rPr>
              <w:t xml:space="preserve">56</w:t>
            </w:r>
          </w:p>
        </w:tc>
        <w:tc>
          <w:tcPr>
            <w:tcW w:w="1417" w:type="dxa"/>
            <w:vAlign w:val="center"/>
          </w:tcPr>
          <w:p>
            <w:pPr>
              <w:pStyle w:val="0"/>
              <w:jc w:val="center"/>
            </w:pPr>
            <w:r>
              <w:rPr>
                <w:sz w:val="24"/>
              </w:rPr>
              <w:t xml:space="preserve">52</w:t>
            </w:r>
          </w:p>
        </w:tc>
      </w:tr>
      <w:tr>
        <w:tc>
          <w:tcPr>
            <w:tcW w:w="1701" w:type="dxa"/>
            <w:vAlign w:val="center"/>
          </w:tcPr>
          <w:p>
            <w:pPr>
              <w:pStyle w:val="0"/>
              <w:jc w:val="center"/>
            </w:pPr>
            <w:r>
              <w:rPr>
                <w:sz w:val="24"/>
              </w:rPr>
              <w:t xml:space="preserve">52</w:t>
            </w:r>
          </w:p>
        </w:tc>
        <w:tc>
          <w:tcPr>
            <w:tcW w:w="1474" w:type="dxa"/>
            <w:vAlign w:val="center"/>
          </w:tcPr>
          <w:p>
            <w:pPr>
              <w:pStyle w:val="0"/>
              <w:jc w:val="center"/>
            </w:pPr>
            <w:r>
              <w:rPr>
                <w:sz w:val="24"/>
              </w:rPr>
              <w:t xml:space="preserve">77</w:t>
            </w:r>
          </w:p>
        </w:tc>
        <w:tc>
          <w:tcPr>
            <w:tcW w:w="1531" w:type="dxa"/>
            <w:vAlign w:val="center"/>
          </w:tcPr>
          <w:p>
            <w:pPr>
              <w:pStyle w:val="0"/>
              <w:jc w:val="center"/>
            </w:pPr>
            <w:r>
              <w:rPr>
                <w:sz w:val="24"/>
              </w:rPr>
              <w:t xml:space="preserve">72</w:t>
            </w:r>
          </w:p>
        </w:tc>
        <w:tc>
          <w:tcPr>
            <w:tcW w:w="1474" w:type="dxa"/>
            <w:vAlign w:val="center"/>
          </w:tcPr>
          <w:p>
            <w:pPr>
              <w:pStyle w:val="0"/>
              <w:jc w:val="center"/>
            </w:pPr>
            <w:r>
              <w:rPr>
                <w:sz w:val="24"/>
              </w:rPr>
              <w:t xml:space="preserve">66</w:t>
            </w:r>
          </w:p>
        </w:tc>
        <w:tc>
          <w:tcPr>
            <w:tcW w:w="1474" w:type="dxa"/>
            <w:vAlign w:val="center"/>
          </w:tcPr>
          <w:p>
            <w:pPr>
              <w:pStyle w:val="0"/>
              <w:jc w:val="center"/>
            </w:pPr>
            <w:r>
              <w:rPr>
                <w:sz w:val="24"/>
              </w:rPr>
              <w:t xml:space="preserve">60</w:t>
            </w:r>
          </w:p>
        </w:tc>
        <w:tc>
          <w:tcPr>
            <w:tcW w:w="1417" w:type="dxa"/>
            <w:vAlign w:val="center"/>
          </w:tcPr>
          <w:p>
            <w:pPr>
              <w:pStyle w:val="0"/>
              <w:jc w:val="center"/>
            </w:pPr>
            <w:r>
              <w:rPr>
                <w:sz w:val="24"/>
              </w:rPr>
              <w:t xml:space="preserve">56</w:t>
            </w:r>
          </w:p>
        </w:tc>
      </w:tr>
      <w:tr>
        <w:tc>
          <w:tcPr>
            <w:tcW w:w="1701" w:type="dxa"/>
            <w:vAlign w:val="center"/>
          </w:tcPr>
          <w:p>
            <w:pPr>
              <w:pStyle w:val="0"/>
              <w:jc w:val="center"/>
            </w:pPr>
            <w:r>
              <w:rPr>
                <w:sz w:val="24"/>
              </w:rPr>
              <w:t xml:space="preserve">56</w:t>
            </w:r>
          </w:p>
        </w:tc>
        <w:tc>
          <w:tcPr>
            <w:tcW w:w="1474" w:type="dxa"/>
            <w:vAlign w:val="center"/>
          </w:tcPr>
          <w:p>
            <w:pPr>
              <w:pStyle w:val="0"/>
              <w:jc w:val="center"/>
            </w:pPr>
            <w:r>
              <w:rPr>
                <w:sz w:val="24"/>
              </w:rPr>
              <w:t xml:space="preserve">82</w:t>
            </w:r>
          </w:p>
        </w:tc>
        <w:tc>
          <w:tcPr>
            <w:tcW w:w="1531" w:type="dxa"/>
            <w:vAlign w:val="center"/>
          </w:tcPr>
          <w:p>
            <w:pPr>
              <w:pStyle w:val="0"/>
              <w:jc w:val="center"/>
            </w:pPr>
            <w:r>
              <w:rPr>
                <w:sz w:val="24"/>
              </w:rPr>
              <w:t xml:space="preserve">76</w:t>
            </w:r>
          </w:p>
        </w:tc>
        <w:tc>
          <w:tcPr>
            <w:tcW w:w="1474" w:type="dxa"/>
            <w:vAlign w:val="center"/>
          </w:tcPr>
          <w:p>
            <w:pPr>
              <w:pStyle w:val="0"/>
              <w:jc w:val="center"/>
            </w:pPr>
            <w:r>
              <w:rPr>
                <w:sz w:val="24"/>
              </w:rPr>
              <w:t xml:space="preserve">70</w:t>
            </w:r>
          </w:p>
        </w:tc>
        <w:tc>
          <w:tcPr>
            <w:tcW w:w="1474" w:type="dxa"/>
            <w:vAlign w:val="center"/>
          </w:tcPr>
          <w:p>
            <w:pPr>
              <w:pStyle w:val="0"/>
              <w:jc w:val="center"/>
            </w:pPr>
            <w:r>
              <w:rPr>
                <w:sz w:val="24"/>
              </w:rPr>
              <w:t xml:space="preserve">66</w:t>
            </w:r>
          </w:p>
        </w:tc>
        <w:tc>
          <w:tcPr>
            <w:tcW w:w="1417" w:type="dxa"/>
            <w:vAlign w:val="center"/>
          </w:tcPr>
          <w:p>
            <w:pPr>
              <w:pStyle w:val="0"/>
              <w:jc w:val="center"/>
            </w:pPr>
            <w:r>
              <w:rPr>
                <w:sz w:val="24"/>
              </w:rPr>
              <w:t xml:space="preserve">59</w:t>
            </w:r>
          </w:p>
        </w:tc>
      </w:tr>
    </w:tbl>
    <w:p>
      <w:pPr>
        <w:pStyle w:val="0"/>
        <w:jc w:val="both"/>
      </w:pPr>
      <w:r>
        <w:rPr>
          <w:sz w:val="24"/>
        </w:rPr>
      </w:r>
    </w:p>
    <w:p>
      <w:pPr>
        <w:pStyle w:val="2"/>
        <w:outlineLvl w:val="2"/>
        <w:jc w:val="center"/>
      </w:pPr>
      <w:r>
        <w:rPr>
          <w:sz w:val="24"/>
        </w:rPr>
        <w:t xml:space="preserve">Масса еловой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474"/>
        <w:gridCol w:w="1531"/>
        <w:gridCol w:w="1474"/>
        <w:gridCol w:w="1474"/>
        <w:gridCol w:w="1417"/>
      </w:tblGrid>
      <w:tr>
        <w:tc>
          <w:tcPr>
            <w:tcW w:w="1701" w:type="dxa"/>
            <w:vAlign w:val="center"/>
            <w:vMerge w:val="restart"/>
          </w:tcPr>
          <w:p>
            <w:pPr>
              <w:pStyle w:val="0"/>
              <w:jc w:val="center"/>
            </w:pPr>
            <w:r>
              <w:rPr>
                <w:sz w:val="24"/>
              </w:rPr>
              <w:t xml:space="preserve">D = 1,3 м, см</w:t>
            </w:r>
          </w:p>
        </w:tc>
        <w:tc>
          <w:tcPr>
            <w:gridSpan w:val="5"/>
            <w:tcW w:w="7370" w:type="dxa"/>
            <w:vAlign w:val="center"/>
          </w:tcPr>
          <w:p>
            <w:pPr>
              <w:pStyle w:val="0"/>
              <w:jc w:val="center"/>
            </w:pPr>
            <w:r>
              <w:rPr>
                <w:sz w:val="24"/>
              </w:rPr>
              <w:t xml:space="preserve">Масса еловой лапки с одного дерева, кг, в зависимости от разряда высот</w:t>
            </w:r>
          </w:p>
        </w:tc>
      </w:tr>
      <w:tr>
        <w:tc>
          <w:tcPr>
            <w:vMerge w:val="continue"/>
          </w:tcPr>
          <w:p/>
        </w:tc>
        <w:tc>
          <w:tcPr>
            <w:tcW w:w="1474" w:type="dxa"/>
            <w:vAlign w:val="center"/>
          </w:tcPr>
          <w:p>
            <w:pPr>
              <w:pStyle w:val="0"/>
              <w:jc w:val="center"/>
            </w:pPr>
            <w:r>
              <w:rPr>
                <w:sz w:val="24"/>
              </w:rPr>
              <w:t xml:space="preserve">Iа</w:t>
            </w:r>
          </w:p>
        </w:tc>
        <w:tc>
          <w:tcPr>
            <w:tcW w:w="1531" w:type="dxa"/>
            <w:vAlign w:val="center"/>
          </w:tcPr>
          <w:p>
            <w:pPr>
              <w:pStyle w:val="0"/>
              <w:jc w:val="center"/>
            </w:pPr>
            <w:r>
              <w:rPr>
                <w:sz w:val="24"/>
              </w:rPr>
              <w:t xml:space="preserve">I</w:t>
            </w:r>
          </w:p>
        </w:tc>
        <w:tc>
          <w:tcPr>
            <w:tcW w:w="1474" w:type="dxa"/>
            <w:vAlign w:val="center"/>
          </w:tcPr>
          <w:p>
            <w:pPr>
              <w:pStyle w:val="0"/>
              <w:jc w:val="center"/>
            </w:pPr>
            <w:r>
              <w:rPr>
                <w:sz w:val="24"/>
              </w:rPr>
              <w:t xml:space="preserve">II</w:t>
            </w:r>
          </w:p>
        </w:tc>
        <w:tc>
          <w:tcPr>
            <w:tcW w:w="1474" w:type="dxa"/>
            <w:vAlign w:val="center"/>
          </w:tcPr>
          <w:p>
            <w:pPr>
              <w:pStyle w:val="0"/>
              <w:jc w:val="center"/>
            </w:pPr>
            <w:r>
              <w:rPr>
                <w:sz w:val="24"/>
              </w:rPr>
              <w:t xml:space="preserve">III</w:t>
            </w:r>
          </w:p>
        </w:tc>
        <w:tc>
          <w:tcPr>
            <w:tcW w:w="1417" w:type="dxa"/>
            <w:vAlign w:val="center"/>
          </w:tcPr>
          <w:p>
            <w:pPr>
              <w:pStyle w:val="0"/>
              <w:jc w:val="center"/>
            </w:pPr>
            <w:r>
              <w:rPr>
                <w:sz w:val="24"/>
              </w:rPr>
              <w:t xml:space="preserve">IV</w:t>
            </w:r>
          </w:p>
        </w:tc>
      </w:tr>
      <w:tr>
        <w:tc>
          <w:tcPr>
            <w:tcW w:w="1701" w:type="dxa"/>
            <w:vAlign w:val="center"/>
          </w:tcPr>
          <w:p>
            <w:pPr>
              <w:pStyle w:val="0"/>
              <w:jc w:val="center"/>
            </w:pPr>
            <w:r>
              <w:rPr>
                <w:sz w:val="24"/>
              </w:rPr>
              <w:t xml:space="preserve">8</w:t>
            </w:r>
          </w:p>
        </w:tc>
        <w:tc>
          <w:tcPr>
            <w:tcW w:w="1474" w:type="dxa"/>
            <w:vAlign w:val="center"/>
          </w:tcPr>
          <w:p>
            <w:pPr>
              <w:pStyle w:val="0"/>
              <w:jc w:val="center"/>
            </w:pPr>
            <w:r>
              <w:rPr>
                <w:sz w:val="24"/>
              </w:rPr>
              <w:t xml:space="preserve">10</w:t>
            </w:r>
          </w:p>
        </w:tc>
        <w:tc>
          <w:tcPr>
            <w:tcW w:w="1531" w:type="dxa"/>
            <w:vAlign w:val="center"/>
          </w:tcPr>
          <w:p>
            <w:pPr>
              <w:pStyle w:val="0"/>
              <w:jc w:val="center"/>
            </w:pPr>
            <w:r>
              <w:rPr>
                <w:sz w:val="24"/>
              </w:rPr>
              <w:t xml:space="preserve">9</w:t>
            </w:r>
          </w:p>
        </w:tc>
        <w:tc>
          <w:tcPr>
            <w:tcW w:w="1474" w:type="dxa"/>
            <w:vAlign w:val="center"/>
          </w:tcPr>
          <w:p>
            <w:pPr>
              <w:pStyle w:val="0"/>
              <w:jc w:val="center"/>
            </w:pPr>
            <w:r>
              <w:rPr>
                <w:sz w:val="24"/>
              </w:rPr>
              <w:t xml:space="preserve">8</w:t>
            </w:r>
          </w:p>
        </w:tc>
        <w:tc>
          <w:tcPr>
            <w:tcW w:w="1474" w:type="dxa"/>
            <w:vAlign w:val="center"/>
          </w:tcPr>
          <w:p>
            <w:pPr>
              <w:pStyle w:val="0"/>
              <w:jc w:val="center"/>
            </w:pPr>
            <w:r>
              <w:rPr>
                <w:sz w:val="24"/>
              </w:rPr>
              <w:t xml:space="preserve">7</w:t>
            </w:r>
          </w:p>
        </w:tc>
        <w:tc>
          <w:tcPr>
            <w:tcW w:w="1417" w:type="dxa"/>
            <w:vAlign w:val="center"/>
          </w:tcPr>
          <w:p>
            <w:pPr>
              <w:pStyle w:val="0"/>
              <w:jc w:val="center"/>
            </w:pPr>
            <w:r>
              <w:rPr>
                <w:sz w:val="24"/>
              </w:rPr>
              <w:t xml:space="preserve">7</w:t>
            </w:r>
          </w:p>
        </w:tc>
      </w:tr>
      <w:tr>
        <w:tc>
          <w:tcPr>
            <w:tcW w:w="1701" w:type="dxa"/>
            <w:vAlign w:val="center"/>
          </w:tcPr>
          <w:p>
            <w:pPr>
              <w:pStyle w:val="0"/>
              <w:jc w:val="center"/>
            </w:pPr>
            <w:r>
              <w:rPr>
                <w:sz w:val="24"/>
              </w:rPr>
              <w:t xml:space="preserve">12</w:t>
            </w:r>
          </w:p>
        </w:tc>
        <w:tc>
          <w:tcPr>
            <w:tcW w:w="1474" w:type="dxa"/>
            <w:vAlign w:val="center"/>
          </w:tcPr>
          <w:p>
            <w:pPr>
              <w:pStyle w:val="0"/>
              <w:jc w:val="center"/>
            </w:pPr>
            <w:r>
              <w:rPr>
                <w:sz w:val="24"/>
              </w:rPr>
              <w:t xml:space="preserve">21</w:t>
            </w:r>
          </w:p>
        </w:tc>
        <w:tc>
          <w:tcPr>
            <w:tcW w:w="1531" w:type="dxa"/>
            <w:vAlign w:val="center"/>
          </w:tcPr>
          <w:p>
            <w:pPr>
              <w:pStyle w:val="0"/>
              <w:jc w:val="center"/>
            </w:pPr>
            <w:r>
              <w:rPr>
                <w:sz w:val="24"/>
              </w:rPr>
              <w:t xml:space="preserve">18</w:t>
            </w:r>
          </w:p>
        </w:tc>
        <w:tc>
          <w:tcPr>
            <w:tcW w:w="1474" w:type="dxa"/>
            <w:vAlign w:val="center"/>
          </w:tcPr>
          <w:p>
            <w:pPr>
              <w:pStyle w:val="0"/>
              <w:jc w:val="center"/>
            </w:pPr>
            <w:r>
              <w:rPr>
                <w:sz w:val="24"/>
              </w:rPr>
              <w:t xml:space="preserve">16</w:t>
            </w:r>
          </w:p>
        </w:tc>
        <w:tc>
          <w:tcPr>
            <w:tcW w:w="1474" w:type="dxa"/>
            <w:vAlign w:val="center"/>
          </w:tcPr>
          <w:p>
            <w:pPr>
              <w:pStyle w:val="0"/>
              <w:jc w:val="center"/>
            </w:pPr>
            <w:r>
              <w:rPr>
                <w:sz w:val="24"/>
              </w:rPr>
              <w:t xml:space="preserve">15</w:t>
            </w:r>
          </w:p>
        </w:tc>
        <w:tc>
          <w:tcPr>
            <w:tcW w:w="1417" w:type="dxa"/>
            <w:vAlign w:val="center"/>
          </w:tcPr>
          <w:p>
            <w:pPr>
              <w:pStyle w:val="0"/>
              <w:jc w:val="center"/>
            </w:pPr>
            <w:r>
              <w:rPr>
                <w:sz w:val="24"/>
              </w:rPr>
              <w:t xml:space="preserve">13</w:t>
            </w:r>
          </w:p>
        </w:tc>
      </w:tr>
      <w:tr>
        <w:tc>
          <w:tcPr>
            <w:tcW w:w="1701" w:type="dxa"/>
            <w:vAlign w:val="center"/>
          </w:tcPr>
          <w:p>
            <w:pPr>
              <w:pStyle w:val="0"/>
              <w:jc w:val="center"/>
            </w:pPr>
            <w:r>
              <w:rPr>
                <w:sz w:val="24"/>
              </w:rPr>
              <w:t xml:space="preserve">16</w:t>
            </w:r>
          </w:p>
        </w:tc>
        <w:tc>
          <w:tcPr>
            <w:tcW w:w="1474" w:type="dxa"/>
            <w:vAlign w:val="center"/>
          </w:tcPr>
          <w:p>
            <w:pPr>
              <w:pStyle w:val="0"/>
              <w:jc w:val="center"/>
            </w:pPr>
            <w:r>
              <w:rPr>
                <w:sz w:val="24"/>
              </w:rPr>
              <w:t xml:space="preserve">38</w:t>
            </w:r>
          </w:p>
        </w:tc>
        <w:tc>
          <w:tcPr>
            <w:tcW w:w="1531" w:type="dxa"/>
            <w:vAlign w:val="center"/>
          </w:tcPr>
          <w:p>
            <w:pPr>
              <w:pStyle w:val="0"/>
              <w:jc w:val="center"/>
            </w:pPr>
            <w:r>
              <w:rPr>
                <w:sz w:val="24"/>
              </w:rPr>
              <w:t xml:space="preserve">31</w:t>
            </w:r>
          </w:p>
        </w:tc>
        <w:tc>
          <w:tcPr>
            <w:tcW w:w="1474" w:type="dxa"/>
            <w:vAlign w:val="center"/>
          </w:tcPr>
          <w:p>
            <w:pPr>
              <w:pStyle w:val="0"/>
              <w:jc w:val="center"/>
            </w:pPr>
            <w:r>
              <w:rPr>
                <w:sz w:val="24"/>
              </w:rPr>
              <w:t xml:space="preserve">44</w:t>
            </w:r>
          </w:p>
        </w:tc>
        <w:tc>
          <w:tcPr>
            <w:tcW w:w="1474" w:type="dxa"/>
            <w:vAlign w:val="center"/>
          </w:tcPr>
          <w:p>
            <w:pPr>
              <w:pStyle w:val="0"/>
              <w:jc w:val="center"/>
            </w:pPr>
            <w:r>
              <w:rPr>
                <w:sz w:val="24"/>
              </w:rPr>
              <w:t xml:space="preserve">24</w:t>
            </w:r>
          </w:p>
        </w:tc>
        <w:tc>
          <w:tcPr>
            <w:tcW w:w="1417" w:type="dxa"/>
            <w:vAlign w:val="center"/>
          </w:tcPr>
          <w:p>
            <w:pPr>
              <w:pStyle w:val="0"/>
              <w:jc w:val="center"/>
            </w:pPr>
            <w:r>
              <w:rPr>
                <w:sz w:val="24"/>
              </w:rPr>
              <w:t xml:space="preserve">20</w:t>
            </w:r>
          </w:p>
        </w:tc>
      </w:tr>
      <w:tr>
        <w:tc>
          <w:tcPr>
            <w:tcW w:w="1701" w:type="dxa"/>
            <w:vAlign w:val="center"/>
          </w:tcPr>
          <w:p>
            <w:pPr>
              <w:pStyle w:val="0"/>
              <w:jc w:val="center"/>
            </w:pPr>
            <w:r>
              <w:rPr>
                <w:sz w:val="24"/>
              </w:rPr>
              <w:t xml:space="preserve">20</w:t>
            </w:r>
          </w:p>
        </w:tc>
        <w:tc>
          <w:tcPr>
            <w:tcW w:w="1474" w:type="dxa"/>
            <w:vAlign w:val="center"/>
          </w:tcPr>
          <w:p>
            <w:pPr>
              <w:pStyle w:val="0"/>
              <w:jc w:val="center"/>
            </w:pPr>
            <w:r>
              <w:rPr>
                <w:sz w:val="24"/>
              </w:rPr>
              <w:t xml:space="preserve">63</w:t>
            </w:r>
          </w:p>
        </w:tc>
        <w:tc>
          <w:tcPr>
            <w:tcW w:w="1531" w:type="dxa"/>
            <w:vAlign w:val="center"/>
          </w:tcPr>
          <w:p>
            <w:pPr>
              <w:pStyle w:val="0"/>
              <w:jc w:val="center"/>
            </w:pPr>
            <w:r>
              <w:rPr>
                <w:sz w:val="24"/>
              </w:rPr>
              <w:t xml:space="preserve">53</w:t>
            </w:r>
          </w:p>
        </w:tc>
        <w:tc>
          <w:tcPr>
            <w:tcW w:w="1474" w:type="dxa"/>
            <w:vAlign w:val="center"/>
          </w:tcPr>
          <w:p>
            <w:pPr>
              <w:pStyle w:val="0"/>
              <w:jc w:val="center"/>
            </w:pPr>
            <w:r>
              <w:rPr>
                <w:sz w:val="24"/>
              </w:rPr>
              <w:t xml:space="preserve">29</w:t>
            </w:r>
          </w:p>
        </w:tc>
        <w:tc>
          <w:tcPr>
            <w:tcW w:w="1474" w:type="dxa"/>
            <w:vAlign w:val="center"/>
          </w:tcPr>
          <w:p>
            <w:pPr>
              <w:pStyle w:val="0"/>
              <w:jc w:val="center"/>
            </w:pPr>
            <w:r>
              <w:rPr>
                <w:sz w:val="24"/>
              </w:rPr>
              <w:t xml:space="preserve">37</w:t>
            </w:r>
          </w:p>
        </w:tc>
        <w:tc>
          <w:tcPr>
            <w:tcW w:w="1417" w:type="dxa"/>
            <w:vAlign w:val="center"/>
          </w:tcPr>
          <w:p>
            <w:pPr>
              <w:pStyle w:val="0"/>
              <w:jc w:val="center"/>
            </w:pPr>
            <w:r>
              <w:rPr>
                <w:sz w:val="24"/>
              </w:rPr>
              <w:t xml:space="preserve">31</w:t>
            </w:r>
          </w:p>
        </w:tc>
      </w:tr>
      <w:tr>
        <w:tc>
          <w:tcPr>
            <w:tcW w:w="1701" w:type="dxa"/>
            <w:vAlign w:val="center"/>
          </w:tcPr>
          <w:p>
            <w:pPr>
              <w:pStyle w:val="0"/>
              <w:jc w:val="center"/>
            </w:pPr>
            <w:r>
              <w:rPr>
                <w:sz w:val="24"/>
              </w:rPr>
              <w:t xml:space="preserve">24</w:t>
            </w:r>
          </w:p>
        </w:tc>
        <w:tc>
          <w:tcPr>
            <w:tcW w:w="1474" w:type="dxa"/>
            <w:vAlign w:val="center"/>
          </w:tcPr>
          <w:p>
            <w:pPr>
              <w:pStyle w:val="0"/>
              <w:jc w:val="center"/>
            </w:pPr>
            <w:r>
              <w:rPr>
                <w:sz w:val="24"/>
              </w:rPr>
              <w:t xml:space="preserve">86</w:t>
            </w:r>
          </w:p>
        </w:tc>
        <w:tc>
          <w:tcPr>
            <w:tcW w:w="1531" w:type="dxa"/>
            <w:vAlign w:val="center"/>
          </w:tcPr>
          <w:p>
            <w:pPr>
              <w:pStyle w:val="0"/>
              <w:jc w:val="center"/>
            </w:pPr>
            <w:r>
              <w:rPr>
                <w:sz w:val="24"/>
              </w:rPr>
              <w:t xml:space="preserve">72</w:t>
            </w:r>
          </w:p>
        </w:tc>
        <w:tc>
          <w:tcPr>
            <w:tcW w:w="1474" w:type="dxa"/>
            <w:vAlign w:val="center"/>
          </w:tcPr>
          <w:p>
            <w:pPr>
              <w:pStyle w:val="0"/>
              <w:jc w:val="center"/>
            </w:pPr>
            <w:r>
              <w:rPr>
                <w:sz w:val="24"/>
              </w:rPr>
              <w:t xml:space="preserve">60</w:t>
            </w:r>
          </w:p>
        </w:tc>
        <w:tc>
          <w:tcPr>
            <w:tcW w:w="1474" w:type="dxa"/>
            <w:vAlign w:val="center"/>
          </w:tcPr>
          <w:p>
            <w:pPr>
              <w:pStyle w:val="0"/>
              <w:jc w:val="center"/>
            </w:pPr>
            <w:r>
              <w:rPr>
                <w:sz w:val="24"/>
              </w:rPr>
              <w:t xml:space="preserve">50</w:t>
            </w:r>
          </w:p>
        </w:tc>
        <w:tc>
          <w:tcPr>
            <w:tcW w:w="1417" w:type="dxa"/>
            <w:vAlign w:val="center"/>
          </w:tcPr>
          <w:p>
            <w:pPr>
              <w:pStyle w:val="0"/>
              <w:jc w:val="center"/>
            </w:pPr>
            <w:r>
              <w:rPr>
                <w:sz w:val="24"/>
              </w:rPr>
              <w:t xml:space="preserve">42</w:t>
            </w:r>
          </w:p>
        </w:tc>
      </w:tr>
      <w:tr>
        <w:tc>
          <w:tcPr>
            <w:tcW w:w="1701" w:type="dxa"/>
            <w:vAlign w:val="center"/>
          </w:tcPr>
          <w:p>
            <w:pPr>
              <w:pStyle w:val="0"/>
              <w:jc w:val="center"/>
            </w:pPr>
            <w:r>
              <w:rPr>
                <w:sz w:val="24"/>
              </w:rPr>
              <w:t xml:space="preserve">28</w:t>
            </w:r>
          </w:p>
        </w:tc>
        <w:tc>
          <w:tcPr>
            <w:tcW w:w="1474" w:type="dxa"/>
            <w:vAlign w:val="center"/>
          </w:tcPr>
          <w:p>
            <w:pPr>
              <w:pStyle w:val="0"/>
              <w:jc w:val="center"/>
            </w:pPr>
            <w:r>
              <w:rPr>
                <w:sz w:val="24"/>
              </w:rPr>
              <w:t xml:space="preserve">125</w:t>
            </w:r>
          </w:p>
        </w:tc>
        <w:tc>
          <w:tcPr>
            <w:tcW w:w="1531" w:type="dxa"/>
            <w:vAlign w:val="center"/>
          </w:tcPr>
          <w:p>
            <w:pPr>
              <w:pStyle w:val="0"/>
              <w:jc w:val="center"/>
            </w:pPr>
            <w:r>
              <w:rPr>
                <w:sz w:val="24"/>
              </w:rPr>
              <w:t xml:space="preserve">104</w:t>
            </w:r>
          </w:p>
        </w:tc>
        <w:tc>
          <w:tcPr>
            <w:tcW w:w="1474" w:type="dxa"/>
            <w:vAlign w:val="center"/>
          </w:tcPr>
          <w:p>
            <w:pPr>
              <w:pStyle w:val="0"/>
              <w:jc w:val="center"/>
            </w:pPr>
            <w:r>
              <w:rPr>
                <w:sz w:val="24"/>
              </w:rPr>
              <w:t xml:space="preserve">80</w:t>
            </w:r>
          </w:p>
        </w:tc>
        <w:tc>
          <w:tcPr>
            <w:tcW w:w="1474" w:type="dxa"/>
            <w:vAlign w:val="center"/>
          </w:tcPr>
          <w:p>
            <w:pPr>
              <w:pStyle w:val="0"/>
              <w:jc w:val="center"/>
            </w:pPr>
            <w:r>
              <w:rPr>
                <w:sz w:val="24"/>
              </w:rPr>
              <w:t xml:space="preserve">67</w:t>
            </w:r>
          </w:p>
        </w:tc>
        <w:tc>
          <w:tcPr>
            <w:tcW w:w="1417" w:type="dxa"/>
            <w:vAlign w:val="center"/>
          </w:tcPr>
          <w:p>
            <w:pPr>
              <w:pStyle w:val="0"/>
              <w:jc w:val="center"/>
            </w:pPr>
            <w:r>
              <w:rPr>
                <w:sz w:val="24"/>
              </w:rPr>
              <w:t xml:space="preserve">56</w:t>
            </w:r>
          </w:p>
        </w:tc>
      </w:tr>
      <w:tr>
        <w:tc>
          <w:tcPr>
            <w:tcW w:w="1701" w:type="dxa"/>
            <w:vAlign w:val="center"/>
          </w:tcPr>
          <w:p>
            <w:pPr>
              <w:pStyle w:val="0"/>
              <w:jc w:val="center"/>
            </w:pPr>
            <w:r>
              <w:rPr>
                <w:sz w:val="24"/>
              </w:rPr>
              <w:t xml:space="preserve">32</w:t>
            </w:r>
          </w:p>
        </w:tc>
        <w:tc>
          <w:tcPr>
            <w:tcW w:w="1474" w:type="dxa"/>
            <w:vAlign w:val="center"/>
          </w:tcPr>
          <w:p>
            <w:pPr>
              <w:pStyle w:val="0"/>
              <w:jc w:val="center"/>
            </w:pPr>
            <w:r>
              <w:rPr>
                <w:sz w:val="24"/>
              </w:rPr>
              <w:t xml:space="preserve">150</w:t>
            </w:r>
          </w:p>
        </w:tc>
        <w:tc>
          <w:tcPr>
            <w:tcW w:w="1531" w:type="dxa"/>
            <w:vAlign w:val="center"/>
          </w:tcPr>
          <w:p>
            <w:pPr>
              <w:pStyle w:val="0"/>
              <w:jc w:val="center"/>
            </w:pPr>
            <w:r>
              <w:rPr>
                <w:sz w:val="24"/>
              </w:rPr>
              <w:t xml:space="preserve">126</w:t>
            </w:r>
          </w:p>
        </w:tc>
        <w:tc>
          <w:tcPr>
            <w:tcW w:w="1474" w:type="dxa"/>
            <w:vAlign w:val="center"/>
          </w:tcPr>
          <w:p>
            <w:pPr>
              <w:pStyle w:val="0"/>
              <w:jc w:val="center"/>
            </w:pPr>
            <w:r>
              <w:rPr>
                <w:sz w:val="24"/>
              </w:rPr>
              <w:t xml:space="preserve">105</w:t>
            </w:r>
          </w:p>
        </w:tc>
        <w:tc>
          <w:tcPr>
            <w:tcW w:w="1474" w:type="dxa"/>
            <w:vAlign w:val="center"/>
          </w:tcPr>
          <w:p>
            <w:pPr>
              <w:pStyle w:val="0"/>
              <w:jc w:val="center"/>
            </w:pPr>
            <w:r>
              <w:rPr>
                <w:sz w:val="24"/>
              </w:rPr>
              <w:t xml:space="preserve">88</w:t>
            </w:r>
          </w:p>
        </w:tc>
        <w:tc>
          <w:tcPr>
            <w:tcW w:w="1417" w:type="dxa"/>
            <w:vAlign w:val="center"/>
          </w:tcPr>
          <w:p>
            <w:pPr>
              <w:pStyle w:val="0"/>
              <w:jc w:val="center"/>
            </w:pPr>
            <w:r>
              <w:rPr>
                <w:sz w:val="24"/>
              </w:rPr>
              <w:t xml:space="preserve">67</w:t>
            </w:r>
          </w:p>
        </w:tc>
      </w:tr>
      <w:tr>
        <w:tc>
          <w:tcPr>
            <w:tcW w:w="1701" w:type="dxa"/>
            <w:vAlign w:val="center"/>
          </w:tcPr>
          <w:p>
            <w:pPr>
              <w:pStyle w:val="0"/>
              <w:jc w:val="center"/>
            </w:pPr>
            <w:r>
              <w:rPr>
                <w:sz w:val="24"/>
              </w:rPr>
              <w:t xml:space="preserve">36</w:t>
            </w:r>
          </w:p>
        </w:tc>
        <w:tc>
          <w:tcPr>
            <w:tcW w:w="1474" w:type="dxa"/>
            <w:vAlign w:val="center"/>
          </w:tcPr>
          <w:p>
            <w:pPr>
              <w:pStyle w:val="0"/>
              <w:jc w:val="center"/>
            </w:pPr>
            <w:r>
              <w:rPr>
                <w:sz w:val="24"/>
              </w:rPr>
              <w:t xml:space="preserve">195</w:t>
            </w:r>
          </w:p>
        </w:tc>
        <w:tc>
          <w:tcPr>
            <w:tcW w:w="1531" w:type="dxa"/>
            <w:vAlign w:val="center"/>
          </w:tcPr>
          <w:p>
            <w:pPr>
              <w:pStyle w:val="0"/>
              <w:jc w:val="center"/>
            </w:pPr>
            <w:r>
              <w:rPr>
                <w:sz w:val="24"/>
              </w:rPr>
              <w:t xml:space="preserve">163</w:t>
            </w:r>
          </w:p>
        </w:tc>
        <w:tc>
          <w:tcPr>
            <w:tcW w:w="1474" w:type="dxa"/>
            <w:vAlign w:val="center"/>
          </w:tcPr>
          <w:p>
            <w:pPr>
              <w:pStyle w:val="0"/>
              <w:jc w:val="center"/>
            </w:pPr>
            <w:r>
              <w:rPr>
                <w:sz w:val="24"/>
              </w:rPr>
              <w:t xml:space="preserve">125</w:t>
            </w:r>
          </w:p>
        </w:tc>
        <w:tc>
          <w:tcPr>
            <w:tcW w:w="1474" w:type="dxa"/>
            <w:vAlign w:val="center"/>
          </w:tcPr>
          <w:p>
            <w:pPr>
              <w:pStyle w:val="0"/>
              <w:jc w:val="center"/>
            </w:pPr>
            <w:r>
              <w:rPr>
                <w:sz w:val="24"/>
              </w:rPr>
              <w:t xml:space="preserve">104</w:t>
            </w:r>
          </w:p>
        </w:tc>
        <w:tc>
          <w:tcPr>
            <w:tcW w:w="1417" w:type="dxa"/>
            <w:vAlign w:val="center"/>
          </w:tcPr>
          <w:p>
            <w:pPr>
              <w:pStyle w:val="0"/>
              <w:jc w:val="center"/>
            </w:pPr>
            <w:r>
              <w:rPr>
                <w:sz w:val="24"/>
              </w:rPr>
              <w:t xml:space="preserve">87</w:t>
            </w:r>
          </w:p>
        </w:tc>
      </w:tr>
      <w:tr>
        <w:tc>
          <w:tcPr>
            <w:tcW w:w="1701" w:type="dxa"/>
            <w:vAlign w:val="center"/>
          </w:tcPr>
          <w:p>
            <w:pPr>
              <w:pStyle w:val="0"/>
              <w:jc w:val="center"/>
            </w:pPr>
            <w:r>
              <w:rPr>
                <w:sz w:val="24"/>
              </w:rPr>
              <w:t xml:space="preserve">40</w:t>
            </w:r>
          </w:p>
        </w:tc>
        <w:tc>
          <w:tcPr>
            <w:tcW w:w="1474" w:type="dxa"/>
            <w:vAlign w:val="center"/>
          </w:tcPr>
          <w:p>
            <w:pPr>
              <w:pStyle w:val="0"/>
              <w:jc w:val="center"/>
            </w:pPr>
            <w:r>
              <w:rPr>
                <w:sz w:val="24"/>
              </w:rPr>
              <w:t xml:space="preserve">229</w:t>
            </w:r>
          </w:p>
        </w:tc>
        <w:tc>
          <w:tcPr>
            <w:tcW w:w="1531" w:type="dxa"/>
            <w:vAlign w:val="center"/>
          </w:tcPr>
          <w:p>
            <w:pPr>
              <w:pStyle w:val="0"/>
              <w:jc w:val="center"/>
            </w:pPr>
            <w:r>
              <w:rPr>
                <w:sz w:val="24"/>
              </w:rPr>
              <w:t xml:space="preserve">192</w:t>
            </w:r>
          </w:p>
        </w:tc>
        <w:tc>
          <w:tcPr>
            <w:tcW w:w="1474" w:type="dxa"/>
            <w:vAlign w:val="center"/>
          </w:tcPr>
          <w:p>
            <w:pPr>
              <w:pStyle w:val="0"/>
              <w:jc w:val="center"/>
            </w:pPr>
            <w:r>
              <w:rPr>
                <w:sz w:val="24"/>
              </w:rPr>
              <w:t xml:space="preserve">146</w:t>
            </w:r>
          </w:p>
        </w:tc>
        <w:tc>
          <w:tcPr>
            <w:tcW w:w="1474" w:type="dxa"/>
            <w:vAlign w:val="center"/>
          </w:tcPr>
          <w:p>
            <w:pPr>
              <w:pStyle w:val="0"/>
              <w:jc w:val="center"/>
            </w:pPr>
            <w:r>
              <w:rPr>
                <w:sz w:val="24"/>
              </w:rPr>
              <w:t xml:space="preserve">123</w:t>
            </w:r>
          </w:p>
        </w:tc>
        <w:tc>
          <w:tcPr>
            <w:tcW w:w="1417" w:type="dxa"/>
            <w:vAlign w:val="center"/>
          </w:tcPr>
          <w:p>
            <w:pPr>
              <w:pStyle w:val="0"/>
              <w:jc w:val="center"/>
            </w:pPr>
            <w:r>
              <w:rPr>
                <w:sz w:val="24"/>
              </w:rPr>
              <w:t xml:space="preserve">103</w:t>
            </w:r>
          </w:p>
        </w:tc>
      </w:tr>
      <w:tr>
        <w:tc>
          <w:tcPr>
            <w:tcW w:w="1701" w:type="dxa"/>
            <w:vAlign w:val="center"/>
          </w:tcPr>
          <w:p>
            <w:pPr>
              <w:pStyle w:val="0"/>
              <w:jc w:val="center"/>
            </w:pPr>
            <w:r>
              <w:rPr>
                <w:sz w:val="24"/>
              </w:rPr>
              <w:t xml:space="preserve">44</w:t>
            </w:r>
          </w:p>
        </w:tc>
        <w:tc>
          <w:tcPr>
            <w:tcW w:w="1474" w:type="dxa"/>
            <w:vAlign w:val="center"/>
          </w:tcPr>
          <w:p>
            <w:pPr>
              <w:pStyle w:val="0"/>
              <w:jc w:val="center"/>
            </w:pPr>
            <w:r>
              <w:rPr>
                <w:sz w:val="24"/>
              </w:rPr>
              <w:t xml:space="preserve">269</w:t>
            </w:r>
          </w:p>
        </w:tc>
        <w:tc>
          <w:tcPr>
            <w:tcW w:w="1531" w:type="dxa"/>
            <w:vAlign w:val="center"/>
          </w:tcPr>
          <w:p>
            <w:pPr>
              <w:pStyle w:val="0"/>
              <w:jc w:val="center"/>
            </w:pPr>
            <w:r>
              <w:rPr>
                <w:sz w:val="24"/>
              </w:rPr>
              <w:t xml:space="preserve">224</w:t>
            </w:r>
          </w:p>
        </w:tc>
        <w:tc>
          <w:tcPr>
            <w:tcW w:w="1474" w:type="dxa"/>
            <w:vAlign w:val="center"/>
          </w:tcPr>
          <w:p>
            <w:pPr>
              <w:pStyle w:val="0"/>
              <w:jc w:val="center"/>
            </w:pPr>
            <w:r>
              <w:rPr>
                <w:sz w:val="24"/>
              </w:rPr>
              <w:t xml:space="preserve">172</w:t>
            </w:r>
          </w:p>
        </w:tc>
        <w:tc>
          <w:tcPr>
            <w:tcW w:w="1474" w:type="dxa"/>
            <w:vAlign w:val="center"/>
          </w:tcPr>
          <w:p>
            <w:pPr>
              <w:pStyle w:val="0"/>
              <w:jc w:val="center"/>
            </w:pPr>
            <w:r>
              <w:rPr>
                <w:sz w:val="24"/>
              </w:rPr>
              <w:t xml:space="preserve">144</w:t>
            </w:r>
          </w:p>
        </w:tc>
        <w:tc>
          <w:tcPr>
            <w:tcW w:w="1417" w:type="dxa"/>
            <w:vAlign w:val="center"/>
          </w:tcPr>
          <w:p>
            <w:pPr>
              <w:pStyle w:val="0"/>
              <w:jc w:val="center"/>
            </w:pPr>
            <w:r>
              <w:rPr>
                <w:sz w:val="24"/>
              </w:rPr>
              <w:t xml:space="preserve">110</w:t>
            </w:r>
          </w:p>
        </w:tc>
      </w:tr>
      <w:tr>
        <w:tc>
          <w:tcPr>
            <w:tcW w:w="1701" w:type="dxa"/>
            <w:vAlign w:val="center"/>
          </w:tcPr>
          <w:p>
            <w:pPr>
              <w:pStyle w:val="0"/>
              <w:jc w:val="center"/>
            </w:pPr>
            <w:r>
              <w:rPr>
                <w:sz w:val="24"/>
              </w:rPr>
              <w:t xml:space="preserve">48</w:t>
            </w:r>
          </w:p>
        </w:tc>
        <w:tc>
          <w:tcPr>
            <w:tcW w:w="1474" w:type="dxa"/>
            <w:vAlign w:val="center"/>
          </w:tcPr>
          <w:p>
            <w:pPr>
              <w:pStyle w:val="0"/>
              <w:jc w:val="center"/>
            </w:pPr>
            <w:r>
              <w:rPr>
                <w:sz w:val="24"/>
              </w:rPr>
              <w:t xml:space="preserve">289</w:t>
            </w:r>
          </w:p>
        </w:tc>
        <w:tc>
          <w:tcPr>
            <w:tcW w:w="1531" w:type="dxa"/>
            <w:vAlign w:val="center"/>
          </w:tcPr>
          <w:p>
            <w:pPr>
              <w:pStyle w:val="0"/>
              <w:jc w:val="center"/>
            </w:pPr>
            <w:r>
              <w:rPr>
                <w:sz w:val="24"/>
              </w:rPr>
              <w:t xml:space="preserve">239</w:t>
            </w:r>
          </w:p>
        </w:tc>
        <w:tc>
          <w:tcPr>
            <w:tcW w:w="1474" w:type="dxa"/>
            <w:vAlign w:val="center"/>
          </w:tcPr>
          <w:p>
            <w:pPr>
              <w:pStyle w:val="0"/>
              <w:jc w:val="center"/>
            </w:pPr>
            <w:r>
              <w:rPr>
                <w:sz w:val="24"/>
              </w:rPr>
              <w:t xml:space="preserve">200</w:t>
            </w:r>
          </w:p>
        </w:tc>
        <w:tc>
          <w:tcPr>
            <w:tcW w:w="1474" w:type="dxa"/>
            <w:vAlign w:val="center"/>
          </w:tcPr>
          <w:p>
            <w:pPr>
              <w:pStyle w:val="0"/>
              <w:jc w:val="center"/>
            </w:pPr>
            <w:r>
              <w:rPr>
                <w:sz w:val="24"/>
              </w:rPr>
              <w:t xml:space="preserve">167</w:t>
            </w:r>
          </w:p>
        </w:tc>
        <w:tc>
          <w:tcPr>
            <w:tcW w:w="1417" w:type="dxa"/>
            <w:vAlign w:val="center"/>
          </w:tcPr>
          <w:p>
            <w:pPr>
              <w:pStyle w:val="0"/>
              <w:jc w:val="center"/>
            </w:pPr>
            <w:r>
              <w:rPr>
                <w:sz w:val="24"/>
              </w:rPr>
              <w:t xml:space="preserve">128</w:t>
            </w:r>
          </w:p>
        </w:tc>
      </w:tr>
      <w:tr>
        <w:tc>
          <w:tcPr>
            <w:tcW w:w="1701" w:type="dxa"/>
            <w:vAlign w:val="center"/>
          </w:tcPr>
          <w:p>
            <w:pPr>
              <w:pStyle w:val="0"/>
              <w:jc w:val="center"/>
            </w:pPr>
            <w:r>
              <w:rPr>
                <w:sz w:val="24"/>
              </w:rPr>
              <w:t xml:space="preserve">52</w:t>
            </w:r>
          </w:p>
        </w:tc>
        <w:tc>
          <w:tcPr>
            <w:tcW w:w="1474" w:type="dxa"/>
            <w:vAlign w:val="center"/>
          </w:tcPr>
          <w:p>
            <w:pPr>
              <w:pStyle w:val="0"/>
              <w:jc w:val="center"/>
            </w:pPr>
            <w:r>
              <w:rPr>
                <w:sz w:val="24"/>
              </w:rPr>
              <w:t xml:space="preserve">331</w:t>
            </w:r>
          </w:p>
        </w:tc>
        <w:tc>
          <w:tcPr>
            <w:tcW w:w="1531" w:type="dxa"/>
            <w:vAlign w:val="center"/>
          </w:tcPr>
          <w:p>
            <w:pPr>
              <w:pStyle w:val="0"/>
              <w:jc w:val="center"/>
            </w:pPr>
            <w:r>
              <w:rPr>
                <w:sz w:val="24"/>
              </w:rPr>
              <w:t xml:space="preserve">276</w:t>
            </w:r>
          </w:p>
        </w:tc>
        <w:tc>
          <w:tcPr>
            <w:tcW w:w="1474" w:type="dxa"/>
            <w:vAlign w:val="center"/>
          </w:tcPr>
          <w:p>
            <w:pPr>
              <w:pStyle w:val="0"/>
              <w:jc w:val="center"/>
            </w:pPr>
            <w:r>
              <w:rPr>
                <w:sz w:val="24"/>
              </w:rPr>
              <w:t xml:space="preserve">232</w:t>
            </w:r>
          </w:p>
        </w:tc>
        <w:tc>
          <w:tcPr>
            <w:tcW w:w="1474" w:type="dxa"/>
            <w:vAlign w:val="center"/>
          </w:tcPr>
          <w:p>
            <w:pPr>
              <w:pStyle w:val="0"/>
              <w:jc w:val="center"/>
            </w:pPr>
            <w:r>
              <w:rPr>
                <w:sz w:val="24"/>
              </w:rPr>
              <w:t xml:space="preserve">177</w:t>
            </w:r>
          </w:p>
        </w:tc>
        <w:tc>
          <w:tcPr>
            <w:tcW w:w="1417" w:type="dxa"/>
            <w:vAlign w:val="center"/>
          </w:tcPr>
          <w:p>
            <w:pPr>
              <w:pStyle w:val="0"/>
              <w:jc w:val="center"/>
            </w:pPr>
            <w:r>
              <w:rPr>
                <w:sz w:val="24"/>
              </w:rPr>
              <w:t xml:space="preserve">148</w:t>
            </w:r>
          </w:p>
        </w:tc>
      </w:tr>
    </w:tbl>
    <w:p>
      <w:pPr>
        <w:pStyle w:val="0"/>
        <w:jc w:val="both"/>
      </w:pPr>
      <w:r>
        <w:rPr>
          <w:sz w:val="24"/>
        </w:rPr>
      </w:r>
    </w:p>
    <w:bookmarkStart w:id="9769" w:name="P9769"/>
    <w:bookmarkEnd w:id="9769"/>
    <w:p>
      <w:pPr>
        <w:pStyle w:val="2"/>
        <w:outlineLvl w:val="2"/>
        <w:jc w:val="center"/>
      </w:pPr>
      <w:r>
        <w:rPr>
          <w:sz w:val="24"/>
        </w:rPr>
        <w:t xml:space="preserve">Объем древесной зелени в сосновых,</w:t>
      </w:r>
    </w:p>
    <w:p>
      <w:pPr>
        <w:pStyle w:val="2"/>
        <w:jc w:val="center"/>
      </w:pPr>
      <w:r>
        <w:rPr>
          <w:sz w:val="24"/>
        </w:rPr>
        <w:t xml:space="preserve">еловых и березовых насаждениях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54"/>
        <w:gridCol w:w="1247"/>
        <w:gridCol w:w="1304"/>
        <w:gridCol w:w="1361"/>
        <w:gridCol w:w="1077"/>
        <w:gridCol w:w="1134"/>
        <w:gridCol w:w="1247"/>
      </w:tblGrid>
      <w:tr>
        <w:tc>
          <w:tcPr>
            <w:tcW w:w="1654" w:type="dxa"/>
            <w:vAlign w:val="center"/>
            <w:vMerge w:val="restart"/>
          </w:tcPr>
          <w:p>
            <w:pPr>
              <w:pStyle w:val="0"/>
              <w:jc w:val="center"/>
            </w:pPr>
            <w:r>
              <w:rPr>
                <w:sz w:val="24"/>
              </w:rPr>
              <w:t xml:space="preserve">Средняя высота древостоя, м</w:t>
            </w:r>
          </w:p>
        </w:tc>
        <w:tc>
          <w:tcPr>
            <w:gridSpan w:val="6"/>
            <w:tcW w:w="7370" w:type="dxa"/>
            <w:vAlign w:val="center"/>
          </w:tcPr>
          <w:p>
            <w:pPr>
              <w:pStyle w:val="0"/>
              <w:jc w:val="center"/>
            </w:pPr>
            <w:r>
              <w:rPr>
                <w:sz w:val="24"/>
              </w:rPr>
              <w:t xml:space="preserve">Объем зелени, т</w:t>
            </w:r>
          </w:p>
        </w:tc>
      </w:tr>
      <w:tr>
        <w:tc>
          <w:tcPr>
            <w:vMerge w:val="continue"/>
          </w:tcPr>
          <w:p/>
        </w:tc>
        <w:tc>
          <w:tcPr>
            <w:gridSpan w:val="3"/>
            <w:tcW w:w="3912" w:type="dxa"/>
            <w:vAlign w:val="center"/>
          </w:tcPr>
          <w:p>
            <w:pPr>
              <w:pStyle w:val="0"/>
              <w:jc w:val="center"/>
            </w:pPr>
            <w:r>
              <w:rPr>
                <w:sz w:val="24"/>
              </w:rPr>
              <w:t xml:space="preserve">на 1 га насаждений при полноте 1,0</w:t>
            </w:r>
          </w:p>
        </w:tc>
        <w:tc>
          <w:tcPr>
            <w:gridSpan w:val="3"/>
            <w:tcW w:w="3458" w:type="dxa"/>
            <w:vAlign w:val="center"/>
          </w:tcPr>
          <w:p>
            <w:pPr>
              <w:pStyle w:val="0"/>
              <w:jc w:val="center"/>
            </w:pPr>
            <w:r>
              <w:rPr>
                <w:sz w:val="24"/>
              </w:rPr>
              <w:t xml:space="preserve">на 1 м</w:t>
            </w:r>
            <w:r>
              <w:rPr>
                <w:sz w:val="24"/>
                <w:vertAlign w:val="superscript"/>
              </w:rPr>
              <w:t xml:space="preserve">3</w:t>
            </w:r>
            <w:r>
              <w:rPr>
                <w:sz w:val="24"/>
              </w:rPr>
              <w:t xml:space="preserve"> запаса древесины</w:t>
            </w:r>
          </w:p>
        </w:tc>
      </w:tr>
      <w:tr>
        <w:tc>
          <w:tcPr>
            <w:vMerge w:val="continue"/>
          </w:tcPr>
          <w:p/>
        </w:tc>
        <w:tc>
          <w:tcPr>
            <w:tcW w:w="1247" w:type="dxa"/>
            <w:vAlign w:val="center"/>
          </w:tcPr>
          <w:p>
            <w:pPr>
              <w:pStyle w:val="0"/>
              <w:jc w:val="center"/>
            </w:pPr>
            <w:r>
              <w:rPr>
                <w:sz w:val="24"/>
              </w:rPr>
              <w:t xml:space="preserve">Сосняк</w:t>
            </w:r>
          </w:p>
        </w:tc>
        <w:tc>
          <w:tcPr>
            <w:tcW w:w="1304" w:type="dxa"/>
            <w:vAlign w:val="center"/>
          </w:tcPr>
          <w:p>
            <w:pPr>
              <w:pStyle w:val="0"/>
              <w:jc w:val="center"/>
            </w:pPr>
            <w:r>
              <w:rPr>
                <w:sz w:val="24"/>
              </w:rPr>
              <w:t xml:space="preserve">Ельник</w:t>
            </w:r>
          </w:p>
        </w:tc>
        <w:tc>
          <w:tcPr>
            <w:tcW w:w="1361" w:type="dxa"/>
            <w:vAlign w:val="center"/>
          </w:tcPr>
          <w:p>
            <w:pPr>
              <w:pStyle w:val="0"/>
              <w:jc w:val="center"/>
            </w:pPr>
            <w:r>
              <w:rPr>
                <w:sz w:val="24"/>
              </w:rPr>
              <w:t xml:space="preserve">Березняк</w:t>
            </w:r>
          </w:p>
        </w:tc>
        <w:tc>
          <w:tcPr>
            <w:tcW w:w="1077" w:type="dxa"/>
            <w:vAlign w:val="center"/>
          </w:tcPr>
          <w:p>
            <w:pPr>
              <w:pStyle w:val="0"/>
              <w:jc w:val="center"/>
            </w:pPr>
            <w:r>
              <w:rPr>
                <w:sz w:val="24"/>
              </w:rPr>
              <w:t xml:space="preserve">Сосняк</w:t>
            </w:r>
          </w:p>
        </w:tc>
        <w:tc>
          <w:tcPr>
            <w:tcW w:w="1134" w:type="dxa"/>
            <w:vAlign w:val="center"/>
          </w:tcPr>
          <w:p>
            <w:pPr>
              <w:pStyle w:val="0"/>
              <w:jc w:val="center"/>
            </w:pPr>
            <w:r>
              <w:rPr>
                <w:sz w:val="24"/>
              </w:rPr>
              <w:t xml:space="preserve">Ельник</w:t>
            </w:r>
          </w:p>
        </w:tc>
        <w:tc>
          <w:tcPr>
            <w:tcW w:w="1247" w:type="dxa"/>
            <w:vAlign w:val="center"/>
          </w:tcPr>
          <w:p>
            <w:pPr>
              <w:pStyle w:val="0"/>
              <w:jc w:val="center"/>
            </w:pPr>
            <w:r>
              <w:rPr>
                <w:sz w:val="24"/>
              </w:rPr>
              <w:t xml:space="preserve">Березняк</w:t>
            </w:r>
          </w:p>
        </w:tc>
      </w:tr>
      <w:tr>
        <w:tc>
          <w:tcPr>
            <w:tcW w:w="1654" w:type="dxa"/>
            <w:vAlign w:val="center"/>
          </w:tcPr>
          <w:p>
            <w:pPr>
              <w:pStyle w:val="0"/>
              <w:jc w:val="center"/>
            </w:pPr>
            <w:r>
              <w:rPr>
                <w:sz w:val="24"/>
              </w:rPr>
              <w:t xml:space="preserve">1</w:t>
            </w:r>
          </w:p>
        </w:tc>
        <w:tc>
          <w:tcPr>
            <w:tcW w:w="1247" w:type="dxa"/>
            <w:vAlign w:val="center"/>
          </w:tcPr>
          <w:p>
            <w:pPr>
              <w:pStyle w:val="0"/>
              <w:jc w:val="center"/>
            </w:pPr>
            <w:r>
              <w:rPr>
                <w:sz w:val="24"/>
              </w:rPr>
              <w:t xml:space="preserve">2</w:t>
            </w:r>
          </w:p>
        </w:tc>
        <w:tc>
          <w:tcPr>
            <w:tcW w:w="1304" w:type="dxa"/>
            <w:vAlign w:val="center"/>
          </w:tcPr>
          <w:p>
            <w:pPr>
              <w:pStyle w:val="0"/>
              <w:jc w:val="center"/>
            </w:pPr>
            <w:r>
              <w:rPr>
                <w:sz w:val="24"/>
              </w:rPr>
              <w:t xml:space="preserve">3</w:t>
            </w:r>
          </w:p>
        </w:tc>
        <w:tc>
          <w:tcPr>
            <w:tcW w:w="1361" w:type="dxa"/>
            <w:vAlign w:val="center"/>
          </w:tcPr>
          <w:p>
            <w:pPr>
              <w:pStyle w:val="0"/>
              <w:jc w:val="center"/>
            </w:pPr>
            <w:r>
              <w:rPr>
                <w:sz w:val="24"/>
              </w:rPr>
              <w:t xml:space="preserve">4</w:t>
            </w:r>
          </w:p>
        </w:tc>
        <w:tc>
          <w:tcPr>
            <w:tcW w:w="1077"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247" w:type="dxa"/>
            <w:vAlign w:val="center"/>
          </w:tcPr>
          <w:p>
            <w:pPr>
              <w:pStyle w:val="0"/>
              <w:jc w:val="center"/>
            </w:pPr>
            <w:r>
              <w:rPr>
                <w:sz w:val="24"/>
              </w:rPr>
              <w:t xml:space="preserve">7</w:t>
            </w:r>
          </w:p>
        </w:tc>
      </w:tr>
      <w:tr>
        <w:tc>
          <w:tcPr>
            <w:tcW w:w="1654" w:type="dxa"/>
            <w:vAlign w:val="center"/>
          </w:tcPr>
          <w:p>
            <w:pPr>
              <w:pStyle w:val="0"/>
              <w:jc w:val="center"/>
            </w:pPr>
            <w:r>
              <w:rPr>
                <w:sz w:val="24"/>
              </w:rPr>
              <w:t xml:space="preserve">6</w:t>
            </w:r>
          </w:p>
        </w:tc>
        <w:tc>
          <w:tcPr>
            <w:tcW w:w="1247" w:type="dxa"/>
            <w:vAlign w:val="center"/>
          </w:tcPr>
          <w:p>
            <w:pPr>
              <w:pStyle w:val="0"/>
              <w:jc w:val="center"/>
            </w:pPr>
            <w:r>
              <w:rPr>
                <w:sz w:val="24"/>
              </w:rPr>
              <w:t xml:space="preserve">9,0</w:t>
            </w:r>
          </w:p>
        </w:tc>
        <w:tc>
          <w:tcPr>
            <w:tcW w:w="1304" w:type="dxa"/>
            <w:vAlign w:val="center"/>
          </w:tcPr>
          <w:p>
            <w:pPr>
              <w:pStyle w:val="0"/>
              <w:jc w:val="center"/>
            </w:pPr>
            <w:r>
              <w:rPr>
                <w:sz w:val="24"/>
              </w:rPr>
              <w:t xml:space="preserve">28,6</w:t>
            </w:r>
          </w:p>
        </w:tc>
        <w:tc>
          <w:tcPr>
            <w:tcW w:w="1361" w:type="dxa"/>
            <w:vAlign w:val="center"/>
          </w:tcPr>
          <w:p>
            <w:pPr>
              <w:pStyle w:val="0"/>
              <w:jc w:val="center"/>
            </w:pPr>
            <w:r>
              <w:rPr>
                <w:sz w:val="24"/>
              </w:rPr>
              <w:t xml:space="preserve">9,1</w:t>
            </w:r>
          </w:p>
        </w:tc>
        <w:tc>
          <w:tcPr>
            <w:tcW w:w="1077" w:type="dxa"/>
            <w:vAlign w:val="center"/>
          </w:tcPr>
          <w:p>
            <w:pPr>
              <w:pStyle w:val="0"/>
              <w:jc w:val="center"/>
            </w:pPr>
            <w:r>
              <w:rPr>
                <w:sz w:val="24"/>
              </w:rPr>
              <w:t xml:space="preserve">0,15</w:t>
            </w:r>
          </w:p>
        </w:tc>
        <w:tc>
          <w:tcPr>
            <w:tcW w:w="1134" w:type="dxa"/>
            <w:vAlign w:val="center"/>
          </w:tcPr>
          <w:p>
            <w:pPr>
              <w:pStyle w:val="0"/>
              <w:jc w:val="center"/>
            </w:pPr>
            <w:r>
              <w:rPr>
                <w:sz w:val="24"/>
              </w:rPr>
              <w:t xml:space="preserve">0,47</w:t>
            </w:r>
          </w:p>
        </w:tc>
        <w:tc>
          <w:tcPr>
            <w:tcW w:w="1247" w:type="dxa"/>
            <w:vAlign w:val="center"/>
          </w:tcPr>
          <w:p>
            <w:pPr>
              <w:pStyle w:val="0"/>
              <w:jc w:val="center"/>
            </w:pPr>
            <w:r>
              <w:rPr>
                <w:sz w:val="24"/>
              </w:rPr>
              <w:t xml:space="preserve">0,18</w:t>
            </w:r>
          </w:p>
        </w:tc>
      </w:tr>
      <w:tr>
        <w:tc>
          <w:tcPr>
            <w:tcW w:w="1654" w:type="dxa"/>
            <w:vAlign w:val="center"/>
          </w:tcPr>
          <w:p>
            <w:pPr>
              <w:pStyle w:val="0"/>
              <w:jc w:val="center"/>
            </w:pPr>
            <w:r>
              <w:rPr>
                <w:sz w:val="24"/>
              </w:rPr>
              <w:t xml:space="preserve">8</w:t>
            </w:r>
          </w:p>
        </w:tc>
        <w:tc>
          <w:tcPr>
            <w:tcW w:w="1247" w:type="dxa"/>
            <w:vAlign w:val="center"/>
          </w:tcPr>
          <w:p>
            <w:pPr>
              <w:pStyle w:val="0"/>
              <w:jc w:val="center"/>
            </w:pPr>
            <w:r>
              <w:rPr>
                <w:sz w:val="24"/>
              </w:rPr>
              <w:t xml:space="preserve">10,6</w:t>
            </w:r>
          </w:p>
        </w:tc>
        <w:tc>
          <w:tcPr>
            <w:tcW w:w="1304" w:type="dxa"/>
            <w:vAlign w:val="center"/>
          </w:tcPr>
          <w:p>
            <w:pPr>
              <w:pStyle w:val="0"/>
              <w:jc w:val="center"/>
            </w:pPr>
            <w:r>
              <w:rPr>
                <w:sz w:val="24"/>
              </w:rPr>
              <w:t xml:space="preserve">32,8</w:t>
            </w:r>
          </w:p>
        </w:tc>
        <w:tc>
          <w:tcPr>
            <w:tcW w:w="1361" w:type="dxa"/>
            <w:vAlign w:val="center"/>
          </w:tcPr>
          <w:p>
            <w:pPr>
              <w:pStyle w:val="0"/>
              <w:jc w:val="center"/>
            </w:pPr>
            <w:r>
              <w:rPr>
                <w:sz w:val="24"/>
              </w:rPr>
              <w:t xml:space="preserve">11,0</w:t>
            </w:r>
          </w:p>
        </w:tc>
        <w:tc>
          <w:tcPr>
            <w:tcW w:w="1077" w:type="dxa"/>
            <w:vAlign w:val="center"/>
          </w:tcPr>
          <w:p>
            <w:pPr>
              <w:pStyle w:val="0"/>
              <w:jc w:val="center"/>
            </w:pPr>
            <w:r>
              <w:rPr>
                <w:sz w:val="24"/>
              </w:rPr>
              <w:t xml:space="preserve">0,12</w:t>
            </w:r>
          </w:p>
        </w:tc>
        <w:tc>
          <w:tcPr>
            <w:tcW w:w="1134" w:type="dxa"/>
            <w:vAlign w:val="center"/>
          </w:tcPr>
          <w:p>
            <w:pPr>
              <w:pStyle w:val="0"/>
              <w:jc w:val="center"/>
            </w:pPr>
            <w:r>
              <w:rPr>
                <w:sz w:val="24"/>
              </w:rPr>
              <w:t xml:space="preserve">0,38</w:t>
            </w:r>
          </w:p>
        </w:tc>
        <w:tc>
          <w:tcPr>
            <w:tcW w:w="1247" w:type="dxa"/>
            <w:vAlign w:val="center"/>
          </w:tcPr>
          <w:p>
            <w:pPr>
              <w:pStyle w:val="0"/>
              <w:jc w:val="center"/>
            </w:pPr>
            <w:r>
              <w:rPr>
                <w:sz w:val="24"/>
              </w:rPr>
              <w:t xml:space="preserve">0,15</w:t>
            </w:r>
          </w:p>
        </w:tc>
      </w:tr>
      <w:tr>
        <w:tc>
          <w:tcPr>
            <w:tcW w:w="1654" w:type="dxa"/>
            <w:vAlign w:val="center"/>
          </w:tcPr>
          <w:p>
            <w:pPr>
              <w:pStyle w:val="0"/>
              <w:jc w:val="center"/>
            </w:pPr>
            <w:r>
              <w:rPr>
                <w:sz w:val="24"/>
              </w:rPr>
              <w:t xml:space="preserve">10</w:t>
            </w:r>
          </w:p>
        </w:tc>
        <w:tc>
          <w:tcPr>
            <w:tcW w:w="1247" w:type="dxa"/>
            <w:vAlign w:val="center"/>
          </w:tcPr>
          <w:p>
            <w:pPr>
              <w:pStyle w:val="0"/>
              <w:jc w:val="center"/>
            </w:pPr>
            <w:r>
              <w:rPr>
                <w:sz w:val="24"/>
              </w:rPr>
              <w:t xml:space="preserve">11,8</w:t>
            </w:r>
          </w:p>
        </w:tc>
        <w:tc>
          <w:tcPr>
            <w:tcW w:w="1304" w:type="dxa"/>
            <w:vAlign w:val="center"/>
          </w:tcPr>
          <w:p>
            <w:pPr>
              <w:pStyle w:val="0"/>
              <w:jc w:val="center"/>
            </w:pPr>
            <w:r>
              <w:rPr>
                <w:sz w:val="24"/>
              </w:rPr>
              <w:t xml:space="preserve">36,6</w:t>
            </w:r>
          </w:p>
        </w:tc>
        <w:tc>
          <w:tcPr>
            <w:tcW w:w="1361" w:type="dxa"/>
            <w:vAlign w:val="center"/>
          </w:tcPr>
          <w:p>
            <w:pPr>
              <w:pStyle w:val="0"/>
              <w:jc w:val="center"/>
            </w:pPr>
            <w:r>
              <w:rPr>
                <w:sz w:val="24"/>
              </w:rPr>
              <w:t xml:space="preserve">12,3</w:t>
            </w:r>
          </w:p>
        </w:tc>
        <w:tc>
          <w:tcPr>
            <w:tcW w:w="1077" w:type="dxa"/>
            <w:vAlign w:val="center"/>
          </w:tcPr>
          <w:p>
            <w:pPr>
              <w:pStyle w:val="0"/>
              <w:jc w:val="center"/>
            </w:pPr>
            <w:r>
              <w:rPr>
                <w:sz w:val="24"/>
              </w:rPr>
              <w:t xml:space="preserve">0,10</w:t>
            </w:r>
          </w:p>
        </w:tc>
        <w:tc>
          <w:tcPr>
            <w:tcW w:w="1134" w:type="dxa"/>
            <w:vAlign w:val="center"/>
          </w:tcPr>
          <w:p>
            <w:pPr>
              <w:pStyle w:val="0"/>
              <w:jc w:val="center"/>
            </w:pPr>
            <w:r>
              <w:rPr>
                <w:sz w:val="24"/>
              </w:rPr>
              <w:t xml:space="preserve">0,31</w:t>
            </w:r>
          </w:p>
        </w:tc>
        <w:tc>
          <w:tcPr>
            <w:tcW w:w="1247" w:type="dxa"/>
            <w:vAlign w:val="center"/>
          </w:tcPr>
          <w:p>
            <w:pPr>
              <w:pStyle w:val="0"/>
              <w:jc w:val="center"/>
            </w:pPr>
            <w:r>
              <w:rPr>
                <w:sz w:val="24"/>
              </w:rPr>
              <w:t xml:space="preserve">0,13</w:t>
            </w:r>
          </w:p>
        </w:tc>
      </w:tr>
      <w:tr>
        <w:tc>
          <w:tcPr>
            <w:tcW w:w="1654" w:type="dxa"/>
            <w:vAlign w:val="center"/>
          </w:tcPr>
          <w:p>
            <w:pPr>
              <w:pStyle w:val="0"/>
              <w:jc w:val="center"/>
            </w:pPr>
            <w:r>
              <w:rPr>
                <w:sz w:val="24"/>
              </w:rPr>
              <w:t xml:space="preserve">12</w:t>
            </w:r>
          </w:p>
        </w:tc>
        <w:tc>
          <w:tcPr>
            <w:tcW w:w="1247" w:type="dxa"/>
            <w:vAlign w:val="center"/>
          </w:tcPr>
          <w:p>
            <w:pPr>
              <w:pStyle w:val="0"/>
              <w:jc w:val="center"/>
            </w:pPr>
            <w:r>
              <w:rPr>
                <w:sz w:val="24"/>
              </w:rPr>
              <w:t xml:space="preserve">12,6</w:t>
            </w:r>
          </w:p>
        </w:tc>
        <w:tc>
          <w:tcPr>
            <w:tcW w:w="1304" w:type="dxa"/>
            <w:vAlign w:val="center"/>
          </w:tcPr>
          <w:p>
            <w:pPr>
              <w:pStyle w:val="0"/>
              <w:jc w:val="center"/>
            </w:pPr>
            <w:r>
              <w:rPr>
                <w:sz w:val="24"/>
              </w:rPr>
              <w:t xml:space="preserve">39,3</w:t>
            </w:r>
          </w:p>
        </w:tc>
        <w:tc>
          <w:tcPr>
            <w:tcW w:w="1361" w:type="dxa"/>
            <w:vAlign w:val="center"/>
          </w:tcPr>
          <w:p>
            <w:pPr>
              <w:pStyle w:val="0"/>
              <w:jc w:val="center"/>
            </w:pPr>
            <w:r>
              <w:rPr>
                <w:sz w:val="24"/>
              </w:rPr>
              <w:t xml:space="preserve">13,2</w:t>
            </w:r>
          </w:p>
        </w:tc>
        <w:tc>
          <w:tcPr>
            <w:tcW w:w="1077" w:type="dxa"/>
            <w:vAlign w:val="center"/>
          </w:tcPr>
          <w:p>
            <w:pPr>
              <w:pStyle w:val="0"/>
              <w:jc w:val="center"/>
            </w:pPr>
            <w:r>
              <w:rPr>
                <w:sz w:val="24"/>
              </w:rPr>
              <w:t xml:space="preserve">0,08</w:t>
            </w:r>
          </w:p>
        </w:tc>
        <w:tc>
          <w:tcPr>
            <w:tcW w:w="1134" w:type="dxa"/>
            <w:vAlign w:val="center"/>
          </w:tcPr>
          <w:p>
            <w:pPr>
              <w:pStyle w:val="0"/>
              <w:jc w:val="center"/>
            </w:pPr>
            <w:r>
              <w:rPr>
                <w:sz w:val="24"/>
              </w:rPr>
              <w:t xml:space="preserve">0,26</w:t>
            </w:r>
          </w:p>
        </w:tc>
        <w:tc>
          <w:tcPr>
            <w:tcW w:w="1247" w:type="dxa"/>
            <w:vAlign w:val="center"/>
          </w:tcPr>
          <w:p>
            <w:pPr>
              <w:pStyle w:val="0"/>
              <w:jc w:val="center"/>
            </w:pPr>
            <w:r>
              <w:rPr>
                <w:sz w:val="24"/>
              </w:rPr>
              <w:t xml:space="preserve">0,11</w:t>
            </w:r>
          </w:p>
        </w:tc>
      </w:tr>
      <w:tr>
        <w:tc>
          <w:tcPr>
            <w:tcW w:w="1654" w:type="dxa"/>
            <w:vAlign w:val="center"/>
          </w:tcPr>
          <w:p>
            <w:pPr>
              <w:pStyle w:val="0"/>
              <w:jc w:val="center"/>
            </w:pPr>
            <w:r>
              <w:rPr>
                <w:sz w:val="24"/>
              </w:rPr>
              <w:t xml:space="preserve">14</w:t>
            </w:r>
          </w:p>
        </w:tc>
        <w:tc>
          <w:tcPr>
            <w:tcW w:w="1247" w:type="dxa"/>
            <w:vAlign w:val="center"/>
          </w:tcPr>
          <w:p>
            <w:pPr>
              <w:pStyle w:val="0"/>
              <w:jc w:val="center"/>
            </w:pPr>
            <w:r>
              <w:rPr>
                <w:sz w:val="24"/>
              </w:rPr>
              <w:t xml:space="preserve">13,2</w:t>
            </w:r>
          </w:p>
        </w:tc>
        <w:tc>
          <w:tcPr>
            <w:tcW w:w="1304" w:type="dxa"/>
            <w:vAlign w:val="center"/>
          </w:tcPr>
          <w:p>
            <w:pPr>
              <w:pStyle w:val="0"/>
              <w:jc w:val="center"/>
            </w:pPr>
            <w:r>
              <w:rPr>
                <w:sz w:val="24"/>
              </w:rPr>
              <w:t xml:space="preserve">41,1</w:t>
            </w:r>
          </w:p>
        </w:tc>
        <w:tc>
          <w:tcPr>
            <w:tcW w:w="1361" w:type="dxa"/>
            <w:vAlign w:val="center"/>
          </w:tcPr>
          <w:p>
            <w:pPr>
              <w:pStyle w:val="0"/>
              <w:jc w:val="center"/>
            </w:pPr>
            <w:r>
              <w:rPr>
                <w:sz w:val="24"/>
              </w:rPr>
              <w:t xml:space="preserve">13,9</w:t>
            </w:r>
          </w:p>
        </w:tc>
        <w:tc>
          <w:tcPr>
            <w:tcW w:w="1077" w:type="dxa"/>
            <w:vAlign w:val="center"/>
          </w:tcPr>
          <w:p>
            <w:pPr>
              <w:pStyle w:val="0"/>
              <w:jc w:val="center"/>
            </w:pPr>
            <w:r>
              <w:rPr>
                <w:sz w:val="24"/>
              </w:rPr>
              <w:t xml:space="preserve">0,07</w:t>
            </w:r>
          </w:p>
        </w:tc>
        <w:tc>
          <w:tcPr>
            <w:tcW w:w="1134" w:type="dxa"/>
            <w:vAlign w:val="center"/>
          </w:tcPr>
          <w:p>
            <w:pPr>
              <w:pStyle w:val="0"/>
              <w:jc w:val="center"/>
            </w:pPr>
            <w:r>
              <w:rPr>
                <w:sz w:val="24"/>
              </w:rPr>
              <w:t xml:space="preserve">0,22</w:t>
            </w:r>
          </w:p>
        </w:tc>
        <w:tc>
          <w:tcPr>
            <w:tcW w:w="1247" w:type="dxa"/>
            <w:vAlign w:val="center"/>
          </w:tcPr>
          <w:p>
            <w:pPr>
              <w:pStyle w:val="0"/>
              <w:jc w:val="center"/>
            </w:pPr>
            <w:r>
              <w:rPr>
                <w:sz w:val="24"/>
              </w:rPr>
              <w:t xml:space="preserve">0,09</w:t>
            </w:r>
          </w:p>
        </w:tc>
      </w:tr>
      <w:tr>
        <w:tc>
          <w:tcPr>
            <w:tcW w:w="1654" w:type="dxa"/>
            <w:vAlign w:val="center"/>
          </w:tcPr>
          <w:p>
            <w:pPr>
              <w:pStyle w:val="0"/>
              <w:jc w:val="center"/>
            </w:pPr>
            <w:r>
              <w:rPr>
                <w:sz w:val="24"/>
              </w:rPr>
              <w:t xml:space="preserve">16</w:t>
            </w:r>
          </w:p>
        </w:tc>
        <w:tc>
          <w:tcPr>
            <w:tcW w:w="1247" w:type="dxa"/>
            <w:vAlign w:val="center"/>
          </w:tcPr>
          <w:p>
            <w:pPr>
              <w:pStyle w:val="0"/>
              <w:jc w:val="center"/>
            </w:pPr>
            <w:r>
              <w:rPr>
                <w:sz w:val="24"/>
              </w:rPr>
              <w:t xml:space="preserve">13,6</w:t>
            </w:r>
          </w:p>
        </w:tc>
        <w:tc>
          <w:tcPr>
            <w:tcW w:w="1304" w:type="dxa"/>
            <w:vAlign w:val="center"/>
          </w:tcPr>
          <w:p>
            <w:pPr>
              <w:pStyle w:val="0"/>
              <w:jc w:val="center"/>
            </w:pPr>
            <w:r>
              <w:rPr>
                <w:sz w:val="24"/>
              </w:rPr>
              <w:t xml:space="preserve">42,3</w:t>
            </w:r>
          </w:p>
        </w:tc>
        <w:tc>
          <w:tcPr>
            <w:tcW w:w="1361" w:type="dxa"/>
            <w:vAlign w:val="center"/>
          </w:tcPr>
          <w:p>
            <w:pPr>
              <w:pStyle w:val="0"/>
              <w:jc w:val="center"/>
            </w:pPr>
            <w:r>
              <w:rPr>
                <w:sz w:val="24"/>
              </w:rPr>
              <w:t xml:space="preserve">14,3</w:t>
            </w:r>
          </w:p>
        </w:tc>
        <w:tc>
          <w:tcPr>
            <w:tcW w:w="1077" w:type="dxa"/>
            <w:vAlign w:val="center"/>
          </w:tcPr>
          <w:p>
            <w:pPr>
              <w:pStyle w:val="0"/>
              <w:jc w:val="center"/>
            </w:pPr>
            <w:r>
              <w:rPr>
                <w:sz w:val="24"/>
              </w:rPr>
              <w:t xml:space="preserve">0,06</w:t>
            </w:r>
          </w:p>
        </w:tc>
        <w:tc>
          <w:tcPr>
            <w:tcW w:w="1134" w:type="dxa"/>
            <w:vAlign w:val="center"/>
          </w:tcPr>
          <w:p>
            <w:pPr>
              <w:pStyle w:val="0"/>
              <w:jc w:val="center"/>
            </w:pPr>
            <w:r>
              <w:rPr>
                <w:sz w:val="24"/>
              </w:rPr>
              <w:t xml:space="preserve">0,18</w:t>
            </w:r>
          </w:p>
        </w:tc>
        <w:tc>
          <w:tcPr>
            <w:tcW w:w="1247" w:type="dxa"/>
            <w:vAlign w:val="center"/>
          </w:tcPr>
          <w:p>
            <w:pPr>
              <w:pStyle w:val="0"/>
              <w:jc w:val="center"/>
            </w:pPr>
            <w:r>
              <w:rPr>
                <w:sz w:val="24"/>
              </w:rPr>
              <w:t xml:space="preserve">0,08</w:t>
            </w:r>
          </w:p>
        </w:tc>
      </w:tr>
      <w:tr>
        <w:tc>
          <w:tcPr>
            <w:tcW w:w="1654" w:type="dxa"/>
            <w:vAlign w:val="center"/>
          </w:tcPr>
          <w:p>
            <w:pPr>
              <w:pStyle w:val="0"/>
              <w:jc w:val="center"/>
            </w:pPr>
            <w:r>
              <w:rPr>
                <w:sz w:val="24"/>
              </w:rPr>
              <w:t xml:space="preserve">18</w:t>
            </w:r>
          </w:p>
        </w:tc>
        <w:tc>
          <w:tcPr>
            <w:tcW w:w="1247" w:type="dxa"/>
            <w:vAlign w:val="center"/>
          </w:tcPr>
          <w:p>
            <w:pPr>
              <w:pStyle w:val="0"/>
              <w:jc w:val="center"/>
            </w:pPr>
            <w:r>
              <w:rPr>
                <w:sz w:val="24"/>
              </w:rPr>
              <w:t xml:space="preserve">13,9</w:t>
            </w:r>
          </w:p>
        </w:tc>
        <w:tc>
          <w:tcPr>
            <w:tcW w:w="1304" w:type="dxa"/>
            <w:vAlign w:val="center"/>
          </w:tcPr>
          <w:p>
            <w:pPr>
              <w:pStyle w:val="0"/>
              <w:jc w:val="center"/>
            </w:pPr>
            <w:r>
              <w:rPr>
                <w:sz w:val="24"/>
              </w:rPr>
              <w:t xml:space="preserve">42,8</w:t>
            </w:r>
          </w:p>
        </w:tc>
        <w:tc>
          <w:tcPr>
            <w:tcW w:w="1361" w:type="dxa"/>
            <w:vAlign w:val="center"/>
          </w:tcPr>
          <w:p>
            <w:pPr>
              <w:pStyle w:val="0"/>
              <w:jc w:val="center"/>
            </w:pPr>
            <w:r>
              <w:rPr>
                <w:sz w:val="24"/>
              </w:rPr>
              <w:t xml:space="preserve">14,5</w:t>
            </w:r>
          </w:p>
        </w:tc>
        <w:tc>
          <w:tcPr>
            <w:tcW w:w="1077" w:type="dxa"/>
            <w:vAlign w:val="center"/>
          </w:tcPr>
          <w:p>
            <w:pPr>
              <w:pStyle w:val="0"/>
              <w:jc w:val="center"/>
            </w:pPr>
            <w:r>
              <w:rPr>
                <w:sz w:val="24"/>
              </w:rPr>
              <w:t xml:space="preserve">0,05</w:t>
            </w:r>
          </w:p>
        </w:tc>
        <w:tc>
          <w:tcPr>
            <w:tcW w:w="1134" w:type="dxa"/>
            <w:vAlign w:val="center"/>
          </w:tcPr>
          <w:p>
            <w:pPr>
              <w:pStyle w:val="0"/>
              <w:jc w:val="center"/>
            </w:pPr>
            <w:r>
              <w:rPr>
                <w:sz w:val="24"/>
              </w:rPr>
              <w:t xml:space="preserve">0,15</w:t>
            </w:r>
          </w:p>
        </w:tc>
        <w:tc>
          <w:tcPr>
            <w:tcW w:w="1247" w:type="dxa"/>
            <w:vAlign w:val="center"/>
          </w:tcPr>
          <w:p>
            <w:pPr>
              <w:pStyle w:val="0"/>
              <w:jc w:val="center"/>
            </w:pPr>
            <w:r>
              <w:rPr>
                <w:sz w:val="24"/>
              </w:rPr>
              <w:t xml:space="preserve">0,07</w:t>
            </w:r>
          </w:p>
        </w:tc>
      </w:tr>
      <w:tr>
        <w:tc>
          <w:tcPr>
            <w:tcW w:w="1654" w:type="dxa"/>
            <w:vAlign w:val="center"/>
          </w:tcPr>
          <w:p>
            <w:pPr>
              <w:pStyle w:val="0"/>
              <w:jc w:val="center"/>
            </w:pPr>
            <w:r>
              <w:rPr>
                <w:sz w:val="24"/>
              </w:rPr>
              <w:t xml:space="preserve">20</w:t>
            </w:r>
          </w:p>
        </w:tc>
        <w:tc>
          <w:tcPr>
            <w:tcW w:w="1247" w:type="dxa"/>
            <w:vAlign w:val="center"/>
          </w:tcPr>
          <w:p>
            <w:pPr>
              <w:pStyle w:val="0"/>
              <w:jc w:val="center"/>
            </w:pPr>
            <w:r>
              <w:rPr>
                <w:sz w:val="24"/>
              </w:rPr>
              <w:t xml:space="preserve">14,0</w:t>
            </w:r>
          </w:p>
        </w:tc>
        <w:tc>
          <w:tcPr>
            <w:tcW w:w="1304" w:type="dxa"/>
            <w:vAlign w:val="center"/>
          </w:tcPr>
          <w:p>
            <w:pPr>
              <w:pStyle w:val="0"/>
              <w:jc w:val="center"/>
            </w:pPr>
            <w:r>
              <w:rPr>
                <w:sz w:val="24"/>
              </w:rPr>
              <w:t xml:space="preserve">43,0</w:t>
            </w:r>
          </w:p>
        </w:tc>
        <w:tc>
          <w:tcPr>
            <w:tcW w:w="1361" w:type="dxa"/>
            <w:vAlign w:val="center"/>
          </w:tcPr>
          <w:p>
            <w:pPr>
              <w:pStyle w:val="0"/>
              <w:jc w:val="center"/>
            </w:pPr>
            <w:r>
              <w:rPr>
                <w:sz w:val="24"/>
              </w:rPr>
              <w:t xml:space="preserve">14,5</w:t>
            </w:r>
          </w:p>
        </w:tc>
        <w:tc>
          <w:tcPr>
            <w:tcW w:w="1077" w:type="dxa"/>
            <w:vAlign w:val="center"/>
          </w:tcPr>
          <w:p>
            <w:pPr>
              <w:pStyle w:val="0"/>
              <w:jc w:val="center"/>
            </w:pPr>
            <w:r>
              <w:rPr>
                <w:sz w:val="24"/>
              </w:rPr>
              <w:t xml:space="preserve">0,04</w:t>
            </w:r>
          </w:p>
        </w:tc>
        <w:tc>
          <w:tcPr>
            <w:tcW w:w="1134" w:type="dxa"/>
            <w:vAlign w:val="center"/>
          </w:tcPr>
          <w:p>
            <w:pPr>
              <w:pStyle w:val="0"/>
              <w:jc w:val="center"/>
            </w:pPr>
            <w:r>
              <w:rPr>
                <w:sz w:val="24"/>
              </w:rPr>
              <w:t xml:space="preserve">0,13</w:t>
            </w:r>
          </w:p>
        </w:tc>
        <w:tc>
          <w:tcPr>
            <w:tcW w:w="1247" w:type="dxa"/>
            <w:vAlign w:val="center"/>
          </w:tcPr>
          <w:p>
            <w:pPr>
              <w:pStyle w:val="0"/>
              <w:jc w:val="center"/>
            </w:pPr>
            <w:r>
              <w:rPr>
                <w:sz w:val="24"/>
              </w:rPr>
              <w:t xml:space="preserve">0,06</w:t>
            </w:r>
          </w:p>
        </w:tc>
      </w:tr>
      <w:tr>
        <w:tc>
          <w:tcPr>
            <w:tcW w:w="1654" w:type="dxa"/>
            <w:vAlign w:val="center"/>
          </w:tcPr>
          <w:p>
            <w:pPr>
              <w:pStyle w:val="0"/>
              <w:jc w:val="center"/>
            </w:pPr>
            <w:r>
              <w:rPr>
                <w:sz w:val="24"/>
              </w:rPr>
              <w:t xml:space="preserve">22</w:t>
            </w:r>
          </w:p>
        </w:tc>
        <w:tc>
          <w:tcPr>
            <w:tcW w:w="1247" w:type="dxa"/>
            <w:vAlign w:val="center"/>
          </w:tcPr>
          <w:p>
            <w:pPr>
              <w:pStyle w:val="0"/>
              <w:jc w:val="center"/>
            </w:pPr>
            <w:r>
              <w:rPr>
                <w:sz w:val="24"/>
              </w:rPr>
              <w:t xml:space="preserve">14,0</w:t>
            </w:r>
          </w:p>
        </w:tc>
        <w:tc>
          <w:tcPr>
            <w:tcW w:w="1304" w:type="dxa"/>
            <w:vAlign w:val="center"/>
          </w:tcPr>
          <w:p>
            <w:pPr>
              <w:pStyle w:val="0"/>
              <w:jc w:val="center"/>
            </w:pPr>
            <w:r>
              <w:rPr>
                <w:sz w:val="24"/>
              </w:rPr>
              <w:t xml:space="preserve">42,7</w:t>
            </w:r>
          </w:p>
        </w:tc>
        <w:tc>
          <w:tcPr>
            <w:tcW w:w="1361" w:type="dxa"/>
            <w:vAlign w:val="center"/>
          </w:tcPr>
          <w:p>
            <w:pPr>
              <w:pStyle w:val="0"/>
              <w:jc w:val="center"/>
            </w:pPr>
            <w:r>
              <w:rPr>
                <w:sz w:val="24"/>
              </w:rPr>
              <w:t xml:space="preserve">14,4</w:t>
            </w:r>
          </w:p>
        </w:tc>
        <w:tc>
          <w:tcPr>
            <w:tcW w:w="1077" w:type="dxa"/>
            <w:vAlign w:val="center"/>
          </w:tcPr>
          <w:p>
            <w:pPr>
              <w:pStyle w:val="0"/>
              <w:jc w:val="center"/>
            </w:pPr>
            <w:r>
              <w:rPr>
                <w:sz w:val="24"/>
              </w:rPr>
              <w:t xml:space="preserve">0,04</w:t>
            </w:r>
          </w:p>
        </w:tc>
        <w:tc>
          <w:tcPr>
            <w:tcW w:w="1134" w:type="dxa"/>
            <w:vAlign w:val="center"/>
          </w:tcPr>
          <w:p>
            <w:pPr>
              <w:pStyle w:val="0"/>
              <w:jc w:val="center"/>
            </w:pPr>
            <w:r>
              <w:rPr>
                <w:sz w:val="24"/>
              </w:rPr>
              <w:t xml:space="preserve">0,11</w:t>
            </w:r>
          </w:p>
        </w:tc>
        <w:tc>
          <w:tcPr>
            <w:tcW w:w="1247" w:type="dxa"/>
            <w:vAlign w:val="center"/>
          </w:tcPr>
          <w:p>
            <w:pPr>
              <w:pStyle w:val="0"/>
              <w:jc w:val="center"/>
            </w:pPr>
            <w:r>
              <w:rPr>
                <w:sz w:val="24"/>
              </w:rPr>
              <w:t xml:space="preserve">0,05</w:t>
            </w:r>
          </w:p>
        </w:tc>
      </w:tr>
      <w:tr>
        <w:tc>
          <w:tcPr>
            <w:tcW w:w="1654" w:type="dxa"/>
            <w:vAlign w:val="center"/>
          </w:tcPr>
          <w:p>
            <w:pPr>
              <w:pStyle w:val="0"/>
              <w:jc w:val="center"/>
            </w:pPr>
            <w:r>
              <w:rPr>
                <w:sz w:val="24"/>
              </w:rPr>
              <w:t xml:space="preserve">24</w:t>
            </w:r>
          </w:p>
        </w:tc>
        <w:tc>
          <w:tcPr>
            <w:tcW w:w="1247" w:type="dxa"/>
            <w:vAlign w:val="center"/>
          </w:tcPr>
          <w:p>
            <w:pPr>
              <w:pStyle w:val="0"/>
              <w:jc w:val="center"/>
            </w:pPr>
            <w:r>
              <w:rPr>
                <w:sz w:val="24"/>
              </w:rPr>
              <w:t xml:space="preserve">13,9</w:t>
            </w:r>
          </w:p>
        </w:tc>
        <w:tc>
          <w:tcPr>
            <w:tcW w:w="1304" w:type="dxa"/>
            <w:vAlign w:val="center"/>
          </w:tcPr>
          <w:p>
            <w:pPr>
              <w:pStyle w:val="0"/>
              <w:jc w:val="center"/>
            </w:pPr>
            <w:r>
              <w:rPr>
                <w:sz w:val="24"/>
              </w:rPr>
              <w:t xml:space="preserve">42,2</w:t>
            </w:r>
          </w:p>
        </w:tc>
        <w:tc>
          <w:tcPr>
            <w:tcW w:w="1361" w:type="dxa"/>
            <w:vAlign w:val="center"/>
          </w:tcPr>
          <w:p>
            <w:pPr>
              <w:pStyle w:val="0"/>
              <w:jc w:val="center"/>
            </w:pPr>
            <w:r>
              <w:rPr>
                <w:sz w:val="24"/>
              </w:rPr>
              <w:t xml:space="preserve">14,2</w:t>
            </w:r>
          </w:p>
        </w:tc>
        <w:tc>
          <w:tcPr>
            <w:tcW w:w="1077" w:type="dxa"/>
            <w:vAlign w:val="center"/>
          </w:tcPr>
          <w:p>
            <w:pPr>
              <w:pStyle w:val="0"/>
              <w:jc w:val="center"/>
            </w:pPr>
            <w:r>
              <w:rPr>
                <w:sz w:val="24"/>
              </w:rPr>
              <w:t xml:space="preserve">0,03</w:t>
            </w:r>
          </w:p>
        </w:tc>
        <w:tc>
          <w:tcPr>
            <w:tcW w:w="1134" w:type="dxa"/>
            <w:vAlign w:val="center"/>
          </w:tcPr>
          <w:p>
            <w:pPr>
              <w:pStyle w:val="0"/>
              <w:jc w:val="center"/>
            </w:pPr>
            <w:r>
              <w:rPr>
                <w:sz w:val="24"/>
              </w:rPr>
              <w:t xml:space="preserve">0,10</w:t>
            </w:r>
          </w:p>
        </w:tc>
        <w:tc>
          <w:tcPr>
            <w:tcW w:w="1247" w:type="dxa"/>
            <w:vAlign w:val="center"/>
          </w:tcPr>
          <w:p>
            <w:pPr>
              <w:pStyle w:val="0"/>
              <w:jc w:val="center"/>
            </w:pPr>
            <w:r>
              <w:rPr>
                <w:sz w:val="24"/>
              </w:rPr>
              <w:t xml:space="preserve">0,04</w:t>
            </w:r>
          </w:p>
        </w:tc>
      </w:tr>
      <w:tr>
        <w:tc>
          <w:tcPr>
            <w:tcW w:w="1654" w:type="dxa"/>
            <w:vAlign w:val="center"/>
          </w:tcPr>
          <w:p>
            <w:pPr>
              <w:pStyle w:val="0"/>
              <w:jc w:val="center"/>
            </w:pPr>
            <w:r>
              <w:rPr>
                <w:sz w:val="24"/>
              </w:rPr>
              <w:t xml:space="preserve">26</w:t>
            </w:r>
          </w:p>
        </w:tc>
        <w:tc>
          <w:tcPr>
            <w:tcW w:w="1247" w:type="dxa"/>
            <w:vAlign w:val="center"/>
          </w:tcPr>
          <w:p>
            <w:pPr>
              <w:pStyle w:val="0"/>
              <w:jc w:val="center"/>
            </w:pPr>
            <w:r>
              <w:rPr>
                <w:sz w:val="24"/>
              </w:rPr>
              <w:t xml:space="preserve">13,7</w:t>
            </w:r>
          </w:p>
        </w:tc>
        <w:tc>
          <w:tcPr>
            <w:tcW w:w="1304" w:type="dxa"/>
            <w:vAlign w:val="center"/>
          </w:tcPr>
          <w:p>
            <w:pPr>
              <w:pStyle w:val="0"/>
              <w:jc w:val="center"/>
            </w:pPr>
            <w:r>
              <w:rPr>
                <w:sz w:val="24"/>
              </w:rPr>
              <w:t xml:space="preserve">41,3</w:t>
            </w:r>
          </w:p>
        </w:tc>
        <w:tc>
          <w:tcPr>
            <w:tcW w:w="1361" w:type="dxa"/>
            <w:vAlign w:val="center"/>
          </w:tcPr>
          <w:p>
            <w:pPr>
              <w:pStyle w:val="0"/>
              <w:jc w:val="center"/>
            </w:pPr>
            <w:r>
              <w:rPr>
                <w:sz w:val="24"/>
              </w:rPr>
              <w:t xml:space="preserve">13,8</w:t>
            </w:r>
          </w:p>
        </w:tc>
        <w:tc>
          <w:tcPr>
            <w:tcW w:w="1077" w:type="dxa"/>
            <w:vAlign w:val="center"/>
          </w:tcPr>
          <w:p>
            <w:pPr>
              <w:pStyle w:val="0"/>
              <w:jc w:val="center"/>
            </w:pPr>
            <w:r>
              <w:rPr>
                <w:sz w:val="24"/>
              </w:rPr>
              <w:t xml:space="preserve">0,03</w:t>
            </w:r>
          </w:p>
        </w:tc>
        <w:tc>
          <w:tcPr>
            <w:tcW w:w="1134" w:type="dxa"/>
            <w:vAlign w:val="center"/>
          </w:tcPr>
          <w:p>
            <w:pPr>
              <w:pStyle w:val="0"/>
              <w:jc w:val="center"/>
            </w:pPr>
            <w:r>
              <w:rPr>
                <w:sz w:val="24"/>
              </w:rPr>
              <w:t xml:space="preserve">0,09</w:t>
            </w:r>
          </w:p>
        </w:tc>
        <w:tc>
          <w:tcPr>
            <w:tcW w:w="1247" w:type="dxa"/>
            <w:vAlign w:val="center"/>
          </w:tcPr>
          <w:p>
            <w:pPr>
              <w:pStyle w:val="0"/>
              <w:jc w:val="center"/>
            </w:pPr>
            <w:r>
              <w:rPr>
                <w:sz w:val="24"/>
              </w:rPr>
              <w:t xml:space="preserve">0,04</w:t>
            </w:r>
          </w:p>
        </w:tc>
      </w:tr>
      <w:tr>
        <w:tc>
          <w:tcPr>
            <w:tcW w:w="1654" w:type="dxa"/>
            <w:vAlign w:val="center"/>
          </w:tcPr>
          <w:p>
            <w:pPr>
              <w:pStyle w:val="0"/>
              <w:jc w:val="center"/>
            </w:pPr>
            <w:r>
              <w:rPr>
                <w:sz w:val="24"/>
              </w:rPr>
              <w:t xml:space="preserve">28</w:t>
            </w:r>
          </w:p>
        </w:tc>
        <w:tc>
          <w:tcPr>
            <w:tcW w:w="1247" w:type="dxa"/>
            <w:vAlign w:val="center"/>
          </w:tcPr>
          <w:p>
            <w:pPr>
              <w:pStyle w:val="0"/>
              <w:jc w:val="center"/>
            </w:pPr>
            <w:r>
              <w:rPr>
                <w:sz w:val="24"/>
              </w:rPr>
              <w:t xml:space="preserve">13,5</w:t>
            </w:r>
          </w:p>
        </w:tc>
        <w:tc>
          <w:tcPr>
            <w:tcW w:w="1304" w:type="dxa"/>
            <w:vAlign w:val="center"/>
          </w:tcPr>
          <w:p>
            <w:pPr>
              <w:pStyle w:val="0"/>
              <w:jc w:val="center"/>
            </w:pPr>
            <w:r>
              <w:rPr>
                <w:sz w:val="24"/>
              </w:rPr>
              <w:t xml:space="preserve">40,1</w:t>
            </w:r>
          </w:p>
        </w:tc>
        <w:tc>
          <w:tcPr>
            <w:tcW w:w="1361" w:type="dxa"/>
            <w:vAlign w:val="center"/>
          </w:tcPr>
          <w:p>
            <w:pPr>
              <w:pStyle w:val="0"/>
              <w:jc w:val="center"/>
            </w:pPr>
            <w:r>
              <w:rPr>
                <w:sz w:val="24"/>
              </w:rPr>
              <w:t xml:space="preserve">13,4</w:t>
            </w:r>
          </w:p>
        </w:tc>
        <w:tc>
          <w:tcPr>
            <w:tcW w:w="1077" w:type="dxa"/>
            <w:vAlign w:val="center"/>
          </w:tcPr>
          <w:p>
            <w:pPr>
              <w:pStyle w:val="0"/>
              <w:jc w:val="center"/>
            </w:pPr>
            <w:r>
              <w:rPr>
                <w:sz w:val="24"/>
              </w:rPr>
              <w:t xml:space="preserve">0,02</w:t>
            </w:r>
          </w:p>
        </w:tc>
        <w:tc>
          <w:tcPr>
            <w:tcW w:w="1134" w:type="dxa"/>
            <w:vAlign w:val="center"/>
          </w:tcPr>
          <w:p>
            <w:pPr>
              <w:pStyle w:val="0"/>
              <w:jc w:val="center"/>
            </w:pPr>
            <w:r>
              <w:rPr>
                <w:sz w:val="24"/>
              </w:rPr>
              <w:t xml:space="preserve">0,08</w:t>
            </w:r>
          </w:p>
        </w:tc>
        <w:tc>
          <w:tcPr>
            <w:tcW w:w="1247" w:type="dxa"/>
            <w:vAlign w:val="center"/>
          </w:tcPr>
          <w:p>
            <w:pPr>
              <w:pStyle w:val="0"/>
              <w:jc w:val="center"/>
            </w:pPr>
            <w:r>
              <w:rPr>
                <w:sz w:val="24"/>
              </w:rPr>
              <w:t xml:space="preserve">0,03</w:t>
            </w:r>
          </w:p>
        </w:tc>
      </w:tr>
      <w:tr>
        <w:tc>
          <w:tcPr>
            <w:tcW w:w="1654" w:type="dxa"/>
            <w:vAlign w:val="center"/>
          </w:tcPr>
          <w:p>
            <w:pPr>
              <w:pStyle w:val="0"/>
              <w:jc w:val="center"/>
            </w:pPr>
            <w:r>
              <w:rPr>
                <w:sz w:val="24"/>
              </w:rPr>
              <w:t xml:space="preserve">30</w:t>
            </w:r>
          </w:p>
        </w:tc>
        <w:tc>
          <w:tcPr>
            <w:tcW w:w="1247" w:type="dxa"/>
            <w:vAlign w:val="center"/>
          </w:tcPr>
          <w:p>
            <w:pPr>
              <w:pStyle w:val="0"/>
              <w:jc w:val="center"/>
            </w:pPr>
            <w:r>
              <w:rPr>
                <w:sz w:val="24"/>
              </w:rPr>
              <w:t xml:space="preserve">13,2</w:t>
            </w:r>
          </w:p>
        </w:tc>
        <w:tc>
          <w:tcPr>
            <w:tcW w:w="1304" w:type="dxa"/>
            <w:vAlign w:val="center"/>
          </w:tcPr>
          <w:p>
            <w:pPr>
              <w:pStyle w:val="0"/>
              <w:jc w:val="center"/>
            </w:pPr>
            <w:r>
              <w:rPr>
                <w:sz w:val="24"/>
              </w:rPr>
              <w:t xml:space="preserve">38,8</w:t>
            </w:r>
          </w:p>
        </w:tc>
        <w:tc>
          <w:tcPr>
            <w:tcW w:w="1361" w:type="dxa"/>
            <w:vAlign w:val="center"/>
          </w:tcPr>
          <w:p>
            <w:pPr>
              <w:pStyle w:val="0"/>
              <w:jc w:val="center"/>
            </w:pPr>
            <w:r>
              <w:rPr>
                <w:sz w:val="24"/>
              </w:rPr>
              <w:t xml:space="preserve">12,8</w:t>
            </w:r>
          </w:p>
        </w:tc>
        <w:tc>
          <w:tcPr>
            <w:tcW w:w="1077" w:type="dxa"/>
            <w:vAlign w:val="center"/>
          </w:tcPr>
          <w:p>
            <w:pPr>
              <w:pStyle w:val="0"/>
              <w:jc w:val="center"/>
            </w:pPr>
            <w:r>
              <w:rPr>
                <w:sz w:val="24"/>
              </w:rPr>
              <w:t xml:space="preserve">0,02</w:t>
            </w:r>
          </w:p>
        </w:tc>
        <w:tc>
          <w:tcPr>
            <w:tcW w:w="1134" w:type="dxa"/>
            <w:vAlign w:val="center"/>
          </w:tcPr>
          <w:p>
            <w:pPr>
              <w:pStyle w:val="0"/>
              <w:jc w:val="center"/>
            </w:pPr>
            <w:r>
              <w:rPr>
                <w:sz w:val="24"/>
              </w:rPr>
              <w:t xml:space="preserve">0,07</w:t>
            </w:r>
          </w:p>
        </w:tc>
        <w:tc>
          <w:tcPr>
            <w:tcW w:w="1247" w:type="dxa"/>
            <w:vAlign w:val="center"/>
          </w:tcPr>
          <w:p>
            <w:pPr>
              <w:pStyle w:val="0"/>
              <w:jc w:val="center"/>
            </w:pPr>
            <w:r>
              <w:rPr>
                <w:sz w:val="24"/>
              </w:rPr>
              <w:t xml:space="preserve">0,03</w:t>
            </w:r>
          </w:p>
        </w:tc>
      </w:tr>
    </w:tbl>
    <w:p>
      <w:pPr>
        <w:pStyle w:val="0"/>
        <w:jc w:val="both"/>
      </w:pPr>
      <w:r>
        <w:rPr>
          <w:sz w:val="24"/>
        </w:rPr>
      </w:r>
    </w:p>
    <w:p>
      <w:pPr>
        <w:pStyle w:val="2"/>
        <w:outlineLvl w:val="2"/>
        <w:jc w:val="center"/>
      </w:pPr>
      <w:r>
        <w:rPr>
          <w:sz w:val="24"/>
        </w:rPr>
        <w:t xml:space="preserve">Биологическая урожайность кедровых насаждений</w:t>
      </w:r>
    </w:p>
    <w:p>
      <w:pPr>
        <w:pStyle w:val="2"/>
        <w:jc w:val="center"/>
      </w:pPr>
      <w:r>
        <w:rPr>
          <w:sz w:val="24"/>
        </w:rPr>
        <w:t xml:space="preserve">III, IV, и V классов бонитета (кг/га)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04"/>
        <w:gridCol w:w="1134"/>
        <w:gridCol w:w="737"/>
        <w:gridCol w:w="680"/>
        <w:gridCol w:w="624"/>
        <w:gridCol w:w="624"/>
        <w:gridCol w:w="680"/>
        <w:gridCol w:w="624"/>
        <w:gridCol w:w="680"/>
        <w:gridCol w:w="624"/>
        <w:gridCol w:w="680"/>
        <w:gridCol w:w="624"/>
      </w:tblGrid>
      <w:tr>
        <w:tc>
          <w:tcPr>
            <w:tcW w:w="1304" w:type="dxa"/>
            <w:vAlign w:val="center"/>
            <w:vMerge w:val="restart"/>
          </w:tcPr>
          <w:p>
            <w:pPr>
              <w:pStyle w:val="0"/>
              <w:jc w:val="center"/>
            </w:pPr>
            <w:r>
              <w:rPr>
                <w:sz w:val="24"/>
              </w:rPr>
              <w:t xml:space="preserve">Возраст, лет</w:t>
            </w:r>
          </w:p>
        </w:tc>
        <w:tc>
          <w:tcPr>
            <w:tcW w:w="1134" w:type="dxa"/>
            <w:vAlign w:val="center"/>
            <w:vMerge w:val="restart"/>
          </w:tcPr>
          <w:p>
            <w:pPr>
              <w:pStyle w:val="0"/>
              <w:jc w:val="center"/>
            </w:pPr>
            <w:r>
              <w:rPr>
                <w:sz w:val="24"/>
              </w:rPr>
              <w:t xml:space="preserve">Полнота</w:t>
            </w:r>
          </w:p>
        </w:tc>
        <w:tc>
          <w:tcPr>
            <w:gridSpan w:val="10"/>
            <w:tcW w:w="6577" w:type="dxa"/>
            <w:vAlign w:val="center"/>
          </w:tcPr>
          <w:p>
            <w:pPr>
              <w:pStyle w:val="0"/>
              <w:jc w:val="center"/>
            </w:pPr>
            <w:r>
              <w:rPr>
                <w:sz w:val="24"/>
              </w:rPr>
              <w:t xml:space="preserve">Доля участия кедра в составе</w:t>
            </w:r>
          </w:p>
        </w:tc>
      </w:tr>
      <w:tr>
        <w:tc>
          <w:tcPr>
            <w:vMerge w:val="continue"/>
          </w:tcPr>
          <w:p/>
        </w:tc>
        <w:tc>
          <w:tcPr>
            <w:vMerge w:val="continue"/>
          </w:tcPr>
          <w:p/>
        </w:tc>
        <w:tc>
          <w:tcPr>
            <w:tcW w:w="737"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624" w:type="dxa"/>
            <w:vAlign w:val="center"/>
          </w:tcPr>
          <w:p>
            <w:pPr>
              <w:pStyle w:val="0"/>
              <w:jc w:val="center"/>
            </w:pPr>
            <w:r>
              <w:rPr>
                <w:sz w:val="24"/>
              </w:rPr>
              <w:t xml:space="preserve">3</w:t>
            </w:r>
          </w:p>
        </w:tc>
        <w:tc>
          <w:tcPr>
            <w:tcW w:w="624"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24"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24"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10</w:t>
            </w:r>
          </w:p>
        </w:tc>
      </w:tr>
      <w:tr>
        <w:tc>
          <w:tcPr>
            <w:tcW w:w="1304" w:type="dxa"/>
            <w:vAlign w:val="center"/>
            <w:vMerge w:val="restart"/>
          </w:tcPr>
          <w:p>
            <w:pPr>
              <w:pStyle w:val="0"/>
              <w:jc w:val="center"/>
            </w:pPr>
            <w:r>
              <w:rPr>
                <w:sz w:val="24"/>
              </w:rPr>
              <w:t xml:space="preserve">61 - 80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9</w:t>
            </w:r>
          </w:p>
        </w:tc>
        <w:tc>
          <w:tcPr>
            <w:tcW w:w="624"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29</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11</w:t>
            </w:r>
          </w:p>
        </w:tc>
        <w:tc>
          <w:tcPr>
            <w:tcW w:w="624"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24"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24" w:type="dxa"/>
            <w:vAlign w:val="center"/>
          </w:tcPr>
          <w:p>
            <w:pPr>
              <w:pStyle w:val="0"/>
              <w:jc w:val="center"/>
            </w:pPr>
            <w:r>
              <w:rPr>
                <w:sz w:val="24"/>
              </w:rPr>
              <w:t xml:space="preserve">38</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14</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24" w:type="dxa"/>
            <w:vAlign w:val="center"/>
          </w:tcPr>
          <w:p>
            <w:pPr>
              <w:pStyle w:val="0"/>
              <w:jc w:val="center"/>
            </w:pPr>
            <w:r>
              <w:rPr>
                <w:sz w:val="24"/>
              </w:rPr>
              <w:t xml:space="preserve">47</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16</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44</w:t>
            </w:r>
          </w:p>
        </w:tc>
        <w:tc>
          <w:tcPr>
            <w:tcW w:w="680" w:type="dxa"/>
            <w:vAlign w:val="center"/>
          </w:tcPr>
          <w:p>
            <w:pPr>
              <w:pStyle w:val="0"/>
              <w:jc w:val="center"/>
            </w:pPr>
            <w:r>
              <w:rPr>
                <w:sz w:val="24"/>
              </w:rPr>
              <w:t xml:space="preserve">50</w:t>
            </w:r>
          </w:p>
        </w:tc>
        <w:tc>
          <w:tcPr>
            <w:tcW w:w="624" w:type="dxa"/>
            <w:vAlign w:val="center"/>
          </w:tcPr>
          <w:p>
            <w:pPr>
              <w:pStyle w:val="0"/>
              <w:jc w:val="center"/>
            </w:pPr>
            <w:r>
              <w:rPr>
                <w:sz w:val="24"/>
              </w:rPr>
              <w:t xml:space="preserve">55</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19</w:t>
            </w:r>
          </w:p>
        </w:tc>
        <w:tc>
          <w:tcPr>
            <w:tcW w:w="624"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62</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21</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24"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24" w:type="dxa"/>
            <w:vAlign w:val="center"/>
          </w:tcPr>
          <w:p>
            <w:pPr>
              <w:pStyle w:val="0"/>
              <w:jc w:val="center"/>
            </w:pPr>
            <w:r>
              <w:rPr>
                <w:sz w:val="24"/>
              </w:rPr>
              <w:t xml:space="preserve">55</w:t>
            </w:r>
          </w:p>
        </w:tc>
        <w:tc>
          <w:tcPr>
            <w:tcW w:w="680" w:type="dxa"/>
            <w:vAlign w:val="center"/>
          </w:tcPr>
          <w:p>
            <w:pPr>
              <w:pStyle w:val="0"/>
              <w:jc w:val="center"/>
            </w:pPr>
            <w:r>
              <w:rPr>
                <w:sz w:val="24"/>
              </w:rPr>
              <w:t xml:space="preserve">62</w:t>
            </w:r>
          </w:p>
        </w:tc>
        <w:tc>
          <w:tcPr>
            <w:tcW w:w="624" w:type="dxa"/>
            <w:vAlign w:val="center"/>
          </w:tcPr>
          <w:p>
            <w:pPr>
              <w:pStyle w:val="0"/>
              <w:jc w:val="center"/>
            </w:pPr>
            <w:r>
              <w:rPr>
                <w:sz w:val="24"/>
              </w:rPr>
              <w:t xml:space="preserve">69</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22</w:t>
            </w:r>
          </w:p>
        </w:tc>
        <w:tc>
          <w:tcPr>
            <w:tcW w:w="624"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44</w:t>
            </w:r>
          </w:p>
        </w:tc>
        <w:tc>
          <w:tcPr>
            <w:tcW w:w="680" w:type="dxa"/>
            <w:vAlign w:val="center"/>
          </w:tcPr>
          <w:p>
            <w:pPr>
              <w:pStyle w:val="0"/>
              <w:jc w:val="center"/>
            </w:pPr>
            <w:r>
              <w:rPr>
                <w:sz w:val="24"/>
              </w:rPr>
              <w:t xml:space="preserve">52</w:t>
            </w:r>
          </w:p>
        </w:tc>
        <w:tc>
          <w:tcPr>
            <w:tcW w:w="624" w:type="dxa"/>
            <w:vAlign w:val="center"/>
          </w:tcPr>
          <w:p>
            <w:pPr>
              <w:pStyle w:val="0"/>
              <w:jc w:val="center"/>
            </w:pPr>
            <w:r>
              <w:rPr>
                <w:sz w:val="24"/>
              </w:rPr>
              <w:t xml:space="preserve">59</w:t>
            </w:r>
          </w:p>
        </w:tc>
        <w:tc>
          <w:tcPr>
            <w:tcW w:w="680" w:type="dxa"/>
            <w:vAlign w:val="center"/>
          </w:tcPr>
          <w:p>
            <w:pPr>
              <w:pStyle w:val="0"/>
              <w:jc w:val="center"/>
            </w:pPr>
            <w:r>
              <w:rPr>
                <w:sz w:val="24"/>
              </w:rPr>
              <w:t xml:space="preserve">67</w:t>
            </w:r>
          </w:p>
        </w:tc>
        <w:tc>
          <w:tcPr>
            <w:tcW w:w="624" w:type="dxa"/>
            <w:vAlign w:val="center"/>
          </w:tcPr>
          <w:p>
            <w:pPr>
              <w:pStyle w:val="0"/>
              <w:jc w:val="center"/>
            </w:pPr>
            <w:r>
              <w:rPr>
                <w:sz w:val="24"/>
              </w:rPr>
              <w:t xml:space="preserve">74</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24</w:t>
            </w:r>
          </w:p>
        </w:tc>
        <w:tc>
          <w:tcPr>
            <w:tcW w:w="624" w:type="dxa"/>
            <w:vAlign w:val="center"/>
          </w:tcPr>
          <w:p>
            <w:pPr>
              <w:pStyle w:val="0"/>
              <w:jc w:val="center"/>
            </w:pPr>
            <w:r>
              <w:rPr>
                <w:sz w:val="24"/>
              </w:rPr>
              <w:t xml:space="preserve">32</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48</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64</w:t>
            </w:r>
          </w:p>
        </w:tc>
        <w:tc>
          <w:tcPr>
            <w:tcW w:w="680" w:type="dxa"/>
            <w:vAlign w:val="center"/>
          </w:tcPr>
          <w:p>
            <w:pPr>
              <w:pStyle w:val="0"/>
              <w:jc w:val="center"/>
            </w:pPr>
            <w:r>
              <w:rPr>
                <w:sz w:val="24"/>
              </w:rPr>
              <w:t xml:space="preserve">72</w:t>
            </w:r>
          </w:p>
        </w:tc>
        <w:tc>
          <w:tcPr>
            <w:tcW w:w="624" w:type="dxa"/>
            <w:vAlign w:val="center"/>
          </w:tcPr>
          <w:p>
            <w:pPr>
              <w:pStyle w:val="0"/>
              <w:jc w:val="center"/>
            </w:pPr>
            <w:r>
              <w:rPr>
                <w:sz w:val="24"/>
              </w:rPr>
              <w:t xml:space="preserve">80</w:t>
            </w:r>
          </w:p>
        </w:tc>
      </w:tr>
      <w:tr>
        <w:tc>
          <w:tcPr>
            <w:tcW w:w="1304" w:type="dxa"/>
            <w:vAlign w:val="center"/>
            <w:vMerge w:val="restart"/>
          </w:tcPr>
          <w:p>
            <w:pPr>
              <w:pStyle w:val="0"/>
              <w:jc w:val="center"/>
            </w:pPr>
            <w:r>
              <w:rPr>
                <w:sz w:val="24"/>
              </w:rPr>
              <w:t xml:space="preserve">81 - 100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32</w:t>
            </w:r>
          </w:p>
        </w:tc>
        <w:tc>
          <w:tcPr>
            <w:tcW w:w="624" w:type="dxa"/>
            <w:vAlign w:val="center"/>
          </w:tcPr>
          <w:p>
            <w:pPr>
              <w:pStyle w:val="0"/>
              <w:jc w:val="center"/>
            </w:pPr>
            <w:r>
              <w:rPr>
                <w:sz w:val="24"/>
              </w:rPr>
              <w:t xml:space="preserve">43</w:t>
            </w:r>
          </w:p>
        </w:tc>
        <w:tc>
          <w:tcPr>
            <w:tcW w:w="680" w:type="dxa"/>
            <w:vAlign w:val="center"/>
          </w:tcPr>
          <w:p>
            <w:pPr>
              <w:pStyle w:val="0"/>
              <w:jc w:val="center"/>
            </w:pPr>
            <w:r>
              <w:rPr>
                <w:sz w:val="24"/>
              </w:rPr>
              <w:t xml:space="preserve">54</w:t>
            </w:r>
          </w:p>
        </w:tc>
        <w:tc>
          <w:tcPr>
            <w:tcW w:w="624" w:type="dxa"/>
            <w:vAlign w:val="center"/>
          </w:tcPr>
          <w:p>
            <w:pPr>
              <w:pStyle w:val="0"/>
              <w:jc w:val="center"/>
            </w:pPr>
            <w:r>
              <w:rPr>
                <w:sz w:val="24"/>
              </w:rPr>
              <w:t xml:space="preserve">65</w:t>
            </w:r>
          </w:p>
        </w:tc>
        <w:tc>
          <w:tcPr>
            <w:tcW w:w="680" w:type="dxa"/>
            <w:vAlign w:val="center"/>
          </w:tcPr>
          <w:p>
            <w:pPr>
              <w:pStyle w:val="0"/>
              <w:jc w:val="center"/>
            </w:pPr>
            <w:r>
              <w:rPr>
                <w:sz w:val="24"/>
              </w:rPr>
              <w:t xml:space="preserve">76</w:t>
            </w:r>
          </w:p>
        </w:tc>
        <w:tc>
          <w:tcPr>
            <w:tcW w:w="624" w:type="dxa"/>
            <w:vAlign w:val="center"/>
          </w:tcPr>
          <w:p>
            <w:pPr>
              <w:pStyle w:val="0"/>
              <w:jc w:val="center"/>
            </w:pPr>
            <w:r>
              <w:rPr>
                <w:sz w:val="24"/>
              </w:rPr>
              <w:t xml:space="preserve">86</w:t>
            </w:r>
          </w:p>
        </w:tc>
        <w:tc>
          <w:tcPr>
            <w:tcW w:w="680" w:type="dxa"/>
            <w:vAlign w:val="center"/>
          </w:tcPr>
          <w:p>
            <w:pPr>
              <w:pStyle w:val="0"/>
              <w:jc w:val="center"/>
            </w:pPr>
            <w:r>
              <w:rPr>
                <w:sz w:val="24"/>
              </w:rPr>
              <w:t xml:space="preserve">97</w:t>
            </w:r>
          </w:p>
        </w:tc>
        <w:tc>
          <w:tcPr>
            <w:tcW w:w="624" w:type="dxa"/>
            <w:vAlign w:val="center"/>
          </w:tcPr>
          <w:p>
            <w:pPr>
              <w:pStyle w:val="0"/>
              <w:jc w:val="center"/>
            </w:pPr>
            <w:r>
              <w:rPr>
                <w:sz w:val="24"/>
              </w:rPr>
              <w:t xml:space="preserve">108</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43</w:t>
            </w:r>
          </w:p>
        </w:tc>
        <w:tc>
          <w:tcPr>
            <w:tcW w:w="624" w:type="dxa"/>
            <w:vAlign w:val="center"/>
          </w:tcPr>
          <w:p>
            <w:pPr>
              <w:pStyle w:val="0"/>
              <w:jc w:val="center"/>
            </w:pPr>
            <w:r>
              <w:rPr>
                <w:sz w:val="24"/>
              </w:rPr>
              <w:t xml:space="preserve">58</w:t>
            </w:r>
          </w:p>
        </w:tc>
        <w:tc>
          <w:tcPr>
            <w:tcW w:w="680" w:type="dxa"/>
            <w:vAlign w:val="center"/>
          </w:tcPr>
          <w:p>
            <w:pPr>
              <w:pStyle w:val="0"/>
              <w:jc w:val="center"/>
            </w:pPr>
            <w:r>
              <w:rPr>
                <w:sz w:val="24"/>
              </w:rPr>
              <w:t xml:space="preserve">72</w:t>
            </w:r>
          </w:p>
        </w:tc>
        <w:tc>
          <w:tcPr>
            <w:tcW w:w="624" w:type="dxa"/>
            <w:vAlign w:val="center"/>
          </w:tcPr>
          <w:p>
            <w:pPr>
              <w:pStyle w:val="0"/>
              <w:jc w:val="center"/>
            </w:pPr>
            <w:r>
              <w:rPr>
                <w:sz w:val="24"/>
              </w:rPr>
              <w:t xml:space="preserve">86</w:t>
            </w:r>
          </w:p>
        </w:tc>
        <w:tc>
          <w:tcPr>
            <w:tcW w:w="680" w:type="dxa"/>
            <w:vAlign w:val="center"/>
          </w:tcPr>
          <w:p>
            <w:pPr>
              <w:pStyle w:val="0"/>
              <w:jc w:val="center"/>
            </w:pPr>
            <w:r>
              <w:rPr>
                <w:sz w:val="24"/>
              </w:rPr>
              <w:t xml:space="preserve">101</w:t>
            </w:r>
          </w:p>
        </w:tc>
        <w:tc>
          <w:tcPr>
            <w:tcW w:w="624" w:type="dxa"/>
            <w:vAlign w:val="center"/>
          </w:tcPr>
          <w:p>
            <w:pPr>
              <w:pStyle w:val="0"/>
              <w:jc w:val="center"/>
            </w:pPr>
            <w:r>
              <w:rPr>
                <w:sz w:val="24"/>
              </w:rPr>
              <w:t xml:space="preserve">115</w:t>
            </w:r>
          </w:p>
        </w:tc>
        <w:tc>
          <w:tcPr>
            <w:tcW w:w="680" w:type="dxa"/>
            <w:vAlign w:val="center"/>
          </w:tcPr>
          <w:p>
            <w:pPr>
              <w:pStyle w:val="0"/>
              <w:jc w:val="center"/>
            </w:pPr>
            <w:r>
              <w:rPr>
                <w:sz w:val="24"/>
              </w:rPr>
              <w:t xml:space="preserve">130</w:t>
            </w:r>
          </w:p>
        </w:tc>
        <w:tc>
          <w:tcPr>
            <w:tcW w:w="624" w:type="dxa"/>
            <w:vAlign w:val="center"/>
          </w:tcPr>
          <w:p>
            <w:pPr>
              <w:pStyle w:val="0"/>
              <w:jc w:val="center"/>
            </w:pPr>
            <w:r>
              <w:rPr>
                <w:sz w:val="24"/>
              </w:rPr>
              <w:t xml:space="preserve">144</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24" w:type="dxa"/>
            <w:vAlign w:val="center"/>
          </w:tcPr>
          <w:p>
            <w:pPr>
              <w:pStyle w:val="0"/>
              <w:jc w:val="center"/>
            </w:pPr>
            <w:r>
              <w:rPr>
                <w:sz w:val="24"/>
              </w:rPr>
              <w:t xml:space="preserve">53</w:t>
            </w:r>
          </w:p>
        </w:tc>
        <w:tc>
          <w:tcPr>
            <w:tcW w:w="624" w:type="dxa"/>
            <w:vAlign w:val="center"/>
          </w:tcPr>
          <w:p>
            <w:pPr>
              <w:pStyle w:val="0"/>
              <w:jc w:val="center"/>
            </w:pPr>
            <w:r>
              <w:rPr>
                <w:sz w:val="24"/>
              </w:rPr>
              <w:t xml:space="preserve">71</w:t>
            </w:r>
          </w:p>
        </w:tc>
        <w:tc>
          <w:tcPr>
            <w:tcW w:w="680" w:type="dxa"/>
            <w:vAlign w:val="center"/>
          </w:tcPr>
          <w:p>
            <w:pPr>
              <w:pStyle w:val="0"/>
              <w:jc w:val="center"/>
            </w:pPr>
            <w:r>
              <w:rPr>
                <w:sz w:val="24"/>
              </w:rPr>
              <w:t xml:space="preserve">88</w:t>
            </w:r>
          </w:p>
        </w:tc>
        <w:tc>
          <w:tcPr>
            <w:tcW w:w="624" w:type="dxa"/>
            <w:vAlign w:val="center"/>
          </w:tcPr>
          <w:p>
            <w:pPr>
              <w:pStyle w:val="0"/>
              <w:jc w:val="center"/>
            </w:pPr>
            <w:r>
              <w:rPr>
                <w:sz w:val="24"/>
              </w:rPr>
              <w:t xml:space="preserve">106</w:t>
            </w:r>
          </w:p>
        </w:tc>
        <w:tc>
          <w:tcPr>
            <w:tcW w:w="680" w:type="dxa"/>
            <w:vAlign w:val="center"/>
          </w:tcPr>
          <w:p>
            <w:pPr>
              <w:pStyle w:val="0"/>
              <w:jc w:val="center"/>
            </w:pPr>
            <w:r>
              <w:rPr>
                <w:sz w:val="24"/>
              </w:rPr>
              <w:t xml:space="preserve">124</w:t>
            </w:r>
          </w:p>
        </w:tc>
        <w:tc>
          <w:tcPr>
            <w:tcW w:w="624" w:type="dxa"/>
            <w:vAlign w:val="center"/>
          </w:tcPr>
          <w:p>
            <w:pPr>
              <w:pStyle w:val="0"/>
              <w:jc w:val="center"/>
            </w:pPr>
            <w:r>
              <w:rPr>
                <w:sz w:val="24"/>
              </w:rPr>
              <w:t xml:space="preserve">142</w:t>
            </w:r>
          </w:p>
        </w:tc>
        <w:tc>
          <w:tcPr>
            <w:tcW w:w="680" w:type="dxa"/>
            <w:vAlign w:val="center"/>
          </w:tcPr>
          <w:p>
            <w:pPr>
              <w:pStyle w:val="0"/>
              <w:jc w:val="center"/>
            </w:pPr>
            <w:r>
              <w:rPr>
                <w:sz w:val="24"/>
              </w:rPr>
              <w:t xml:space="preserve">159</w:t>
            </w:r>
          </w:p>
        </w:tc>
        <w:tc>
          <w:tcPr>
            <w:tcW w:w="624" w:type="dxa"/>
            <w:vAlign w:val="center"/>
          </w:tcPr>
          <w:p>
            <w:pPr>
              <w:pStyle w:val="0"/>
              <w:jc w:val="center"/>
            </w:pPr>
            <w:r>
              <w:rPr>
                <w:sz w:val="24"/>
              </w:rPr>
              <w:t xml:space="preserve">177</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21</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62</w:t>
            </w:r>
          </w:p>
        </w:tc>
        <w:tc>
          <w:tcPr>
            <w:tcW w:w="624" w:type="dxa"/>
            <w:vAlign w:val="center"/>
          </w:tcPr>
          <w:p>
            <w:pPr>
              <w:pStyle w:val="0"/>
              <w:jc w:val="center"/>
            </w:pPr>
            <w:r>
              <w:rPr>
                <w:sz w:val="24"/>
              </w:rPr>
              <w:t xml:space="preserve">83</w:t>
            </w:r>
          </w:p>
        </w:tc>
        <w:tc>
          <w:tcPr>
            <w:tcW w:w="680" w:type="dxa"/>
            <w:vAlign w:val="center"/>
          </w:tcPr>
          <w:p>
            <w:pPr>
              <w:pStyle w:val="0"/>
              <w:jc w:val="center"/>
            </w:pPr>
            <w:r>
              <w:rPr>
                <w:sz w:val="24"/>
              </w:rPr>
              <w:t xml:space="preserve">104</w:t>
            </w:r>
          </w:p>
        </w:tc>
        <w:tc>
          <w:tcPr>
            <w:tcW w:w="624" w:type="dxa"/>
            <w:vAlign w:val="center"/>
          </w:tcPr>
          <w:p>
            <w:pPr>
              <w:pStyle w:val="0"/>
              <w:jc w:val="center"/>
            </w:pPr>
            <w:r>
              <w:rPr>
                <w:sz w:val="24"/>
              </w:rPr>
              <w:t xml:space="preserve">124</w:t>
            </w:r>
          </w:p>
        </w:tc>
        <w:tc>
          <w:tcPr>
            <w:tcW w:w="680" w:type="dxa"/>
            <w:vAlign w:val="center"/>
          </w:tcPr>
          <w:p>
            <w:pPr>
              <w:pStyle w:val="0"/>
              <w:jc w:val="center"/>
            </w:pPr>
            <w:r>
              <w:rPr>
                <w:sz w:val="24"/>
              </w:rPr>
              <w:t xml:space="preserve">145</w:t>
            </w:r>
          </w:p>
        </w:tc>
        <w:tc>
          <w:tcPr>
            <w:tcW w:w="624" w:type="dxa"/>
            <w:vAlign w:val="center"/>
          </w:tcPr>
          <w:p>
            <w:pPr>
              <w:pStyle w:val="0"/>
              <w:jc w:val="center"/>
            </w:pPr>
            <w:r>
              <w:rPr>
                <w:sz w:val="24"/>
              </w:rPr>
              <w:t xml:space="preserve">166</w:t>
            </w:r>
          </w:p>
        </w:tc>
        <w:tc>
          <w:tcPr>
            <w:tcW w:w="680" w:type="dxa"/>
            <w:vAlign w:val="center"/>
          </w:tcPr>
          <w:p>
            <w:pPr>
              <w:pStyle w:val="0"/>
              <w:jc w:val="center"/>
            </w:pPr>
            <w:r>
              <w:rPr>
                <w:sz w:val="24"/>
              </w:rPr>
              <w:t xml:space="preserve">186</w:t>
            </w:r>
          </w:p>
        </w:tc>
        <w:tc>
          <w:tcPr>
            <w:tcW w:w="624" w:type="dxa"/>
            <w:vAlign w:val="center"/>
          </w:tcPr>
          <w:p>
            <w:pPr>
              <w:pStyle w:val="0"/>
              <w:jc w:val="center"/>
            </w:pPr>
            <w:r>
              <w:rPr>
                <w:sz w:val="24"/>
              </w:rPr>
              <w:t xml:space="preserve">207</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23</w:t>
            </w:r>
          </w:p>
        </w:tc>
        <w:tc>
          <w:tcPr>
            <w:tcW w:w="680" w:type="dxa"/>
            <w:vAlign w:val="center"/>
          </w:tcPr>
          <w:p>
            <w:pPr>
              <w:pStyle w:val="0"/>
              <w:jc w:val="center"/>
            </w:pPr>
            <w:r>
              <w:rPr>
                <w:sz w:val="24"/>
              </w:rPr>
              <w:t xml:space="preserve">47</w:t>
            </w:r>
          </w:p>
        </w:tc>
        <w:tc>
          <w:tcPr>
            <w:tcW w:w="624" w:type="dxa"/>
            <w:vAlign w:val="center"/>
          </w:tcPr>
          <w:p>
            <w:pPr>
              <w:pStyle w:val="0"/>
              <w:jc w:val="center"/>
            </w:pPr>
            <w:r>
              <w:rPr>
                <w:sz w:val="24"/>
              </w:rPr>
              <w:t xml:space="preserve">70</w:t>
            </w:r>
          </w:p>
        </w:tc>
        <w:tc>
          <w:tcPr>
            <w:tcW w:w="624" w:type="dxa"/>
            <w:vAlign w:val="center"/>
          </w:tcPr>
          <w:p>
            <w:pPr>
              <w:pStyle w:val="0"/>
              <w:jc w:val="center"/>
            </w:pPr>
            <w:r>
              <w:rPr>
                <w:sz w:val="24"/>
              </w:rPr>
              <w:t xml:space="preserve">94</w:t>
            </w:r>
          </w:p>
        </w:tc>
        <w:tc>
          <w:tcPr>
            <w:tcW w:w="680" w:type="dxa"/>
            <w:vAlign w:val="center"/>
          </w:tcPr>
          <w:p>
            <w:pPr>
              <w:pStyle w:val="0"/>
              <w:jc w:val="center"/>
            </w:pPr>
            <w:r>
              <w:rPr>
                <w:sz w:val="24"/>
              </w:rPr>
              <w:t xml:space="preserve">117</w:t>
            </w:r>
          </w:p>
        </w:tc>
        <w:tc>
          <w:tcPr>
            <w:tcW w:w="624" w:type="dxa"/>
            <w:vAlign w:val="center"/>
          </w:tcPr>
          <w:p>
            <w:pPr>
              <w:pStyle w:val="0"/>
              <w:jc w:val="center"/>
            </w:pPr>
            <w:r>
              <w:rPr>
                <w:sz w:val="24"/>
              </w:rPr>
              <w:t xml:space="preserve">140</w:t>
            </w:r>
          </w:p>
        </w:tc>
        <w:tc>
          <w:tcPr>
            <w:tcW w:w="680" w:type="dxa"/>
            <w:vAlign w:val="center"/>
          </w:tcPr>
          <w:p>
            <w:pPr>
              <w:pStyle w:val="0"/>
              <w:jc w:val="center"/>
            </w:pPr>
            <w:r>
              <w:rPr>
                <w:sz w:val="24"/>
              </w:rPr>
              <w:t xml:space="preserve">164</w:t>
            </w:r>
          </w:p>
        </w:tc>
        <w:tc>
          <w:tcPr>
            <w:tcW w:w="624" w:type="dxa"/>
            <w:vAlign w:val="center"/>
          </w:tcPr>
          <w:p>
            <w:pPr>
              <w:pStyle w:val="0"/>
              <w:jc w:val="center"/>
            </w:pPr>
            <w:r>
              <w:rPr>
                <w:sz w:val="24"/>
              </w:rPr>
              <w:t xml:space="preserve">187</w:t>
            </w:r>
          </w:p>
        </w:tc>
        <w:tc>
          <w:tcPr>
            <w:tcW w:w="680" w:type="dxa"/>
            <w:vAlign w:val="center"/>
          </w:tcPr>
          <w:p>
            <w:pPr>
              <w:pStyle w:val="0"/>
              <w:jc w:val="center"/>
            </w:pPr>
            <w:r>
              <w:rPr>
                <w:sz w:val="24"/>
              </w:rPr>
              <w:t xml:space="preserve">211</w:t>
            </w:r>
          </w:p>
        </w:tc>
        <w:tc>
          <w:tcPr>
            <w:tcW w:w="624" w:type="dxa"/>
            <w:vAlign w:val="center"/>
          </w:tcPr>
          <w:p>
            <w:pPr>
              <w:pStyle w:val="0"/>
              <w:jc w:val="center"/>
            </w:pPr>
            <w:r>
              <w:rPr>
                <w:sz w:val="24"/>
              </w:rPr>
              <w:t xml:space="preserve">234</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26</w:t>
            </w:r>
          </w:p>
        </w:tc>
        <w:tc>
          <w:tcPr>
            <w:tcW w:w="680" w:type="dxa"/>
            <w:vAlign w:val="center"/>
          </w:tcPr>
          <w:p>
            <w:pPr>
              <w:pStyle w:val="0"/>
              <w:jc w:val="center"/>
            </w:pPr>
            <w:r>
              <w:rPr>
                <w:sz w:val="24"/>
              </w:rPr>
              <w:t xml:space="preserve">52</w:t>
            </w:r>
          </w:p>
        </w:tc>
        <w:tc>
          <w:tcPr>
            <w:tcW w:w="624" w:type="dxa"/>
            <w:vAlign w:val="center"/>
          </w:tcPr>
          <w:p>
            <w:pPr>
              <w:pStyle w:val="0"/>
              <w:jc w:val="center"/>
            </w:pPr>
            <w:r>
              <w:rPr>
                <w:sz w:val="24"/>
              </w:rPr>
              <w:t xml:space="preserve">77</w:t>
            </w:r>
          </w:p>
        </w:tc>
        <w:tc>
          <w:tcPr>
            <w:tcW w:w="624" w:type="dxa"/>
            <w:vAlign w:val="center"/>
          </w:tcPr>
          <w:p>
            <w:pPr>
              <w:pStyle w:val="0"/>
              <w:jc w:val="center"/>
            </w:pPr>
            <w:r>
              <w:rPr>
                <w:sz w:val="24"/>
              </w:rPr>
              <w:t xml:space="preserve">103</w:t>
            </w:r>
          </w:p>
        </w:tc>
        <w:tc>
          <w:tcPr>
            <w:tcW w:w="680" w:type="dxa"/>
            <w:vAlign w:val="center"/>
          </w:tcPr>
          <w:p>
            <w:pPr>
              <w:pStyle w:val="0"/>
              <w:jc w:val="center"/>
            </w:pPr>
            <w:r>
              <w:rPr>
                <w:sz w:val="24"/>
              </w:rPr>
              <w:t xml:space="preserve">129</w:t>
            </w:r>
          </w:p>
        </w:tc>
        <w:tc>
          <w:tcPr>
            <w:tcW w:w="624" w:type="dxa"/>
            <w:vAlign w:val="center"/>
          </w:tcPr>
          <w:p>
            <w:pPr>
              <w:pStyle w:val="0"/>
              <w:jc w:val="center"/>
            </w:pPr>
            <w:r>
              <w:rPr>
                <w:sz w:val="24"/>
              </w:rPr>
              <w:t xml:space="preserve">155</w:t>
            </w:r>
          </w:p>
        </w:tc>
        <w:tc>
          <w:tcPr>
            <w:tcW w:w="680" w:type="dxa"/>
            <w:vAlign w:val="center"/>
          </w:tcPr>
          <w:p>
            <w:pPr>
              <w:pStyle w:val="0"/>
              <w:jc w:val="center"/>
            </w:pPr>
            <w:r>
              <w:rPr>
                <w:sz w:val="24"/>
              </w:rPr>
              <w:t xml:space="preserve">181</w:t>
            </w:r>
          </w:p>
        </w:tc>
        <w:tc>
          <w:tcPr>
            <w:tcW w:w="624" w:type="dxa"/>
            <w:vAlign w:val="center"/>
          </w:tcPr>
          <w:p>
            <w:pPr>
              <w:pStyle w:val="0"/>
              <w:jc w:val="center"/>
            </w:pPr>
            <w:r>
              <w:rPr>
                <w:sz w:val="24"/>
              </w:rPr>
              <w:t xml:space="preserve">206</w:t>
            </w:r>
          </w:p>
        </w:tc>
        <w:tc>
          <w:tcPr>
            <w:tcW w:w="680" w:type="dxa"/>
            <w:vAlign w:val="center"/>
          </w:tcPr>
          <w:p>
            <w:pPr>
              <w:pStyle w:val="0"/>
              <w:jc w:val="center"/>
            </w:pPr>
            <w:r>
              <w:rPr>
                <w:sz w:val="24"/>
              </w:rPr>
              <w:t xml:space="preserve">232</w:t>
            </w:r>
          </w:p>
        </w:tc>
        <w:tc>
          <w:tcPr>
            <w:tcW w:w="624" w:type="dxa"/>
            <w:vAlign w:val="center"/>
          </w:tcPr>
          <w:p>
            <w:pPr>
              <w:pStyle w:val="0"/>
              <w:jc w:val="center"/>
            </w:pPr>
            <w:r>
              <w:rPr>
                <w:sz w:val="24"/>
              </w:rPr>
              <w:t xml:space="preserve">258</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84</w:t>
            </w:r>
          </w:p>
        </w:tc>
        <w:tc>
          <w:tcPr>
            <w:tcW w:w="624" w:type="dxa"/>
            <w:vAlign w:val="center"/>
          </w:tcPr>
          <w:p>
            <w:pPr>
              <w:pStyle w:val="0"/>
              <w:jc w:val="center"/>
            </w:pPr>
            <w:r>
              <w:rPr>
                <w:sz w:val="24"/>
              </w:rPr>
              <w:t xml:space="preserve">112</w:t>
            </w:r>
          </w:p>
        </w:tc>
        <w:tc>
          <w:tcPr>
            <w:tcW w:w="680" w:type="dxa"/>
            <w:vAlign w:val="center"/>
          </w:tcPr>
          <w:p>
            <w:pPr>
              <w:pStyle w:val="0"/>
              <w:jc w:val="center"/>
            </w:pPr>
            <w:r>
              <w:rPr>
                <w:sz w:val="24"/>
              </w:rPr>
              <w:t xml:space="preserve">140</w:t>
            </w:r>
          </w:p>
        </w:tc>
        <w:tc>
          <w:tcPr>
            <w:tcW w:w="624" w:type="dxa"/>
            <w:vAlign w:val="center"/>
          </w:tcPr>
          <w:p>
            <w:pPr>
              <w:pStyle w:val="0"/>
              <w:jc w:val="center"/>
            </w:pPr>
            <w:r>
              <w:rPr>
                <w:sz w:val="24"/>
              </w:rPr>
              <w:t xml:space="preserve">167</w:t>
            </w:r>
          </w:p>
        </w:tc>
        <w:tc>
          <w:tcPr>
            <w:tcW w:w="680" w:type="dxa"/>
            <w:vAlign w:val="center"/>
          </w:tcPr>
          <w:p>
            <w:pPr>
              <w:pStyle w:val="0"/>
              <w:jc w:val="center"/>
            </w:pPr>
            <w:r>
              <w:rPr>
                <w:sz w:val="24"/>
              </w:rPr>
              <w:t xml:space="preserve">195</w:t>
            </w:r>
          </w:p>
        </w:tc>
        <w:tc>
          <w:tcPr>
            <w:tcW w:w="624" w:type="dxa"/>
            <w:vAlign w:val="center"/>
          </w:tcPr>
          <w:p>
            <w:pPr>
              <w:pStyle w:val="0"/>
              <w:jc w:val="center"/>
            </w:pPr>
            <w:r>
              <w:rPr>
                <w:sz w:val="24"/>
              </w:rPr>
              <w:t xml:space="preserve">223</w:t>
            </w:r>
          </w:p>
        </w:tc>
        <w:tc>
          <w:tcPr>
            <w:tcW w:w="680" w:type="dxa"/>
            <w:vAlign w:val="center"/>
          </w:tcPr>
          <w:p>
            <w:pPr>
              <w:pStyle w:val="0"/>
              <w:jc w:val="center"/>
            </w:pPr>
            <w:r>
              <w:rPr>
                <w:sz w:val="24"/>
              </w:rPr>
              <w:t xml:space="preserve">251</w:t>
            </w:r>
          </w:p>
        </w:tc>
        <w:tc>
          <w:tcPr>
            <w:tcW w:w="624" w:type="dxa"/>
            <w:vAlign w:val="center"/>
          </w:tcPr>
          <w:p>
            <w:pPr>
              <w:pStyle w:val="0"/>
              <w:jc w:val="center"/>
            </w:pPr>
            <w:r>
              <w:rPr>
                <w:sz w:val="24"/>
              </w:rPr>
              <w:t xml:space="preserve">279</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24" w:type="dxa"/>
            <w:vAlign w:val="center"/>
          </w:tcPr>
          <w:p>
            <w:pPr>
              <w:pStyle w:val="0"/>
              <w:jc w:val="center"/>
            </w:pPr>
            <w:r>
              <w:rPr>
                <w:sz w:val="24"/>
              </w:rPr>
              <w:t xml:space="preserve">90</w:t>
            </w:r>
          </w:p>
        </w:tc>
        <w:tc>
          <w:tcPr>
            <w:tcW w:w="624" w:type="dxa"/>
            <w:vAlign w:val="center"/>
          </w:tcPr>
          <w:p>
            <w:pPr>
              <w:pStyle w:val="0"/>
              <w:jc w:val="center"/>
            </w:pPr>
            <w:r>
              <w:rPr>
                <w:sz w:val="24"/>
              </w:rPr>
              <w:t xml:space="preserve">120</w:t>
            </w:r>
          </w:p>
        </w:tc>
        <w:tc>
          <w:tcPr>
            <w:tcW w:w="680" w:type="dxa"/>
            <w:vAlign w:val="center"/>
          </w:tcPr>
          <w:p>
            <w:pPr>
              <w:pStyle w:val="0"/>
              <w:jc w:val="center"/>
            </w:pPr>
            <w:r>
              <w:rPr>
                <w:sz w:val="24"/>
              </w:rPr>
              <w:t xml:space="preserve">150</w:t>
            </w:r>
          </w:p>
        </w:tc>
        <w:tc>
          <w:tcPr>
            <w:tcW w:w="624" w:type="dxa"/>
            <w:vAlign w:val="center"/>
          </w:tcPr>
          <w:p>
            <w:pPr>
              <w:pStyle w:val="0"/>
              <w:jc w:val="center"/>
            </w:pPr>
            <w:r>
              <w:rPr>
                <w:sz w:val="24"/>
              </w:rPr>
              <w:t xml:space="preserve">180</w:t>
            </w:r>
          </w:p>
        </w:tc>
        <w:tc>
          <w:tcPr>
            <w:tcW w:w="680" w:type="dxa"/>
            <w:vAlign w:val="center"/>
          </w:tcPr>
          <w:p>
            <w:pPr>
              <w:pStyle w:val="0"/>
              <w:jc w:val="center"/>
            </w:pPr>
            <w:r>
              <w:rPr>
                <w:sz w:val="24"/>
              </w:rPr>
              <w:t xml:space="preserve">210</w:t>
            </w:r>
          </w:p>
        </w:tc>
        <w:tc>
          <w:tcPr>
            <w:tcW w:w="624" w:type="dxa"/>
            <w:vAlign w:val="center"/>
          </w:tcPr>
          <w:p>
            <w:pPr>
              <w:pStyle w:val="0"/>
              <w:jc w:val="center"/>
            </w:pPr>
            <w:r>
              <w:rPr>
                <w:sz w:val="24"/>
              </w:rPr>
              <w:t xml:space="preserve">240</w:t>
            </w:r>
          </w:p>
        </w:tc>
        <w:tc>
          <w:tcPr>
            <w:tcW w:w="680" w:type="dxa"/>
            <w:vAlign w:val="center"/>
          </w:tcPr>
          <w:p>
            <w:pPr>
              <w:pStyle w:val="0"/>
              <w:jc w:val="center"/>
            </w:pPr>
            <w:r>
              <w:rPr>
                <w:sz w:val="24"/>
              </w:rPr>
              <w:t xml:space="preserve">270</w:t>
            </w:r>
          </w:p>
        </w:tc>
        <w:tc>
          <w:tcPr>
            <w:tcW w:w="624" w:type="dxa"/>
            <w:vAlign w:val="center"/>
          </w:tcPr>
          <w:p>
            <w:pPr>
              <w:pStyle w:val="0"/>
              <w:jc w:val="center"/>
            </w:pPr>
            <w:r>
              <w:rPr>
                <w:sz w:val="24"/>
              </w:rPr>
              <w:t xml:space="preserve">300</w:t>
            </w:r>
          </w:p>
        </w:tc>
      </w:tr>
      <w:tr>
        <w:tc>
          <w:tcPr>
            <w:tcW w:w="1304" w:type="dxa"/>
            <w:vAlign w:val="center"/>
            <w:vMerge w:val="restart"/>
          </w:tcPr>
          <w:p>
            <w:pPr>
              <w:pStyle w:val="0"/>
              <w:jc w:val="center"/>
            </w:pPr>
            <w:r>
              <w:rPr>
                <w:sz w:val="24"/>
              </w:rPr>
              <w:t xml:space="preserve">101 - 120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13</w:t>
            </w:r>
          </w:p>
        </w:tc>
        <w:tc>
          <w:tcPr>
            <w:tcW w:w="680" w:type="dxa"/>
            <w:vAlign w:val="center"/>
          </w:tcPr>
          <w:p>
            <w:pPr>
              <w:pStyle w:val="0"/>
              <w:jc w:val="center"/>
            </w:pPr>
            <w:r>
              <w:rPr>
                <w:sz w:val="24"/>
              </w:rPr>
              <w:t xml:space="preserve">25</w:t>
            </w:r>
          </w:p>
        </w:tc>
        <w:tc>
          <w:tcPr>
            <w:tcW w:w="624" w:type="dxa"/>
            <w:vAlign w:val="center"/>
          </w:tcPr>
          <w:p>
            <w:pPr>
              <w:pStyle w:val="0"/>
              <w:jc w:val="center"/>
            </w:pPr>
            <w:r>
              <w:rPr>
                <w:sz w:val="24"/>
              </w:rPr>
              <w:t xml:space="preserve">38</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62</w:t>
            </w:r>
          </w:p>
        </w:tc>
        <w:tc>
          <w:tcPr>
            <w:tcW w:w="624" w:type="dxa"/>
            <w:vAlign w:val="center"/>
          </w:tcPr>
          <w:p>
            <w:pPr>
              <w:pStyle w:val="0"/>
              <w:jc w:val="center"/>
            </w:pPr>
            <w:r>
              <w:rPr>
                <w:sz w:val="24"/>
              </w:rPr>
              <w:t xml:space="preserve">75</w:t>
            </w:r>
          </w:p>
        </w:tc>
        <w:tc>
          <w:tcPr>
            <w:tcW w:w="680" w:type="dxa"/>
            <w:vAlign w:val="center"/>
          </w:tcPr>
          <w:p>
            <w:pPr>
              <w:pStyle w:val="0"/>
              <w:jc w:val="center"/>
            </w:pPr>
            <w:r>
              <w:rPr>
                <w:sz w:val="24"/>
              </w:rPr>
              <w:t xml:space="preserve">88</w:t>
            </w:r>
          </w:p>
        </w:tc>
        <w:tc>
          <w:tcPr>
            <w:tcW w:w="624" w:type="dxa"/>
            <w:vAlign w:val="center"/>
          </w:tcPr>
          <w:p>
            <w:pPr>
              <w:pStyle w:val="0"/>
              <w:jc w:val="center"/>
            </w:pPr>
            <w:r>
              <w:rPr>
                <w:sz w:val="24"/>
              </w:rPr>
              <w:t xml:space="preserve">100</w:t>
            </w:r>
          </w:p>
        </w:tc>
        <w:tc>
          <w:tcPr>
            <w:tcW w:w="680" w:type="dxa"/>
            <w:vAlign w:val="center"/>
          </w:tcPr>
          <w:p>
            <w:pPr>
              <w:pStyle w:val="0"/>
              <w:jc w:val="center"/>
            </w:pPr>
            <w:r>
              <w:rPr>
                <w:sz w:val="24"/>
              </w:rPr>
              <w:t xml:space="preserve">112</w:t>
            </w:r>
          </w:p>
        </w:tc>
        <w:tc>
          <w:tcPr>
            <w:tcW w:w="624" w:type="dxa"/>
            <w:vAlign w:val="center"/>
          </w:tcPr>
          <w:p>
            <w:pPr>
              <w:pStyle w:val="0"/>
              <w:jc w:val="center"/>
            </w:pPr>
            <w:r>
              <w:rPr>
                <w:sz w:val="24"/>
              </w:rPr>
              <w:t xml:space="preserve">125</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50</w:t>
            </w:r>
          </w:p>
        </w:tc>
        <w:tc>
          <w:tcPr>
            <w:tcW w:w="624" w:type="dxa"/>
            <w:vAlign w:val="center"/>
          </w:tcPr>
          <w:p>
            <w:pPr>
              <w:pStyle w:val="0"/>
              <w:jc w:val="center"/>
            </w:pPr>
            <w:r>
              <w:rPr>
                <w:sz w:val="24"/>
              </w:rPr>
              <w:t xml:space="preserve">67</w:t>
            </w:r>
          </w:p>
        </w:tc>
        <w:tc>
          <w:tcPr>
            <w:tcW w:w="680" w:type="dxa"/>
            <w:vAlign w:val="center"/>
          </w:tcPr>
          <w:p>
            <w:pPr>
              <w:pStyle w:val="0"/>
              <w:jc w:val="center"/>
            </w:pPr>
            <w:r>
              <w:rPr>
                <w:sz w:val="24"/>
              </w:rPr>
              <w:t xml:space="preserve">83</w:t>
            </w:r>
          </w:p>
        </w:tc>
        <w:tc>
          <w:tcPr>
            <w:tcW w:w="624" w:type="dxa"/>
            <w:vAlign w:val="center"/>
          </w:tcPr>
          <w:p>
            <w:pPr>
              <w:pStyle w:val="0"/>
              <w:jc w:val="center"/>
            </w:pPr>
            <w:r>
              <w:rPr>
                <w:sz w:val="24"/>
              </w:rPr>
              <w:t xml:space="preserve">100</w:t>
            </w:r>
          </w:p>
        </w:tc>
        <w:tc>
          <w:tcPr>
            <w:tcW w:w="680" w:type="dxa"/>
            <w:vAlign w:val="center"/>
          </w:tcPr>
          <w:p>
            <w:pPr>
              <w:pStyle w:val="0"/>
              <w:jc w:val="center"/>
            </w:pPr>
            <w:r>
              <w:rPr>
                <w:sz w:val="24"/>
              </w:rPr>
              <w:t xml:space="preserve">117</w:t>
            </w:r>
          </w:p>
        </w:tc>
        <w:tc>
          <w:tcPr>
            <w:tcW w:w="624" w:type="dxa"/>
            <w:vAlign w:val="center"/>
          </w:tcPr>
          <w:p>
            <w:pPr>
              <w:pStyle w:val="0"/>
              <w:jc w:val="center"/>
            </w:pPr>
            <w:r>
              <w:rPr>
                <w:sz w:val="24"/>
              </w:rPr>
              <w:t xml:space="preserve">134</w:t>
            </w:r>
          </w:p>
        </w:tc>
        <w:tc>
          <w:tcPr>
            <w:tcW w:w="680" w:type="dxa"/>
            <w:vAlign w:val="center"/>
          </w:tcPr>
          <w:p>
            <w:pPr>
              <w:pStyle w:val="0"/>
              <w:jc w:val="center"/>
            </w:pPr>
            <w:r>
              <w:rPr>
                <w:sz w:val="24"/>
              </w:rPr>
              <w:t xml:space="preserve">150</w:t>
            </w:r>
          </w:p>
        </w:tc>
        <w:tc>
          <w:tcPr>
            <w:tcW w:w="624" w:type="dxa"/>
            <w:vAlign w:val="center"/>
          </w:tcPr>
          <w:p>
            <w:pPr>
              <w:pStyle w:val="0"/>
              <w:jc w:val="center"/>
            </w:pPr>
            <w:r>
              <w:rPr>
                <w:sz w:val="24"/>
              </w:rPr>
              <w:t xml:space="preserve">167</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62</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24" w:type="dxa"/>
            <w:vAlign w:val="center"/>
          </w:tcPr>
          <w:p>
            <w:pPr>
              <w:pStyle w:val="0"/>
              <w:jc w:val="center"/>
            </w:pPr>
            <w:r>
              <w:rPr>
                <w:sz w:val="24"/>
              </w:rPr>
              <w:t xml:space="preserve">123</w:t>
            </w:r>
          </w:p>
        </w:tc>
        <w:tc>
          <w:tcPr>
            <w:tcW w:w="680" w:type="dxa"/>
            <w:vAlign w:val="center"/>
          </w:tcPr>
          <w:p>
            <w:pPr>
              <w:pStyle w:val="0"/>
              <w:jc w:val="center"/>
            </w:pPr>
            <w:r>
              <w:rPr>
                <w:sz w:val="24"/>
              </w:rPr>
              <w:t xml:space="preserve">144</w:t>
            </w:r>
          </w:p>
        </w:tc>
        <w:tc>
          <w:tcPr>
            <w:tcW w:w="624"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24" w:type="dxa"/>
            <w:vAlign w:val="center"/>
          </w:tcPr>
          <w:p>
            <w:pPr>
              <w:pStyle w:val="0"/>
              <w:jc w:val="center"/>
            </w:pPr>
            <w:r>
              <w:rPr>
                <w:sz w:val="24"/>
              </w:rPr>
              <w:t xml:space="preserve">205</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24" w:type="dxa"/>
            <w:vAlign w:val="center"/>
          </w:tcPr>
          <w:p>
            <w:pPr>
              <w:pStyle w:val="0"/>
              <w:jc w:val="center"/>
            </w:pPr>
            <w:r>
              <w:rPr>
                <w:sz w:val="24"/>
              </w:rPr>
              <w:t xml:space="preserve">72</w:t>
            </w:r>
          </w:p>
        </w:tc>
        <w:tc>
          <w:tcPr>
            <w:tcW w:w="624" w:type="dxa"/>
            <w:vAlign w:val="center"/>
          </w:tcPr>
          <w:p>
            <w:pPr>
              <w:pStyle w:val="0"/>
              <w:jc w:val="center"/>
            </w:pPr>
            <w:r>
              <w:rPr>
                <w:sz w:val="24"/>
              </w:rPr>
              <w:t xml:space="preserve">96</w:t>
            </w:r>
          </w:p>
        </w:tc>
        <w:tc>
          <w:tcPr>
            <w:tcW w:w="680" w:type="dxa"/>
            <w:vAlign w:val="center"/>
          </w:tcPr>
          <w:p>
            <w:pPr>
              <w:pStyle w:val="0"/>
              <w:jc w:val="center"/>
            </w:pPr>
            <w:r>
              <w:rPr>
                <w:sz w:val="24"/>
              </w:rPr>
              <w:t xml:space="preserve">120</w:t>
            </w:r>
          </w:p>
        </w:tc>
        <w:tc>
          <w:tcPr>
            <w:tcW w:w="624" w:type="dxa"/>
            <w:vAlign w:val="center"/>
          </w:tcPr>
          <w:p>
            <w:pPr>
              <w:pStyle w:val="0"/>
              <w:jc w:val="center"/>
            </w:pPr>
            <w:r>
              <w:rPr>
                <w:sz w:val="24"/>
              </w:rPr>
              <w:t xml:space="preserve">144</w:t>
            </w:r>
          </w:p>
        </w:tc>
        <w:tc>
          <w:tcPr>
            <w:tcW w:w="680" w:type="dxa"/>
            <w:vAlign w:val="center"/>
          </w:tcPr>
          <w:p>
            <w:pPr>
              <w:pStyle w:val="0"/>
              <w:jc w:val="center"/>
            </w:pPr>
            <w:r>
              <w:rPr>
                <w:sz w:val="24"/>
              </w:rPr>
              <w:t xml:space="preserve">168</w:t>
            </w:r>
          </w:p>
        </w:tc>
        <w:tc>
          <w:tcPr>
            <w:tcW w:w="624" w:type="dxa"/>
            <w:vAlign w:val="center"/>
          </w:tcPr>
          <w:p>
            <w:pPr>
              <w:pStyle w:val="0"/>
              <w:jc w:val="center"/>
            </w:pPr>
            <w:r>
              <w:rPr>
                <w:sz w:val="24"/>
              </w:rPr>
              <w:t xml:space="preserve">192</w:t>
            </w:r>
          </w:p>
        </w:tc>
        <w:tc>
          <w:tcPr>
            <w:tcW w:w="680" w:type="dxa"/>
            <w:vAlign w:val="center"/>
          </w:tcPr>
          <w:p>
            <w:pPr>
              <w:pStyle w:val="0"/>
              <w:jc w:val="center"/>
            </w:pPr>
            <w:r>
              <w:rPr>
                <w:sz w:val="24"/>
              </w:rPr>
              <w:t xml:space="preserve">216</w:t>
            </w:r>
          </w:p>
        </w:tc>
        <w:tc>
          <w:tcPr>
            <w:tcW w:w="624" w:type="dxa"/>
            <w:vAlign w:val="center"/>
          </w:tcPr>
          <w:p>
            <w:pPr>
              <w:pStyle w:val="0"/>
              <w:jc w:val="center"/>
            </w:pPr>
            <w:r>
              <w:rPr>
                <w:sz w:val="24"/>
              </w:rPr>
              <w:t xml:space="preserve">240</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24" w:type="dxa"/>
            <w:vAlign w:val="center"/>
          </w:tcPr>
          <w:p>
            <w:pPr>
              <w:pStyle w:val="0"/>
              <w:jc w:val="center"/>
            </w:pPr>
            <w:r>
              <w:rPr>
                <w:sz w:val="24"/>
              </w:rPr>
              <w:t xml:space="preserve">81</w:t>
            </w:r>
          </w:p>
        </w:tc>
        <w:tc>
          <w:tcPr>
            <w:tcW w:w="624" w:type="dxa"/>
            <w:vAlign w:val="center"/>
          </w:tcPr>
          <w:p>
            <w:pPr>
              <w:pStyle w:val="0"/>
              <w:jc w:val="center"/>
            </w:pPr>
            <w:r>
              <w:rPr>
                <w:sz w:val="24"/>
              </w:rPr>
              <w:t xml:space="preserve">108</w:t>
            </w:r>
          </w:p>
        </w:tc>
        <w:tc>
          <w:tcPr>
            <w:tcW w:w="680" w:type="dxa"/>
            <w:vAlign w:val="center"/>
          </w:tcPr>
          <w:p>
            <w:pPr>
              <w:pStyle w:val="0"/>
              <w:jc w:val="center"/>
            </w:pPr>
            <w:r>
              <w:rPr>
                <w:sz w:val="24"/>
              </w:rPr>
              <w:t xml:space="preserve">135</w:t>
            </w:r>
          </w:p>
        </w:tc>
        <w:tc>
          <w:tcPr>
            <w:tcW w:w="624" w:type="dxa"/>
            <w:vAlign w:val="center"/>
          </w:tcPr>
          <w:p>
            <w:pPr>
              <w:pStyle w:val="0"/>
              <w:jc w:val="center"/>
            </w:pPr>
            <w:r>
              <w:rPr>
                <w:sz w:val="24"/>
              </w:rPr>
              <w:t xml:space="preserve">163</w:t>
            </w:r>
          </w:p>
        </w:tc>
        <w:tc>
          <w:tcPr>
            <w:tcW w:w="680" w:type="dxa"/>
            <w:vAlign w:val="center"/>
          </w:tcPr>
          <w:p>
            <w:pPr>
              <w:pStyle w:val="0"/>
              <w:jc w:val="center"/>
            </w:pPr>
            <w:r>
              <w:rPr>
                <w:sz w:val="24"/>
              </w:rPr>
              <w:t xml:space="preserve">190</w:t>
            </w:r>
          </w:p>
        </w:tc>
        <w:tc>
          <w:tcPr>
            <w:tcW w:w="624" w:type="dxa"/>
            <w:vAlign w:val="center"/>
          </w:tcPr>
          <w:p>
            <w:pPr>
              <w:pStyle w:val="0"/>
              <w:jc w:val="center"/>
            </w:pPr>
            <w:r>
              <w:rPr>
                <w:sz w:val="24"/>
              </w:rPr>
              <w:t xml:space="preserve">217</w:t>
            </w:r>
          </w:p>
        </w:tc>
        <w:tc>
          <w:tcPr>
            <w:tcW w:w="680" w:type="dxa"/>
            <w:vAlign w:val="center"/>
          </w:tcPr>
          <w:p>
            <w:pPr>
              <w:pStyle w:val="0"/>
              <w:jc w:val="center"/>
            </w:pPr>
            <w:r>
              <w:rPr>
                <w:sz w:val="24"/>
              </w:rPr>
              <w:t xml:space="preserve">244</w:t>
            </w:r>
          </w:p>
        </w:tc>
        <w:tc>
          <w:tcPr>
            <w:tcW w:w="624" w:type="dxa"/>
            <w:vAlign w:val="center"/>
          </w:tcPr>
          <w:p>
            <w:pPr>
              <w:pStyle w:val="0"/>
              <w:jc w:val="center"/>
            </w:pPr>
            <w:r>
              <w:rPr>
                <w:sz w:val="24"/>
              </w:rPr>
              <w:t xml:space="preserve">271</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24" w:type="dxa"/>
            <w:vAlign w:val="center"/>
          </w:tcPr>
          <w:p>
            <w:pPr>
              <w:pStyle w:val="0"/>
              <w:jc w:val="center"/>
            </w:pPr>
            <w:r>
              <w:rPr>
                <w:sz w:val="24"/>
              </w:rPr>
              <w:t xml:space="preserve">90</w:t>
            </w:r>
          </w:p>
        </w:tc>
        <w:tc>
          <w:tcPr>
            <w:tcW w:w="624" w:type="dxa"/>
            <w:vAlign w:val="center"/>
          </w:tcPr>
          <w:p>
            <w:pPr>
              <w:pStyle w:val="0"/>
              <w:jc w:val="center"/>
            </w:pPr>
            <w:r>
              <w:rPr>
                <w:sz w:val="24"/>
              </w:rPr>
              <w:t xml:space="preserve">120</w:t>
            </w:r>
          </w:p>
        </w:tc>
        <w:tc>
          <w:tcPr>
            <w:tcW w:w="680" w:type="dxa"/>
            <w:vAlign w:val="center"/>
          </w:tcPr>
          <w:p>
            <w:pPr>
              <w:pStyle w:val="0"/>
              <w:jc w:val="center"/>
            </w:pPr>
            <w:r>
              <w:rPr>
                <w:sz w:val="24"/>
              </w:rPr>
              <w:t xml:space="preserve">149</w:t>
            </w:r>
          </w:p>
        </w:tc>
        <w:tc>
          <w:tcPr>
            <w:tcW w:w="624" w:type="dxa"/>
            <w:vAlign w:val="center"/>
          </w:tcPr>
          <w:p>
            <w:pPr>
              <w:pStyle w:val="0"/>
              <w:jc w:val="center"/>
            </w:pPr>
            <w:r>
              <w:rPr>
                <w:sz w:val="24"/>
              </w:rPr>
              <w:t xml:space="preserve">179</w:t>
            </w:r>
          </w:p>
        </w:tc>
        <w:tc>
          <w:tcPr>
            <w:tcW w:w="680" w:type="dxa"/>
            <w:vAlign w:val="center"/>
          </w:tcPr>
          <w:p>
            <w:pPr>
              <w:pStyle w:val="0"/>
              <w:jc w:val="center"/>
            </w:pPr>
            <w:r>
              <w:rPr>
                <w:sz w:val="24"/>
              </w:rPr>
              <w:t xml:space="preserve">209</w:t>
            </w:r>
          </w:p>
        </w:tc>
        <w:tc>
          <w:tcPr>
            <w:tcW w:w="624" w:type="dxa"/>
            <w:vAlign w:val="center"/>
          </w:tcPr>
          <w:p>
            <w:pPr>
              <w:pStyle w:val="0"/>
              <w:jc w:val="center"/>
            </w:pPr>
            <w:r>
              <w:rPr>
                <w:sz w:val="24"/>
              </w:rPr>
              <w:t xml:space="preserve">240</w:t>
            </w:r>
          </w:p>
        </w:tc>
        <w:tc>
          <w:tcPr>
            <w:tcW w:w="680" w:type="dxa"/>
            <w:vAlign w:val="center"/>
          </w:tcPr>
          <w:p>
            <w:pPr>
              <w:pStyle w:val="0"/>
              <w:jc w:val="center"/>
            </w:pPr>
            <w:r>
              <w:rPr>
                <w:sz w:val="24"/>
              </w:rPr>
              <w:t xml:space="preserve">270</w:t>
            </w:r>
          </w:p>
        </w:tc>
        <w:tc>
          <w:tcPr>
            <w:tcW w:w="624" w:type="dxa"/>
            <w:vAlign w:val="center"/>
          </w:tcPr>
          <w:p>
            <w:pPr>
              <w:pStyle w:val="0"/>
              <w:jc w:val="center"/>
            </w:pPr>
            <w:r>
              <w:rPr>
                <w:sz w:val="24"/>
              </w:rPr>
              <w:t xml:space="preserve">299</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35</w:t>
            </w:r>
          </w:p>
        </w:tc>
        <w:tc>
          <w:tcPr>
            <w:tcW w:w="680" w:type="dxa"/>
            <w:vAlign w:val="center"/>
          </w:tcPr>
          <w:p>
            <w:pPr>
              <w:pStyle w:val="0"/>
              <w:jc w:val="center"/>
            </w:pPr>
            <w:r>
              <w:rPr>
                <w:sz w:val="24"/>
              </w:rPr>
              <w:t xml:space="preserve">70</w:t>
            </w:r>
          </w:p>
        </w:tc>
        <w:tc>
          <w:tcPr>
            <w:tcW w:w="624" w:type="dxa"/>
            <w:vAlign w:val="center"/>
          </w:tcPr>
          <w:p>
            <w:pPr>
              <w:pStyle w:val="0"/>
              <w:jc w:val="center"/>
            </w:pPr>
            <w:r>
              <w:rPr>
                <w:sz w:val="24"/>
              </w:rPr>
              <w:t xml:space="preserve">104</w:t>
            </w:r>
          </w:p>
        </w:tc>
        <w:tc>
          <w:tcPr>
            <w:tcW w:w="624" w:type="dxa"/>
            <w:vAlign w:val="center"/>
          </w:tcPr>
          <w:p>
            <w:pPr>
              <w:pStyle w:val="0"/>
              <w:jc w:val="center"/>
            </w:pPr>
            <w:r>
              <w:rPr>
                <w:sz w:val="24"/>
              </w:rPr>
              <w:t xml:space="preserve">139</w:t>
            </w:r>
          </w:p>
        </w:tc>
        <w:tc>
          <w:tcPr>
            <w:tcW w:w="680" w:type="dxa"/>
            <w:vAlign w:val="center"/>
          </w:tcPr>
          <w:p>
            <w:pPr>
              <w:pStyle w:val="0"/>
              <w:jc w:val="center"/>
            </w:pPr>
            <w:r>
              <w:rPr>
                <w:sz w:val="24"/>
              </w:rPr>
              <w:t xml:space="preserve">174</w:t>
            </w:r>
          </w:p>
        </w:tc>
        <w:tc>
          <w:tcPr>
            <w:tcW w:w="624" w:type="dxa"/>
            <w:vAlign w:val="center"/>
          </w:tcPr>
          <w:p>
            <w:pPr>
              <w:pStyle w:val="0"/>
              <w:jc w:val="center"/>
            </w:pPr>
            <w:r>
              <w:rPr>
                <w:sz w:val="24"/>
              </w:rPr>
              <w:t xml:space="preserve">209</w:t>
            </w:r>
          </w:p>
        </w:tc>
        <w:tc>
          <w:tcPr>
            <w:tcW w:w="680" w:type="dxa"/>
            <w:vAlign w:val="center"/>
          </w:tcPr>
          <w:p>
            <w:pPr>
              <w:pStyle w:val="0"/>
              <w:jc w:val="center"/>
            </w:pPr>
            <w:r>
              <w:rPr>
                <w:sz w:val="24"/>
              </w:rPr>
              <w:t xml:space="preserve">244</w:t>
            </w:r>
          </w:p>
        </w:tc>
        <w:tc>
          <w:tcPr>
            <w:tcW w:w="624" w:type="dxa"/>
            <w:vAlign w:val="center"/>
          </w:tcPr>
          <w:p>
            <w:pPr>
              <w:pStyle w:val="0"/>
              <w:jc w:val="center"/>
            </w:pPr>
            <w:r>
              <w:rPr>
                <w:sz w:val="24"/>
              </w:rPr>
              <w:t xml:space="preserve">278</w:t>
            </w:r>
          </w:p>
        </w:tc>
        <w:tc>
          <w:tcPr>
            <w:tcW w:w="680" w:type="dxa"/>
            <w:vAlign w:val="center"/>
          </w:tcPr>
          <w:p>
            <w:pPr>
              <w:pStyle w:val="0"/>
              <w:jc w:val="center"/>
            </w:pPr>
            <w:r>
              <w:rPr>
                <w:sz w:val="24"/>
              </w:rPr>
              <w:t xml:space="preserve">313</w:t>
            </w:r>
          </w:p>
        </w:tc>
        <w:tc>
          <w:tcPr>
            <w:tcW w:w="624" w:type="dxa"/>
            <w:vAlign w:val="center"/>
          </w:tcPr>
          <w:p>
            <w:pPr>
              <w:pStyle w:val="0"/>
              <w:jc w:val="center"/>
            </w:pPr>
            <w:r>
              <w:rPr>
                <w:sz w:val="24"/>
              </w:rPr>
              <w:t xml:space="preserve">348</w:t>
            </w:r>
          </w:p>
        </w:tc>
      </w:tr>
      <w:tr>
        <w:tc>
          <w:tcPr>
            <w:tcW w:w="1304" w:type="dxa"/>
            <w:vAlign w:val="center"/>
            <w:vMerge w:val="restart"/>
          </w:tcPr>
          <w:p>
            <w:pPr>
              <w:pStyle w:val="0"/>
              <w:jc w:val="center"/>
            </w:pPr>
            <w:r>
              <w:rPr>
                <w:sz w:val="24"/>
              </w:rPr>
              <w:t xml:space="preserve">121 - 140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42</w:t>
            </w:r>
          </w:p>
        </w:tc>
        <w:tc>
          <w:tcPr>
            <w:tcW w:w="624" w:type="dxa"/>
            <w:vAlign w:val="center"/>
          </w:tcPr>
          <w:p>
            <w:pPr>
              <w:pStyle w:val="0"/>
              <w:jc w:val="center"/>
            </w:pPr>
            <w:r>
              <w:rPr>
                <w:sz w:val="24"/>
              </w:rPr>
              <w:t xml:space="preserve">56</w:t>
            </w:r>
          </w:p>
        </w:tc>
        <w:tc>
          <w:tcPr>
            <w:tcW w:w="680" w:type="dxa"/>
            <w:vAlign w:val="center"/>
          </w:tcPr>
          <w:p>
            <w:pPr>
              <w:pStyle w:val="0"/>
              <w:jc w:val="center"/>
            </w:pPr>
            <w:r>
              <w:rPr>
                <w:sz w:val="24"/>
              </w:rPr>
              <w:t xml:space="preserve">69</w:t>
            </w:r>
          </w:p>
        </w:tc>
        <w:tc>
          <w:tcPr>
            <w:tcW w:w="624" w:type="dxa"/>
            <w:vAlign w:val="center"/>
          </w:tcPr>
          <w:p>
            <w:pPr>
              <w:pStyle w:val="0"/>
              <w:jc w:val="center"/>
            </w:pPr>
            <w:r>
              <w:rPr>
                <w:sz w:val="24"/>
              </w:rPr>
              <w:t xml:space="preserve">83</w:t>
            </w:r>
          </w:p>
        </w:tc>
        <w:tc>
          <w:tcPr>
            <w:tcW w:w="680" w:type="dxa"/>
            <w:vAlign w:val="center"/>
          </w:tcPr>
          <w:p>
            <w:pPr>
              <w:pStyle w:val="0"/>
              <w:jc w:val="center"/>
            </w:pPr>
            <w:r>
              <w:rPr>
                <w:sz w:val="24"/>
              </w:rPr>
              <w:t xml:space="preserve">97</w:t>
            </w:r>
          </w:p>
        </w:tc>
        <w:tc>
          <w:tcPr>
            <w:tcW w:w="624" w:type="dxa"/>
            <w:vAlign w:val="center"/>
          </w:tcPr>
          <w:p>
            <w:pPr>
              <w:pStyle w:val="0"/>
              <w:jc w:val="center"/>
            </w:pPr>
            <w:r>
              <w:rPr>
                <w:sz w:val="24"/>
              </w:rPr>
              <w:t xml:space="preserve">111</w:t>
            </w:r>
          </w:p>
        </w:tc>
        <w:tc>
          <w:tcPr>
            <w:tcW w:w="680" w:type="dxa"/>
            <w:vAlign w:val="center"/>
          </w:tcPr>
          <w:p>
            <w:pPr>
              <w:pStyle w:val="0"/>
              <w:jc w:val="center"/>
            </w:pPr>
            <w:r>
              <w:rPr>
                <w:sz w:val="24"/>
              </w:rPr>
              <w:t xml:space="preserve">125</w:t>
            </w:r>
          </w:p>
        </w:tc>
        <w:tc>
          <w:tcPr>
            <w:tcW w:w="624" w:type="dxa"/>
            <w:vAlign w:val="center"/>
          </w:tcPr>
          <w:p>
            <w:pPr>
              <w:pStyle w:val="0"/>
              <w:jc w:val="center"/>
            </w:pPr>
            <w:r>
              <w:rPr>
                <w:sz w:val="24"/>
              </w:rPr>
              <w:t xml:space="preserve">139</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56</w:t>
            </w:r>
          </w:p>
        </w:tc>
        <w:tc>
          <w:tcPr>
            <w:tcW w:w="624" w:type="dxa"/>
            <w:vAlign w:val="center"/>
          </w:tcPr>
          <w:p>
            <w:pPr>
              <w:pStyle w:val="0"/>
              <w:jc w:val="center"/>
            </w:pPr>
            <w:r>
              <w:rPr>
                <w:sz w:val="24"/>
              </w:rPr>
              <w:t xml:space="preserve">74</w:t>
            </w:r>
          </w:p>
        </w:tc>
        <w:tc>
          <w:tcPr>
            <w:tcW w:w="680" w:type="dxa"/>
            <w:vAlign w:val="center"/>
          </w:tcPr>
          <w:p>
            <w:pPr>
              <w:pStyle w:val="0"/>
              <w:jc w:val="center"/>
            </w:pPr>
            <w:r>
              <w:rPr>
                <w:sz w:val="24"/>
              </w:rPr>
              <w:t xml:space="preserve">93</w:t>
            </w:r>
          </w:p>
        </w:tc>
        <w:tc>
          <w:tcPr>
            <w:tcW w:w="624" w:type="dxa"/>
            <w:vAlign w:val="center"/>
          </w:tcPr>
          <w:p>
            <w:pPr>
              <w:pStyle w:val="0"/>
              <w:jc w:val="center"/>
            </w:pPr>
            <w:r>
              <w:rPr>
                <w:sz w:val="24"/>
              </w:rPr>
              <w:t xml:space="preserve">112</w:t>
            </w:r>
          </w:p>
        </w:tc>
        <w:tc>
          <w:tcPr>
            <w:tcW w:w="680" w:type="dxa"/>
            <w:vAlign w:val="center"/>
          </w:tcPr>
          <w:p>
            <w:pPr>
              <w:pStyle w:val="0"/>
              <w:jc w:val="center"/>
            </w:pPr>
            <w:r>
              <w:rPr>
                <w:sz w:val="24"/>
              </w:rPr>
              <w:t xml:space="preserve">130</w:t>
            </w:r>
          </w:p>
        </w:tc>
        <w:tc>
          <w:tcPr>
            <w:tcW w:w="624" w:type="dxa"/>
            <w:vAlign w:val="center"/>
          </w:tcPr>
          <w:p>
            <w:pPr>
              <w:pStyle w:val="0"/>
              <w:jc w:val="center"/>
            </w:pPr>
            <w:r>
              <w:rPr>
                <w:sz w:val="24"/>
              </w:rPr>
              <w:t xml:space="preserve">149</w:t>
            </w:r>
          </w:p>
        </w:tc>
        <w:tc>
          <w:tcPr>
            <w:tcW w:w="680" w:type="dxa"/>
            <w:vAlign w:val="center"/>
          </w:tcPr>
          <w:p>
            <w:pPr>
              <w:pStyle w:val="0"/>
              <w:jc w:val="center"/>
            </w:pPr>
            <w:r>
              <w:rPr>
                <w:sz w:val="24"/>
              </w:rPr>
              <w:t xml:space="preserve">167</w:t>
            </w:r>
          </w:p>
        </w:tc>
        <w:tc>
          <w:tcPr>
            <w:tcW w:w="624" w:type="dxa"/>
            <w:vAlign w:val="center"/>
          </w:tcPr>
          <w:p>
            <w:pPr>
              <w:pStyle w:val="0"/>
              <w:jc w:val="center"/>
            </w:pPr>
            <w:r>
              <w:rPr>
                <w:sz w:val="24"/>
              </w:rPr>
              <w:t xml:space="preserve">186</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24" w:type="dxa"/>
            <w:vAlign w:val="center"/>
          </w:tcPr>
          <w:p>
            <w:pPr>
              <w:pStyle w:val="0"/>
              <w:jc w:val="center"/>
            </w:pPr>
            <w:r>
              <w:rPr>
                <w:sz w:val="24"/>
              </w:rPr>
              <w:t xml:space="preserve">68</w:t>
            </w:r>
          </w:p>
        </w:tc>
        <w:tc>
          <w:tcPr>
            <w:tcW w:w="624" w:type="dxa"/>
            <w:vAlign w:val="center"/>
          </w:tcPr>
          <w:p>
            <w:pPr>
              <w:pStyle w:val="0"/>
              <w:jc w:val="center"/>
            </w:pPr>
            <w:r>
              <w:rPr>
                <w:sz w:val="24"/>
              </w:rPr>
              <w:t xml:space="preserve">91</w:t>
            </w:r>
          </w:p>
        </w:tc>
        <w:tc>
          <w:tcPr>
            <w:tcW w:w="680" w:type="dxa"/>
            <w:vAlign w:val="center"/>
          </w:tcPr>
          <w:p>
            <w:pPr>
              <w:pStyle w:val="0"/>
              <w:jc w:val="center"/>
            </w:pPr>
            <w:r>
              <w:rPr>
                <w:sz w:val="24"/>
              </w:rPr>
              <w:t xml:space="preserve">114</w:t>
            </w:r>
          </w:p>
        </w:tc>
        <w:tc>
          <w:tcPr>
            <w:tcW w:w="624" w:type="dxa"/>
            <w:vAlign w:val="center"/>
          </w:tcPr>
          <w:p>
            <w:pPr>
              <w:pStyle w:val="0"/>
              <w:jc w:val="center"/>
            </w:pPr>
            <w:r>
              <w:rPr>
                <w:sz w:val="24"/>
              </w:rPr>
              <w:t xml:space="preserve">137</w:t>
            </w:r>
          </w:p>
        </w:tc>
        <w:tc>
          <w:tcPr>
            <w:tcW w:w="680" w:type="dxa"/>
            <w:vAlign w:val="center"/>
          </w:tcPr>
          <w:p>
            <w:pPr>
              <w:pStyle w:val="0"/>
              <w:jc w:val="center"/>
            </w:pPr>
            <w:r>
              <w:rPr>
                <w:sz w:val="24"/>
              </w:rPr>
              <w:t xml:space="preserve">160</w:t>
            </w:r>
          </w:p>
        </w:tc>
        <w:tc>
          <w:tcPr>
            <w:tcW w:w="624" w:type="dxa"/>
            <w:vAlign w:val="center"/>
          </w:tcPr>
          <w:p>
            <w:pPr>
              <w:pStyle w:val="0"/>
              <w:jc w:val="center"/>
            </w:pPr>
            <w:r>
              <w:rPr>
                <w:sz w:val="24"/>
              </w:rPr>
              <w:t xml:space="preserve">182</w:t>
            </w:r>
          </w:p>
        </w:tc>
        <w:tc>
          <w:tcPr>
            <w:tcW w:w="680" w:type="dxa"/>
            <w:vAlign w:val="center"/>
          </w:tcPr>
          <w:p>
            <w:pPr>
              <w:pStyle w:val="0"/>
              <w:jc w:val="center"/>
            </w:pPr>
            <w:r>
              <w:rPr>
                <w:sz w:val="24"/>
              </w:rPr>
              <w:t xml:space="preserve">205</w:t>
            </w:r>
          </w:p>
        </w:tc>
        <w:tc>
          <w:tcPr>
            <w:tcW w:w="624" w:type="dxa"/>
            <w:vAlign w:val="center"/>
          </w:tcPr>
          <w:p>
            <w:pPr>
              <w:pStyle w:val="0"/>
              <w:jc w:val="center"/>
            </w:pPr>
            <w:r>
              <w:rPr>
                <w:sz w:val="24"/>
              </w:rPr>
              <w:t xml:space="preserve">228</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27</w:t>
            </w:r>
          </w:p>
        </w:tc>
        <w:tc>
          <w:tcPr>
            <w:tcW w:w="680" w:type="dxa"/>
            <w:vAlign w:val="center"/>
          </w:tcPr>
          <w:p>
            <w:pPr>
              <w:pStyle w:val="0"/>
              <w:jc w:val="center"/>
            </w:pPr>
            <w:r>
              <w:rPr>
                <w:sz w:val="24"/>
              </w:rPr>
              <w:t xml:space="preserve">53</w:t>
            </w:r>
          </w:p>
        </w:tc>
        <w:tc>
          <w:tcPr>
            <w:tcW w:w="624" w:type="dxa"/>
            <w:vAlign w:val="center"/>
          </w:tcPr>
          <w:p>
            <w:pPr>
              <w:pStyle w:val="0"/>
              <w:jc w:val="center"/>
            </w:pPr>
            <w:r>
              <w:rPr>
                <w:sz w:val="24"/>
              </w:rPr>
              <w:t xml:space="preserve">80</w:t>
            </w:r>
          </w:p>
        </w:tc>
        <w:tc>
          <w:tcPr>
            <w:tcW w:w="624" w:type="dxa"/>
            <w:vAlign w:val="center"/>
          </w:tcPr>
          <w:p>
            <w:pPr>
              <w:pStyle w:val="0"/>
              <w:jc w:val="center"/>
            </w:pPr>
            <w:r>
              <w:rPr>
                <w:sz w:val="24"/>
              </w:rPr>
              <w:t xml:space="preserve">107</w:t>
            </w:r>
          </w:p>
        </w:tc>
        <w:tc>
          <w:tcPr>
            <w:tcW w:w="680" w:type="dxa"/>
            <w:vAlign w:val="center"/>
          </w:tcPr>
          <w:p>
            <w:pPr>
              <w:pStyle w:val="0"/>
              <w:jc w:val="center"/>
            </w:pPr>
            <w:r>
              <w:rPr>
                <w:sz w:val="24"/>
              </w:rPr>
              <w:t xml:space="preserve">133</w:t>
            </w:r>
          </w:p>
        </w:tc>
        <w:tc>
          <w:tcPr>
            <w:tcW w:w="624" w:type="dxa"/>
            <w:vAlign w:val="center"/>
          </w:tcPr>
          <w:p>
            <w:pPr>
              <w:pStyle w:val="0"/>
              <w:jc w:val="center"/>
            </w:pPr>
            <w:r>
              <w:rPr>
                <w:sz w:val="24"/>
              </w:rPr>
              <w:t xml:space="preserve">160</w:t>
            </w:r>
          </w:p>
        </w:tc>
        <w:tc>
          <w:tcPr>
            <w:tcW w:w="680" w:type="dxa"/>
            <w:vAlign w:val="center"/>
          </w:tcPr>
          <w:p>
            <w:pPr>
              <w:pStyle w:val="0"/>
              <w:jc w:val="center"/>
            </w:pPr>
            <w:r>
              <w:rPr>
                <w:sz w:val="24"/>
              </w:rPr>
              <w:t xml:space="preserve">187</w:t>
            </w:r>
          </w:p>
        </w:tc>
        <w:tc>
          <w:tcPr>
            <w:tcW w:w="624" w:type="dxa"/>
            <w:vAlign w:val="center"/>
          </w:tcPr>
          <w:p>
            <w:pPr>
              <w:pStyle w:val="0"/>
              <w:jc w:val="center"/>
            </w:pPr>
            <w:r>
              <w:rPr>
                <w:sz w:val="24"/>
              </w:rPr>
              <w:t xml:space="preserve">214</w:t>
            </w:r>
          </w:p>
        </w:tc>
        <w:tc>
          <w:tcPr>
            <w:tcW w:w="680" w:type="dxa"/>
            <w:vAlign w:val="center"/>
          </w:tcPr>
          <w:p>
            <w:pPr>
              <w:pStyle w:val="0"/>
              <w:jc w:val="center"/>
            </w:pPr>
            <w:r>
              <w:rPr>
                <w:sz w:val="24"/>
              </w:rPr>
              <w:t xml:space="preserve">240</w:t>
            </w:r>
          </w:p>
        </w:tc>
        <w:tc>
          <w:tcPr>
            <w:tcW w:w="624" w:type="dxa"/>
            <w:vAlign w:val="center"/>
          </w:tcPr>
          <w:p>
            <w:pPr>
              <w:pStyle w:val="0"/>
              <w:jc w:val="center"/>
            </w:pPr>
            <w:r>
              <w:rPr>
                <w:sz w:val="24"/>
              </w:rPr>
              <w:t xml:space="preserve">267</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24" w:type="dxa"/>
            <w:vAlign w:val="center"/>
          </w:tcPr>
          <w:p>
            <w:pPr>
              <w:pStyle w:val="0"/>
              <w:jc w:val="center"/>
            </w:pPr>
            <w:r>
              <w:rPr>
                <w:sz w:val="24"/>
              </w:rPr>
              <w:t xml:space="preserve">91</w:t>
            </w:r>
          </w:p>
        </w:tc>
        <w:tc>
          <w:tcPr>
            <w:tcW w:w="624" w:type="dxa"/>
            <w:vAlign w:val="center"/>
          </w:tcPr>
          <w:p>
            <w:pPr>
              <w:pStyle w:val="0"/>
              <w:jc w:val="center"/>
            </w:pPr>
            <w:r>
              <w:rPr>
                <w:sz w:val="24"/>
              </w:rPr>
              <w:t xml:space="preserve">121</w:t>
            </w:r>
          </w:p>
        </w:tc>
        <w:tc>
          <w:tcPr>
            <w:tcW w:w="680" w:type="dxa"/>
            <w:vAlign w:val="center"/>
          </w:tcPr>
          <w:p>
            <w:pPr>
              <w:pStyle w:val="0"/>
              <w:jc w:val="center"/>
            </w:pPr>
            <w:r>
              <w:rPr>
                <w:sz w:val="24"/>
              </w:rPr>
              <w:t xml:space="preserve">151</w:t>
            </w:r>
          </w:p>
        </w:tc>
        <w:tc>
          <w:tcPr>
            <w:tcW w:w="624" w:type="dxa"/>
            <w:vAlign w:val="center"/>
          </w:tcPr>
          <w:p>
            <w:pPr>
              <w:pStyle w:val="0"/>
              <w:jc w:val="center"/>
            </w:pPr>
            <w:r>
              <w:rPr>
                <w:sz w:val="24"/>
              </w:rPr>
              <w:t xml:space="preserve">181</w:t>
            </w:r>
          </w:p>
        </w:tc>
        <w:tc>
          <w:tcPr>
            <w:tcW w:w="680" w:type="dxa"/>
            <w:vAlign w:val="center"/>
          </w:tcPr>
          <w:p>
            <w:pPr>
              <w:pStyle w:val="0"/>
              <w:jc w:val="center"/>
            </w:pPr>
            <w:r>
              <w:rPr>
                <w:sz w:val="24"/>
              </w:rPr>
              <w:t xml:space="preserve">211</w:t>
            </w:r>
          </w:p>
        </w:tc>
        <w:tc>
          <w:tcPr>
            <w:tcW w:w="624" w:type="dxa"/>
            <w:vAlign w:val="center"/>
          </w:tcPr>
          <w:p>
            <w:pPr>
              <w:pStyle w:val="0"/>
              <w:jc w:val="center"/>
            </w:pPr>
            <w:r>
              <w:rPr>
                <w:sz w:val="24"/>
              </w:rPr>
              <w:t xml:space="preserve">242</w:t>
            </w:r>
          </w:p>
        </w:tc>
        <w:tc>
          <w:tcPr>
            <w:tcW w:w="680" w:type="dxa"/>
            <w:vAlign w:val="center"/>
          </w:tcPr>
          <w:p>
            <w:pPr>
              <w:pStyle w:val="0"/>
              <w:jc w:val="center"/>
            </w:pPr>
            <w:r>
              <w:rPr>
                <w:sz w:val="24"/>
              </w:rPr>
              <w:t xml:space="preserve">272</w:t>
            </w:r>
          </w:p>
        </w:tc>
        <w:tc>
          <w:tcPr>
            <w:tcW w:w="624" w:type="dxa"/>
            <w:vAlign w:val="center"/>
          </w:tcPr>
          <w:p>
            <w:pPr>
              <w:pStyle w:val="0"/>
              <w:jc w:val="center"/>
            </w:pPr>
            <w:r>
              <w:rPr>
                <w:sz w:val="24"/>
              </w:rPr>
              <w:t xml:space="preserve">302</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33</w:t>
            </w:r>
          </w:p>
        </w:tc>
        <w:tc>
          <w:tcPr>
            <w:tcW w:w="680" w:type="dxa"/>
            <w:vAlign w:val="center"/>
          </w:tcPr>
          <w:p>
            <w:pPr>
              <w:pStyle w:val="0"/>
              <w:jc w:val="center"/>
            </w:pPr>
            <w:r>
              <w:rPr>
                <w:sz w:val="24"/>
              </w:rPr>
              <w:t xml:space="preserve">67</w:t>
            </w:r>
          </w:p>
        </w:tc>
        <w:tc>
          <w:tcPr>
            <w:tcW w:w="624" w:type="dxa"/>
            <w:vAlign w:val="center"/>
          </w:tcPr>
          <w:p>
            <w:pPr>
              <w:pStyle w:val="0"/>
              <w:jc w:val="center"/>
            </w:pPr>
            <w:r>
              <w:rPr>
                <w:sz w:val="24"/>
              </w:rPr>
              <w:t xml:space="preserve">100</w:t>
            </w:r>
          </w:p>
        </w:tc>
        <w:tc>
          <w:tcPr>
            <w:tcW w:w="624" w:type="dxa"/>
            <w:vAlign w:val="center"/>
          </w:tcPr>
          <w:p>
            <w:pPr>
              <w:pStyle w:val="0"/>
              <w:jc w:val="center"/>
            </w:pPr>
            <w:r>
              <w:rPr>
                <w:sz w:val="24"/>
              </w:rPr>
              <w:t xml:space="preserve">133</w:t>
            </w:r>
          </w:p>
        </w:tc>
        <w:tc>
          <w:tcPr>
            <w:tcW w:w="680" w:type="dxa"/>
            <w:vAlign w:val="center"/>
          </w:tcPr>
          <w:p>
            <w:pPr>
              <w:pStyle w:val="0"/>
              <w:jc w:val="center"/>
            </w:pPr>
            <w:r>
              <w:rPr>
                <w:sz w:val="24"/>
              </w:rPr>
              <w:t xml:space="preserve">166</w:t>
            </w:r>
          </w:p>
        </w:tc>
        <w:tc>
          <w:tcPr>
            <w:tcW w:w="624" w:type="dxa"/>
            <w:vAlign w:val="center"/>
          </w:tcPr>
          <w:p>
            <w:pPr>
              <w:pStyle w:val="0"/>
              <w:jc w:val="center"/>
            </w:pPr>
            <w:r>
              <w:rPr>
                <w:sz w:val="24"/>
              </w:rPr>
              <w:t xml:space="preserve">200</w:t>
            </w:r>
          </w:p>
        </w:tc>
        <w:tc>
          <w:tcPr>
            <w:tcW w:w="680" w:type="dxa"/>
            <w:vAlign w:val="center"/>
          </w:tcPr>
          <w:p>
            <w:pPr>
              <w:pStyle w:val="0"/>
              <w:jc w:val="center"/>
            </w:pPr>
            <w:r>
              <w:rPr>
                <w:sz w:val="24"/>
              </w:rPr>
              <w:t xml:space="preserve">233</w:t>
            </w:r>
          </w:p>
        </w:tc>
        <w:tc>
          <w:tcPr>
            <w:tcW w:w="624" w:type="dxa"/>
            <w:vAlign w:val="center"/>
          </w:tcPr>
          <w:p>
            <w:pPr>
              <w:pStyle w:val="0"/>
              <w:jc w:val="center"/>
            </w:pPr>
            <w:r>
              <w:rPr>
                <w:sz w:val="24"/>
              </w:rPr>
              <w:t xml:space="preserve">266</w:t>
            </w:r>
          </w:p>
        </w:tc>
        <w:tc>
          <w:tcPr>
            <w:tcW w:w="680" w:type="dxa"/>
            <w:vAlign w:val="center"/>
          </w:tcPr>
          <w:p>
            <w:pPr>
              <w:pStyle w:val="0"/>
              <w:jc w:val="center"/>
            </w:pPr>
            <w:r>
              <w:rPr>
                <w:sz w:val="24"/>
              </w:rPr>
              <w:t xml:space="preserve">300</w:t>
            </w:r>
          </w:p>
        </w:tc>
        <w:tc>
          <w:tcPr>
            <w:tcW w:w="624" w:type="dxa"/>
            <w:vAlign w:val="center"/>
          </w:tcPr>
          <w:p>
            <w:pPr>
              <w:pStyle w:val="0"/>
              <w:jc w:val="center"/>
            </w:pPr>
            <w:r>
              <w:rPr>
                <w:sz w:val="24"/>
              </w:rPr>
              <w:t xml:space="preserve">333</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36</w:t>
            </w:r>
          </w:p>
        </w:tc>
        <w:tc>
          <w:tcPr>
            <w:tcW w:w="680" w:type="dxa"/>
            <w:vAlign w:val="center"/>
          </w:tcPr>
          <w:p>
            <w:pPr>
              <w:pStyle w:val="0"/>
              <w:jc w:val="center"/>
            </w:pPr>
            <w:r>
              <w:rPr>
                <w:sz w:val="24"/>
              </w:rPr>
              <w:t xml:space="preserve">72</w:t>
            </w:r>
          </w:p>
        </w:tc>
        <w:tc>
          <w:tcPr>
            <w:tcW w:w="624" w:type="dxa"/>
            <w:vAlign w:val="center"/>
          </w:tcPr>
          <w:p>
            <w:pPr>
              <w:pStyle w:val="0"/>
              <w:jc w:val="center"/>
            </w:pPr>
            <w:r>
              <w:rPr>
                <w:sz w:val="24"/>
              </w:rPr>
              <w:t xml:space="preserve">108</w:t>
            </w:r>
          </w:p>
        </w:tc>
        <w:tc>
          <w:tcPr>
            <w:tcW w:w="624" w:type="dxa"/>
            <w:vAlign w:val="center"/>
          </w:tcPr>
          <w:p>
            <w:pPr>
              <w:pStyle w:val="0"/>
              <w:jc w:val="center"/>
            </w:pPr>
            <w:r>
              <w:rPr>
                <w:sz w:val="24"/>
              </w:rPr>
              <w:t xml:space="preserve">144</w:t>
            </w:r>
          </w:p>
        </w:tc>
        <w:tc>
          <w:tcPr>
            <w:tcW w:w="680" w:type="dxa"/>
            <w:vAlign w:val="center"/>
          </w:tcPr>
          <w:p>
            <w:pPr>
              <w:pStyle w:val="0"/>
              <w:jc w:val="center"/>
            </w:pPr>
            <w:r>
              <w:rPr>
                <w:sz w:val="24"/>
              </w:rPr>
              <w:t xml:space="preserve">180</w:t>
            </w:r>
          </w:p>
        </w:tc>
        <w:tc>
          <w:tcPr>
            <w:tcW w:w="624" w:type="dxa"/>
            <w:vAlign w:val="center"/>
          </w:tcPr>
          <w:p>
            <w:pPr>
              <w:pStyle w:val="0"/>
              <w:jc w:val="center"/>
            </w:pPr>
            <w:r>
              <w:rPr>
                <w:sz w:val="24"/>
              </w:rPr>
              <w:t xml:space="preserve">216</w:t>
            </w:r>
          </w:p>
        </w:tc>
        <w:tc>
          <w:tcPr>
            <w:tcW w:w="680" w:type="dxa"/>
            <w:vAlign w:val="center"/>
          </w:tcPr>
          <w:p>
            <w:pPr>
              <w:pStyle w:val="0"/>
              <w:jc w:val="center"/>
            </w:pPr>
            <w:r>
              <w:rPr>
                <w:sz w:val="24"/>
              </w:rPr>
              <w:t xml:space="preserve">252</w:t>
            </w:r>
          </w:p>
        </w:tc>
        <w:tc>
          <w:tcPr>
            <w:tcW w:w="624" w:type="dxa"/>
            <w:vAlign w:val="center"/>
          </w:tcPr>
          <w:p>
            <w:pPr>
              <w:pStyle w:val="0"/>
              <w:jc w:val="center"/>
            </w:pPr>
            <w:r>
              <w:rPr>
                <w:sz w:val="24"/>
              </w:rPr>
              <w:t xml:space="preserve">288</w:t>
            </w:r>
          </w:p>
        </w:tc>
        <w:tc>
          <w:tcPr>
            <w:tcW w:w="680" w:type="dxa"/>
            <w:vAlign w:val="center"/>
          </w:tcPr>
          <w:p>
            <w:pPr>
              <w:pStyle w:val="0"/>
              <w:jc w:val="center"/>
            </w:pPr>
            <w:r>
              <w:rPr>
                <w:sz w:val="24"/>
              </w:rPr>
              <w:t xml:space="preserve">324</w:t>
            </w:r>
          </w:p>
        </w:tc>
        <w:tc>
          <w:tcPr>
            <w:tcW w:w="624" w:type="dxa"/>
            <w:vAlign w:val="center"/>
          </w:tcPr>
          <w:p>
            <w:pPr>
              <w:pStyle w:val="0"/>
              <w:jc w:val="center"/>
            </w:pPr>
            <w:r>
              <w:rPr>
                <w:sz w:val="24"/>
              </w:rPr>
              <w:t xml:space="preserve">360</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39</w:t>
            </w:r>
          </w:p>
        </w:tc>
        <w:tc>
          <w:tcPr>
            <w:tcW w:w="680" w:type="dxa"/>
            <w:vAlign w:val="center"/>
          </w:tcPr>
          <w:p>
            <w:pPr>
              <w:pStyle w:val="0"/>
              <w:jc w:val="center"/>
            </w:pPr>
            <w:r>
              <w:rPr>
                <w:sz w:val="24"/>
              </w:rPr>
              <w:t xml:space="preserve">77</w:t>
            </w:r>
          </w:p>
        </w:tc>
        <w:tc>
          <w:tcPr>
            <w:tcW w:w="624" w:type="dxa"/>
            <w:vAlign w:val="center"/>
          </w:tcPr>
          <w:p>
            <w:pPr>
              <w:pStyle w:val="0"/>
              <w:jc w:val="center"/>
            </w:pPr>
            <w:r>
              <w:rPr>
                <w:sz w:val="24"/>
              </w:rPr>
              <w:t xml:space="preserve">116</w:t>
            </w:r>
          </w:p>
        </w:tc>
        <w:tc>
          <w:tcPr>
            <w:tcW w:w="624" w:type="dxa"/>
            <w:vAlign w:val="center"/>
          </w:tcPr>
          <w:p>
            <w:pPr>
              <w:pStyle w:val="0"/>
              <w:jc w:val="center"/>
            </w:pPr>
            <w:r>
              <w:rPr>
                <w:sz w:val="24"/>
              </w:rPr>
              <w:t xml:space="preserve">156</w:t>
            </w:r>
          </w:p>
        </w:tc>
        <w:tc>
          <w:tcPr>
            <w:tcW w:w="680" w:type="dxa"/>
            <w:vAlign w:val="center"/>
          </w:tcPr>
          <w:p>
            <w:pPr>
              <w:pStyle w:val="0"/>
              <w:jc w:val="center"/>
            </w:pPr>
            <w:r>
              <w:rPr>
                <w:sz w:val="24"/>
              </w:rPr>
              <w:t xml:space="preserve">193</w:t>
            </w:r>
          </w:p>
        </w:tc>
        <w:tc>
          <w:tcPr>
            <w:tcW w:w="624" w:type="dxa"/>
            <w:vAlign w:val="center"/>
          </w:tcPr>
          <w:p>
            <w:pPr>
              <w:pStyle w:val="0"/>
              <w:jc w:val="center"/>
            </w:pPr>
            <w:r>
              <w:rPr>
                <w:sz w:val="24"/>
              </w:rPr>
              <w:t xml:space="preserve">232</w:t>
            </w:r>
          </w:p>
        </w:tc>
        <w:tc>
          <w:tcPr>
            <w:tcW w:w="680" w:type="dxa"/>
            <w:vAlign w:val="center"/>
          </w:tcPr>
          <w:p>
            <w:pPr>
              <w:pStyle w:val="0"/>
              <w:jc w:val="center"/>
            </w:pPr>
            <w:r>
              <w:rPr>
                <w:sz w:val="24"/>
              </w:rPr>
              <w:t xml:space="preserve">271</w:t>
            </w:r>
          </w:p>
        </w:tc>
        <w:tc>
          <w:tcPr>
            <w:tcW w:w="624" w:type="dxa"/>
            <w:vAlign w:val="center"/>
          </w:tcPr>
          <w:p>
            <w:pPr>
              <w:pStyle w:val="0"/>
              <w:jc w:val="center"/>
            </w:pPr>
            <w:r>
              <w:rPr>
                <w:sz w:val="24"/>
              </w:rPr>
              <w:t xml:space="preserve">310</w:t>
            </w:r>
          </w:p>
        </w:tc>
        <w:tc>
          <w:tcPr>
            <w:tcW w:w="680" w:type="dxa"/>
            <w:vAlign w:val="center"/>
          </w:tcPr>
          <w:p>
            <w:pPr>
              <w:pStyle w:val="0"/>
              <w:jc w:val="center"/>
            </w:pPr>
            <w:r>
              <w:rPr>
                <w:sz w:val="24"/>
              </w:rPr>
              <w:t xml:space="preserve">348</w:t>
            </w:r>
          </w:p>
        </w:tc>
        <w:tc>
          <w:tcPr>
            <w:tcW w:w="624" w:type="dxa"/>
            <w:vAlign w:val="center"/>
          </w:tcPr>
          <w:p>
            <w:pPr>
              <w:pStyle w:val="0"/>
              <w:jc w:val="center"/>
            </w:pPr>
            <w:r>
              <w:rPr>
                <w:sz w:val="24"/>
              </w:rPr>
              <w:t xml:space="preserve">387</w:t>
            </w:r>
          </w:p>
        </w:tc>
      </w:tr>
      <w:tr>
        <w:tc>
          <w:tcPr>
            <w:tcW w:w="1304" w:type="dxa"/>
            <w:vAlign w:val="center"/>
            <w:vMerge w:val="restart"/>
          </w:tcPr>
          <w:p>
            <w:pPr>
              <w:pStyle w:val="0"/>
              <w:jc w:val="center"/>
            </w:pPr>
            <w:r>
              <w:rPr>
                <w:sz w:val="24"/>
              </w:rPr>
              <w:t xml:space="preserve">141 - 160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43</w:t>
            </w:r>
          </w:p>
        </w:tc>
        <w:tc>
          <w:tcPr>
            <w:tcW w:w="624" w:type="dxa"/>
            <w:vAlign w:val="center"/>
          </w:tcPr>
          <w:p>
            <w:pPr>
              <w:pStyle w:val="0"/>
              <w:jc w:val="center"/>
            </w:pPr>
            <w:r>
              <w:rPr>
                <w:sz w:val="24"/>
              </w:rPr>
              <w:t xml:space="preserve">57</w:t>
            </w:r>
          </w:p>
        </w:tc>
        <w:tc>
          <w:tcPr>
            <w:tcW w:w="680" w:type="dxa"/>
            <w:vAlign w:val="center"/>
          </w:tcPr>
          <w:p>
            <w:pPr>
              <w:pStyle w:val="0"/>
              <w:jc w:val="center"/>
            </w:pPr>
            <w:r>
              <w:rPr>
                <w:sz w:val="24"/>
              </w:rPr>
              <w:t xml:space="preserve">71</w:t>
            </w:r>
          </w:p>
        </w:tc>
        <w:tc>
          <w:tcPr>
            <w:tcW w:w="624"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24" w:type="dxa"/>
            <w:vAlign w:val="center"/>
          </w:tcPr>
          <w:p>
            <w:pPr>
              <w:pStyle w:val="0"/>
              <w:jc w:val="center"/>
            </w:pPr>
            <w:r>
              <w:rPr>
                <w:sz w:val="24"/>
              </w:rPr>
              <w:t xml:space="preserve">114</w:t>
            </w:r>
          </w:p>
        </w:tc>
        <w:tc>
          <w:tcPr>
            <w:tcW w:w="680" w:type="dxa"/>
            <w:vAlign w:val="center"/>
          </w:tcPr>
          <w:p>
            <w:pPr>
              <w:pStyle w:val="0"/>
              <w:jc w:val="center"/>
            </w:pPr>
            <w:r>
              <w:rPr>
                <w:sz w:val="24"/>
              </w:rPr>
              <w:t xml:space="preserve">128</w:t>
            </w:r>
          </w:p>
        </w:tc>
        <w:tc>
          <w:tcPr>
            <w:tcW w:w="624" w:type="dxa"/>
            <w:vAlign w:val="center"/>
          </w:tcPr>
          <w:p>
            <w:pPr>
              <w:pStyle w:val="0"/>
              <w:jc w:val="center"/>
            </w:pPr>
            <w:r>
              <w:rPr>
                <w:sz w:val="24"/>
              </w:rPr>
              <w:t xml:space="preserve">142</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57</w:t>
            </w:r>
          </w:p>
        </w:tc>
        <w:tc>
          <w:tcPr>
            <w:tcW w:w="624" w:type="dxa"/>
            <w:vAlign w:val="center"/>
          </w:tcPr>
          <w:p>
            <w:pPr>
              <w:pStyle w:val="0"/>
              <w:jc w:val="center"/>
            </w:pPr>
            <w:r>
              <w:rPr>
                <w:sz w:val="24"/>
              </w:rPr>
              <w:t xml:space="preserve">76</w:t>
            </w:r>
          </w:p>
        </w:tc>
        <w:tc>
          <w:tcPr>
            <w:tcW w:w="680" w:type="dxa"/>
            <w:vAlign w:val="center"/>
          </w:tcPr>
          <w:p>
            <w:pPr>
              <w:pStyle w:val="0"/>
              <w:jc w:val="center"/>
            </w:pPr>
            <w:r>
              <w:rPr>
                <w:sz w:val="24"/>
              </w:rPr>
              <w:t xml:space="preserve">95</w:t>
            </w:r>
          </w:p>
        </w:tc>
        <w:tc>
          <w:tcPr>
            <w:tcW w:w="624" w:type="dxa"/>
            <w:vAlign w:val="center"/>
          </w:tcPr>
          <w:p>
            <w:pPr>
              <w:pStyle w:val="0"/>
              <w:jc w:val="center"/>
            </w:pPr>
            <w:r>
              <w:rPr>
                <w:sz w:val="24"/>
              </w:rPr>
              <w:t xml:space="preserve">114</w:t>
            </w:r>
          </w:p>
        </w:tc>
        <w:tc>
          <w:tcPr>
            <w:tcW w:w="680" w:type="dxa"/>
            <w:vAlign w:val="center"/>
          </w:tcPr>
          <w:p>
            <w:pPr>
              <w:pStyle w:val="0"/>
              <w:jc w:val="center"/>
            </w:pPr>
            <w:r>
              <w:rPr>
                <w:sz w:val="24"/>
              </w:rPr>
              <w:t xml:space="preserve">133</w:t>
            </w:r>
          </w:p>
        </w:tc>
        <w:tc>
          <w:tcPr>
            <w:tcW w:w="624" w:type="dxa"/>
            <w:vAlign w:val="center"/>
          </w:tcPr>
          <w:p>
            <w:pPr>
              <w:pStyle w:val="0"/>
              <w:jc w:val="center"/>
            </w:pPr>
            <w:r>
              <w:rPr>
                <w:sz w:val="24"/>
              </w:rPr>
              <w:t xml:space="preserve">152</w:t>
            </w:r>
          </w:p>
        </w:tc>
        <w:tc>
          <w:tcPr>
            <w:tcW w:w="680" w:type="dxa"/>
            <w:vAlign w:val="center"/>
          </w:tcPr>
          <w:p>
            <w:pPr>
              <w:pStyle w:val="0"/>
              <w:jc w:val="center"/>
            </w:pPr>
            <w:r>
              <w:rPr>
                <w:sz w:val="24"/>
              </w:rPr>
              <w:t xml:space="preserve">171</w:t>
            </w:r>
          </w:p>
        </w:tc>
        <w:tc>
          <w:tcPr>
            <w:tcW w:w="624" w:type="dxa"/>
            <w:vAlign w:val="center"/>
          </w:tcPr>
          <w:p>
            <w:pPr>
              <w:pStyle w:val="0"/>
              <w:jc w:val="center"/>
            </w:pPr>
            <w:r>
              <w:rPr>
                <w:sz w:val="24"/>
              </w:rPr>
              <w:t xml:space="preserve">190</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23</w:t>
            </w:r>
          </w:p>
        </w:tc>
        <w:tc>
          <w:tcPr>
            <w:tcW w:w="680" w:type="dxa"/>
            <w:vAlign w:val="center"/>
          </w:tcPr>
          <w:p>
            <w:pPr>
              <w:pStyle w:val="0"/>
              <w:jc w:val="center"/>
            </w:pPr>
            <w:r>
              <w:rPr>
                <w:sz w:val="24"/>
              </w:rPr>
              <w:t xml:space="preserve">47</w:t>
            </w:r>
          </w:p>
        </w:tc>
        <w:tc>
          <w:tcPr>
            <w:tcW w:w="624" w:type="dxa"/>
            <w:vAlign w:val="center"/>
          </w:tcPr>
          <w:p>
            <w:pPr>
              <w:pStyle w:val="0"/>
              <w:jc w:val="center"/>
            </w:pPr>
            <w:r>
              <w:rPr>
                <w:sz w:val="24"/>
              </w:rPr>
              <w:t xml:space="preserve">70</w:t>
            </w:r>
          </w:p>
        </w:tc>
        <w:tc>
          <w:tcPr>
            <w:tcW w:w="624" w:type="dxa"/>
            <w:vAlign w:val="center"/>
          </w:tcPr>
          <w:p>
            <w:pPr>
              <w:pStyle w:val="0"/>
              <w:jc w:val="center"/>
            </w:pPr>
            <w:r>
              <w:rPr>
                <w:sz w:val="24"/>
              </w:rPr>
              <w:t xml:space="preserve">93</w:t>
            </w:r>
          </w:p>
        </w:tc>
        <w:tc>
          <w:tcPr>
            <w:tcW w:w="680" w:type="dxa"/>
            <w:vAlign w:val="center"/>
          </w:tcPr>
          <w:p>
            <w:pPr>
              <w:pStyle w:val="0"/>
              <w:jc w:val="center"/>
            </w:pPr>
            <w:r>
              <w:rPr>
                <w:sz w:val="24"/>
              </w:rPr>
              <w:t xml:space="preserve">117</w:t>
            </w:r>
          </w:p>
        </w:tc>
        <w:tc>
          <w:tcPr>
            <w:tcW w:w="624" w:type="dxa"/>
            <w:vAlign w:val="center"/>
          </w:tcPr>
          <w:p>
            <w:pPr>
              <w:pStyle w:val="0"/>
              <w:jc w:val="center"/>
            </w:pPr>
            <w:r>
              <w:rPr>
                <w:sz w:val="24"/>
              </w:rPr>
              <w:t xml:space="preserve">140</w:t>
            </w:r>
          </w:p>
        </w:tc>
        <w:tc>
          <w:tcPr>
            <w:tcW w:w="680" w:type="dxa"/>
            <w:vAlign w:val="center"/>
          </w:tcPr>
          <w:p>
            <w:pPr>
              <w:pStyle w:val="0"/>
              <w:jc w:val="center"/>
            </w:pPr>
            <w:r>
              <w:rPr>
                <w:sz w:val="24"/>
              </w:rPr>
              <w:t xml:space="preserve">163</w:t>
            </w:r>
          </w:p>
        </w:tc>
        <w:tc>
          <w:tcPr>
            <w:tcW w:w="624" w:type="dxa"/>
            <w:vAlign w:val="center"/>
          </w:tcPr>
          <w:p>
            <w:pPr>
              <w:pStyle w:val="0"/>
              <w:jc w:val="center"/>
            </w:pPr>
            <w:r>
              <w:rPr>
                <w:sz w:val="24"/>
              </w:rPr>
              <w:t xml:space="preserve">186</w:t>
            </w:r>
          </w:p>
        </w:tc>
        <w:tc>
          <w:tcPr>
            <w:tcW w:w="680" w:type="dxa"/>
            <w:vAlign w:val="center"/>
          </w:tcPr>
          <w:p>
            <w:pPr>
              <w:pStyle w:val="0"/>
              <w:jc w:val="center"/>
            </w:pPr>
            <w:r>
              <w:rPr>
                <w:sz w:val="24"/>
              </w:rPr>
              <w:t xml:space="preserve">210</w:t>
            </w:r>
          </w:p>
        </w:tc>
        <w:tc>
          <w:tcPr>
            <w:tcW w:w="624" w:type="dxa"/>
            <w:vAlign w:val="center"/>
          </w:tcPr>
          <w:p>
            <w:pPr>
              <w:pStyle w:val="0"/>
              <w:jc w:val="center"/>
            </w:pPr>
            <w:r>
              <w:rPr>
                <w:sz w:val="24"/>
              </w:rPr>
              <w:t xml:space="preserve">233</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27</w:t>
            </w:r>
          </w:p>
        </w:tc>
        <w:tc>
          <w:tcPr>
            <w:tcW w:w="680" w:type="dxa"/>
            <w:vAlign w:val="center"/>
          </w:tcPr>
          <w:p>
            <w:pPr>
              <w:pStyle w:val="0"/>
              <w:jc w:val="center"/>
            </w:pPr>
            <w:r>
              <w:rPr>
                <w:sz w:val="24"/>
              </w:rPr>
              <w:t xml:space="preserve">55</w:t>
            </w:r>
          </w:p>
        </w:tc>
        <w:tc>
          <w:tcPr>
            <w:tcW w:w="624" w:type="dxa"/>
            <w:vAlign w:val="center"/>
          </w:tcPr>
          <w:p>
            <w:pPr>
              <w:pStyle w:val="0"/>
              <w:jc w:val="center"/>
            </w:pPr>
            <w:r>
              <w:rPr>
                <w:sz w:val="24"/>
              </w:rPr>
              <w:t xml:space="preserve">82</w:t>
            </w:r>
          </w:p>
        </w:tc>
        <w:tc>
          <w:tcPr>
            <w:tcW w:w="624"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24" w:type="dxa"/>
            <w:vAlign w:val="center"/>
          </w:tcPr>
          <w:p>
            <w:pPr>
              <w:pStyle w:val="0"/>
              <w:jc w:val="center"/>
            </w:pPr>
            <w:r>
              <w:rPr>
                <w:sz w:val="24"/>
              </w:rPr>
              <w:t xml:space="preserve">164</w:t>
            </w:r>
          </w:p>
        </w:tc>
        <w:tc>
          <w:tcPr>
            <w:tcW w:w="680" w:type="dxa"/>
            <w:vAlign w:val="center"/>
          </w:tcPr>
          <w:p>
            <w:pPr>
              <w:pStyle w:val="0"/>
              <w:jc w:val="center"/>
            </w:pPr>
            <w:r>
              <w:rPr>
                <w:sz w:val="24"/>
              </w:rPr>
              <w:t xml:space="preserve">191</w:t>
            </w:r>
          </w:p>
        </w:tc>
        <w:tc>
          <w:tcPr>
            <w:tcW w:w="624" w:type="dxa"/>
            <w:vAlign w:val="center"/>
          </w:tcPr>
          <w:p>
            <w:pPr>
              <w:pStyle w:val="0"/>
              <w:jc w:val="center"/>
            </w:pPr>
            <w:r>
              <w:rPr>
                <w:sz w:val="24"/>
              </w:rPr>
              <w:t xml:space="preserve">218</w:t>
            </w:r>
          </w:p>
        </w:tc>
        <w:tc>
          <w:tcPr>
            <w:tcW w:w="680" w:type="dxa"/>
            <w:vAlign w:val="center"/>
          </w:tcPr>
          <w:p>
            <w:pPr>
              <w:pStyle w:val="0"/>
              <w:jc w:val="center"/>
            </w:pPr>
            <w:r>
              <w:rPr>
                <w:sz w:val="24"/>
              </w:rPr>
              <w:t xml:space="preserve">246</w:t>
            </w:r>
          </w:p>
        </w:tc>
        <w:tc>
          <w:tcPr>
            <w:tcW w:w="624" w:type="dxa"/>
            <w:vAlign w:val="center"/>
          </w:tcPr>
          <w:p>
            <w:pPr>
              <w:pStyle w:val="0"/>
              <w:jc w:val="center"/>
            </w:pPr>
            <w:r>
              <w:rPr>
                <w:sz w:val="24"/>
              </w:rPr>
              <w:t xml:space="preserve">273</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31</w:t>
            </w:r>
          </w:p>
        </w:tc>
        <w:tc>
          <w:tcPr>
            <w:tcW w:w="680" w:type="dxa"/>
            <w:vAlign w:val="center"/>
          </w:tcPr>
          <w:p>
            <w:pPr>
              <w:pStyle w:val="0"/>
              <w:jc w:val="center"/>
            </w:pPr>
            <w:r>
              <w:rPr>
                <w:sz w:val="24"/>
              </w:rPr>
              <w:t xml:space="preserve">62</w:t>
            </w:r>
          </w:p>
        </w:tc>
        <w:tc>
          <w:tcPr>
            <w:tcW w:w="624" w:type="dxa"/>
            <w:vAlign w:val="center"/>
          </w:tcPr>
          <w:p>
            <w:pPr>
              <w:pStyle w:val="0"/>
              <w:jc w:val="center"/>
            </w:pPr>
            <w:r>
              <w:rPr>
                <w:sz w:val="24"/>
              </w:rPr>
              <w:t xml:space="preserve">92</w:t>
            </w:r>
          </w:p>
        </w:tc>
        <w:tc>
          <w:tcPr>
            <w:tcW w:w="624" w:type="dxa"/>
            <w:vAlign w:val="center"/>
          </w:tcPr>
          <w:p>
            <w:pPr>
              <w:pStyle w:val="0"/>
              <w:jc w:val="center"/>
            </w:pPr>
            <w:r>
              <w:rPr>
                <w:sz w:val="24"/>
              </w:rPr>
              <w:t xml:space="preserve">123</w:t>
            </w:r>
          </w:p>
        </w:tc>
        <w:tc>
          <w:tcPr>
            <w:tcW w:w="680" w:type="dxa"/>
            <w:vAlign w:val="center"/>
          </w:tcPr>
          <w:p>
            <w:pPr>
              <w:pStyle w:val="0"/>
              <w:jc w:val="center"/>
            </w:pPr>
            <w:r>
              <w:rPr>
                <w:sz w:val="24"/>
              </w:rPr>
              <w:t xml:space="preserve">154</w:t>
            </w:r>
          </w:p>
        </w:tc>
        <w:tc>
          <w:tcPr>
            <w:tcW w:w="624" w:type="dxa"/>
            <w:vAlign w:val="center"/>
          </w:tcPr>
          <w:p>
            <w:pPr>
              <w:pStyle w:val="0"/>
              <w:jc w:val="center"/>
            </w:pPr>
            <w:r>
              <w:rPr>
                <w:sz w:val="24"/>
              </w:rPr>
              <w:t xml:space="preserve">185</w:t>
            </w:r>
          </w:p>
        </w:tc>
        <w:tc>
          <w:tcPr>
            <w:tcW w:w="680" w:type="dxa"/>
            <w:vAlign w:val="center"/>
          </w:tcPr>
          <w:p>
            <w:pPr>
              <w:pStyle w:val="0"/>
              <w:jc w:val="center"/>
            </w:pPr>
            <w:r>
              <w:rPr>
                <w:sz w:val="24"/>
              </w:rPr>
              <w:t xml:space="preserve">216</w:t>
            </w:r>
          </w:p>
        </w:tc>
        <w:tc>
          <w:tcPr>
            <w:tcW w:w="624" w:type="dxa"/>
            <w:vAlign w:val="center"/>
          </w:tcPr>
          <w:p>
            <w:pPr>
              <w:pStyle w:val="0"/>
              <w:jc w:val="center"/>
            </w:pPr>
            <w:r>
              <w:rPr>
                <w:sz w:val="24"/>
              </w:rPr>
              <w:t xml:space="preserve">246</w:t>
            </w:r>
          </w:p>
        </w:tc>
        <w:tc>
          <w:tcPr>
            <w:tcW w:w="680" w:type="dxa"/>
            <w:vAlign w:val="center"/>
          </w:tcPr>
          <w:p>
            <w:pPr>
              <w:pStyle w:val="0"/>
              <w:jc w:val="center"/>
            </w:pPr>
            <w:r>
              <w:rPr>
                <w:sz w:val="24"/>
              </w:rPr>
              <w:t xml:space="preserve">277</w:t>
            </w:r>
          </w:p>
        </w:tc>
        <w:tc>
          <w:tcPr>
            <w:tcW w:w="624" w:type="dxa"/>
            <w:vAlign w:val="center"/>
          </w:tcPr>
          <w:p>
            <w:pPr>
              <w:pStyle w:val="0"/>
              <w:jc w:val="center"/>
            </w:pPr>
            <w:r>
              <w:rPr>
                <w:sz w:val="24"/>
              </w:rPr>
              <w:t xml:space="preserve">308</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34</w:t>
            </w:r>
          </w:p>
        </w:tc>
        <w:tc>
          <w:tcPr>
            <w:tcW w:w="680" w:type="dxa"/>
            <w:vAlign w:val="center"/>
          </w:tcPr>
          <w:p>
            <w:pPr>
              <w:pStyle w:val="0"/>
              <w:jc w:val="center"/>
            </w:pPr>
            <w:r>
              <w:rPr>
                <w:sz w:val="24"/>
              </w:rPr>
              <w:t xml:space="preserve">68</w:t>
            </w:r>
          </w:p>
        </w:tc>
        <w:tc>
          <w:tcPr>
            <w:tcW w:w="624" w:type="dxa"/>
            <w:vAlign w:val="center"/>
          </w:tcPr>
          <w:p>
            <w:pPr>
              <w:pStyle w:val="0"/>
              <w:jc w:val="center"/>
            </w:pPr>
            <w:r>
              <w:rPr>
                <w:sz w:val="24"/>
              </w:rPr>
              <w:t xml:space="preserve">102</w:t>
            </w:r>
          </w:p>
        </w:tc>
        <w:tc>
          <w:tcPr>
            <w:tcW w:w="624" w:type="dxa"/>
            <w:vAlign w:val="center"/>
          </w:tcPr>
          <w:p>
            <w:pPr>
              <w:pStyle w:val="0"/>
              <w:jc w:val="center"/>
            </w:pPr>
            <w:r>
              <w:rPr>
                <w:sz w:val="24"/>
              </w:rPr>
              <w:t xml:space="preserve">136</w:t>
            </w:r>
          </w:p>
        </w:tc>
        <w:tc>
          <w:tcPr>
            <w:tcW w:w="680" w:type="dxa"/>
            <w:vAlign w:val="center"/>
          </w:tcPr>
          <w:p>
            <w:pPr>
              <w:pStyle w:val="0"/>
              <w:jc w:val="center"/>
            </w:pPr>
            <w:r>
              <w:rPr>
                <w:sz w:val="24"/>
              </w:rPr>
              <w:t xml:space="preserve">170</w:t>
            </w:r>
          </w:p>
        </w:tc>
        <w:tc>
          <w:tcPr>
            <w:tcW w:w="624" w:type="dxa"/>
            <w:vAlign w:val="center"/>
          </w:tcPr>
          <w:p>
            <w:pPr>
              <w:pStyle w:val="0"/>
              <w:jc w:val="center"/>
            </w:pPr>
            <w:r>
              <w:rPr>
                <w:sz w:val="24"/>
              </w:rPr>
              <w:t xml:space="preserve">204</w:t>
            </w:r>
          </w:p>
        </w:tc>
        <w:tc>
          <w:tcPr>
            <w:tcW w:w="680" w:type="dxa"/>
            <w:vAlign w:val="center"/>
          </w:tcPr>
          <w:p>
            <w:pPr>
              <w:pStyle w:val="0"/>
              <w:jc w:val="center"/>
            </w:pPr>
            <w:r>
              <w:rPr>
                <w:sz w:val="24"/>
              </w:rPr>
              <w:t xml:space="preserve">238</w:t>
            </w:r>
          </w:p>
        </w:tc>
        <w:tc>
          <w:tcPr>
            <w:tcW w:w="624" w:type="dxa"/>
            <w:vAlign w:val="center"/>
          </w:tcPr>
          <w:p>
            <w:pPr>
              <w:pStyle w:val="0"/>
              <w:jc w:val="center"/>
            </w:pPr>
            <w:r>
              <w:rPr>
                <w:sz w:val="24"/>
              </w:rPr>
              <w:t xml:space="preserve">272</w:t>
            </w:r>
          </w:p>
        </w:tc>
        <w:tc>
          <w:tcPr>
            <w:tcW w:w="680" w:type="dxa"/>
            <w:vAlign w:val="center"/>
          </w:tcPr>
          <w:p>
            <w:pPr>
              <w:pStyle w:val="0"/>
              <w:jc w:val="center"/>
            </w:pPr>
            <w:r>
              <w:rPr>
                <w:sz w:val="24"/>
              </w:rPr>
              <w:t xml:space="preserve">306</w:t>
            </w:r>
          </w:p>
        </w:tc>
        <w:tc>
          <w:tcPr>
            <w:tcW w:w="624" w:type="dxa"/>
            <w:vAlign w:val="center"/>
          </w:tcPr>
          <w:p>
            <w:pPr>
              <w:pStyle w:val="0"/>
              <w:jc w:val="center"/>
            </w:pPr>
            <w:r>
              <w:rPr>
                <w:sz w:val="24"/>
              </w:rPr>
              <w:t xml:space="preserve">340</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37</w:t>
            </w:r>
          </w:p>
        </w:tc>
        <w:tc>
          <w:tcPr>
            <w:tcW w:w="680" w:type="dxa"/>
            <w:vAlign w:val="center"/>
          </w:tcPr>
          <w:p>
            <w:pPr>
              <w:pStyle w:val="0"/>
              <w:jc w:val="center"/>
            </w:pPr>
            <w:r>
              <w:rPr>
                <w:sz w:val="24"/>
              </w:rPr>
              <w:t xml:space="preserve">73</w:t>
            </w:r>
          </w:p>
        </w:tc>
        <w:tc>
          <w:tcPr>
            <w:tcW w:w="624" w:type="dxa"/>
            <w:vAlign w:val="center"/>
          </w:tcPr>
          <w:p>
            <w:pPr>
              <w:pStyle w:val="0"/>
              <w:jc w:val="center"/>
            </w:pPr>
            <w:r>
              <w:rPr>
                <w:sz w:val="24"/>
              </w:rPr>
              <w:t xml:space="preserve">110</w:t>
            </w:r>
          </w:p>
        </w:tc>
        <w:tc>
          <w:tcPr>
            <w:tcW w:w="624" w:type="dxa"/>
            <w:vAlign w:val="center"/>
          </w:tcPr>
          <w:p>
            <w:pPr>
              <w:pStyle w:val="0"/>
              <w:jc w:val="center"/>
            </w:pPr>
            <w:r>
              <w:rPr>
                <w:sz w:val="24"/>
              </w:rPr>
              <w:t xml:space="preserve">147</w:t>
            </w:r>
          </w:p>
        </w:tc>
        <w:tc>
          <w:tcPr>
            <w:tcW w:w="680" w:type="dxa"/>
            <w:vAlign w:val="center"/>
          </w:tcPr>
          <w:p>
            <w:pPr>
              <w:pStyle w:val="0"/>
              <w:jc w:val="center"/>
            </w:pPr>
            <w:r>
              <w:rPr>
                <w:sz w:val="24"/>
              </w:rPr>
              <w:t xml:space="preserve">183</w:t>
            </w:r>
          </w:p>
        </w:tc>
        <w:tc>
          <w:tcPr>
            <w:tcW w:w="624" w:type="dxa"/>
            <w:vAlign w:val="center"/>
          </w:tcPr>
          <w:p>
            <w:pPr>
              <w:pStyle w:val="0"/>
              <w:jc w:val="center"/>
            </w:pPr>
            <w:r>
              <w:rPr>
                <w:sz w:val="24"/>
              </w:rPr>
              <w:t xml:space="preserve">220</w:t>
            </w:r>
          </w:p>
        </w:tc>
        <w:tc>
          <w:tcPr>
            <w:tcW w:w="680" w:type="dxa"/>
            <w:vAlign w:val="center"/>
          </w:tcPr>
          <w:p>
            <w:pPr>
              <w:pStyle w:val="0"/>
              <w:jc w:val="center"/>
            </w:pPr>
            <w:r>
              <w:rPr>
                <w:sz w:val="24"/>
              </w:rPr>
              <w:t xml:space="preserve">257</w:t>
            </w:r>
          </w:p>
        </w:tc>
        <w:tc>
          <w:tcPr>
            <w:tcW w:w="624" w:type="dxa"/>
            <w:vAlign w:val="center"/>
          </w:tcPr>
          <w:p>
            <w:pPr>
              <w:pStyle w:val="0"/>
              <w:jc w:val="center"/>
            </w:pPr>
            <w:r>
              <w:rPr>
                <w:sz w:val="24"/>
              </w:rPr>
              <w:t xml:space="preserve">294</w:t>
            </w:r>
          </w:p>
        </w:tc>
        <w:tc>
          <w:tcPr>
            <w:tcW w:w="680" w:type="dxa"/>
            <w:vAlign w:val="center"/>
          </w:tcPr>
          <w:p>
            <w:pPr>
              <w:pStyle w:val="0"/>
              <w:jc w:val="center"/>
            </w:pPr>
            <w:r>
              <w:rPr>
                <w:sz w:val="24"/>
              </w:rPr>
              <w:t xml:space="preserve">330</w:t>
            </w:r>
          </w:p>
        </w:tc>
        <w:tc>
          <w:tcPr>
            <w:tcW w:w="624" w:type="dxa"/>
            <w:vAlign w:val="center"/>
          </w:tcPr>
          <w:p>
            <w:pPr>
              <w:pStyle w:val="0"/>
              <w:jc w:val="center"/>
            </w:pPr>
            <w:r>
              <w:rPr>
                <w:sz w:val="24"/>
              </w:rPr>
              <w:t xml:space="preserve">367</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39</w:t>
            </w:r>
          </w:p>
        </w:tc>
        <w:tc>
          <w:tcPr>
            <w:tcW w:w="680" w:type="dxa"/>
            <w:vAlign w:val="center"/>
          </w:tcPr>
          <w:p>
            <w:pPr>
              <w:pStyle w:val="0"/>
              <w:jc w:val="center"/>
            </w:pPr>
            <w:r>
              <w:rPr>
                <w:sz w:val="24"/>
              </w:rPr>
              <w:t xml:space="preserve">79</w:t>
            </w:r>
          </w:p>
        </w:tc>
        <w:tc>
          <w:tcPr>
            <w:tcW w:w="624" w:type="dxa"/>
            <w:vAlign w:val="center"/>
          </w:tcPr>
          <w:p>
            <w:pPr>
              <w:pStyle w:val="0"/>
              <w:jc w:val="center"/>
            </w:pPr>
            <w:r>
              <w:rPr>
                <w:sz w:val="24"/>
              </w:rPr>
              <w:t xml:space="preserve">118</w:t>
            </w:r>
          </w:p>
        </w:tc>
        <w:tc>
          <w:tcPr>
            <w:tcW w:w="624" w:type="dxa"/>
            <w:vAlign w:val="center"/>
          </w:tcPr>
          <w:p>
            <w:pPr>
              <w:pStyle w:val="0"/>
              <w:jc w:val="center"/>
            </w:pPr>
            <w:r>
              <w:rPr>
                <w:sz w:val="24"/>
              </w:rPr>
              <w:t xml:space="preserve">158</w:t>
            </w:r>
          </w:p>
        </w:tc>
        <w:tc>
          <w:tcPr>
            <w:tcW w:w="680" w:type="dxa"/>
            <w:vAlign w:val="center"/>
          </w:tcPr>
          <w:p>
            <w:pPr>
              <w:pStyle w:val="0"/>
              <w:jc w:val="center"/>
            </w:pPr>
            <w:r>
              <w:rPr>
                <w:sz w:val="24"/>
              </w:rPr>
              <w:t xml:space="preserve">198</w:t>
            </w:r>
          </w:p>
        </w:tc>
        <w:tc>
          <w:tcPr>
            <w:tcW w:w="624" w:type="dxa"/>
            <w:vAlign w:val="center"/>
          </w:tcPr>
          <w:p>
            <w:pPr>
              <w:pStyle w:val="0"/>
              <w:jc w:val="center"/>
            </w:pPr>
            <w:r>
              <w:rPr>
                <w:sz w:val="24"/>
              </w:rPr>
              <w:t xml:space="preserve">237</w:t>
            </w:r>
          </w:p>
        </w:tc>
        <w:tc>
          <w:tcPr>
            <w:tcW w:w="680" w:type="dxa"/>
            <w:vAlign w:val="center"/>
          </w:tcPr>
          <w:p>
            <w:pPr>
              <w:pStyle w:val="0"/>
              <w:jc w:val="center"/>
            </w:pPr>
            <w:r>
              <w:rPr>
                <w:sz w:val="24"/>
              </w:rPr>
              <w:t xml:space="preserve">276</w:t>
            </w:r>
          </w:p>
        </w:tc>
        <w:tc>
          <w:tcPr>
            <w:tcW w:w="624" w:type="dxa"/>
            <w:vAlign w:val="center"/>
          </w:tcPr>
          <w:p>
            <w:pPr>
              <w:pStyle w:val="0"/>
              <w:jc w:val="center"/>
            </w:pPr>
            <w:r>
              <w:rPr>
                <w:sz w:val="24"/>
              </w:rPr>
              <w:t xml:space="preserve">316</w:t>
            </w:r>
          </w:p>
        </w:tc>
        <w:tc>
          <w:tcPr>
            <w:tcW w:w="680" w:type="dxa"/>
            <w:vAlign w:val="center"/>
          </w:tcPr>
          <w:p>
            <w:pPr>
              <w:pStyle w:val="0"/>
              <w:jc w:val="center"/>
            </w:pPr>
            <w:r>
              <w:rPr>
                <w:sz w:val="24"/>
              </w:rPr>
              <w:t xml:space="preserve">356</w:t>
            </w:r>
          </w:p>
        </w:tc>
        <w:tc>
          <w:tcPr>
            <w:tcW w:w="624" w:type="dxa"/>
            <w:vAlign w:val="center"/>
          </w:tcPr>
          <w:p>
            <w:pPr>
              <w:pStyle w:val="0"/>
              <w:jc w:val="center"/>
            </w:pPr>
            <w:r>
              <w:rPr>
                <w:sz w:val="24"/>
              </w:rPr>
              <w:t xml:space="preserve">395</w:t>
            </w:r>
          </w:p>
        </w:tc>
      </w:tr>
      <w:tr>
        <w:tc>
          <w:tcPr>
            <w:tcW w:w="1304" w:type="dxa"/>
            <w:vAlign w:val="center"/>
            <w:vMerge w:val="restart"/>
          </w:tcPr>
          <w:p>
            <w:pPr>
              <w:pStyle w:val="0"/>
              <w:jc w:val="center"/>
            </w:pPr>
            <w:r>
              <w:rPr>
                <w:sz w:val="24"/>
              </w:rPr>
              <w:t xml:space="preserve">161 - 180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40</w:t>
            </w:r>
          </w:p>
        </w:tc>
        <w:tc>
          <w:tcPr>
            <w:tcW w:w="624" w:type="dxa"/>
            <w:vAlign w:val="center"/>
          </w:tcPr>
          <w:p>
            <w:pPr>
              <w:pStyle w:val="0"/>
              <w:jc w:val="center"/>
            </w:pPr>
            <w:r>
              <w:rPr>
                <w:sz w:val="24"/>
              </w:rPr>
              <w:t xml:space="preserve">53</w:t>
            </w:r>
          </w:p>
        </w:tc>
        <w:tc>
          <w:tcPr>
            <w:tcW w:w="680" w:type="dxa"/>
            <w:vAlign w:val="center"/>
          </w:tcPr>
          <w:p>
            <w:pPr>
              <w:pStyle w:val="0"/>
              <w:jc w:val="center"/>
            </w:pPr>
            <w:r>
              <w:rPr>
                <w:sz w:val="24"/>
              </w:rPr>
              <w:t xml:space="preserve">66</w:t>
            </w:r>
          </w:p>
        </w:tc>
        <w:tc>
          <w:tcPr>
            <w:tcW w:w="624"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24" w:type="dxa"/>
            <w:vAlign w:val="center"/>
          </w:tcPr>
          <w:p>
            <w:pPr>
              <w:pStyle w:val="0"/>
              <w:jc w:val="center"/>
            </w:pPr>
            <w:r>
              <w:rPr>
                <w:sz w:val="24"/>
              </w:rPr>
              <w:t xml:space="preserve">106</w:t>
            </w:r>
          </w:p>
        </w:tc>
        <w:tc>
          <w:tcPr>
            <w:tcW w:w="680" w:type="dxa"/>
            <w:vAlign w:val="center"/>
          </w:tcPr>
          <w:p>
            <w:pPr>
              <w:pStyle w:val="0"/>
              <w:jc w:val="center"/>
            </w:pPr>
            <w:r>
              <w:rPr>
                <w:sz w:val="24"/>
              </w:rPr>
              <w:t xml:space="preserve">119</w:t>
            </w:r>
          </w:p>
        </w:tc>
        <w:tc>
          <w:tcPr>
            <w:tcW w:w="624" w:type="dxa"/>
            <w:vAlign w:val="center"/>
          </w:tcPr>
          <w:p>
            <w:pPr>
              <w:pStyle w:val="0"/>
              <w:jc w:val="center"/>
            </w:pPr>
            <w:r>
              <w:rPr>
                <w:sz w:val="24"/>
              </w:rPr>
              <w:t xml:space="preserve">132</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24" w:type="dxa"/>
            <w:vAlign w:val="center"/>
          </w:tcPr>
          <w:p>
            <w:pPr>
              <w:pStyle w:val="0"/>
              <w:jc w:val="center"/>
            </w:pPr>
            <w:r>
              <w:rPr>
                <w:sz w:val="24"/>
              </w:rPr>
              <w:t xml:space="preserve">53</w:t>
            </w:r>
          </w:p>
        </w:tc>
        <w:tc>
          <w:tcPr>
            <w:tcW w:w="624" w:type="dxa"/>
            <w:vAlign w:val="center"/>
          </w:tcPr>
          <w:p>
            <w:pPr>
              <w:pStyle w:val="0"/>
              <w:jc w:val="center"/>
            </w:pPr>
            <w:r>
              <w:rPr>
                <w:sz w:val="24"/>
              </w:rPr>
              <w:t xml:space="preserve">70</w:t>
            </w:r>
          </w:p>
        </w:tc>
        <w:tc>
          <w:tcPr>
            <w:tcW w:w="680" w:type="dxa"/>
            <w:vAlign w:val="center"/>
          </w:tcPr>
          <w:p>
            <w:pPr>
              <w:pStyle w:val="0"/>
              <w:jc w:val="center"/>
            </w:pPr>
            <w:r>
              <w:rPr>
                <w:sz w:val="24"/>
              </w:rPr>
              <w:t xml:space="preserve">88</w:t>
            </w:r>
          </w:p>
        </w:tc>
        <w:tc>
          <w:tcPr>
            <w:tcW w:w="624" w:type="dxa"/>
            <w:vAlign w:val="center"/>
          </w:tcPr>
          <w:p>
            <w:pPr>
              <w:pStyle w:val="0"/>
              <w:jc w:val="center"/>
            </w:pPr>
            <w:r>
              <w:rPr>
                <w:sz w:val="24"/>
              </w:rPr>
              <w:t xml:space="preserve">106</w:t>
            </w:r>
          </w:p>
        </w:tc>
        <w:tc>
          <w:tcPr>
            <w:tcW w:w="680" w:type="dxa"/>
            <w:vAlign w:val="center"/>
          </w:tcPr>
          <w:p>
            <w:pPr>
              <w:pStyle w:val="0"/>
              <w:jc w:val="center"/>
            </w:pPr>
            <w:r>
              <w:rPr>
                <w:sz w:val="24"/>
              </w:rPr>
              <w:t xml:space="preserve">123</w:t>
            </w:r>
          </w:p>
        </w:tc>
        <w:tc>
          <w:tcPr>
            <w:tcW w:w="624" w:type="dxa"/>
            <w:vAlign w:val="center"/>
          </w:tcPr>
          <w:p>
            <w:pPr>
              <w:pStyle w:val="0"/>
              <w:jc w:val="center"/>
            </w:pPr>
            <w:r>
              <w:rPr>
                <w:sz w:val="24"/>
              </w:rPr>
              <w:t xml:space="preserve">141</w:t>
            </w:r>
          </w:p>
        </w:tc>
        <w:tc>
          <w:tcPr>
            <w:tcW w:w="680" w:type="dxa"/>
            <w:vAlign w:val="center"/>
          </w:tcPr>
          <w:p>
            <w:pPr>
              <w:pStyle w:val="0"/>
              <w:jc w:val="center"/>
            </w:pPr>
            <w:r>
              <w:rPr>
                <w:sz w:val="24"/>
              </w:rPr>
              <w:t xml:space="preserve">158</w:t>
            </w:r>
          </w:p>
        </w:tc>
        <w:tc>
          <w:tcPr>
            <w:tcW w:w="624" w:type="dxa"/>
            <w:vAlign w:val="center"/>
          </w:tcPr>
          <w:p>
            <w:pPr>
              <w:pStyle w:val="0"/>
              <w:jc w:val="center"/>
            </w:pPr>
            <w:r>
              <w:rPr>
                <w:sz w:val="24"/>
              </w:rPr>
              <w:t xml:space="preserve">176</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22</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65</w:t>
            </w:r>
          </w:p>
        </w:tc>
        <w:tc>
          <w:tcPr>
            <w:tcW w:w="624" w:type="dxa"/>
            <w:vAlign w:val="center"/>
          </w:tcPr>
          <w:p>
            <w:pPr>
              <w:pStyle w:val="0"/>
              <w:jc w:val="center"/>
            </w:pPr>
            <w:r>
              <w:rPr>
                <w:sz w:val="24"/>
              </w:rPr>
              <w:t xml:space="preserve">86</w:t>
            </w:r>
          </w:p>
        </w:tc>
        <w:tc>
          <w:tcPr>
            <w:tcW w:w="680" w:type="dxa"/>
            <w:vAlign w:val="center"/>
          </w:tcPr>
          <w:p>
            <w:pPr>
              <w:pStyle w:val="0"/>
              <w:jc w:val="center"/>
            </w:pPr>
            <w:r>
              <w:rPr>
                <w:sz w:val="24"/>
              </w:rPr>
              <w:t xml:space="preserve">108</w:t>
            </w:r>
          </w:p>
        </w:tc>
        <w:tc>
          <w:tcPr>
            <w:tcW w:w="624" w:type="dxa"/>
            <w:vAlign w:val="center"/>
          </w:tcPr>
          <w:p>
            <w:pPr>
              <w:pStyle w:val="0"/>
              <w:jc w:val="center"/>
            </w:pPr>
            <w:r>
              <w:rPr>
                <w:sz w:val="24"/>
              </w:rPr>
              <w:t xml:space="preserve">130</w:t>
            </w:r>
          </w:p>
        </w:tc>
        <w:tc>
          <w:tcPr>
            <w:tcW w:w="680" w:type="dxa"/>
            <w:vAlign w:val="center"/>
          </w:tcPr>
          <w:p>
            <w:pPr>
              <w:pStyle w:val="0"/>
              <w:jc w:val="center"/>
            </w:pPr>
            <w:r>
              <w:rPr>
                <w:sz w:val="24"/>
              </w:rPr>
              <w:t xml:space="preserve">151</w:t>
            </w:r>
          </w:p>
        </w:tc>
        <w:tc>
          <w:tcPr>
            <w:tcW w:w="624" w:type="dxa"/>
            <w:vAlign w:val="center"/>
          </w:tcPr>
          <w:p>
            <w:pPr>
              <w:pStyle w:val="0"/>
              <w:jc w:val="center"/>
            </w:pPr>
            <w:r>
              <w:rPr>
                <w:sz w:val="24"/>
              </w:rPr>
              <w:t xml:space="preserve">173</w:t>
            </w:r>
          </w:p>
        </w:tc>
        <w:tc>
          <w:tcPr>
            <w:tcW w:w="680" w:type="dxa"/>
            <w:vAlign w:val="center"/>
          </w:tcPr>
          <w:p>
            <w:pPr>
              <w:pStyle w:val="0"/>
              <w:jc w:val="center"/>
            </w:pPr>
            <w:r>
              <w:rPr>
                <w:sz w:val="24"/>
              </w:rPr>
              <w:t xml:space="preserve">194</w:t>
            </w:r>
          </w:p>
        </w:tc>
        <w:tc>
          <w:tcPr>
            <w:tcW w:w="624" w:type="dxa"/>
            <w:vAlign w:val="center"/>
          </w:tcPr>
          <w:p>
            <w:pPr>
              <w:pStyle w:val="0"/>
              <w:jc w:val="center"/>
            </w:pPr>
            <w:r>
              <w:rPr>
                <w:sz w:val="24"/>
              </w:rPr>
              <w:t xml:space="preserve">216</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25</w:t>
            </w:r>
          </w:p>
        </w:tc>
        <w:tc>
          <w:tcPr>
            <w:tcW w:w="680" w:type="dxa"/>
            <w:vAlign w:val="center"/>
          </w:tcPr>
          <w:p>
            <w:pPr>
              <w:pStyle w:val="0"/>
              <w:jc w:val="center"/>
            </w:pPr>
            <w:r>
              <w:rPr>
                <w:sz w:val="24"/>
              </w:rPr>
              <w:t xml:space="preserve">51</w:t>
            </w:r>
          </w:p>
        </w:tc>
        <w:tc>
          <w:tcPr>
            <w:tcW w:w="624" w:type="dxa"/>
            <w:vAlign w:val="center"/>
          </w:tcPr>
          <w:p>
            <w:pPr>
              <w:pStyle w:val="0"/>
              <w:jc w:val="center"/>
            </w:pPr>
            <w:r>
              <w:rPr>
                <w:sz w:val="24"/>
              </w:rPr>
              <w:t xml:space="preserve">76</w:t>
            </w:r>
          </w:p>
        </w:tc>
        <w:tc>
          <w:tcPr>
            <w:tcW w:w="624" w:type="dxa"/>
            <w:vAlign w:val="center"/>
          </w:tcPr>
          <w:p>
            <w:pPr>
              <w:pStyle w:val="0"/>
              <w:jc w:val="center"/>
            </w:pPr>
            <w:r>
              <w:rPr>
                <w:sz w:val="24"/>
              </w:rPr>
              <w:t xml:space="preserve">101</w:t>
            </w:r>
          </w:p>
        </w:tc>
        <w:tc>
          <w:tcPr>
            <w:tcW w:w="680" w:type="dxa"/>
            <w:vAlign w:val="center"/>
          </w:tcPr>
          <w:p>
            <w:pPr>
              <w:pStyle w:val="0"/>
              <w:jc w:val="center"/>
            </w:pPr>
            <w:r>
              <w:rPr>
                <w:sz w:val="24"/>
              </w:rPr>
              <w:t xml:space="preserve">126</w:t>
            </w:r>
          </w:p>
        </w:tc>
        <w:tc>
          <w:tcPr>
            <w:tcW w:w="624" w:type="dxa"/>
            <w:vAlign w:val="center"/>
          </w:tcPr>
          <w:p>
            <w:pPr>
              <w:pStyle w:val="0"/>
              <w:jc w:val="center"/>
            </w:pPr>
            <w:r>
              <w:rPr>
                <w:sz w:val="24"/>
              </w:rPr>
              <w:t xml:space="preserve">152</w:t>
            </w:r>
          </w:p>
        </w:tc>
        <w:tc>
          <w:tcPr>
            <w:tcW w:w="680" w:type="dxa"/>
            <w:vAlign w:val="center"/>
          </w:tcPr>
          <w:p>
            <w:pPr>
              <w:pStyle w:val="0"/>
              <w:jc w:val="center"/>
            </w:pPr>
            <w:r>
              <w:rPr>
                <w:sz w:val="24"/>
              </w:rPr>
              <w:t xml:space="preserve">177</w:t>
            </w:r>
          </w:p>
        </w:tc>
        <w:tc>
          <w:tcPr>
            <w:tcW w:w="624" w:type="dxa"/>
            <w:vAlign w:val="center"/>
          </w:tcPr>
          <w:p>
            <w:pPr>
              <w:pStyle w:val="0"/>
              <w:jc w:val="center"/>
            </w:pPr>
            <w:r>
              <w:rPr>
                <w:sz w:val="24"/>
              </w:rPr>
              <w:t xml:space="preserve">202</w:t>
            </w:r>
          </w:p>
        </w:tc>
        <w:tc>
          <w:tcPr>
            <w:tcW w:w="680" w:type="dxa"/>
            <w:vAlign w:val="center"/>
          </w:tcPr>
          <w:p>
            <w:pPr>
              <w:pStyle w:val="0"/>
              <w:jc w:val="center"/>
            </w:pPr>
            <w:r>
              <w:rPr>
                <w:sz w:val="24"/>
              </w:rPr>
              <w:t xml:space="preserve">228</w:t>
            </w:r>
          </w:p>
        </w:tc>
        <w:tc>
          <w:tcPr>
            <w:tcW w:w="624" w:type="dxa"/>
            <w:vAlign w:val="center"/>
          </w:tcPr>
          <w:p>
            <w:pPr>
              <w:pStyle w:val="0"/>
              <w:jc w:val="center"/>
            </w:pPr>
            <w:r>
              <w:rPr>
                <w:sz w:val="24"/>
              </w:rPr>
              <w:t xml:space="preserve">253</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29</w:t>
            </w:r>
          </w:p>
        </w:tc>
        <w:tc>
          <w:tcPr>
            <w:tcW w:w="680" w:type="dxa"/>
            <w:vAlign w:val="center"/>
          </w:tcPr>
          <w:p>
            <w:pPr>
              <w:pStyle w:val="0"/>
              <w:jc w:val="center"/>
            </w:pPr>
            <w:r>
              <w:rPr>
                <w:sz w:val="24"/>
              </w:rPr>
              <w:t xml:space="preserve">57</w:t>
            </w:r>
          </w:p>
        </w:tc>
        <w:tc>
          <w:tcPr>
            <w:tcW w:w="624" w:type="dxa"/>
            <w:vAlign w:val="center"/>
          </w:tcPr>
          <w:p>
            <w:pPr>
              <w:pStyle w:val="0"/>
              <w:jc w:val="center"/>
            </w:pPr>
            <w:r>
              <w:rPr>
                <w:sz w:val="24"/>
              </w:rPr>
              <w:t xml:space="preserve">86</w:t>
            </w:r>
          </w:p>
        </w:tc>
        <w:tc>
          <w:tcPr>
            <w:tcW w:w="624" w:type="dxa"/>
            <w:vAlign w:val="center"/>
          </w:tcPr>
          <w:p>
            <w:pPr>
              <w:pStyle w:val="0"/>
              <w:jc w:val="center"/>
            </w:pPr>
            <w:r>
              <w:rPr>
                <w:sz w:val="24"/>
              </w:rPr>
              <w:t xml:space="preserve">114</w:t>
            </w:r>
          </w:p>
        </w:tc>
        <w:tc>
          <w:tcPr>
            <w:tcW w:w="680" w:type="dxa"/>
            <w:vAlign w:val="center"/>
          </w:tcPr>
          <w:p>
            <w:pPr>
              <w:pStyle w:val="0"/>
              <w:jc w:val="center"/>
            </w:pPr>
            <w:r>
              <w:rPr>
                <w:sz w:val="24"/>
              </w:rPr>
              <w:t xml:space="preserve">143</w:t>
            </w:r>
          </w:p>
        </w:tc>
        <w:tc>
          <w:tcPr>
            <w:tcW w:w="624" w:type="dxa"/>
            <w:vAlign w:val="center"/>
          </w:tcPr>
          <w:p>
            <w:pPr>
              <w:pStyle w:val="0"/>
              <w:jc w:val="center"/>
            </w:pPr>
            <w:r>
              <w:rPr>
                <w:sz w:val="24"/>
              </w:rPr>
              <w:t xml:space="preserve">172</w:t>
            </w:r>
          </w:p>
        </w:tc>
        <w:tc>
          <w:tcPr>
            <w:tcW w:w="680" w:type="dxa"/>
            <w:vAlign w:val="center"/>
          </w:tcPr>
          <w:p>
            <w:pPr>
              <w:pStyle w:val="0"/>
              <w:jc w:val="center"/>
            </w:pPr>
            <w:r>
              <w:rPr>
                <w:sz w:val="24"/>
              </w:rPr>
              <w:t xml:space="preserve">200</w:t>
            </w:r>
          </w:p>
        </w:tc>
        <w:tc>
          <w:tcPr>
            <w:tcW w:w="624" w:type="dxa"/>
            <w:vAlign w:val="center"/>
          </w:tcPr>
          <w:p>
            <w:pPr>
              <w:pStyle w:val="0"/>
              <w:jc w:val="center"/>
            </w:pPr>
            <w:r>
              <w:rPr>
                <w:sz w:val="24"/>
              </w:rPr>
              <w:t xml:space="preserve">229</w:t>
            </w:r>
          </w:p>
        </w:tc>
        <w:tc>
          <w:tcPr>
            <w:tcW w:w="680" w:type="dxa"/>
            <w:vAlign w:val="center"/>
          </w:tcPr>
          <w:p>
            <w:pPr>
              <w:pStyle w:val="0"/>
              <w:jc w:val="center"/>
            </w:pPr>
            <w:r>
              <w:rPr>
                <w:sz w:val="24"/>
              </w:rPr>
              <w:t xml:space="preserve">257</w:t>
            </w:r>
          </w:p>
        </w:tc>
        <w:tc>
          <w:tcPr>
            <w:tcW w:w="624" w:type="dxa"/>
            <w:vAlign w:val="center"/>
          </w:tcPr>
          <w:p>
            <w:pPr>
              <w:pStyle w:val="0"/>
              <w:jc w:val="center"/>
            </w:pPr>
            <w:r>
              <w:rPr>
                <w:sz w:val="24"/>
              </w:rPr>
              <w:t xml:space="preserve">286</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31</w:t>
            </w:r>
          </w:p>
        </w:tc>
        <w:tc>
          <w:tcPr>
            <w:tcW w:w="680" w:type="dxa"/>
            <w:vAlign w:val="center"/>
          </w:tcPr>
          <w:p>
            <w:pPr>
              <w:pStyle w:val="0"/>
              <w:jc w:val="center"/>
            </w:pPr>
            <w:r>
              <w:rPr>
                <w:sz w:val="24"/>
              </w:rPr>
              <w:t xml:space="preserve">63</w:t>
            </w:r>
          </w:p>
        </w:tc>
        <w:tc>
          <w:tcPr>
            <w:tcW w:w="624" w:type="dxa"/>
            <w:vAlign w:val="center"/>
          </w:tcPr>
          <w:p>
            <w:pPr>
              <w:pStyle w:val="0"/>
              <w:jc w:val="center"/>
            </w:pPr>
            <w:r>
              <w:rPr>
                <w:sz w:val="24"/>
              </w:rPr>
              <w:t xml:space="preserve">94</w:t>
            </w:r>
          </w:p>
        </w:tc>
        <w:tc>
          <w:tcPr>
            <w:tcW w:w="624" w:type="dxa"/>
            <w:vAlign w:val="center"/>
          </w:tcPr>
          <w:p>
            <w:pPr>
              <w:pStyle w:val="0"/>
              <w:jc w:val="center"/>
            </w:pPr>
            <w:r>
              <w:rPr>
                <w:sz w:val="24"/>
              </w:rPr>
              <w:t xml:space="preserve">126</w:t>
            </w:r>
          </w:p>
        </w:tc>
        <w:tc>
          <w:tcPr>
            <w:tcW w:w="680" w:type="dxa"/>
            <w:vAlign w:val="center"/>
          </w:tcPr>
          <w:p>
            <w:pPr>
              <w:pStyle w:val="0"/>
              <w:jc w:val="center"/>
            </w:pPr>
            <w:r>
              <w:rPr>
                <w:sz w:val="24"/>
              </w:rPr>
              <w:t xml:space="preserve">157</w:t>
            </w:r>
          </w:p>
        </w:tc>
        <w:tc>
          <w:tcPr>
            <w:tcW w:w="624" w:type="dxa"/>
            <w:vAlign w:val="center"/>
          </w:tcPr>
          <w:p>
            <w:pPr>
              <w:pStyle w:val="0"/>
              <w:jc w:val="center"/>
            </w:pPr>
            <w:r>
              <w:rPr>
                <w:sz w:val="24"/>
              </w:rPr>
              <w:t xml:space="preserve">189</w:t>
            </w:r>
          </w:p>
        </w:tc>
        <w:tc>
          <w:tcPr>
            <w:tcW w:w="680" w:type="dxa"/>
            <w:vAlign w:val="center"/>
          </w:tcPr>
          <w:p>
            <w:pPr>
              <w:pStyle w:val="0"/>
              <w:jc w:val="center"/>
            </w:pPr>
            <w:r>
              <w:rPr>
                <w:sz w:val="24"/>
              </w:rPr>
              <w:t xml:space="preserve">220</w:t>
            </w:r>
          </w:p>
        </w:tc>
        <w:tc>
          <w:tcPr>
            <w:tcW w:w="624" w:type="dxa"/>
            <w:vAlign w:val="center"/>
          </w:tcPr>
          <w:p>
            <w:pPr>
              <w:pStyle w:val="0"/>
              <w:jc w:val="center"/>
            </w:pPr>
            <w:r>
              <w:rPr>
                <w:sz w:val="24"/>
              </w:rPr>
              <w:t xml:space="preserve">252</w:t>
            </w:r>
          </w:p>
        </w:tc>
        <w:tc>
          <w:tcPr>
            <w:tcW w:w="680" w:type="dxa"/>
            <w:vAlign w:val="center"/>
          </w:tcPr>
          <w:p>
            <w:pPr>
              <w:pStyle w:val="0"/>
              <w:jc w:val="center"/>
            </w:pPr>
            <w:r>
              <w:rPr>
                <w:sz w:val="24"/>
              </w:rPr>
              <w:t xml:space="preserve">283</w:t>
            </w:r>
          </w:p>
        </w:tc>
        <w:tc>
          <w:tcPr>
            <w:tcW w:w="624" w:type="dxa"/>
            <w:vAlign w:val="center"/>
          </w:tcPr>
          <w:p>
            <w:pPr>
              <w:pStyle w:val="0"/>
              <w:jc w:val="center"/>
            </w:pPr>
            <w:r>
              <w:rPr>
                <w:sz w:val="24"/>
              </w:rPr>
              <w:t xml:space="preserve">315</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34</w:t>
            </w:r>
          </w:p>
        </w:tc>
        <w:tc>
          <w:tcPr>
            <w:tcW w:w="680" w:type="dxa"/>
            <w:vAlign w:val="center"/>
          </w:tcPr>
          <w:p>
            <w:pPr>
              <w:pStyle w:val="0"/>
              <w:jc w:val="center"/>
            </w:pPr>
            <w:r>
              <w:rPr>
                <w:sz w:val="24"/>
              </w:rPr>
              <w:t xml:space="preserve">68</w:t>
            </w:r>
          </w:p>
        </w:tc>
        <w:tc>
          <w:tcPr>
            <w:tcW w:w="624" w:type="dxa"/>
            <w:vAlign w:val="center"/>
          </w:tcPr>
          <w:p>
            <w:pPr>
              <w:pStyle w:val="0"/>
              <w:jc w:val="center"/>
            </w:pPr>
            <w:r>
              <w:rPr>
                <w:sz w:val="24"/>
              </w:rPr>
              <w:t xml:space="preserve">102</w:t>
            </w:r>
          </w:p>
        </w:tc>
        <w:tc>
          <w:tcPr>
            <w:tcW w:w="624" w:type="dxa"/>
            <w:vAlign w:val="center"/>
          </w:tcPr>
          <w:p>
            <w:pPr>
              <w:pStyle w:val="0"/>
              <w:jc w:val="center"/>
            </w:pPr>
            <w:r>
              <w:rPr>
                <w:sz w:val="24"/>
              </w:rPr>
              <w:t xml:space="preserve">136</w:t>
            </w:r>
          </w:p>
        </w:tc>
        <w:tc>
          <w:tcPr>
            <w:tcW w:w="680" w:type="dxa"/>
            <w:vAlign w:val="center"/>
          </w:tcPr>
          <w:p>
            <w:pPr>
              <w:pStyle w:val="0"/>
              <w:jc w:val="center"/>
            </w:pPr>
            <w:r>
              <w:rPr>
                <w:sz w:val="24"/>
              </w:rPr>
              <w:t xml:space="preserve">170</w:t>
            </w:r>
          </w:p>
        </w:tc>
        <w:tc>
          <w:tcPr>
            <w:tcW w:w="624" w:type="dxa"/>
            <w:vAlign w:val="center"/>
          </w:tcPr>
          <w:p>
            <w:pPr>
              <w:pStyle w:val="0"/>
              <w:jc w:val="center"/>
            </w:pPr>
            <w:r>
              <w:rPr>
                <w:sz w:val="24"/>
              </w:rPr>
              <w:t xml:space="preserve">205</w:t>
            </w:r>
          </w:p>
        </w:tc>
        <w:tc>
          <w:tcPr>
            <w:tcW w:w="680" w:type="dxa"/>
            <w:vAlign w:val="center"/>
          </w:tcPr>
          <w:p>
            <w:pPr>
              <w:pStyle w:val="0"/>
              <w:jc w:val="center"/>
            </w:pPr>
            <w:r>
              <w:rPr>
                <w:sz w:val="24"/>
              </w:rPr>
              <w:t xml:space="preserve">239</w:t>
            </w:r>
          </w:p>
        </w:tc>
        <w:tc>
          <w:tcPr>
            <w:tcW w:w="624" w:type="dxa"/>
            <w:vAlign w:val="center"/>
          </w:tcPr>
          <w:p>
            <w:pPr>
              <w:pStyle w:val="0"/>
              <w:jc w:val="center"/>
            </w:pPr>
            <w:r>
              <w:rPr>
                <w:sz w:val="24"/>
              </w:rPr>
              <w:t xml:space="preserve">273</w:t>
            </w:r>
          </w:p>
        </w:tc>
        <w:tc>
          <w:tcPr>
            <w:tcW w:w="680" w:type="dxa"/>
            <w:vAlign w:val="center"/>
          </w:tcPr>
          <w:p>
            <w:pPr>
              <w:pStyle w:val="0"/>
              <w:jc w:val="center"/>
            </w:pPr>
            <w:r>
              <w:rPr>
                <w:sz w:val="24"/>
              </w:rPr>
              <w:t xml:space="preserve">307</w:t>
            </w:r>
          </w:p>
        </w:tc>
        <w:tc>
          <w:tcPr>
            <w:tcW w:w="624" w:type="dxa"/>
            <w:vAlign w:val="center"/>
          </w:tcPr>
          <w:p>
            <w:pPr>
              <w:pStyle w:val="0"/>
              <w:jc w:val="center"/>
            </w:pPr>
            <w:r>
              <w:rPr>
                <w:sz w:val="24"/>
              </w:rPr>
              <w:t xml:space="preserve">341</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37</w:t>
            </w:r>
          </w:p>
        </w:tc>
        <w:tc>
          <w:tcPr>
            <w:tcW w:w="680" w:type="dxa"/>
            <w:vAlign w:val="center"/>
          </w:tcPr>
          <w:p>
            <w:pPr>
              <w:pStyle w:val="0"/>
              <w:jc w:val="center"/>
            </w:pPr>
            <w:r>
              <w:rPr>
                <w:sz w:val="24"/>
              </w:rPr>
              <w:t xml:space="preserve">73</w:t>
            </w:r>
          </w:p>
        </w:tc>
        <w:tc>
          <w:tcPr>
            <w:tcW w:w="624" w:type="dxa"/>
            <w:vAlign w:val="center"/>
          </w:tcPr>
          <w:p>
            <w:pPr>
              <w:pStyle w:val="0"/>
              <w:jc w:val="center"/>
            </w:pPr>
            <w:r>
              <w:rPr>
                <w:sz w:val="24"/>
              </w:rPr>
              <w:t xml:space="preserve">110</w:t>
            </w:r>
          </w:p>
        </w:tc>
        <w:tc>
          <w:tcPr>
            <w:tcW w:w="624" w:type="dxa"/>
            <w:vAlign w:val="center"/>
          </w:tcPr>
          <w:p>
            <w:pPr>
              <w:pStyle w:val="0"/>
              <w:jc w:val="center"/>
            </w:pPr>
            <w:r>
              <w:rPr>
                <w:sz w:val="24"/>
              </w:rPr>
              <w:t xml:space="preserve">147</w:t>
            </w:r>
          </w:p>
        </w:tc>
        <w:tc>
          <w:tcPr>
            <w:tcW w:w="680" w:type="dxa"/>
            <w:vAlign w:val="center"/>
          </w:tcPr>
          <w:p>
            <w:pPr>
              <w:pStyle w:val="0"/>
              <w:jc w:val="center"/>
            </w:pPr>
            <w:r>
              <w:rPr>
                <w:sz w:val="24"/>
              </w:rPr>
              <w:t xml:space="preserve">183</w:t>
            </w:r>
          </w:p>
        </w:tc>
        <w:tc>
          <w:tcPr>
            <w:tcW w:w="624" w:type="dxa"/>
            <w:vAlign w:val="center"/>
          </w:tcPr>
          <w:p>
            <w:pPr>
              <w:pStyle w:val="0"/>
              <w:jc w:val="center"/>
            </w:pPr>
            <w:r>
              <w:rPr>
                <w:sz w:val="24"/>
              </w:rPr>
              <w:t xml:space="preserve">220</w:t>
            </w:r>
          </w:p>
        </w:tc>
        <w:tc>
          <w:tcPr>
            <w:tcW w:w="680" w:type="dxa"/>
            <w:vAlign w:val="center"/>
          </w:tcPr>
          <w:p>
            <w:pPr>
              <w:pStyle w:val="0"/>
              <w:jc w:val="center"/>
            </w:pPr>
            <w:r>
              <w:rPr>
                <w:sz w:val="24"/>
              </w:rPr>
              <w:t xml:space="preserve">257</w:t>
            </w:r>
          </w:p>
        </w:tc>
        <w:tc>
          <w:tcPr>
            <w:tcW w:w="624" w:type="dxa"/>
            <w:vAlign w:val="center"/>
          </w:tcPr>
          <w:p>
            <w:pPr>
              <w:pStyle w:val="0"/>
              <w:jc w:val="center"/>
            </w:pPr>
            <w:r>
              <w:rPr>
                <w:sz w:val="24"/>
              </w:rPr>
              <w:t xml:space="preserve">294</w:t>
            </w:r>
          </w:p>
        </w:tc>
        <w:tc>
          <w:tcPr>
            <w:tcW w:w="680" w:type="dxa"/>
            <w:vAlign w:val="center"/>
          </w:tcPr>
          <w:p>
            <w:pPr>
              <w:pStyle w:val="0"/>
              <w:jc w:val="center"/>
            </w:pPr>
            <w:r>
              <w:rPr>
                <w:sz w:val="24"/>
              </w:rPr>
              <w:t xml:space="preserve">330</w:t>
            </w:r>
          </w:p>
        </w:tc>
        <w:tc>
          <w:tcPr>
            <w:tcW w:w="624" w:type="dxa"/>
            <w:vAlign w:val="center"/>
          </w:tcPr>
          <w:p>
            <w:pPr>
              <w:pStyle w:val="0"/>
              <w:jc w:val="center"/>
            </w:pPr>
            <w:r>
              <w:rPr>
                <w:sz w:val="24"/>
              </w:rPr>
              <w:t xml:space="preserve">367</w:t>
            </w:r>
          </w:p>
        </w:tc>
      </w:tr>
      <w:tr>
        <w:tc>
          <w:tcPr>
            <w:tcW w:w="1304" w:type="dxa"/>
            <w:vAlign w:val="center"/>
            <w:vMerge w:val="restart"/>
          </w:tcPr>
          <w:p>
            <w:pPr>
              <w:pStyle w:val="0"/>
              <w:jc w:val="center"/>
            </w:pPr>
            <w:r>
              <w:rPr>
                <w:sz w:val="24"/>
              </w:rPr>
              <w:t xml:space="preserve">181 - 200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24" w:type="dxa"/>
            <w:vAlign w:val="center"/>
          </w:tcPr>
          <w:p>
            <w:pPr>
              <w:pStyle w:val="0"/>
              <w:jc w:val="center"/>
            </w:pPr>
            <w:r>
              <w:rPr>
                <w:sz w:val="24"/>
              </w:rPr>
              <w:t xml:space="preserve">35</w:t>
            </w:r>
          </w:p>
        </w:tc>
        <w:tc>
          <w:tcPr>
            <w:tcW w:w="624" w:type="dxa"/>
            <w:vAlign w:val="center"/>
          </w:tcPr>
          <w:p>
            <w:pPr>
              <w:pStyle w:val="0"/>
              <w:jc w:val="center"/>
            </w:pPr>
            <w:r>
              <w:rPr>
                <w:sz w:val="24"/>
              </w:rPr>
              <w:t xml:space="preserve">47</w:t>
            </w:r>
          </w:p>
        </w:tc>
        <w:tc>
          <w:tcPr>
            <w:tcW w:w="680" w:type="dxa"/>
            <w:vAlign w:val="center"/>
          </w:tcPr>
          <w:p>
            <w:pPr>
              <w:pStyle w:val="0"/>
              <w:jc w:val="center"/>
            </w:pPr>
            <w:r>
              <w:rPr>
                <w:sz w:val="24"/>
              </w:rPr>
              <w:t xml:space="preserve">59</w:t>
            </w:r>
          </w:p>
        </w:tc>
        <w:tc>
          <w:tcPr>
            <w:tcW w:w="624"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24" w:type="dxa"/>
            <w:vAlign w:val="center"/>
          </w:tcPr>
          <w:p>
            <w:pPr>
              <w:pStyle w:val="0"/>
              <w:jc w:val="center"/>
            </w:pPr>
            <w:r>
              <w:rPr>
                <w:sz w:val="24"/>
              </w:rPr>
              <w:t xml:space="preserve">94</w:t>
            </w:r>
          </w:p>
        </w:tc>
        <w:tc>
          <w:tcPr>
            <w:tcW w:w="680" w:type="dxa"/>
            <w:vAlign w:val="center"/>
          </w:tcPr>
          <w:p>
            <w:pPr>
              <w:pStyle w:val="0"/>
              <w:jc w:val="center"/>
            </w:pPr>
            <w:r>
              <w:rPr>
                <w:sz w:val="24"/>
              </w:rPr>
              <w:t xml:space="preserve">106</w:t>
            </w:r>
          </w:p>
        </w:tc>
        <w:tc>
          <w:tcPr>
            <w:tcW w:w="624" w:type="dxa"/>
            <w:vAlign w:val="center"/>
          </w:tcPr>
          <w:p>
            <w:pPr>
              <w:pStyle w:val="0"/>
              <w:jc w:val="center"/>
            </w:pPr>
            <w:r>
              <w:rPr>
                <w:sz w:val="24"/>
              </w:rPr>
              <w:t xml:space="preserve">118</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16</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47</w:t>
            </w:r>
          </w:p>
        </w:tc>
        <w:tc>
          <w:tcPr>
            <w:tcW w:w="624" w:type="dxa"/>
            <w:vAlign w:val="center"/>
          </w:tcPr>
          <w:p>
            <w:pPr>
              <w:pStyle w:val="0"/>
              <w:jc w:val="center"/>
            </w:pPr>
            <w:r>
              <w:rPr>
                <w:sz w:val="24"/>
              </w:rPr>
              <w:t xml:space="preserve">63</w:t>
            </w:r>
          </w:p>
        </w:tc>
        <w:tc>
          <w:tcPr>
            <w:tcW w:w="680" w:type="dxa"/>
            <w:vAlign w:val="center"/>
          </w:tcPr>
          <w:p>
            <w:pPr>
              <w:pStyle w:val="0"/>
              <w:jc w:val="center"/>
            </w:pPr>
            <w:r>
              <w:rPr>
                <w:sz w:val="24"/>
              </w:rPr>
              <w:t xml:space="preserve">78</w:t>
            </w:r>
          </w:p>
        </w:tc>
        <w:tc>
          <w:tcPr>
            <w:tcW w:w="624" w:type="dxa"/>
            <w:vAlign w:val="center"/>
          </w:tcPr>
          <w:p>
            <w:pPr>
              <w:pStyle w:val="0"/>
              <w:jc w:val="center"/>
            </w:pPr>
            <w:r>
              <w:rPr>
                <w:sz w:val="24"/>
              </w:rPr>
              <w:t xml:space="preserve">94</w:t>
            </w:r>
          </w:p>
        </w:tc>
        <w:tc>
          <w:tcPr>
            <w:tcW w:w="680" w:type="dxa"/>
            <w:vAlign w:val="center"/>
          </w:tcPr>
          <w:p>
            <w:pPr>
              <w:pStyle w:val="0"/>
              <w:jc w:val="center"/>
            </w:pPr>
            <w:r>
              <w:rPr>
                <w:sz w:val="24"/>
              </w:rPr>
              <w:t xml:space="preserve">110</w:t>
            </w:r>
          </w:p>
        </w:tc>
        <w:tc>
          <w:tcPr>
            <w:tcW w:w="624" w:type="dxa"/>
            <w:vAlign w:val="center"/>
          </w:tcPr>
          <w:p>
            <w:pPr>
              <w:pStyle w:val="0"/>
              <w:jc w:val="center"/>
            </w:pPr>
            <w:r>
              <w:rPr>
                <w:sz w:val="24"/>
              </w:rPr>
              <w:t xml:space="preserve">126</w:t>
            </w:r>
          </w:p>
        </w:tc>
        <w:tc>
          <w:tcPr>
            <w:tcW w:w="680" w:type="dxa"/>
            <w:vAlign w:val="center"/>
          </w:tcPr>
          <w:p>
            <w:pPr>
              <w:pStyle w:val="0"/>
              <w:jc w:val="center"/>
            </w:pPr>
            <w:r>
              <w:rPr>
                <w:sz w:val="24"/>
              </w:rPr>
              <w:t xml:space="preserve">141</w:t>
            </w:r>
          </w:p>
        </w:tc>
        <w:tc>
          <w:tcPr>
            <w:tcW w:w="624" w:type="dxa"/>
            <w:vAlign w:val="center"/>
          </w:tcPr>
          <w:p>
            <w:pPr>
              <w:pStyle w:val="0"/>
              <w:jc w:val="center"/>
            </w:pPr>
            <w:r>
              <w:rPr>
                <w:sz w:val="24"/>
              </w:rPr>
              <w:t xml:space="preserve">157</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19</w:t>
            </w:r>
          </w:p>
        </w:tc>
        <w:tc>
          <w:tcPr>
            <w:tcW w:w="680" w:type="dxa"/>
            <w:vAlign w:val="center"/>
          </w:tcPr>
          <w:p>
            <w:pPr>
              <w:pStyle w:val="0"/>
              <w:jc w:val="center"/>
            </w:pPr>
            <w:r>
              <w:rPr>
                <w:sz w:val="24"/>
              </w:rPr>
              <w:t xml:space="preserve">39</w:t>
            </w:r>
          </w:p>
        </w:tc>
        <w:tc>
          <w:tcPr>
            <w:tcW w:w="624" w:type="dxa"/>
            <w:vAlign w:val="center"/>
          </w:tcPr>
          <w:p>
            <w:pPr>
              <w:pStyle w:val="0"/>
              <w:jc w:val="center"/>
            </w:pPr>
            <w:r>
              <w:rPr>
                <w:sz w:val="24"/>
              </w:rPr>
              <w:t xml:space="preserve">58</w:t>
            </w:r>
          </w:p>
        </w:tc>
        <w:tc>
          <w:tcPr>
            <w:tcW w:w="624" w:type="dxa"/>
            <w:vAlign w:val="center"/>
          </w:tcPr>
          <w:p>
            <w:pPr>
              <w:pStyle w:val="0"/>
              <w:jc w:val="center"/>
            </w:pPr>
            <w:r>
              <w:rPr>
                <w:sz w:val="24"/>
              </w:rPr>
              <w:t xml:space="preserve">77</w:t>
            </w:r>
          </w:p>
        </w:tc>
        <w:tc>
          <w:tcPr>
            <w:tcW w:w="680" w:type="dxa"/>
            <w:vAlign w:val="center"/>
          </w:tcPr>
          <w:p>
            <w:pPr>
              <w:pStyle w:val="0"/>
              <w:jc w:val="center"/>
            </w:pPr>
            <w:r>
              <w:rPr>
                <w:sz w:val="24"/>
              </w:rPr>
              <w:t xml:space="preserve">96</w:t>
            </w:r>
          </w:p>
        </w:tc>
        <w:tc>
          <w:tcPr>
            <w:tcW w:w="624" w:type="dxa"/>
            <w:vAlign w:val="center"/>
          </w:tcPr>
          <w:p>
            <w:pPr>
              <w:pStyle w:val="0"/>
              <w:jc w:val="center"/>
            </w:pPr>
            <w:r>
              <w:rPr>
                <w:sz w:val="24"/>
              </w:rPr>
              <w:t xml:space="preserve">116</w:t>
            </w:r>
          </w:p>
        </w:tc>
        <w:tc>
          <w:tcPr>
            <w:tcW w:w="680" w:type="dxa"/>
            <w:vAlign w:val="center"/>
          </w:tcPr>
          <w:p>
            <w:pPr>
              <w:pStyle w:val="0"/>
              <w:jc w:val="center"/>
            </w:pPr>
            <w:r>
              <w:rPr>
                <w:sz w:val="24"/>
              </w:rPr>
              <w:t xml:space="preserve">135</w:t>
            </w:r>
          </w:p>
        </w:tc>
        <w:tc>
          <w:tcPr>
            <w:tcW w:w="624" w:type="dxa"/>
            <w:vAlign w:val="center"/>
          </w:tcPr>
          <w:p>
            <w:pPr>
              <w:pStyle w:val="0"/>
              <w:jc w:val="center"/>
            </w:pPr>
            <w:r>
              <w:rPr>
                <w:sz w:val="24"/>
              </w:rPr>
              <w:t xml:space="preserve">154</w:t>
            </w:r>
          </w:p>
        </w:tc>
        <w:tc>
          <w:tcPr>
            <w:tcW w:w="680" w:type="dxa"/>
            <w:vAlign w:val="center"/>
          </w:tcPr>
          <w:p>
            <w:pPr>
              <w:pStyle w:val="0"/>
              <w:jc w:val="center"/>
            </w:pPr>
            <w:r>
              <w:rPr>
                <w:sz w:val="24"/>
              </w:rPr>
              <w:t xml:space="preserve">174</w:t>
            </w:r>
          </w:p>
        </w:tc>
        <w:tc>
          <w:tcPr>
            <w:tcW w:w="624" w:type="dxa"/>
            <w:vAlign w:val="center"/>
          </w:tcPr>
          <w:p>
            <w:pPr>
              <w:pStyle w:val="0"/>
              <w:jc w:val="center"/>
            </w:pPr>
            <w:r>
              <w:rPr>
                <w:sz w:val="24"/>
              </w:rPr>
              <w:t xml:space="preserve">193</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23</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68</w:t>
            </w:r>
          </w:p>
        </w:tc>
        <w:tc>
          <w:tcPr>
            <w:tcW w:w="624" w:type="dxa"/>
            <w:vAlign w:val="center"/>
          </w:tcPr>
          <w:p>
            <w:pPr>
              <w:pStyle w:val="0"/>
              <w:jc w:val="center"/>
            </w:pPr>
            <w:r>
              <w:rPr>
                <w:sz w:val="24"/>
              </w:rPr>
              <w:t xml:space="preserve">90</w:t>
            </w:r>
          </w:p>
        </w:tc>
        <w:tc>
          <w:tcPr>
            <w:tcW w:w="680" w:type="dxa"/>
            <w:vAlign w:val="center"/>
          </w:tcPr>
          <w:p>
            <w:pPr>
              <w:pStyle w:val="0"/>
              <w:jc w:val="center"/>
            </w:pPr>
            <w:r>
              <w:rPr>
                <w:sz w:val="24"/>
              </w:rPr>
              <w:t xml:space="preserve">113</w:t>
            </w:r>
          </w:p>
        </w:tc>
        <w:tc>
          <w:tcPr>
            <w:tcW w:w="624" w:type="dxa"/>
            <w:vAlign w:val="center"/>
          </w:tcPr>
          <w:p>
            <w:pPr>
              <w:pStyle w:val="0"/>
              <w:jc w:val="center"/>
            </w:pPr>
            <w:r>
              <w:rPr>
                <w:sz w:val="24"/>
              </w:rPr>
              <w:t xml:space="preserve">136</w:t>
            </w:r>
          </w:p>
        </w:tc>
        <w:tc>
          <w:tcPr>
            <w:tcW w:w="680" w:type="dxa"/>
            <w:vAlign w:val="center"/>
          </w:tcPr>
          <w:p>
            <w:pPr>
              <w:pStyle w:val="0"/>
              <w:jc w:val="center"/>
            </w:pPr>
            <w:r>
              <w:rPr>
                <w:sz w:val="24"/>
              </w:rPr>
              <w:t xml:space="preserve">158</w:t>
            </w:r>
          </w:p>
        </w:tc>
        <w:tc>
          <w:tcPr>
            <w:tcW w:w="624" w:type="dxa"/>
            <w:vAlign w:val="center"/>
          </w:tcPr>
          <w:p>
            <w:pPr>
              <w:pStyle w:val="0"/>
              <w:jc w:val="center"/>
            </w:pPr>
            <w:r>
              <w:rPr>
                <w:sz w:val="24"/>
              </w:rPr>
              <w:t xml:space="preserve">181</w:t>
            </w:r>
          </w:p>
        </w:tc>
        <w:tc>
          <w:tcPr>
            <w:tcW w:w="680" w:type="dxa"/>
            <w:vAlign w:val="center"/>
          </w:tcPr>
          <w:p>
            <w:pPr>
              <w:pStyle w:val="0"/>
              <w:jc w:val="center"/>
            </w:pPr>
            <w:r>
              <w:rPr>
                <w:sz w:val="24"/>
              </w:rPr>
              <w:t xml:space="preserve">203</w:t>
            </w:r>
          </w:p>
        </w:tc>
        <w:tc>
          <w:tcPr>
            <w:tcW w:w="624" w:type="dxa"/>
            <w:vAlign w:val="center"/>
          </w:tcPr>
          <w:p>
            <w:pPr>
              <w:pStyle w:val="0"/>
              <w:jc w:val="center"/>
            </w:pPr>
            <w:r>
              <w:rPr>
                <w:sz w:val="24"/>
              </w:rPr>
              <w:t xml:space="preserve">226</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26</w:t>
            </w:r>
          </w:p>
        </w:tc>
        <w:tc>
          <w:tcPr>
            <w:tcW w:w="680" w:type="dxa"/>
            <w:vAlign w:val="center"/>
          </w:tcPr>
          <w:p>
            <w:pPr>
              <w:pStyle w:val="0"/>
              <w:jc w:val="center"/>
            </w:pPr>
            <w:r>
              <w:rPr>
                <w:sz w:val="24"/>
              </w:rPr>
              <w:t xml:space="preserve">51</w:t>
            </w:r>
          </w:p>
        </w:tc>
        <w:tc>
          <w:tcPr>
            <w:tcW w:w="624" w:type="dxa"/>
            <w:vAlign w:val="center"/>
          </w:tcPr>
          <w:p>
            <w:pPr>
              <w:pStyle w:val="0"/>
              <w:jc w:val="center"/>
            </w:pPr>
            <w:r>
              <w:rPr>
                <w:sz w:val="24"/>
              </w:rPr>
              <w:t xml:space="preserve">77</w:t>
            </w:r>
          </w:p>
        </w:tc>
        <w:tc>
          <w:tcPr>
            <w:tcW w:w="624" w:type="dxa"/>
            <w:vAlign w:val="center"/>
          </w:tcPr>
          <w:p>
            <w:pPr>
              <w:pStyle w:val="0"/>
              <w:jc w:val="center"/>
            </w:pPr>
            <w:r>
              <w:rPr>
                <w:sz w:val="24"/>
              </w:rPr>
              <w:t xml:space="preserve">102</w:t>
            </w:r>
          </w:p>
        </w:tc>
        <w:tc>
          <w:tcPr>
            <w:tcW w:w="680" w:type="dxa"/>
            <w:vAlign w:val="center"/>
          </w:tcPr>
          <w:p>
            <w:pPr>
              <w:pStyle w:val="0"/>
              <w:jc w:val="center"/>
            </w:pPr>
            <w:r>
              <w:rPr>
                <w:sz w:val="24"/>
              </w:rPr>
              <w:t xml:space="preserve">128</w:t>
            </w:r>
          </w:p>
        </w:tc>
        <w:tc>
          <w:tcPr>
            <w:tcW w:w="624" w:type="dxa"/>
            <w:vAlign w:val="center"/>
          </w:tcPr>
          <w:p>
            <w:pPr>
              <w:pStyle w:val="0"/>
              <w:jc w:val="center"/>
            </w:pPr>
            <w:r>
              <w:rPr>
                <w:sz w:val="24"/>
              </w:rPr>
              <w:t xml:space="preserve">154</w:t>
            </w:r>
          </w:p>
        </w:tc>
        <w:tc>
          <w:tcPr>
            <w:tcW w:w="680" w:type="dxa"/>
            <w:vAlign w:val="center"/>
          </w:tcPr>
          <w:p>
            <w:pPr>
              <w:pStyle w:val="0"/>
              <w:jc w:val="center"/>
            </w:pPr>
            <w:r>
              <w:rPr>
                <w:sz w:val="24"/>
              </w:rPr>
              <w:t xml:space="preserve">179</w:t>
            </w:r>
          </w:p>
        </w:tc>
        <w:tc>
          <w:tcPr>
            <w:tcW w:w="624" w:type="dxa"/>
            <w:vAlign w:val="center"/>
          </w:tcPr>
          <w:p>
            <w:pPr>
              <w:pStyle w:val="0"/>
              <w:jc w:val="center"/>
            </w:pPr>
            <w:r>
              <w:rPr>
                <w:sz w:val="24"/>
              </w:rPr>
              <w:t xml:space="preserve">205</w:t>
            </w:r>
          </w:p>
        </w:tc>
        <w:tc>
          <w:tcPr>
            <w:tcW w:w="680" w:type="dxa"/>
            <w:vAlign w:val="center"/>
          </w:tcPr>
          <w:p>
            <w:pPr>
              <w:pStyle w:val="0"/>
              <w:jc w:val="center"/>
            </w:pPr>
            <w:r>
              <w:rPr>
                <w:sz w:val="24"/>
              </w:rPr>
              <w:t xml:space="preserve">230</w:t>
            </w:r>
          </w:p>
        </w:tc>
        <w:tc>
          <w:tcPr>
            <w:tcW w:w="624" w:type="dxa"/>
            <w:vAlign w:val="center"/>
          </w:tcPr>
          <w:p>
            <w:pPr>
              <w:pStyle w:val="0"/>
              <w:jc w:val="center"/>
            </w:pPr>
            <w:r>
              <w:rPr>
                <w:sz w:val="24"/>
              </w:rPr>
              <w:t xml:space="preserve">256</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86</w:t>
            </w:r>
          </w:p>
        </w:tc>
        <w:tc>
          <w:tcPr>
            <w:tcW w:w="624" w:type="dxa"/>
            <w:vAlign w:val="center"/>
          </w:tcPr>
          <w:p>
            <w:pPr>
              <w:pStyle w:val="0"/>
              <w:jc w:val="center"/>
            </w:pPr>
            <w:r>
              <w:rPr>
                <w:sz w:val="24"/>
              </w:rPr>
              <w:t xml:space="preserve">113</w:t>
            </w:r>
          </w:p>
        </w:tc>
        <w:tc>
          <w:tcPr>
            <w:tcW w:w="680" w:type="dxa"/>
            <w:vAlign w:val="center"/>
          </w:tcPr>
          <w:p>
            <w:pPr>
              <w:pStyle w:val="0"/>
              <w:jc w:val="center"/>
            </w:pPr>
            <w:r>
              <w:rPr>
                <w:sz w:val="24"/>
              </w:rPr>
              <w:t xml:space="preserve">141</w:t>
            </w:r>
          </w:p>
        </w:tc>
        <w:tc>
          <w:tcPr>
            <w:tcW w:w="624" w:type="dxa"/>
            <w:vAlign w:val="center"/>
          </w:tcPr>
          <w:p>
            <w:pPr>
              <w:pStyle w:val="0"/>
              <w:jc w:val="center"/>
            </w:pPr>
            <w:r>
              <w:rPr>
                <w:sz w:val="24"/>
              </w:rPr>
              <w:t xml:space="preserve">169</w:t>
            </w:r>
          </w:p>
        </w:tc>
        <w:tc>
          <w:tcPr>
            <w:tcW w:w="680" w:type="dxa"/>
            <w:vAlign w:val="center"/>
          </w:tcPr>
          <w:p>
            <w:pPr>
              <w:pStyle w:val="0"/>
              <w:jc w:val="center"/>
            </w:pPr>
            <w:r>
              <w:rPr>
                <w:sz w:val="24"/>
              </w:rPr>
              <w:t xml:space="preserve">197</w:t>
            </w:r>
          </w:p>
        </w:tc>
        <w:tc>
          <w:tcPr>
            <w:tcW w:w="624" w:type="dxa"/>
            <w:vAlign w:val="center"/>
          </w:tcPr>
          <w:p>
            <w:pPr>
              <w:pStyle w:val="0"/>
              <w:jc w:val="center"/>
            </w:pPr>
            <w:r>
              <w:rPr>
                <w:sz w:val="24"/>
              </w:rPr>
              <w:t xml:space="preserve">226</w:t>
            </w:r>
          </w:p>
        </w:tc>
        <w:tc>
          <w:tcPr>
            <w:tcW w:w="680" w:type="dxa"/>
            <w:vAlign w:val="center"/>
          </w:tcPr>
          <w:p>
            <w:pPr>
              <w:pStyle w:val="0"/>
              <w:jc w:val="center"/>
            </w:pPr>
            <w:r>
              <w:rPr>
                <w:sz w:val="24"/>
              </w:rPr>
              <w:t xml:space="preserve">254</w:t>
            </w:r>
          </w:p>
        </w:tc>
        <w:tc>
          <w:tcPr>
            <w:tcW w:w="624" w:type="dxa"/>
            <w:vAlign w:val="center"/>
          </w:tcPr>
          <w:p>
            <w:pPr>
              <w:pStyle w:val="0"/>
              <w:jc w:val="center"/>
            </w:pPr>
            <w:r>
              <w:rPr>
                <w:sz w:val="24"/>
              </w:rPr>
              <w:t xml:space="preserve">282</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30</w:t>
            </w:r>
          </w:p>
        </w:tc>
        <w:tc>
          <w:tcPr>
            <w:tcW w:w="680" w:type="dxa"/>
            <w:vAlign w:val="center"/>
          </w:tcPr>
          <w:p>
            <w:pPr>
              <w:pStyle w:val="0"/>
              <w:jc w:val="center"/>
            </w:pPr>
            <w:r>
              <w:rPr>
                <w:sz w:val="24"/>
              </w:rPr>
              <w:t xml:space="preserve">61</w:t>
            </w:r>
          </w:p>
        </w:tc>
        <w:tc>
          <w:tcPr>
            <w:tcW w:w="624" w:type="dxa"/>
            <w:vAlign w:val="center"/>
          </w:tcPr>
          <w:p>
            <w:pPr>
              <w:pStyle w:val="0"/>
              <w:jc w:val="center"/>
            </w:pPr>
            <w:r>
              <w:rPr>
                <w:sz w:val="24"/>
              </w:rPr>
              <w:t xml:space="preserve">91</w:t>
            </w:r>
          </w:p>
        </w:tc>
        <w:tc>
          <w:tcPr>
            <w:tcW w:w="624" w:type="dxa"/>
            <w:vAlign w:val="center"/>
          </w:tcPr>
          <w:p>
            <w:pPr>
              <w:pStyle w:val="0"/>
              <w:jc w:val="center"/>
            </w:pPr>
            <w:r>
              <w:rPr>
                <w:sz w:val="24"/>
              </w:rPr>
              <w:t xml:space="preserve">122</w:t>
            </w:r>
          </w:p>
        </w:tc>
        <w:tc>
          <w:tcPr>
            <w:tcW w:w="680" w:type="dxa"/>
            <w:vAlign w:val="center"/>
          </w:tcPr>
          <w:p>
            <w:pPr>
              <w:pStyle w:val="0"/>
              <w:jc w:val="center"/>
            </w:pPr>
            <w:r>
              <w:rPr>
                <w:sz w:val="24"/>
              </w:rPr>
              <w:t xml:space="preserve">152</w:t>
            </w:r>
          </w:p>
        </w:tc>
        <w:tc>
          <w:tcPr>
            <w:tcW w:w="624" w:type="dxa"/>
            <w:vAlign w:val="center"/>
          </w:tcPr>
          <w:p>
            <w:pPr>
              <w:pStyle w:val="0"/>
              <w:jc w:val="center"/>
            </w:pPr>
            <w:r>
              <w:rPr>
                <w:sz w:val="24"/>
              </w:rPr>
              <w:t xml:space="preserve">183</w:t>
            </w:r>
          </w:p>
        </w:tc>
        <w:tc>
          <w:tcPr>
            <w:tcW w:w="680" w:type="dxa"/>
            <w:vAlign w:val="center"/>
          </w:tcPr>
          <w:p>
            <w:pPr>
              <w:pStyle w:val="0"/>
              <w:jc w:val="center"/>
            </w:pPr>
            <w:r>
              <w:rPr>
                <w:sz w:val="24"/>
              </w:rPr>
              <w:t xml:space="preserve">213</w:t>
            </w:r>
          </w:p>
        </w:tc>
        <w:tc>
          <w:tcPr>
            <w:tcW w:w="624" w:type="dxa"/>
            <w:vAlign w:val="center"/>
          </w:tcPr>
          <w:p>
            <w:pPr>
              <w:pStyle w:val="0"/>
              <w:jc w:val="center"/>
            </w:pPr>
            <w:r>
              <w:rPr>
                <w:sz w:val="24"/>
              </w:rPr>
              <w:t xml:space="preserve">244</w:t>
            </w:r>
          </w:p>
        </w:tc>
        <w:tc>
          <w:tcPr>
            <w:tcW w:w="680" w:type="dxa"/>
            <w:vAlign w:val="center"/>
          </w:tcPr>
          <w:p>
            <w:pPr>
              <w:pStyle w:val="0"/>
              <w:jc w:val="center"/>
            </w:pPr>
            <w:r>
              <w:rPr>
                <w:sz w:val="24"/>
              </w:rPr>
              <w:t xml:space="preserve">274</w:t>
            </w:r>
          </w:p>
        </w:tc>
        <w:tc>
          <w:tcPr>
            <w:tcW w:w="624" w:type="dxa"/>
            <w:vAlign w:val="center"/>
          </w:tcPr>
          <w:p>
            <w:pPr>
              <w:pStyle w:val="0"/>
              <w:jc w:val="center"/>
            </w:pPr>
            <w:r>
              <w:rPr>
                <w:sz w:val="24"/>
              </w:rPr>
              <w:t xml:space="preserve">305</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33</w:t>
            </w:r>
          </w:p>
        </w:tc>
        <w:tc>
          <w:tcPr>
            <w:tcW w:w="680" w:type="dxa"/>
            <w:vAlign w:val="center"/>
          </w:tcPr>
          <w:p>
            <w:pPr>
              <w:pStyle w:val="0"/>
              <w:jc w:val="center"/>
            </w:pPr>
            <w:r>
              <w:rPr>
                <w:sz w:val="24"/>
              </w:rPr>
              <w:t xml:space="preserve">66</w:t>
            </w:r>
          </w:p>
        </w:tc>
        <w:tc>
          <w:tcPr>
            <w:tcW w:w="624" w:type="dxa"/>
            <w:vAlign w:val="center"/>
          </w:tcPr>
          <w:p>
            <w:pPr>
              <w:pStyle w:val="0"/>
              <w:jc w:val="center"/>
            </w:pPr>
            <w:r>
              <w:rPr>
                <w:sz w:val="24"/>
              </w:rPr>
              <w:t xml:space="preserve">98</w:t>
            </w:r>
          </w:p>
        </w:tc>
        <w:tc>
          <w:tcPr>
            <w:tcW w:w="624" w:type="dxa"/>
            <w:vAlign w:val="center"/>
          </w:tcPr>
          <w:p>
            <w:pPr>
              <w:pStyle w:val="0"/>
              <w:jc w:val="center"/>
            </w:pPr>
            <w:r>
              <w:rPr>
                <w:sz w:val="24"/>
              </w:rPr>
              <w:t xml:space="preserve">131</w:t>
            </w:r>
          </w:p>
        </w:tc>
        <w:tc>
          <w:tcPr>
            <w:tcW w:w="680" w:type="dxa"/>
            <w:vAlign w:val="center"/>
          </w:tcPr>
          <w:p>
            <w:pPr>
              <w:pStyle w:val="0"/>
              <w:jc w:val="center"/>
            </w:pPr>
            <w:r>
              <w:rPr>
                <w:sz w:val="24"/>
              </w:rPr>
              <w:t xml:space="preserve">164</w:t>
            </w:r>
          </w:p>
        </w:tc>
        <w:tc>
          <w:tcPr>
            <w:tcW w:w="624" w:type="dxa"/>
            <w:vAlign w:val="center"/>
          </w:tcPr>
          <w:p>
            <w:pPr>
              <w:pStyle w:val="0"/>
              <w:jc w:val="center"/>
            </w:pPr>
            <w:r>
              <w:rPr>
                <w:sz w:val="24"/>
              </w:rPr>
              <w:t xml:space="preserve">197</w:t>
            </w:r>
          </w:p>
        </w:tc>
        <w:tc>
          <w:tcPr>
            <w:tcW w:w="680" w:type="dxa"/>
            <w:vAlign w:val="center"/>
          </w:tcPr>
          <w:p>
            <w:pPr>
              <w:pStyle w:val="0"/>
              <w:jc w:val="center"/>
            </w:pPr>
            <w:r>
              <w:rPr>
                <w:sz w:val="24"/>
              </w:rPr>
              <w:t xml:space="preserve">230</w:t>
            </w:r>
          </w:p>
        </w:tc>
        <w:tc>
          <w:tcPr>
            <w:tcW w:w="624" w:type="dxa"/>
            <w:vAlign w:val="center"/>
          </w:tcPr>
          <w:p>
            <w:pPr>
              <w:pStyle w:val="0"/>
              <w:jc w:val="center"/>
            </w:pPr>
            <w:r>
              <w:rPr>
                <w:sz w:val="24"/>
              </w:rPr>
              <w:t xml:space="preserve">262</w:t>
            </w:r>
          </w:p>
        </w:tc>
        <w:tc>
          <w:tcPr>
            <w:tcW w:w="680" w:type="dxa"/>
            <w:vAlign w:val="center"/>
          </w:tcPr>
          <w:p>
            <w:pPr>
              <w:pStyle w:val="0"/>
              <w:jc w:val="center"/>
            </w:pPr>
            <w:r>
              <w:rPr>
                <w:sz w:val="24"/>
              </w:rPr>
              <w:t xml:space="preserve">295</w:t>
            </w:r>
          </w:p>
        </w:tc>
        <w:tc>
          <w:tcPr>
            <w:tcW w:w="624" w:type="dxa"/>
            <w:vAlign w:val="center"/>
          </w:tcPr>
          <w:p>
            <w:pPr>
              <w:pStyle w:val="0"/>
              <w:jc w:val="center"/>
            </w:pPr>
            <w:r>
              <w:rPr>
                <w:sz w:val="24"/>
              </w:rPr>
              <w:t xml:space="preserve">328</w:t>
            </w:r>
          </w:p>
        </w:tc>
      </w:tr>
      <w:tr>
        <w:tc>
          <w:tcPr>
            <w:tcW w:w="1304" w:type="dxa"/>
            <w:vAlign w:val="center"/>
            <w:vMerge w:val="restart"/>
          </w:tcPr>
          <w:p>
            <w:pPr>
              <w:pStyle w:val="0"/>
              <w:jc w:val="center"/>
            </w:pPr>
            <w:r>
              <w:rPr>
                <w:sz w:val="24"/>
              </w:rPr>
              <w:t xml:space="preserve">201 - 220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31</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52</w:t>
            </w:r>
          </w:p>
        </w:tc>
        <w:tc>
          <w:tcPr>
            <w:tcW w:w="624" w:type="dxa"/>
            <w:vAlign w:val="center"/>
          </w:tcPr>
          <w:p>
            <w:pPr>
              <w:pStyle w:val="0"/>
              <w:jc w:val="center"/>
            </w:pPr>
            <w:r>
              <w:rPr>
                <w:sz w:val="24"/>
              </w:rPr>
              <w:t xml:space="preserve">62</w:t>
            </w:r>
          </w:p>
        </w:tc>
        <w:tc>
          <w:tcPr>
            <w:tcW w:w="680" w:type="dxa"/>
            <w:vAlign w:val="center"/>
          </w:tcPr>
          <w:p>
            <w:pPr>
              <w:pStyle w:val="0"/>
              <w:jc w:val="center"/>
            </w:pPr>
            <w:r>
              <w:rPr>
                <w:sz w:val="24"/>
              </w:rPr>
              <w:t xml:space="preserve">73</w:t>
            </w:r>
          </w:p>
        </w:tc>
        <w:tc>
          <w:tcPr>
            <w:tcW w:w="624" w:type="dxa"/>
            <w:vAlign w:val="center"/>
          </w:tcPr>
          <w:p>
            <w:pPr>
              <w:pStyle w:val="0"/>
              <w:jc w:val="center"/>
            </w:pPr>
            <w:r>
              <w:rPr>
                <w:sz w:val="24"/>
              </w:rPr>
              <w:t xml:space="preserve">83</w:t>
            </w:r>
          </w:p>
        </w:tc>
        <w:tc>
          <w:tcPr>
            <w:tcW w:w="680" w:type="dxa"/>
            <w:vAlign w:val="center"/>
          </w:tcPr>
          <w:p>
            <w:pPr>
              <w:pStyle w:val="0"/>
              <w:jc w:val="center"/>
            </w:pPr>
            <w:r>
              <w:rPr>
                <w:sz w:val="24"/>
              </w:rPr>
              <w:t xml:space="preserve">94</w:t>
            </w:r>
          </w:p>
        </w:tc>
        <w:tc>
          <w:tcPr>
            <w:tcW w:w="624" w:type="dxa"/>
            <w:vAlign w:val="center"/>
          </w:tcPr>
          <w:p>
            <w:pPr>
              <w:pStyle w:val="0"/>
              <w:jc w:val="center"/>
            </w:pPr>
            <w:r>
              <w:rPr>
                <w:sz w:val="24"/>
              </w:rPr>
              <w:t xml:space="preserve">104</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41</w:t>
            </w:r>
          </w:p>
        </w:tc>
        <w:tc>
          <w:tcPr>
            <w:tcW w:w="624" w:type="dxa"/>
            <w:vAlign w:val="center"/>
          </w:tcPr>
          <w:p>
            <w:pPr>
              <w:pStyle w:val="0"/>
              <w:jc w:val="center"/>
            </w:pPr>
            <w:r>
              <w:rPr>
                <w:sz w:val="24"/>
              </w:rPr>
              <w:t xml:space="preserve">55</w:t>
            </w:r>
          </w:p>
        </w:tc>
        <w:tc>
          <w:tcPr>
            <w:tcW w:w="680" w:type="dxa"/>
            <w:vAlign w:val="center"/>
          </w:tcPr>
          <w:p>
            <w:pPr>
              <w:pStyle w:val="0"/>
              <w:jc w:val="center"/>
            </w:pPr>
            <w:r>
              <w:rPr>
                <w:sz w:val="24"/>
              </w:rPr>
              <w:t xml:space="preserve">69</w:t>
            </w:r>
          </w:p>
        </w:tc>
        <w:tc>
          <w:tcPr>
            <w:tcW w:w="624" w:type="dxa"/>
            <w:vAlign w:val="center"/>
          </w:tcPr>
          <w:p>
            <w:pPr>
              <w:pStyle w:val="0"/>
              <w:jc w:val="center"/>
            </w:pPr>
            <w:r>
              <w:rPr>
                <w:sz w:val="24"/>
              </w:rPr>
              <w:t xml:space="preserve">83</w:t>
            </w:r>
          </w:p>
        </w:tc>
        <w:tc>
          <w:tcPr>
            <w:tcW w:w="680" w:type="dxa"/>
            <w:vAlign w:val="center"/>
          </w:tcPr>
          <w:p>
            <w:pPr>
              <w:pStyle w:val="0"/>
              <w:jc w:val="center"/>
            </w:pPr>
            <w:r>
              <w:rPr>
                <w:sz w:val="24"/>
              </w:rPr>
              <w:t xml:space="preserve">97</w:t>
            </w:r>
          </w:p>
        </w:tc>
        <w:tc>
          <w:tcPr>
            <w:tcW w:w="624" w:type="dxa"/>
            <w:vAlign w:val="center"/>
          </w:tcPr>
          <w:p>
            <w:pPr>
              <w:pStyle w:val="0"/>
              <w:jc w:val="center"/>
            </w:pPr>
            <w:r>
              <w:rPr>
                <w:sz w:val="24"/>
              </w:rPr>
              <w:t xml:space="preserve">110</w:t>
            </w:r>
          </w:p>
        </w:tc>
        <w:tc>
          <w:tcPr>
            <w:tcW w:w="680" w:type="dxa"/>
            <w:vAlign w:val="center"/>
          </w:tcPr>
          <w:p>
            <w:pPr>
              <w:pStyle w:val="0"/>
              <w:jc w:val="center"/>
            </w:pPr>
            <w:r>
              <w:rPr>
                <w:sz w:val="24"/>
              </w:rPr>
              <w:t xml:space="preserve">124</w:t>
            </w:r>
          </w:p>
        </w:tc>
        <w:tc>
          <w:tcPr>
            <w:tcW w:w="624" w:type="dxa"/>
            <w:vAlign w:val="center"/>
          </w:tcPr>
          <w:p>
            <w:pPr>
              <w:pStyle w:val="0"/>
              <w:jc w:val="center"/>
            </w:pPr>
            <w:r>
              <w:rPr>
                <w:sz w:val="24"/>
              </w:rPr>
              <w:t xml:space="preserve">138</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24" w:type="dxa"/>
            <w:vAlign w:val="center"/>
          </w:tcPr>
          <w:p>
            <w:pPr>
              <w:pStyle w:val="0"/>
              <w:jc w:val="center"/>
            </w:pPr>
            <w:r>
              <w:rPr>
                <w:sz w:val="24"/>
              </w:rPr>
              <w:t xml:space="preserve">51</w:t>
            </w:r>
          </w:p>
        </w:tc>
        <w:tc>
          <w:tcPr>
            <w:tcW w:w="624" w:type="dxa"/>
            <w:vAlign w:val="center"/>
          </w:tcPr>
          <w:p>
            <w:pPr>
              <w:pStyle w:val="0"/>
              <w:jc w:val="center"/>
            </w:pPr>
            <w:r>
              <w:rPr>
                <w:sz w:val="24"/>
              </w:rPr>
              <w:t xml:space="preserve">68</w:t>
            </w:r>
          </w:p>
        </w:tc>
        <w:tc>
          <w:tcPr>
            <w:tcW w:w="680" w:type="dxa"/>
            <w:vAlign w:val="center"/>
          </w:tcPr>
          <w:p>
            <w:pPr>
              <w:pStyle w:val="0"/>
              <w:jc w:val="center"/>
            </w:pPr>
            <w:r>
              <w:rPr>
                <w:sz w:val="24"/>
              </w:rPr>
              <w:t xml:space="preserve">85</w:t>
            </w:r>
          </w:p>
        </w:tc>
        <w:tc>
          <w:tcPr>
            <w:tcW w:w="624" w:type="dxa"/>
            <w:vAlign w:val="center"/>
          </w:tcPr>
          <w:p>
            <w:pPr>
              <w:pStyle w:val="0"/>
              <w:jc w:val="center"/>
            </w:pPr>
            <w:r>
              <w:rPr>
                <w:sz w:val="24"/>
              </w:rPr>
              <w:t xml:space="preserve">102</w:t>
            </w:r>
          </w:p>
        </w:tc>
        <w:tc>
          <w:tcPr>
            <w:tcW w:w="680" w:type="dxa"/>
            <w:vAlign w:val="center"/>
          </w:tcPr>
          <w:p>
            <w:pPr>
              <w:pStyle w:val="0"/>
              <w:jc w:val="center"/>
            </w:pPr>
            <w:r>
              <w:rPr>
                <w:sz w:val="24"/>
              </w:rPr>
              <w:t xml:space="preserve">119</w:t>
            </w:r>
          </w:p>
        </w:tc>
        <w:tc>
          <w:tcPr>
            <w:tcW w:w="624" w:type="dxa"/>
            <w:vAlign w:val="center"/>
          </w:tcPr>
          <w:p>
            <w:pPr>
              <w:pStyle w:val="0"/>
              <w:jc w:val="center"/>
            </w:pPr>
            <w:r>
              <w:rPr>
                <w:sz w:val="24"/>
              </w:rPr>
              <w:t xml:space="preserve">136</w:t>
            </w:r>
          </w:p>
        </w:tc>
        <w:tc>
          <w:tcPr>
            <w:tcW w:w="680" w:type="dxa"/>
            <w:vAlign w:val="center"/>
          </w:tcPr>
          <w:p>
            <w:pPr>
              <w:pStyle w:val="0"/>
              <w:jc w:val="center"/>
            </w:pPr>
            <w:r>
              <w:rPr>
                <w:sz w:val="24"/>
              </w:rPr>
              <w:t xml:space="preserve">153</w:t>
            </w:r>
          </w:p>
        </w:tc>
        <w:tc>
          <w:tcPr>
            <w:tcW w:w="624" w:type="dxa"/>
            <w:vAlign w:val="center"/>
          </w:tcPr>
          <w:p>
            <w:pPr>
              <w:pStyle w:val="0"/>
              <w:jc w:val="center"/>
            </w:pPr>
            <w:r>
              <w:rPr>
                <w:sz w:val="24"/>
              </w:rPr>
              <w:t xml:space="preserve">170</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60</w:t>
            </w:r>
          </w:p>
        </w:tc>
        <w:tc>
          <w:tcPr>
            <w:tcW w:w="624" w:type="dxa"/>
            <w:vAlign w:val="center"/>
          </w:tcPr>
          <w:p>
            <w:pPr>
              <w:pStyle w:val="0"/>
              <w:jc w:val="center"/>
            </w:pPr>
            <w:r>
              <w:rPr>
                <w:sz w:val="24"/>
              </w:rPr>
              <w:t xml:space="preserve">80</w:t>
            </w:r>
          </w:p>
        </w:tc>
        <w:tc>
          <w:tcPr>
            <w:tcW w:w="680" w:type="dxa"/>
            <w:vAlign w:val="center"/>
          </w:tcPr>
          <w:p>
            <w:pPr>
              <w:pStyle w:val="0"/>
              <w:jc w:val="center"/>
            </w:pPr>
            <w:r>
              <w:rPr>
                <w:sz w:val="24"/>
              </w:rPr>
              <w:t xml:space="preserve">100</w:t>
            </w:r>
          </w:p>
        </w:tc>
        <w:tc>
          <w:tcPr>
            <w:tcW w:w="624" w:type="dxa"/>
            <w:vAlign w:val="center"/>
          </w:tcPr>
          <w:p>
            <w:pPr>
              <w:pStyle w:val="0"/>
              <w:jc w:val="center"/>
            </w:pPr>
            <w:r>
              <w:rPr>
                <w:sz w:val="24"/>
              </w:rPr>
              <w:t xml:space="preserve">120</w:t>
            </w:r>
          </w:p>
        </w:tc>
        <w:tc>
          <w:tcPr>
            <w:tcW w:w="680" w:type="dxa"/>
            <w:vAlign w:val="center"/>
          </w:tcPr>
          <w:p>
            <w:pPr>
              <w:pStyle w:val="0"/>
              <w:jc w:val="center"/>
            </w:pPr>
            <w:r>
              <w:rPr>
                <w:sz w:val="24"/>
              </w:rPr>
              <w:t xml:space="preserve">140</w:t>
            </w:r>
          </w:p>
        </w:tc>
        <w:tc>
          <w:tcPr>
            <w:tcW w:w="624" w:type="dxa"/>
            <w:vAlign w:val="center"/>
          </w:tcPr>
          <w:p>
            <w:pPr>
              <w:pStyle w:val="0"/>
              <w:jc w:val="center"/>
            </w:pPr>
            <w:r>
              <w:rPr>
                <w:sz w:val="24"/>
              </w:rPr>
              <w:t xml:space="preserve">160</w:t>
            </w:r>
          </w:p>
        </w:tc>
        <w:tc>
          <w:tcPr>
            <w:tcW w:w="680" w:type="dxa"/>
            <w:vAlign w:val="center"/>
          </w:tcPr>
          <w:p>
            <w:pPr>
              <w:pStyle w:val="0"/>
              <w:jc w:val="center"/>
            </w:pPr>
            <w:r>
              <w:rPr>
                <w:sz w:val="24"/>
              </w:rPr>
              <w:t xml:space="preserve">180</w:t>
            </w:r>
          </w:p>
        </w:tc>
        <w:tc>
          <w:tcPr>
            <w:tcW w:w="624" w:type="dxa"/>
            <w:vAlign w:val="center"/>
          </w:tcPr>
          <w:p>
            <w:pPr>
              <w:pStyle w:val="0"/>
              <w:jc w:val="center"/>
            </w:pPr>
            <w:r>
              <w:rPr>
                <w:sz w:val="24"/>
              </w:rPr>
              <w:t xml:space="preserve">200</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22</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67</w:t>
            </w:r>
          </w:p>
        </w:tc>
        <w:tc>
          <w:tcPr>
            <w:tcW w:w="624" w:type="dxa"/>
            <w:vAlign w:val="center"/>
          </w:tcPr>
          <w:p>
            <w:pPr>
              <w:pStyle w:val="0"/>
              <w:jc w:val="center"/>
            </w:pPr>
            <w:r>
              <w:rPr>
                <w:sz w:val="24"/>
              </w:rPr>
              <w:t xml:space="preserve">90</w:t>
            </w:r>
          </w:p>
        </w:tc>
        <w:tc>
          <w:tcPr>
            <w:tcW w:w="680" w:type="dxa"/>
            <w:vAlign w:val="center"/>
          </w:tcPr>
          <w:p>
            <w:pPr>
              <w:pStyle w:val="0"/>
              <w:jc w:val="center"/>
            </w:pPr>
            <w:r>
              <w:rPr>
                <w:sz w:val="24"/>
              </w:rPr>
              <w:t xml:space="preserve">112</w:t>
            </w:r>
          </w:p>
        </w:tc>
        <w:tc>
          <w:tcPr>
            <w:tcW w:w="624" w:type="dxa"/>
            <w:vAlign w:val="center"/>
          </w:tcPr>
          <w:p>
            <w:pPr>
              <w:pStyle w:val="0"/>
              <w:jc w:val="center"/>
            </w:pPr>
            <w:r>
              <w:rPr>
                <w:sz w:val="24"/>
              </w:rPr>
              <w:t xml:space="preserve">135</w:t>
            </w:r>
          </w:p>
        </w:tc>
        <w:tc>
          <w:tcPr>
            <w:tcW w:w="680" w:type="dxa"/>
            <w:vAlign w:val="center"/>
          </w:tcPr>
          <w:p>
            <w:pPr>
              <w:pStyle w:val="0"/>
              <w:jc w:val="center"/>
            </w:pPr>
            <w:r>
              <w:rPr>
                <w:sz w:val="24"/>
              </w:rPr>
              <w:t xml:space="preserve">157</w:t>
            </w:r>
          </w:p>
        </w:tc>
        <w:tc>
          <w:tcPr>
            <w:tcW w:w="624" w:type="dxa"/>
            <w:vAlign w:val="center"/>
          </w:tcPr>
          <w:p>
            <w:pPr>
              <w:pStyle w:val="0"/>
              <w:jc w:val="center"/>
            </w:pPr>
            <w:r>
              <w:rPr>
                <w:sz w:val="24"/>
              </w:rPr>
              <w:t xml:space="preserve">180</w:t>
            </w:r>
          </w:p>
        </w:tc>
        <w:tc>
          <w:tcPr>
            <w:tcW w:w="680" w:type="dxa"/>
            <w:vAlign w:val="center"/>
          </w:tcPr>
          <w:p>
            <w:pPr>
              <w:pStyle w:val="0"/>
              <w:jc w:val="center"/>
            </w:pPr>
            <w:r>
              <w:rPr>
                <w:sz w:val="24"/>
              </w:rPr>
              <w:t xml:space="preserve">202</w:t>
            </w:r>
          </w:p>
        </w:tc>
        <w:tc>
          <w:tcPr>
            <w:tcW w:w="624" w:type="dxa"/>
            <w:vAlign w:val="center"/>
          </w:tcPr>
          <w:p>
            <w:pPr>
              <w:pStyle w:val="0"/>
              <w:jc w:val="center"/>
            </w:pPr>
            <w:r>
              <w:rPr>
                <w:sz w:val="24"/>
              </w:rPr>
              <w:t xml:space="preserve">225</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25</w:t>
            </w:r>
          </w:p>
        </w:tc>
        <w:tc>
          <w:tcPr>
            <w:tcW w:w="680" w:type="dxa"/>
            <w:vAlign w:val="center"/>
          </w:tcPr>
          <w:p>
            <w:pPr>
              <w:pStyle w:val="0"/>
              <w:jc w:val="center"/>
            </w:pPr>
            <w:r>
              <w:rPr>
                <w:sz w:val="24"/>
              </w:rPr>
              <w:t xml:space="preserve">50</w:t>
            </w:r>
          </w:p>
        </w:tc>
        <w:tc>
          <w:tcPr>
            <w:tcW w:w="624" w:type="dxa"/>
            <w:vAlign w:val="center"/>
          </w:tcPr>
          <w:p>
            <w:pPr>
              <w:pStyle w:val="0"/>
              <w:jc w:val="center"/>
            </w:pPr>
            <w:r>
              <w:rPr>
                <w:sz w:val="24"/>
              </w:rPr>
              <w:t xml:space="preserve">74</w:t>
            </w:r>
          </w:p>
        </w:tc>
        <w:tc>
          <w:tcPr>
            <w:tcW w:w="624" w:type="dxa"/>
            <w:vAlign w:val="center"/>
          </w:tcPr>
          <w:p>
            <w:pPr>
              <w:pStyle w:val="0"/>
              <w:jc w:val="center"/>
            </w:pPr>
            <w:r>
              <w:rPr>
                <w:sz w:val="24"/>
              </w:rPr>
              <w:t xml:space="preserve">99</w:t>
            </w:r>
          </w:p>
        </w:tc>
        <w:tc>
          <w:tcPr>
            <w:tcW w:w="680" w:type="dxa"/>
            <w:vAlign w:val="center"/>
          </w:tcPr>
          <w:p>
            <w:pPr>
              <w:pStyle w:val="0"/>
              <w:jc w:val="center"/>
            </w:pPr>
            <w:r>
              <w:rPr>
                <w:sz w:val="24"/>
              </w:rPr>
              <w:t xml:space="preserve">124</w:t>
            </w:r>
          </w:p>
        </w:tc>
        <w:tc>
          <w:tcPr>
            <w:tcW w:w="624" w:type="dxa"/>
            <w:vAlign w:val="center"/>
          </w:tcPr>
          <w:p>
            <w:pPr>
              <w:pStyle w:val="0"/>
              <w:jc w:val="center"/>
            </w:pPr>
            <w:r>
              <w:rPr>
                <w:sz w:val="24"/>
              </w:rPr>
              <w:t xml:space="preserve">149</w:t>
            </w:r>
          </w:p>
        </w:tc>
        <w:tc>
          <w:tcPr>
            <w:tcW w:w="680" w:type="dxa"/>
            <w:vAlign w:val="center"/>
          </w:tcPr>
          <w:p>
            <w:pPr>
              <w:pStyle w:val="0"/>
              <w:jc w:val="center"/>
            </w:pPr>
            <w:r>
              <w:rPr>
                <w:sz w:val="24"/>
              </w:rPr>
              <w:t xml:space="preserve">174</w:t>
            </w:r>
          </w:p>
        </w:tc>
        <w:tc>
          <w:tcPr>
            <w:tcW w:w="624" w:type="dxa"/>
            <w:vAlign w:val="center"/>
          </w:tcPr>
          <w:p>
            <w:pPr>
              <w:pStyle w:val="0"/>
              <w:jc w:val="center"/>
            </w:pPr>
            <w:r>
              <w:rPr>
                <w:sz w:val="24"/>
              </w:rPr>
              <w:t xml:space="preserve">198</w:t>
            </w:r>
          </w:p>
        </w:tc>
        <w:tc>
          <w:tcPr>
            <w:tcW w:w="680" w:type="dxa"/>
            <w:vAlign w:val="center"/>
          </w:tcPr>
          <w:p>
            <w:pPr>
              <w:pStyle w:val="0"/>
              <w:jc w:val="center"/>
            </w:pPr>
            <w:r>
              <w:rPr>
                <w:sz w:val="24"/>
              </w:rPr>
              <w:t xml:space="preserve">223</w:t>
            </w:r>
          </w:p>
        </w:tc>
        <w:tc>
          <w:tcPr>
            <w:tcW w:w="624" w:type="dxa"/>
            <w:vAlign w:val="center"/>
          </w:tcPr>
          <w:p>
            <w:pPr>
              <w:pStyle w:val="0"/>
              <w:jc w:val="center"/>
            </w:pPr>
            <w:r>
              <w:rPr>
                <w:sz w:val="24"/>
              </w:rPr>
              <w:t xml:space="preserve">248</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24" w:type="dxa"/>
            <w:vAlign w:val="center"/>
          </w:tcPr>
          <w:p>
            <w:pPr>
              <w:pStyle w:val="0"/>
              <w:jc w:val="center"/>
            </w:pPr>
            <w:r>
              <w:rPr>
                <w:sz w:val="24"/>
              </w:rPr>
              <w:t xml:space="preserve">80</w:t>
            </w:r>
          </w:p>
        </w:tc>
        <w:tc>
          <w:tcPr>
            <w:tcW w:w="624" w:type="dxa"/>
            <w:vAlign w:val="center"/>
          </w:tcPr>
          <w:p>
            <w:pPr>
              <w:pStyle w:val="0"/>
              <w:jc w:val="center"/>
            </w:pPr>
            <w:r>
              <w:rPr>
                <w:sz w:val="24"/>
              </w:rPr>
              <w:t xml:space="preserve">107</w:t>
            </w:r>
          </w:p>
        </w:tc>
        <w:tc>
          <w:tcPr>
            <w:tcW w:w="680" w:type="dxa"/>
            <w:vAlign w:val="center"/>
          </w:tcPr>
          <w:p>
            <w:pPr>
              <w:pStyle w:val="0"/>
              <w:jc w:val="center"/>
            </w:pPr>
            <w:r>
              <w:rPr>
                <w:sz w:val="24"/>
              </w:rPr>
              <w:t xml:space="preserve">134</w:t>
            </w:r>
          </w:p>
        </w:tc>
        <w:tc>
          <w:tcPr>
            <w:tcW w:w="624" w:type="dxa"/>
            <w:vAlign w:val="center"/>
          </w:tcPr>
          <w:p>
            <w:pPr>
              <w:pStyle w:val="0"/>
              <w:jc w:val="center"/>
            </w:pPr>
            <w:r>
              <w:rPr>
                <w:sz w:val="24"/>
              </w:rPr>
              <w:t xml:space="preserve">161</w:t>
            </w:r>
          </w:p>
        </w:tc>
        <w:tc>
          <w:tcPr>
            <w:tcW w:w="680" w:type="dxa"/>
            <w:vAlign w:val="center"/>
          </w:tcPr>
          <w:p>
            <w:pPr>
              <w:pStyle w:val="0"/>
              <w:jc w:val="center"/>
            </w:pPr>
            <w:r>
              <w:rPr>
                <w:sz w:val="24"/>
              </w:rPr>
              <w:t xml:space="preserve">188</w:t>
            </w:r>
          </w:p>
        </w:tc>
        <w:tc>
          <w:tcPr>
            <w:tcW w:w="624" w:type="dxa"/>
            <w:vAlign w:val="center"/>
          </w:tcPr>
          <w:p>
            <w:pPr>
              <w:pStyle w:val="0"/>
              <w:jc w:val="center"/>
            </w:pPr>
            <w:r>
              <w:rPr>
                <w:sz w:val="24"/>
              </w:rPr>
              <w:t xml:space="preserve">214</w:t>
            </w:r>
          </w:p>
        </w:tc>
        <w:tc>
          <w:tcPr>
            <w:tcW w:w="680" w:type="dxa"/>
            <w:vAlign w:val="center"/>
          </w:tcPr>
          <w:p>
            <w:pPr>
              <w:pStyle w:val="0"/>
              <w:jc w:val="center"/>
            </w:pPr>
            <w:r>
              <w:rPr>
                <w:sz w:val="24"/>
              </w:rPr>
              <w:t xml:space="preserve">241</w:t>
            </w:r>
          </w:p>
        </w:tc>
        <w:tc>
          <w:tcPr>
            <w:tcW w:w="624" w:type="dxa"/>
            <w:vAlign w:val="center"/>
          </w:tcPr>
          <w:p>
            <w:pPr>
              <w:pStyle w:val="0"/>
              <w:jc w:val="center"/>
            </w:pPr>
            <w:r>
              <w:rPr>
                <w:sz w:val="24"/>
              </w:rPr>
              <w:t xml:space="preserve">268</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29</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86</w:t>
            </w:r>
          </w:p>
        </w:tc>
        <w:tc>
          <w:tcPr>
            <w:tcW w:w="624" w:type="dxa"/>
            <w:vAlign w:val="center"/>
          </w:tcPr>
          <w:p>
            <w:pPr>
              <w:pStyle w:val="0"/>
              <w:jc w:val="center"/>
            </w:pPr>
            <w:r>
              <w:rPr>
                <w:sz w:val="24"/>
              </w:rPr>
              <w:t xml:space="preserve">115</w:t>
            </w:r>
          </w:p>
        </w:tc>
        <w:tc>
          <w:tcPr>
            <w:tcW w:w="680" w:type="dxa"/>
            <w:vAlign w:val="center"/>
          </w:tcPr>
          <w:p>
            <w:pPr>
              <w:pStyle w:val="0"/>
              <w:jc w:val="center"/>
            </w:pPr>
            <w:r>
              <w:rPr>
                <w:sz w:val="24"/>
              </w:rPr>
              <w:t xml:space="preserve">144</w:t>
            </w:r>
          </w:p>
        </w:tc>
        <w:tc>
          <w:tcPr>
            <w:tcW w:w="624" w:type="dxa"/>
            <w:vAlign w:val="center"/>
          </w:tcPr>
          <w:p>
            <w:pPr>
              <w:pStyle w:val="0"/>
              <w:jc w:val="center"/>
            </w:pPr>
            <w:r>
              <w:rPr>
                <w:sz w:val="24"/>
              </w:rPr>
              <w:t xml:space="preserve">173</w:t>
            </w:r>
          </w:p>
        </w:tc>
        <w:tc>
          <w:tcPr>
            <w:tcW w:w="680" w:type="dxa"/>
            <w:vAlign w:val="center"/>
          </w:tcPr>
          <w:p>
            <w:pPr>
              <w:pStyle w:val="0"/>
              <w:jc w:val="center"/>
            </w:pPr>
            <w:r>
              <w:rPr>
                <w:sz w:val="24"/>
              </w:rPr>
              <w:t xml:space="preserve">202</w:t>
            </w:r>
          </w:p>
        </w:tc>
        <w:tc>
          <w:tcPr>
            <w:tcW w:w="624" w:type="dxa"/>
            <w:vAlign w:val="center"/>
          </w:tcPr>
          <w:p>
            <w:pPr>
              <w:pStyle w:val="0"/>
              <w:jc w:val="center"/>
            </w:pPr>
            <w:r>
              <w:rPr>
                <w:sz w:val="24"/>
              </w:rPr>
              <w:t xml:space="preserve">20</w:t>
            </w:r>
          </w:p>
        </w:tc>
        <w:tc>
          <w:tcPr>
            <w:tcW w:w="680" w:type="dxa"/>
            <w:vAlign w:val="center"/>
          </w:tcPr>
          <w:p>
            <w:pPr>
              <w:pStyle w:val="0"/>
              <w:jc w:val="center"/>
            </w:pPr>
            <w:r>
              <w:rPr>
                <w:sz w:val="24"/>
              </w:rPr>
              <w:t xml:space="preserve">260</w:t>
            </w:r>
          </w:p>
        </w:tc>
        <w:tc>
          <w:tcPr>
            <w:tcW w:w="624" w:type="dxa"/>
            <w:vAlign w:val="center"/>
          </w:tcPr>
          <w:p>
            <w:pPr>
              <w:pStyle w:val="0"/>
              <w:jc w:val="center"/>
            </w:pPr>
            <w:r>
              <w:rPr>
                <w:sz w:val="24"/>
              </w:rPr>
              <w:t xml:space="preserve">288</w:t>
            </w:r>
          </w:p>
        </w:tc>
      </w:tr>
      <w:tr>
        <w:tc>
          <w:tcPr>
            <w:tcW w:w="1304" w:type="dxa"/>
            <w:vAlign w:val="center"/>
            <w:vMerge w:val="restart"/>
          </w:tcPr>
          <w:p>
            <w:pPr>
              <w:pStyle w:val="0"/>
              <w:jc w:val="center"/>
            </w:pPr>
            <w:r>
              <w:rPr>
                <w:sz w:val="24"/>
              </w:rPr>
              <w:t xml:space="preserve">221 - 240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20</w:t>
            </w:r>
          </w:p>
        </w:tc>
        <w:tc>
          <w:tcPr>
            <w:tcW w:w="624" w:type="dxa"/>
            <w:vAlign w:val="center"/>
          </w:tcPr>
          <w:p>
            <w:pPr>
              <w:pStyle w:val="0"/>
              <w:jc w:val="center"/>
            </w:pPr>
            <w:r>
              <w:rPr>
                <w:sz w:val="24"/>
              </w:rPr>
              <w:t xml:space="preserve">27</w:t>
            </w:r>
          </w:p>
        </w:tc>
        <w:tc>
          <w:tcPr>
            <w:tcW w:w="680" w:type="dxa"/>
            <w:vAlign w:val="center"/>
          </w:tcPr>
          <w:p>
            <w:pPr>
              <w:pStyle w:val="0"/>
              <w:jc w:val="center"/>
            </w:pPr>
            <w:r>
              <w:rPr>
                <w:sz w:val="24"/>
              </w:rPr>
              <w:t xml:space="preserve">34</w:t>
            </w:r>
          </w:p>
        </w:tc>
        <w:tc>
          <w:tcPr>
            <w:tcW w:w="624"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24" w:type="dxa"/>
            <w:vAlign w:val="center"/>
          </w:tcPr>
          <w:p>
            <w:pPr>
              <w:pStyle w:val="0"/>
              <w:jc w:val="center"/>
            </w:pPr>
            <w:r>
              <w:rPr>
                <w:sz w:val="24"/>
              </w:rPr>
              <w:t xml:space="preserve">54</w:t>
            </w:r>
          </w:p>
        </w:tc>
        <w:tc>
          <w:tcPr>
            <w:tcW w:w="680" w:type="dxa"/>
            <w:vAlign w:val="center"/>
          </w:tcPr>
          <w:p>
            <w:pPr>
              <w:pStyle w:val="0"/>
              <w:jc w:val="center"/>
            </w:pPr>
            <w:r>
              <w:rPr>
                <w:sz w:val="24"/>
              </w:rPr>
              <w:t xml:space="preserve">61</w:t>
            </w:r>
          </w:p>
        </w:tc>
        <w:tc>
          <w:tcPr>
            <w:tcW w:w="624" w:type="dxa"/>
            <w:vAlign w:val="center"/>
          </w:tcPr>
          <w:p>
            <w:pPr>
              <w:pStyle w:val="0"/>
              <w:jc w:val="center"/>
            </w:pPr>
            <w:r>
              <w:rPr>
                <w:sz w:val="24"/>
              </w:rPr>
              <w:t xml:space="preserve">68</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27</w:t>
            </w:r>
          </w:p>
        </w:tc>
        <w:tc>
          <w:tcPr>
            <w:tcW w:w="624"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55</w:t>
            </w:r>
          </w:p>
        </w:tc>
        <w:tc>
          <w:tcPr>
            <w:tcW w:w="680" w:type="dxa"/>
            <w:vAlign w:val="center"/>
          </w:tcPr>
          <w:p>
            <w:pPr>
              <w:pStyle w:val="0"/>
              <w:jc w:val="center"/>
            </w:pPr>
            <w:r>
              <w:rPr>
                <w:sz w:val="24"/>
              </w:rPr>
              <w:t xml:space="preserve">64</w:t>
            </w:r>
          </w:p>
        </w:tc>
        <w:tc>
          <w:tcPr>
            <w:tcW w:w="624" w:type="dxa"/>
            <w:vAlign w:val="center"/>
          </w:tcPr>
          <w:p>
            <w:pPr>
              <w:pStyle w:val="0"/>
              <w:jc w:val="center"/>
            </w:pPr>
            <w:r>
              <w:rPr>
                <w:sz w:val="24"/>
              </w:rPr>
              <w:t xml:space="preserve">75</w:t>
            </w:r>
          </w:p>
        </w:tc>
        <w:tc>
          <w:tcPr>
            <w:tcW w:w="680" w:type="dxa"/>
            <w:vAlign w:val="center"/>
          </w:tcPr>
          <w:p>
            <w:pPr>
              <w:pStyle w:val="0"/>
              <w:jc w:val="center"/>
            </w:pPr>
            <w:r>
              <w:rPr>
                <w:sz w:val="24"/>
              </w:rPr>
              <w:t xml:space="preserve">82</w:t>
            </w:r>
          </w:p>
        </w:tc>
        <w:tc>
          <w:tcPr>
            <w:tcW w:w="624" w:type="dxa"/>
            <w:vAlign w:val="center"/>
          </w:tcPr>
          <w:p>
            <w:pPr>
              <w:pStyle w:val="0"/>
              <w:jc w:val="center"/>
            </w:pPr>
            <w:r>
              <w:rPr>
                <w:sz w:val="24"/>
              </w:rPr>
              <w:t xml:space="preserve">91</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34</w:t>
            </w:r>
          </w:p>
        </w:tc>
        <w:tc>
          <w:tcPr>
            <w:tcW w:w="624"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24"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24" w:type="dxa"/>
            <w:vAlign w:val="center"/>
          </w:tcPr>
          <w:p>
            <w:pPr>
              <w:pStyle w:val="0"/>
              <w:jc w:val="center"/>
            </w:pPr>
            <w:r>
              <w:rPr>
                <w:sz w:val="24"/>
              </w:rPr>
              <w:t xml:space="preserve">112</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39</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24"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24" w:type="dxa"/>
            <w:vAlign w:val="center"/>
          </w:tcPr>
          <w:p>
            <w:pPr>
              <w:pStyle w:val="0"/>
              <w:jc w:val="center"/>
            </w:pPr>
            <w:r>
              <w:rPr>
                <w:sz w:val="24"/>
              </w:rPr>
              <w:t xml:space="preserve">105</w:t>
            </w:r>
          </w:p>
        </w:tc>
        <w:tc>
          <w:tcPr>
            <w:tcW w:w="680" w:type="dxa"/>
            <w:vAlign w:val="center"/>
          </w:tcPr>
          <w:p>
            <w:pPr>
              <w:pStyle w:val="0"/>
              <w:jc w:val="center"/>
            </w:pPr>
            <w:r>
              <w:rPr>
                <w:sz w:val="24"/>
              </w:rPr>
              <w:t xml:space="preserve">118</w:t>
            </w:r>
          </w:p>
        </w:tc>
        <w:tc>
          <w:tcPr>
            <w:tcW w:w="624" w:type="dxa"/>
            <w:vAlign w:val="center"/>
          </w:tcPr>
          <w:p>
            <w:pPr>
              <w:pStyle w:val="0"/>
              <w:jc w:val="center"/>
            </w:pPr>
            <w:r>
              <w:rPr>
                <w:sz w:val="24"/>
              </w:rPr>
              <w:t xml:space="preserve">131</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44</w:t>
            </w:r>
          </w:p>
        </w:tc>
        <w:tc>
          <w:tcPr>
            <w:tcW w:w="624" w:type="dxa"/>
            <w:vAlign w:val="center"/>
          </w:tcPr>
          <w:p>
            <w:pPr>
              <w:pStyle w:val="0"/>
              <w:jc w:val="center"/>
            </w:pPr>
            <w:r>
              <w:rPr>
                <w:sz w:val="24"/>
              </w:rPr>
              <w:t xml:space="preserve">59</w:t>
            </w:r>
          </w:p>
        </w:tc>
        <w:tc>
          <w:tcPr>
            <w:tcW w:w="680" w:type="dxa"/>
            <w:vAlign w:val="center"/>
          </w:tcPr>
          <w:p>
            <w:pPr>
              <w:pStyle w:val="0"/>
              <w:jc w:val="center"/>
            </w:pPr>
            <w:r>
              <w:rPr>
                <w:sz w:val="24"/>
              </w:rPr>
              <w:t xml:space="preserve">74</w:t>
            </w:r>
          </w:p>
        </w:tc>
        <w:tc>
          <w:tcPr>
            <w:tcW w:w="624"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24" w:type="dxa"/>
            <w:vAlign w:val="center"/>
          </w:tcPr>
          <w:p>
            <w:pPr>
              <w:pStyle w:val="0"/>
              <w:jc w:val="center"/>
            </w:pPr>
            <w:r>
              <w:rPr>
                <w:sz w:val="24"/>
              </w:rPr>
              <w:t xml:space="preserve">118</w:t>
            </w:r>
          </w:p>
        </w:tc>
        <w:tc>
          <w:tcPr>
            <w:tcW w:w="680" w:type="dxa"/>
            <w:vAlign w:val="center"/>
          </w:tcPr>
          <w:p>
            <w:pPr>
              <w:pStyle w:val="0"/>
              <w:jc w:val="center"/>
            </w:pPr>
            <w:r>
              <w:rPr>
                <w:sz w:val="24"/>
              </w:rPr>
              <w:t xml:space="preserve">133</w:t>
            </w:r>
          </w:p>
        </w:tc>
        <w:tc>
          <w:tcPr>
            <w:tcW w:w="624" w:type="dxa"/>
            <w:vAlign w:val="center"/>
          </w:tcPr>
          <w:p>
            <w:pPr>
              <w:pStyle w:val="0"/>
              <w:jc w:val="center"/>
            </w:pPr>
            <w:r>
              <w:rPr>
                <w:sz w:val="24"/>
              </w:rPr>
              <w:t xml:space="preserve">148</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49</w:t>
            </w:r>
          </w:p>
        </w:tc>
        <w:tc>
          <w:tcPr>
            <w:tcW w:w="624"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24"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24"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24" w:type="dxa"/>
            <w:vAlign w:val="center"/>
          </w:tcPr>
          <w:p>
            <w:pPr>
              <w:pStyle w:val="0"/>
              <w:jc w:val="center"/>
            </w:pPr>
            <w:r>
              <w:rPr>
                <w:sz w:val="24"/>
              </w:rPr>
              <w:t xml:space="preserve">163</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24" w:type="dxa"/>
            <w:vAlign w:val="center"/>
          </w:tcPr>
          <w:p>
            <w:pPr>
              <w:pStyle w:val="0"/>
              <w:jc w:val="center"/>
            </w:pPr>
            <w:r>
              <w:rPr>
                <w:sz w:val="24"/>
              </w:rPr>
              <w:t xml:space="preserve">53</w:t>
            </w:r>
          </w:p>
        </w:tc>
        <w:tc>
          <w:tcPr>
            <w:tcW w:w="624" w:type="dxa"/>
            <w:vAlign w:val="center"/>
          </w:tcPr>
          <w:p>
            <w:pPr>
              <w:pStyle w:val="0"/>
              <w:jc w:val="center"/>
            </w:pPr>
            <w:r>
              <w:rPr>
                <w:sz w:val="24"/>
              </w:rPr>
              <w:t xml:space="preserve">71</w:t>
            </w:r>
          </w:p>
        </w:tc>
        <w:tc>
          <w:tcPr>
            <w:tcW w:w="680" w:type="dxa"/>
            <w:vAlign w:val="center"/>
          </w:tcPr>
          <w:p>
            <w:pPr>
              <w:pStyle w:val="0"/>
              <w:jc w:val="center"/>
            </w:pPr>
            <w:r>
              <w:rPr>
                <w:sz w:val="24"/>
              </w:rPr>
              <w:t xml:space="preserve">88</w:t>
            </w:r>
          </w:p>
        </w:tc>
        <w:tc>
          <w:tcPr>
            <w:tcW w:w="624" w:type="dxa"/>
            <w:vAlign w:val="center"/>
          </w:tcPr>
          <w:p>
            <w:pPr>
              <w:pStyle w:val="0"/>
              <w:jc w:val="center"/>
            </w:pPr>
            <w:r>
              <w:rPr>
                <w:sz w:val="24"/>
              </w:rPr>
              <w:t xml:space="preserve">106</w:t>
            </w:r>
          </w:p>
        </w:tc>
        <w:tc>
          <w:tcPr>
            <w:tcW w:w="680" w:type="dxa"/>
            <w:vAlign w:val="center"/>
          </w:tcPr>
          <w:p>
            <w:pPr>
              <w:pStyle w:val="0"/>
              <w:jc w:val="center"/>
            </w:pPr>
            <w:r>
              <w:rPr>
                <w:sz w:val="24"/>
              </w:rPr>
              <w:t xml:space="preserve">124</w:t>
            </w:r>
          </w:p>
        </w:tc>
        <w:tc>
          <w:tcPr>
            <w:tcW w:w="624" w:type="dxa"/>
            <w:vAlign w:val="center"/>
          </w:tcPr>
          <w:p>
            <w:pPr>
              <w:pStyle w:val="0"/>
              <w:jc w:val="center"/>
            </w:pPr>
            <w:r>
              <w:rPr>
                <w:sz w:val="24"/>
              </w:rPr>
              <w:t xml:space="preserve">142</w:t>
            </w:r>
          </w:p>
        </w:tc>
        <w:tc>
          <w:tcPr>
            <w:tcW w:w="680" w:type="dxa"/>
            <w:vAlign w:val="center"/>
          </w:tcPr>
          <w:p>
            <w:pPr>
              <w:pStyle w:val="0"/>
              <w:jc w:val="center"/>
            </w:pPr>
            <w:r>
              <w:rPr>
                <w:sz w:val="24"/>
              </w:rPr>
              <w:t xml:space="preserve">159</w:t>
            </w:r>
          </w:p>
        </w:tc>
        <w:tc>
          <w:tcPr>
            <w:tcW w:w="624" w:type="dxa"/>
            <w:vAlign w:val="center"/>
          </w:tcPr>
          <w:p>
            <w:pPr>
              <w:pStyle w:val="0"/>
              <w:jc w:val="center"/>
            </w:pPr>
            <w:r>
              <w:rPr>
                <w:sz w:val="24"/>
              </w:rPr>
              <w:t xml:space="preserve">177</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57</w:t>
            </w:r>
          </w:p>
        </w:tc>
        <w:tc>
          <w:tcPr>
            <w:tcW w:w="624" w:type="dxa"/>
            <w:vAlign w:val="center"/>
          </w:tcPr>
          <w:p>
            <w:pPr>
              <w:pStyle w:val="0"/>
              <w:jc w:val="center"/>
            </w:pPr>
            <w:r>
              <w:rPr>
                <w:sz w:val="24"/>
              </w:rPr>
              <w:t xml:space="preserve">76</w:t>
            </w:r>
          </w:p>
        </w:tc>
        <w:tc>
          <w:tcPr>
            <w:tcW w:w="680" w:type="dxa"/>
            <w:vAlign w:val="center"/>
          </w:tcPr>
          <w:p>
            <w:pPr>
              <w:pStyle w:val="0"/>
              <w:jc w:val="center"/>
            </w:pPr>
            <w:r>
              <w:rPr>
                <w:sz w:val="24"/>
              </w:rPr>
              <w:t xml:space="preserve">95</w:t>
            </w:r>
          </w:p>
        </w:tc>
        <w:tc>
          <w:tcPr>
            <w:tcW w:w="624" w:type="dxa"/>
            <w:vAlign w:val="center"/>
          </w:tcPr>
          <w:p>
            <w:pPr>
              <w:pStyle w:val="0"/>
              <w:jc w:val="center"/>
            </w:pPr>
            <w:r>
              <w:rPr>
                <w:sz w:val="24"/>
              </w:rPr>
              <w:t xml:space="preserve">114</w:t>
            </w:r>
          </w:p>
        </w:tc>
        <w:tc>
          <w:tcPr>
            <w:tcW w:w="680" w:type="dxa"/>
            <w:vAlign w:val="center"/>
          </w:tcPr>
          <w:p>
            <w:pPr>
              <w:pStyle w:val="0"/>
              <w:jc w:val="center"/>
            </w:pPr>
            <w:r>
              <w:rPr>
                <w:sz w:val="24"/>
              </w:rPr>
              <w:t xml:space="preserve">133</w:t>
            </w:r>
          </w:p>
        </w:tc>
        <w:tc>
          <w:tcPr>
            <w:tcW w:w="624" w:type="dxa"/>
            <w:vAlign w:val="center"/>
          </w:tcPr>
          <w:p>
            <w:pPr>
              <w:pStyle w:val="0"/>
              <w:jc w:val="center"/>
            </w:pPr>
            <w:r>
              <w:rPr>
                <w:sz w:val="24"/>
              </w:rPr>
              <w:t xml:space="preserve">152</w:t>
            </w:r>
          </w:p>
        </w:tc>
        <w:tc>
          <w:tcPr>
            <w:tcW w:w="680" w:type="dxa"/>
            <w:vAlign w:val="center"/>
          </w:tcPr>
          <w:p>
            <w:pPr>
              <w:pStyle w:val="0"/>
              <w:jc w:val="center"/>
            </w:pPr>
            <w:r>
              <w:rPr>
                <w:sz w:val="24"/>
              </w:rPr>
              <w:t xml:space="preserve">171</w:t>
            </w:r>
          </w:p>
        </w:tc>
        <w:tc>
          <w:tcPr>
            <w:tcW w:w="624" w:type="dxa"/>
            <w:vAlign w:val="center"/>
          </w:tcPr>
          <w:p>
            <w:pPr>
              <w:pStyle w:val="0"/>
              <w:jc w:val="center"/>
            </w:pPr>
            <w:r>
              <w:rPr>
                <w:sz w:val="24"/>
              </w:rPr>
              <w:t xml:space="preserve">190</w:t>
            </w:r>
          </w:p>
        </w:tc>
      </w:tr>
      <w:tr>
        <w:tc>
          <w:tcPr>
            <w:tcW w:w="1304" w:type="dxa"/>
            <w:vAlign w:val="center"/>
            <w:vMerge w:val="restart"/>
          </w:tcPr>
          <w:p>
            <w:pPr>
              <w:pStyle w:val="0"/>
              <w:jc w:val="center"/>
            </w:pPr>
            <w:r>
              <w:rPr>
                <w:sz w:val="24"/>
              </w:rPr>
              <w:t xml:space="preserve">241 - 260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16</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32</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24" w:type="dxa"/>
            <w:vAlign w:val="center"/>
          </w:tcPr>
          <w:p>
            <w:pPr>
              <w:pStyle w:val="0"/>
              <w:jc w:val="center"/>
            </w:pPr>
            <w:r>
              <w:rPr>
                <w:sz w:val="24"/>
              </w:rPr>
              <w:t xml:space="preserve">54</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22</w:t>
            </w:r>
          </w:p>
        </w:tc>
        <w:tc>
          <w:tcPr>
            <w:tcW w:w="624" w:type="dxa"/>
            <w:vAlign w:val="center"/>
          </w:tcPr>
          <w:p>
            <w:pPr>
              <w:pStyle w:val="0"/>
              <w:jc w:val="center"/>
            </w:pPr>
            <w:r>
              <w:rPr>
                <w:sz w:val="24"/>
              </w:rPr>
              <w:t xml:space="preserve">29</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24"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c>
          <w:tcPr>
            <w:tcW w:w="624" w:type="dxa"/>
            <w:vAlign w:val="center"/>
          </w:tcPr>
          <w:p>
            <w:pPr>
              <w:pStyle w:val="0"/>
              <w:jc w:val="center"/>
            </w:pPr>
            <w:r>
              <w:rPr>
                <w:sz w:val="24"/>
              </w:rPr>
              <w:t xml:space="preserve">72</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26</w:t>
            </w:r>
          </w:p>
        </w:tc>
        <w:tc>
          <w:tcPr>
            <w:tcW w:w="624" w:type="dxa"/>
            <w:vAlign w:val="center"/>
          </w:tcPr>
          <w:p>
            <w:pPr>
              <w:pStyle w:val="0"/>
              <w:jc w:val="center"/>
            </w:pPr>
            <w:r>
              <w:rPr>
                <w:sz w:val="24"/>
              </w:rPr>
              <w:t xml:space="preserve">35</w:t>
            </w:r>
          </w:p>
        </w:tc>
        <w:tc>
          <w:tcPr>
            <w:tcW w:w="680" w:type="dxa"/>
            <w:vAlign w:val="center"/>
          </w:tcPr>
          <w:p>
            <w:pPr>
              <w:pStyle w:val="0"/>
              <w:jc w:val="center"/>
            </w:pPr>
            <w:r>
              <w:rPr>
                <w:sz w:val="24"/>
              </w:rPr>
              <w:t xml:space="preserve">44</w:t>
            </w:r>
          </w:p>
        </w:tc>
        <w:tc>
          <w:tcPr>
            <w:tcW w:w="624"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24" w:type="dxa"/>
            <w:vAlign w:val="center"/>
          </w:tcPr>
          <w:p>
            <w:pPr>
              <w:pStyle w:val="0"/>
              <w:jc w:val="center"/>
            </w:pPr>
            <w:r>
              <w:rPr>
                <w:sz w:val="24"/>
              </w:rPr>
              <w:t xml:space="preserve">70</w:t>
            </w:r>
          </w:p>
        </w:tc>
        <w:tc>
          <w:tcPr>
            <w:tcW w:w="680" w:type="dxa"/>
            <w:vAlign w:val="center"/>
          </w:tcPr>
          <w:p>
            <w:pPr>
              <w:pStyle w:val="0"/>
              <w:jc w:val="center"/>
            </w:pPr>
            <w:r>
              <w:rPr>
                <w:sz w:val="24"/>
              </w:rPr>
              <w:t xml:space="preserve">79</w:t>
            </w:r>
          </w:p>
        </w:tc>
        <w:tc>
          <w:tcPr>
            <w:tcW w:w="624" w:type="dxa"/>
            <w:vAlign w:val="center"/>
          </w:tcPr>
          <w:p>
            <w:pPr>
              <w:pStyle w:val="0"/>
              <w:jc w:val="center"/>
            </w:pPr>
            <w:r>
              <w:rPr>
                <w:sz w:val="24"/>
              </w:rPr>
              <w:t xml:space="preserve">88</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31</w:t>
            </w:r>
          </w:p>
        </w:tc>
        <w:tc>
          <w:tcPr>
            <w:tcW w:w="624"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24"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24" w:type="dxa"/>
            <w:vAlign w:val="center"/>
          </w:tcPr>
          <w:p>
            <w:pPr>
              <w:pStyle w:val="0"/>
              <w:jc w:val="center"/>
            </w:pPr>
            <w:r>
              <w:rPr>
                <w:sz w:val="24"/>
              </w:rPr>
              <w:t xml:space="preserve">103</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12</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35</w:t>
            </w:r>
          </w:p>
        </w:tc>
        <w:tc>
          <w:tcPr>
            <w:tcW w:w="624" w:type="dxa"/>
            <w:vAlign w:val="center"/>
          </w:tcPr>
          <w:p>
            <w:pPr>
              <w:pStyle w:val="0"/>
              <w:jc w:val="center"/>
            </w:pPr>
            <w:r>
              <w:rPr>
                <w:sz w:val="24"/>
              </w:rPr>
              <w:t xml:space="preserve">47</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70</w:t>
            </w:r>
          </w:p>
        </w:tc>
        <w:tc>
          <w:tcPr>
            <w:tcW w:w="680" w:type="dxa"/>
            <w:vAlign w:val="center"/>
          </w:tcPr>
          <w:p>
            <w:pPr>
              <w:pStyle w:val="0"/>
              <w:jc w:val="center"/>
            </w:pPr>
            <w:r>
              <w:rPr>
                <w:sz w:val="24"/>
              </w:rPr>
              <w:t xml:space="preserve">82</w:t>
            </w:r>
          </w:p>
        </w:tc>
        <w:tc>
          <w:tcPr>
            <w:tcW w:w="624" w:type="dxa"/>
            <w:vAlign w:val="center"/>
          </w:tcPr>
          <w:p>
            <w:pPr>
              <w:pStyle w:val="0"/>
              <w:jc w:val="center"/>
            </w:pPr>
            <w:r>
              <w:rPr>
                <w:sz w:val="24"/>
              </w:rPr>
              <w:t xml:space="preserve">94</w:t>
            </w:r>
          </w:p>
        </w:tc>
        <w:tc>
          <w:tcPr>
            <w:tcW w:w="680" w:type="dxa"/>
            <w:vAlign w:val="center"/>
          </w:tcPr>
          <w:p>
            <w:pPr>
              <w:pStyle w:val="0"/>
              <w:jc w:val="center"/>
            </w:pPr>
            <w:r>
              <w:rPr>
                <w:sz w:val="24"/>
              </w:rPr>
              <w:t xml:space="preserve">105</w:t>
            </w:r>
          </w:p>
        </w:tc>
        <w:tc>
          <w:tcPr>
            <w:tcW w:w="624" w:type="dxa"/>
            <w:vAlign w:val="center"/>
          </w:tcPr>
          <w:p>
            <w:pPr>
              <w:pStyle w:val="0"/>
              <w:jc w:val="center"/>
            </w:pPr>
            <w:r>
              <w:rPr>
                <w:sz w:val="24"/>
              </w:rPr>
              <w:t xml:space="preserve">117</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39</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64</w:t>
            </w:r>
          </w:p>
        </w:tc>
        <w:tc>
          <w:tcPr>
            <w:tcW w:w="624" w:type="dxa"/>
            <w:vAlign w:val="center"/>
          </w:tcPr>
          <w:p>
            <w:pPr>
              <w:pStyle w:val="0"/>
              <w:jc w:val="center"/>
            </w:pPr>
            <w:r>
              <w:rPr>
                <w:sz w:val="24"/>
              </w:rPr>
              <w:t xml:space="preserve">77</w:t>
            </w:r>
          </w:p>
        </w:tc>
        <w:tc>
          <w:tcPr>
            <w:tcW w:w="680" w:type="dxa"/>
            <w:vAlign w:val="center"/>
          </w:tcPr>
          <w:p>
            <w:pPr>
              <w:pStyle w:val="0"/>
              <w:jc w:val="center"/>
            </w:pPr>
            <w:r>
              <w:rPr>
                <w:sz w:val="24"/>
              </w:rPr>
              <w:t xml:space="preserve">90</w:t>
            </w:r>
          </w:p>
        </w:tc>
        <w:tc>
          <w:tcPr>
            <w:tcW w:w="624" w:type="dxa"/>
            <w:vAlign w:val="center"/>
          </w:tcPr>
          <w:p>
            <w:pPr>
              <w:pStyle w:val="0"/>
              <w:jc w:val="center"/>
            </w:pPr>
            <w:r>
              <w:rPr>
                <w:sz w:val="24"/>
              </w:rPr>
              <w:t xml:space="preserve">103</w:t>
            </w:r>
          </w:p>
        </w:tc>
        <w:tc>
          <w:tcPr>
            <w:tcW w:w="680" w:type="dxa"/>
            <w:vAlign w:val="center"/>
          </w:tcPr>
          <w:p>
            <w:pPr>
              <w:pStyle w:val="0"/>
              <w:jc w:val="center"/>
            </w:pPr>
            <w:r>
              <w:rPr>
                <w:sz w:val="24"/>
              </w:rPr>
              <w:t xml:space="preserve">116</w:t>
            </w:r>
          </w:p>
        </w:tc>
        <w:tc>
          <w:tcPr>
            <w:tcW w:w="624" w:type="dxa"/>
            <w:vAlign w:val="center"/>
          </w:tcPr>
          <w:p>
            <w:pPr>
              <w:pStyle w:val="0"/>
              <w:jc w:val="center"/>
            </w:pPr>
            <w:r>
              <w:rPr>
                <w:sz w:val="24"/>
              </w:rPr>
              <w:t xml:space="preserve">129</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42</w:t>
            </w:r>
          </w:p>
        </w:tc>
        <w:tc>
          <w:tcPr>
            <w:tcW w:w="624"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24"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24"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24" w:type="dxa"/>
            <w:vAlign w:val="center"/>
          </w:tcPr>
          <w:p>
            <w:pPr>
              <w:pStyle w:val="0"/>
              <w:jc w:val="center"/>
            </w:pPr>
            <w:r>
              <w:rPr>
                <w:sz w:val="24"/>
              </w:rPr>
              <w:t xml:space="preserve">140</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45</w:t>
            </w:r>
          </w:p>
        </w:tc>
        <w:tc>
          <w:tcPr>
            <w:tcW w:w="624" w:type="dxa"/>
            <w:vAlign w:val="center"/>
          </w:tcPr>
          <w:p>
            <w:pPr>
              <w:pStyle w:val="0"/>
              <w:jc w:val="center"/>
            </w:pPr>
            <w:r>
              <w:rPr>
                <w:sz w:val="24"/>
              </w:rPr>
              <w:t xml:space="preserve">60</w:t>
            </w:r>
          </w:p>
        </w:tc>
        <w:tc>
          <w:tcPr>
            <w:tcW w:w="680" w:type="dxa"/>
            <w:vAlign w:val="center"/>
          </w:tcPr>
          <w:p>
            <w:pPr>
              <w:pStyle w:val="0"/>
              <w:jc w:val="center"/>
            </w:pPr>
            <w:r>
              <w:rPr>
                <w:sz w:val="24"/>
              </w:rPr>
              <w:t xml:space="preserve">75</w:t>
            </w:r>
          </w:p>
        </w:tc>
        <w:tc>
          <w:tcPr>
            <w:tcW w:w="624" w:type="dxa"/>
            <w:vAlign w:val="center"/>
          </w:tcPr>
          <w:p>
            <w:pPr>
              <w:pStyle w:val="0"/>
              <w:jc w:val="center"/>
            </w:pPr>
            <w:r>
              <w:rPr>
                <w:sz w:val="24"/>
              </w:rPr>
              <w:t xml:space="preserve">90</w:t>
            </w:r>
          </w:p>
        </w:tc>
        <w:tc>
          <w:tcPr>
            <w:tcW w:w="680" w:type="dxa"/>
            <w:vAlign w:val="center"/>
          </w:tcPr>
          <w:p>
            <w:pPr>
              <w:pStyle w:val="0"/>
              <w:jc w:val="center"/>
            </w:pPr>
            <w:r>
              <w:rPr>
                <w:sz w:val="24"/>
              </w:rPr>
              <w:t xml:space="preserve">105</w:t>
            </w:r>
          </w:p>
        </w:tc>
        <w:tc>
          <w:tcPr>
            <w:tcW w:w="624" w:type="dxa"/>
            <w:vAlign w:val="center"/>
          </w:tcPr>
          <w:p>
            <w:pPr>
              <w:pStyle w:val="0"/>
              <w:jc w:val="center"/>
            </w:pPr>
            <w:r>
              <w:rPr>
                <w:sz w:val="24"/>
              </w:rPr>
              <w:t xml:space="preserve">120</w:t>
            </w:r>
          </w:p>
        </w:tc>
        <w:tc>
          <w:tcPr>
            <w:tcW w:w="680" w:type="dxa"/>
            <w:vAlign w:val="center"/>
          </w:tcPr>
          <w:p>
            <w:pPr>
              <w:pStyle w:val="0"/>
              <w:jc w:val="center"/>
            </w:pPr>
            <w:r>
              <w:rPr>
                <w:sz w:val="24"/>
              </w:rPr>
              <w:t xml:space="preserve">135</w:t>
            </w:r>
          </w:p>
        </w:tc>
        <w:tc>
          <w:tcPr>
            <w:tcW w:w="624" w:type="dxa"/>
            <w:vAlign w:val="center"/>
          </w:tcPr>
          <w:p>
            <w:pPr>
              <w:pStyle w:val="0"/>
              <w:jc w:val="center"/>
            </w:pPr>
            <w:r>
              <w:rPr>
                <w:sz w:val="24"/>
              </w:rPr>
              <w:t xml:space="preserve">150</w:t>
            </w:r>
          </w:p>
        </w:tc>
      </w:tr>
      <w:tr>
        <w:tc>
          <w:tcPr>
            <w:tcW w:w="1304" w:type="dxa"/>
            <w:vAlign w:val="center"/>
            <w:vMerge w:val="restart"/>
          </w:tcPr>
          <w:p>
            <w:pPr>
              <w:pStyle w:val="0"/>
              <w:jc w:val="center"/>
            </w:pPr>
            <w:r>
              <w:rPr>
                <w:sz w:val="24"/>
              </w:rPr>
              <w:t xml:space="preserve">261 - 280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12</w:t>
            </w:r>
          </w:p>
        </w:tc>
        <w:tc>
          <w:tcPr>
            <w:tcW w:w="624"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40</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16</w:t>
            </w:r>
          </w:p>
        </w:tc>
        <w:tc>
          <w:tcPr>
            <w:tcW w:w="624"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32</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24" w:type="dxa"/>
            <w:vAlign w:val="center"/>
          </w:tcPr>
          <w:p>
            <w:pPr>
              <w:pStyle w:val="0"/>
              <w:jc w:val="center"/>
            </w:pPr>
            <w:r>
              <w:rPr>
                <w:sz w:val="24"/>
              </w:rPr>
              <w:t xml:space="preserve">53</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19</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24"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65</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23</w:t>
            </w:r>
          </w:p>
        </w:tc>
        <w:tc>
          <w:tcPr>
            <w:tcW w:w="624" w:type="dxa"/>
            <w:vAlign w:val="center"/>
          </w:tcPr>
          <w:p>
            <w:pPr>
              <w:pStyle w:val="0"/>
              <w:jc w:val="center"/>
            </w:pPr>
            <w:r>
              <w:rPr>
                <w:sz w:val="24"/>
              </w:rPr>
              <w:t xml:space="preserve">31</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54</w:t>
            </w:r>
          </w:p>
        </w:tc>
        <w:tc>
          <w:tcPr>
            <w:tcW w:w="624"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c>
          <w:tcPr>
            <w:tcW w:w="624" w:type="dxa"/>
            <w:vAlign w:val="center"/>
          </w:tcPr>
          <w:p>
            <w:pPr>
              <w:pStyle w:val="0"/>
              <w:jc w:val="center"/>
            </w:pPr>
            <w:r>
              <w:rPr>
                <w:sz w:val="24"/>
              </w:rPr>
              <w:t xml:space="preserve">77</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26</w:t>
            </w:r>
          </w:p>
        </w:tc>
        <w:tc>
          <w:tcPr>
            <w:tcW w:w="624"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61</w:t>
            </w:r>
          </w:p>
        </w:tc>
        <w:tc>
          <w:tcPr>
            <w:tcW w:w="624" w:type="dxa"/>
            <w:vAlign w:val="center"/>
          </w:tcPr>
          <w:p>
            <w:pPr>
              <w:pStyle w:val="0"/>
              <w:jc w:val="center"/>
            </w:pPr>
            <w:r>
              <w:rPr>
                <w:sz w:val="24"/>
              </w:rPr>
              <w:t xml:space="preserve">70</w:t>
            </w:r>
          </w:p>
        </w:tc>
        <w:tc>
          <w:tcPr>
            <w:tcW w:w="680" w:type="dxa"/>
            <w:vAlign w:val="center"/>
          </w:tcPr>
          <w:p>
            <w:pPr>
              <w:pStyle w:val="0"/>
              <w:jc w:val="center"/>
            </w:pPr>
            <w:r>
              <w:rPr>
                <w:sz w:val="24"/>
              </w:rPr>
              <w:t xml:space="preserve">78</w:t>
            </w:r>
          </w:p>
        </w:tc>
        <w:tc>
          <w:tcPr>
            <w:tcW w:w="624" w:type="dxa"/>
            <w:vAlign w:val="center"/>
          </w:tcPr>
          <w:p>
            <w:pPr>
              <w:pStyle w:val="0"/>
              <w:jc w:val="center"/>
            </w:pPr>
            <w:r>
              <w:rPr>
                <w:sz w:val="24"/>
              </w:rPr>
              <w:t xml:space="preserve">87</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24" w:type="dxa"/>
            <w:vAlign w:val="center"/>
          </w:tcPr>
          <w:p>
            <w:pPr>
              <w:pStyle w:val="0"/>
              <w:jc w:val="center"/>
            </w:pPr>
            <w:r>
              <w:rPr>
                <w:sz w:val="24"/>
              </w:rPr>
              <w:t xml:space="preserve">28</w:t>
            </w:r>
          </w:p>
        </w:tc>
        <w:tc>
          <w:tcPr>
            <w:tcW w:w="624"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24"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24"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24" w:type="dxa"/>
            <w:vAlign w:val="center"/>
          </w:tcPr>
          <w:p>
            <w:pPr>
              <w:pStyle w:val="0"/>
              <w:jc w:val="center"/>
            </w:pPr>
            <w:r>
              <w:rPr>
                <w:sz w:val="24"/>
              </w:rPr>
              <w:t xml:space="preserve">95</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31</w:t>
            </w:r>
          </w:p>
        </w:tc>
        <w:tc>
          <w:tcPr>
            <w:tcW w:w="624"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24"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24" w:type="dxa"/>
            <w:vAlign w:val="center"/>
          </w:tcPr>
          <w:p>
            <w:pPr>
              <w:pStyle w:val="0"/>
              <w:jc w:val="center"/>
            </w:pPr>
            <w:r>
              <w:rPr>
                <w:sz w:val="24"/>
              </w:rPr>
              <w:t xml:space="preserve">103</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33</w:t>
            </w:r>
          </w:p>
        </w:tc>
        <w:tc>
          <w:tcPr>
            <w:tcW w:w="624" w:type="dxa"/>
            <w:vAlign w:val="center"/>
          </w:tcPr>
          <w:p>
            <w:pPr>
              <w:pStyle w:val="0"/>
              <w:jc w:val="center"/>
            </w:pPr>
            <w:r>
              <w:rPr>
                <w:sz w:val="24"/>
              </w:rPr>
              <w:t xml:space="preserve">44</w:t>
            </w:r>
          </w:p>
        </w:tc>
        <w:tc>
          <w:tcPr>
            <w:tcW w:w="680" w:type="dxa"/>
            <w:vAlign w:val="center"/>
          </w:tcPr>
          <w:p>
            <w:pPr>
              <w:pStyle w:val="0"/>
              <w:jc w:val="center"/>
            </w:pPr>
            <w:r>
              <w:rPr>
                <w:sz w:val="24"/>
              </w:rPr>
              <w:t xml:space="preserve">55</w:t>
            </w:r>
          </w:p>
        </w:tc>
        <w:tc>
          <w:tcPr>
            <w:tcW w:w="624"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24"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24" w:type="dxa"/>
            <w:vAlign w:val="center"/>
          </w:tcPr>
          <w:p>
            <w:pPr>
              <w:pStyle w:val="0"/>
              <w:jc w:val="center"/>
            </w:pPr>
            <w:r>
              <w:rPr>
                <w:sz w:val="24"/>
              </w:rPr>
              <w:t xml:space="preserve">111</w:t>
            </w:r>
          </w:p>
        </w:tc>
      </w:tr>
      <w:tr>
        <w:tc>
          <w:tcPr>
            <w:tcW w:w="1304" w:type="dxa"/>
            <w:vAlign w:val="center"/>
            <w:vMerge w:val="restart"/>
          </w:tcPr>
          <w:p>
            <w:pPr>
              <w:pStyle w:val="0"/>
              <w:jc w:val="center"/>
            </w:pPr>
            <w:r>
              <w:rPr>
                <w:sz w:val="24"/>
              </w:rPr>
              <w:t xml:space="preserve">281 - 300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24" w:type="dxa"/>
            <w:vAlign w:val="center"/>
          </w:tcPr>
          <w:p>
            <w:pPr>
              <w:pStyle w:val="0"/>
              <w:jc w:val="center"/>
            </w:pPr>
            <w:r>
              <w:rPr>
                <w:sz w:val="24"/>
              </w:rPr>
              <w:t xml:space="preserve">5</w:t>
            </w:r>
          </w:p>
        </w:tc>
        <w:tc>
          <w:tcPr>
            <w:tcW w:w="624"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14</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17</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24" w:type="dxa"/>
            <w:vAlign w:val="center"/>
          </w:tcPr>
          <w:p>
            <w:pPr>
              <w:pStyle w:val="0"/>
              <w:jc w:val="center"/>
            </w:pPr>
            <w:r>
              <w:rPr>
                <w:sz w:val="24"/>
              </w:rPr>
              <w:t xml:space="preserve">7</w:t>
            </w:r>
          </w:p>
        </w:tc>
        <w:tc>
          <w:tcPr>
            <w:tcW w:w="624"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22</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8</w:t>
            </w:r>
          </w:p>
        </w:tc>
        <w:tc>
          <w:tcPr>
            <w:tcW w:w="624"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24" w:type="dxa"/>
            <w:vAlign w:val="center"/>
          </w:tcPr>
          <w:p>
            <w:pPr>
              <w:pStyle w:val="0"/>
              <w:jc w:val="center"/>
            </w:pPr>
            <w:r>
              <w:rPr>
                <w:sz w:val="24"/>
              </w:rPr>
              <w:t xml:space="preserve">28</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10</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32</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24" w:type="dxa"/>
            <w:vAlign w:val="center"/>
          </w:tcPr>
          <w:p>
            <w:pPr>
              <w:pStyle w:val="0"/>
              <w:jc w:val="center"/>
            </w:pPr>
            <w:r>
              <w:rPr>
                <w:sz w:val="24"/>
              </w:rPr>
              <w:t xml:space="preserve">11</w:t>
            </w:r>
          </w:p>
        </w:tc>
        <w:tc>
          <w:tcPr>
            <w:tcW w:w="624"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37</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12</w:t>
            </w:r>
          </w:p>
        </w:tc>
        <w:tc>
          <w:tcPr>
            <w:tcW w:w="624"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40</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13</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35</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44</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14</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24</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24" w:type="dxa"/>
            <w:vAlign w:val="center"/>
          </w:tcPr>
          <w:p>
            <w:pPr>
              <w:pStyle w:val="0"/>
              <w:jc w:val="center"/>
            </w:pPr>
            <w:r>
              <w:rPr>
                <w:sz w:val="24"/>
              </w:rPr>
              <w:t xml:space="preserve">47</w:t>
            </w:r>
          </w:p>
        </w:tc>
      </w:tr>
      <w:tr>
        <w:tc>
          <w:tcPr>
            <w:gridSpan w:val="12"/>
            <w:tcW w:w="9015" w:type="dxa"/>
            <w:vAlign w:val="center"/>
          </w:tcPr>
          <w:p>
            <w:pPr>
              <w:pStyle w:val="0"/>
              <w:jc w:val="center"/>
            </w:pPr>
            <w:r>
              <w:rPr>
                <w:sz w:val="24"/>
              </w:rPr>
              <w:t xml:space="preserve">IV бонитет</w:t>
            </w:r>
          </w:p>
        </w:tc>
      </w:tr>
      <w:tr>
        <w:tc>
          <w:tcPr>
            <w:tcW w:w="1304" w:type="dxa"/>
            <w:vAlign w:val="center"/>
            <w:vMerge w:val="restart"/>
          </w:tcPr>
          <w:p>
            <w:pPr>
              <w:pStyle w:val="0"/>
              <w:jc w:val="center"/>
            </w:pPr>
            <w:r>
              <w:rPr>
                <w:sz w:val="24"/>
              </w:rPr>
              <w:t xml:space="preserve">61 - 80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24" w:type="dxa"/>
            <w:vAlign w:val="center"/>
          </w:tcPr>
          <w:p>
            <w:pPr>
              <w:pStyle w:val="0"/>
              <w:jc w:val="center"/>
            </w:pPr>
            <w:r>
              <w:rPr>
                <w:sz w:val="24"/>
              </w:rPr>
              <w:t xml:space="preserve">7</w:t>
            </w:r>
          </w:p>
        </w:tc>
        <w:tc>
          <w:tcPr>
            <w:tcW w:w="624"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23</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9</w:t>
            </w:r>
          </w:p>
        </w:tc>
        <w:tc>
          <w:tcPr>
            <w:tcW w:w="624" w:type="dxa"/>
            <w:vAlign w:val="center"/>
          </w:tcPr>
          <w:p>
            <w:pPr>
              <w:pStyle w:val="0"/>
              <w:jc w:val="center"/>
            </w:pPr>
            <w:r>
              <w:rPr>
                <w:sz w:val="24"/>
              </w:rPr>
              <w:t xml:space="preserve">12</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31</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11</w:t>
            </w:r>
          </w:p>
        </w:tc>
        <w:tc>
          <w:tcPr>
            <w:tcW w:w="624"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24"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24" w:type="dxa"/>
            <w:vAlign w:val="center"/>
          </w:tcPr>
          <w:p>
            <w:pPr>
              <w:pStyle w:val="0"/>
              <w:jc w:val="center"/>
            </w:pPr>
            <w:r>
              <w:rPr>
                <w:sz w:val="24"/>
              </w:rPr>
              <w:t xml:space="preserve">38</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13</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45</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24" w:type="dxa"/>
            <w:vAlign w:val="center"/>
          </w:tcPr>
          <w:p>
            <w:pPr>
              <w:pStyle w:val="0"/>
              <w:jc w:val="center"/>
            </w:pPr>
            <w:r>
              <w:rPr>
                <w:sz w:val="24"/>
              </w:rPr>
              <w:t xml:space="preserve">15</w:t>
            </w:r>
          </w:p>
        </w:tc>
        <w:tc>
          <w:tcPr>
            <w:tcW w:w="624"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24"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24" w:type="dxa"/>
            <w:vAlign w:val="center"/>
          </w:tcPr>
          <w:p>
            <w:pPr>
              <w:pStyle w:val="0"/>
              <w:jc w:val="center"/>
            </w:pPr>
            <w:r>
              <w:rPr>
                <w:sz w:val="24"/>
              </w:rPr>
              <w:t xml:space="preserve">51</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17</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24" w:type="dxa"/>
            <w:vAlign w:val="center"/>
          </w:tcPr>
          <w:p>
            <w:pPr>
              <w:pStyle w:val="0"/>
              <w:jc w:val="center"/>
            </w:pPr>
            <w:r>
              <w:rPr>
                <w:sz w:val="24"/>
              </w:rPr>
              <w:t xml:space="preserve">45</w:t>
            </w:r>
          </w:p>
        </w:tc>
        <w:tc>
          <w:tcPr>
            <w:tcW w:w="680" w:type="dxa"/>
            <w:vAlign w:val="center"/>
          </w:tcPr>
          <w:p>
            <w:pPr>
              <w:pStyle w:val="0"/>
              <w:jc w:val="center"/>
            </w:pPr>
            <w:r>
              <w:rPr>
                <w:sz w:val="24"/>
              </w:rPr>
              <w:t xml:space="preserve">50</w:t>
            </w:r>
          </w:p>
        </w:tc>
        <w:tc>
          <w:tcPr>
            <w:tcW w:w="624" w:type="dxa"/>
            <w:vAlign w:val="center"/>
          </w:tcPr>
          <w:p>
            <w:pPr>
              <w:pStyle w:val="0"/>
              <w:jc w:val="center"/>
            </w:pPr>
            <w:r>
              <w:rPr>
                <w:sz w:val="24"/>
              </w:rPr>
              <w:t xml:space="preserve">56</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18</w:t>
            </w:r>
          </w:p>
        </w:tc>
        <w:tc>
          <w:tcPr>
            <w:tcW w:w="624"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36</w:t>
            </w:r>
          </w:p>
        </w:tc>
        <w:tc>
          <w:tcPr>
            <w:tcW w:w="680" w:type="dxa"/>
            <w:vAlign w:val="center"/>
          </w:tcPr>
          <w:p>
            <w:pPr>
              <w:pStyle w:val="0"/>
              <w:jc w:val="center"/>
            </w:pPr>
            <w:r>
              <w:rPr>
                <w:sz w:val="24"/>
              </w:rPr>
              <w:t xml:space="preserve">42</w:t>
            </w:r>
          </w:p>
        </w:tc>
        <w:tc>
          <w:tcPr>
            <w:tcW w:w="624" w:type="dxa"/>
            <w:vAlign w:val="center"/>
          </w:tcPr>
          <w:p>
            <w:pPr>
              <w:pStyle w:val="0"/>
              <w:jc w:val="center"/>
            </w:pPr>
            <w:r>
              <w:rPr>
                <w:sz w:val="24"/>
              </w:rPr>
              <w:t xml:space="preserve">48</w:t>
            </w:r>
          </w:p>
        </w:tc>
        <w:tc>
          <w:tcPr>
            <w:tcW w:w="680" w:type="dxa"/>
            <w:vAlign w:val="center"/>
          </w:tcPr>
          <w:p>
            <w:pPr>
              <w:pStyle w:val="0"/>
              <w:jc w:val="center"/>
            </w:pPr>
            <w:r>
              <w:rPr>
                <w:sz w:val="24"/>
              </w:rPr>
              <w:t xml:space="preserve">54</w:t>
            </w:r>
          </w:p>
        </w:tc>
        <w:tc>
          <w:tcPr>
            <w:tcW w:w="624" w:type="dxa"/>
            <w:vAlign w:val="center"/>
          </w:tcPr>
          <w:p>
            <w:pPr>
              <w:pStyle w:val="0"/>
              <w:jc w:val="center"/>
            </w:pPr>
            <w:r>
              <w:rPr>
                <w:sz w:val="24"/>
              </w:rPr>
              <w:t xml:space="preserve">60</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19</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24"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65</w:t>
            </w:r>
          </w:p>
        </w:tc>
      </w:tr>
      <w:tr>
        <w:tc>
          <w:tcPr>
            <w:tcW w:w="1304" w:type="dxa"/>
            <w:vAlign w:val="center"/>
            <w:vMerge w:val="restart"/>
          </w:tcPr>
          <w:p>
            <w:pPr>
              <w:pStyle w:val="0"/>
              <w:jc w:val="center"/>
            </w:pPr>
            <w:r>
              <w:rPr>
                <w:sz w:val="24"/>
              </w:rPr>
              <w:t xml:space="preserve">81 - 100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26</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24"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c>
          <w:tcPr>
            <w:tcW w:w="624" w:type="dxa"/>
            <w:vAlign w:val="center"/>
          </w:tcPr>
          <w:p>
            <w:pPr>
              <w:pStyle w:val="0"/>
              <w:jc w:val="center"/>
            </w:pPr>
            <w:r>
              <w:rPr>
                <w:sz w:val="24"/>
              </w:rPr>
              <w:t xml:space="preserve">86</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34</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24" w:type="dxa"/>
            <w:vAlign w:val="center"/>
          </w:tcPr>
          <w:p>
            <w:pPr>
              <w:pStyle w:val="0"/>
              <w:jc w:val="center"/>
            </w:pPr>
            <w:r>
              <w:rPr>
                <w:sz w:val="24"/>
              </w:rPr>
              <w:t xml:space="preserve">69</w:t>
            </w:r>
          </w:p>
        </w:tc>
        <w:tc>
          <w:tcPr>
            <w:tcW w:w="680" w:type="dxa"/>
            <w:vAlign w:val="center"/>
          </w:tcPr>
          <w:p>
            <w:pPr>
              <w:pStyle w:val="0"/>
              <w:jc w:val="center"/>
            </w:pPr>
            <w:r>
              <w:rPr>
                <w:sz w:val="24"/>
              </w:rPr>
              <w:t xml:space="preserve">80</w:t>
            </w:r>
          </w:p>
        </w:tc>
        <w:tc>
          <w:tcPr>
            <w:tcW w:w="624" w:type="dxa"/>
            <w:vAlign w:val="center"/>
          </w:tcPr>
          <w:p>
            <w:pPr>
              <w:pStyle w:val="0"/>
              <w:jc w:val="center"/>
            </w:pPr>
            <w:r>
              <w:rPr>
                <w:sz w:val="24"/>
              </w:rPr>
              <w:t xml:space="preserve">92</w:t>
            </w:r>
          </w:p>
        </w:tc>
        <w:tc>
          <w:tcPr>
            <w:tcW w:w="680" w:type="dxa"/>
            <w:vAlign w:val="center"/>
          </w:tcPr>
          <w:p>
            <w:pPr>
              <w:pStyle w:val="0"/>
              <w:jc w:val="center"/>
            </w:pPr>
            <w:r>
              <w:rPr>
                <w:sz w:val="24"/>
              </w:rPr>
              <w:t xml:space="preserve">193</w:t>
            </w:r>
          </w:p>
        </w:tc>
        <w:tc>
          <w:tcPr>
            <w:tcW w:w="624" w:type="dxa"/>
            <w:vAlign w:val="center"/>
          </w:tcPr>
          <w:p>
            <w:pPr>
              <w:pStyle w:val="0"/>
              <w:jc w:val="center"/>
            </w:pPr>
            <w:r>
              <w:rPr>
                <w:sz w:val="24"/>
              </w:rPr>
              <w:t xml:space="preserve">115</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43</w:t>
            </w:r>
          </w:p>
        </w:tc>
        <w:tc>
          <w:tcPr>
            <w:tcW w:w="624" w:type="dxa"/>
            <w:vAlign w:val="center"/>
          </w:tcPr>
          <w:p>
            <w:pPr>
              <w:pStyle w:val="0"/>
              <w:jc w:val="center"/>
            </w:pPr>
            <w:r>
              <w:rPr>
                <w:sz w:val="24"/>
              </w:rPr>
              <w:t xml:space="preserve">57</w:t>
            </w:r>
          </w:p>
        </w:tc>
        <w:tc>
          <w:tcPr>
            <w:tcW w:w="680" w:type="dxa"/>
            <w:vAlign w:val="center"/>
          </w:tcPr>
          <w:p>
            <w:pPr>
              <w:pStyle w:val="0"/>
              <w:jc w:val="center"/>
            </w:pPr>
            <w:r>
              <w:rPr>
                <w:sz w:val="24"/>
              </w:rPr>
              <w:t xml:space="preserve">71</w:t>
            </w:r>
          </w:p>
        </w:tc>
        <w:tc>
          <w:tcPr>
            <w:tcW w:w="624"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24" w:type="dxa"/>
            <w:vAlign w:val="center"/>
          </w:tcPr>
          <w:p>
            <w:pPr>
              <w:pStyle w:val="0"/>
              <w:jc w:val="center"/>
            </w:pPr>
            <w:r>
              <w:rPr>
                <w:sz w:val="24"/>
              </w:rPr>
              <w:t xml:space="preserve">114</w:t>
            </w:r>
          </w:p>
        </w:tc>
        <w:tc>
          <w:tcPr>
            <w:tcW w:w="680" w:type="dxa"/>
            <w:vAlign w:val="center"/>
          </w:tcPr>
          <w:p>
            <w:pPr>
              <w:pStyle w:val="0"/>
              <w:jc w:val="center"/>
            </w:pPr>
            <w:r>
              <w:rPr>
                <w:sz w:val="24"/>
              </w:rPr>
              <w:t xml:space="preserve">128</w:t>
            </w:r>
          </w:p>
        </w:tc>
        <w:tc>
          <w:tcPr>
            <w:tcW w:w="624" w:type="dxa"/>
            <w:vAlign w:val="center"/>
          </w:tcPr>
          <w:p>
            <w:pPr>
              <w:pStyle w:val="0"/>
              <w:jc w:val="center"/>
            </w:pPr>
            <w:r>
              <w:rPr>
                <w:sz w:val="24"/>
              </w:rPr>
              <w:t xml:space="preserve">142</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50</w:t>
            </w:r>
          </w:p>
        </w:tc>
        <w:tc>
          <w:tcPr>
            <w:tcW w:w="624" w:type="dxa"/>
            <w:vAlign w:val="center"/>
          </w:tcPr>
          <w:p>
            <w:pPr>
              <w:pStyle w:val="0"/>
              <w:jc w:val="center"/>
            </w:pPr>
            <w:r>
              <w:rPr>
                <w:sz w:val="24"/>
              </w:rPr>
              <w:t xml:space="preserve">66</w:t>
            </w:r>
          </w:p>
        </w:tc>
        <w:tc>
          <w:tcPr>
            <w:tcW w:w="680" w:type="dxa"/>
            <w:vAlign w:val="center"/>
          </w:tcPr>
          <w:p>
            <w:pPr>
              <w:pStyle w:val="0"/>
              <w:jc w:val="center"/>
            </w:pPr>
            <w:r>
              <w:rPr>
                <w:sz w:val="24"/>
              </w:rPr>
              <w:t xml:space="preserve">83</w:t>
            </w:r>
          </w:p>
        </w:tc>
        <w:tc>
          <w:tcPr>
            <w:tcW w:w="624" w:type="dxa"/>
            <w:vAlign w:val="center"/>
          </w:tcPr>
          <w:p>
            <w:pPr>
              <w:pStyle w:val="0"/>
              <w:jc w:val="center"/>
            </w:pPr>
            <w:r>
              <w:rPr>
                <w:sz w:val="24"/>
              </w:rPr>
              <w:t xml:space="preserve">100</w:t>
            </w:r>
          </w:p>
        </w:tc>
        <w:tc>
          <w:tcPr>
            <w:tcW w:w="680" w:type="dxa"/>
            <w:vAlign w:val="center"/>
          </w:tcPr>
          <w:p>
            <w:pPr>
              <w:pStyle w:val="0"/>
              <w:jc w:val="center"/>
            </w:pPr>
            <w:r>
              <w:rPr>
                <w:sz w:val="24"/>
              </w:rPr>
              <w:t xml:space="preserve">116</w:t>
            </w:r>
          </w:p>
        </w:tc>
        <w:tc>
          <w:tcPr>
            <w:tcW w:w="624" w:type="dxa"/>
            <w:vAlign w:val="center"/>
          </w:tcPr>
          <w:p>
            <w:pPr>
              <w:pStyle w:val="0"/>
              <w:jc w:val="center"/>
            </w:pPr>
            <w:r>
              <w:rPr>
                <w:sz w:val="24"/>
              </w:rPr>
              <w:t xml:space="preserve">133</w:t>
            </w:r>
          </w:p>
        </w:tc>
        <w:tc>
          <w:tcPr>
            <w:tcW w:w="680" w:type="dxa"/>
            <w:vAlign w:val="center"/>
          </w:tcPr>
          <w:p>
            <w:pPr>
              <w:pStyle w:val="0"/>
              <w:jc w:val="center"/>
            </w:pPr>
            <w:r>
              <w:rPr>
                <w:sz w:val="24"/>
              </w:rPr>
              <w:t xml:space="preserve">149</w:t>
            </w:r>
          </w:p>
        </w:tc>
        <w:tc>
          <w:tcPr>
            <w:tcW w:w="624" w:type="dxa"/>
            <w:vAlign w:val="center"/>
          </w:tcPr>
          <w:p>
            <w:pPr>
              <w:pStyle w:val="0"/>
              <w:jc w:val="center"/>
            </w:pPr>
            <w:r>
              <w:rPr>
                <w:sz w:val="24"/>
              </w:rPr>
              <w:t xml:space="preserve">166</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56</w:t>
            </w:r>
          </w:p>
        </w:tc>
        <w:tc>
          <w:tcPr>
            <w:tcW w:w="624" w:type="dxa"/>
            <w:vAlign w:val="center"/>
          </w:tcPr>
          <w:p>
            <w:pPr>
              <w:pStyle w:val="0"/>
              <w:jc w:val="center"/>
            </w:pPr>
            <w:r>
              <w:rPr>
                <w:sz w:val="24"/>
              </w:rPr>
              <w:t xml:space="preserve">75</w:t>
            </w:r>
          </w:p>
        </w:tc>
        <w:tc>
          <w:tcPr>
            <w:tcW w:w="680" w:type="dxa"/>
            <w:vAlign w:val="center"/>
          </w:tcPr>
          <w:p>
            <w:pPr>
              <w:pStyle w:val="0"/>
              <w:jc w:val="center"/>
            </w:pPr>
            <w:r>
              <w:rPr>
                <w:sz w:val="24"/>
              </w:rPr>
              <w:t xml:space="preserve">93</w:t>
            </w:r>
          </w:p>
        </w:tc>
        <w:tc>
          <w:tcPr>
            <w:tcW w:w="624" w:type="dxa"/>
            <w:vAlign w:val="center"/>
          </w:tcPr>
          <w:p>
            <w:pPr>
              <w:pStyle w:val="0"/>
              <w:jc w:val="center"/>
            </w:pPr>
            <w:r>
              <w:rPr>
                <w:sz w:val="24"/>
              </w:rPr>
              <w:t xml:space="preserve">112</w:t>
            </w:r>
          </w:p>
        </w:tc>
        <w:tc>
          <w:tcPr>
            <w:tcW w:w="680" w:type="dxa"/>
            <w:vAlign w:val="center"/>
          </w:tcPr>
          <w:p>
            <w:pPr>
              <w:pStyle w:val="0"/>
              <w:jc w:val="center"/>
            </w:pPr>
            <w:r>
              <w:rPr>
                <w:sz w:val="24"/>
              </w:rPr>
              <w:t xml:space="preserve">131</w:t>
            </w:r>
          </w:p>
        </w:tc>
        <w:tc>
          <w:tcPr>
            <w:tcW w:w="624" w:type="dxa"/>
            <w:vAlign w:val="center"/>
          </w:tcPr>
          <w:p>
            <w:pPr>
              <w:pStyle w:val="0"/>
              <w:jc w:val="center"/>
            </w:pPr>
            <w:r>
              <w:rPr>
                <w:sz w:val="24"/>
              </w:rPr>
              <w:t xml:space="preserve">150</w:t>
            </w:r>
          </w:p>
        </w:tc>
        <w:tc>
          <w:tcPr>
            <w:tcW w:w="680" w:type="dxa"/>
            <w:vAlign w:val="center"/>
          </w:tcPr>
          <w:p>
            <w:pPr>
              <w:pStyle w:val="0"/>
              <w:jc w:val="center"/>
            </w:pPr>
            <w:r>
              <w:rPr>
                <w:sz w:val="24"/>
              </w:rPr>
              <w:t xml:space="preserve">168</w:t>
            </w:r>
          </w:p>
        </w:tc>
        <w:tc>
          <w:tcPr>
            <w:tcW w:w="624" w:type="dxa"/>
            <w:vAlign w:val="center"/>
          </w:tcPr>
          <w:p>
            <w:pPr>
              <w:pStyle w:val="0"/>
              <w:jc w:val="center"/>
            </w:pPr>
            <w:r>
              <w:rPr>
                <w:sz w:val="24"/>
              </w:rPr>
              <w:t xml:space="preserve">187</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21</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62</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103</w:t>
            </w:r>
          </w:p>
        </w:tc>
        <w:tc>
          <w:tcPr>
            <w:tcW w:w="624" w:type="dxa"/>
            <w:vAlign w:val="center"/>
          </w:tcPr>
          <w:p>
            <w:pPr>
              <w:pStyle w:val="0"/>
              <w:jc w:val="center"/>
            </w:pPr>
            <w:r>
              <w:rPr>
                <w:sz w:val="24"/>
              </w:rPr>
              <w:t xml:space="preserve">124</w:t>
            </w:r>
          </w:p>
        </w:tc>
        <w:tc>
          <w:tcPr>
            <w:tcW w:w="680" w:type="dxa"/>
            <w:vAlign w:val="center"/>
          </w:tcPr>
          <w:p>
            <w:pPr>
              <w:pStyle w:val="0"/>
              <w:jc w:val="center"/>
            </w:pPr>
            <w:r>
              <w:rPr>
                <w:sz w:val="24"/>
              </w:rPr>
              <w:t xml:space="preserve">144</w:t>
            </w:r>
          </w:p>
        </w:tc>
        <w:tc>
          <w:tcPr>
            <w:tcW w:w="624" w:type="dxa"/>
            <w:vAlign w:val="center"/>
          </w:tcPr>
          <w:p>
            <w:pPr>
              <w:pStyle w:val="0"/>
              <w:jc w:val="center"/>
            </w:pPr>
            <w:r>
              <w:rPr>
                <w:sz w:val="24"/>
              </w:rPr>
              <w:t xml:space="preserve">165</w:t>
            </w:r>
          </w:p>
        </w:tc>
        <w:tc>
          <w:tcPr>
            <w:tcW w:w="680" w:type="dxa"/>
            <w:vAlign w:val="center"/>
          </w:tcPr>
          <w:p>
            <w:pPr>
              <w:pStyle w:val="0"/>
              <w:jc w:val="center"/>
            </w:pPr>
            <w:r>
              <w:rPr>
                <w:sz w:val="24"/>
              </w:rPr>
              <w:t xml:space="preserve">185</w:t>
            </w:r>
          </w:p>
        </w:tc>
        <w:tc>
          <w:tcPr>
            <w:tcW w:w="624" w:type="dxa"/>
            <w:vAlign w:val="center"/>
          </w:tcPr>
          <w:p>
            <w:pPr>
              <w:pStyle w:val="0"/>
              <w:jc w:val="center"/>
            </w:pPr>
            <w:r>
              <w:rPr>
                <w:sz w:val="24"/>
              </w:rPr>
              <w:t xml:space="preserve">206</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22</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67</w:t>
            </w:r>
          </w:p>
        </w:tc>
        <w:tc>
          <w:tcPr>
            <w:tcW w:w="624" w:type="dxa"/>
            <w:vAlign w:val="center"/>
          </w:tcPr>
          <w:p>
            <w:pPr>
              <w:pStyle w:val="0"/>
              <w:jc w:val="center"/>
            </w:pPr>
            <w:r>
              <w:rPr>
                <w:sz w:val="24"/>
              </w:rPr>
              <w:t xml:space="preserve">89</w:t>
            </w:r>
          </w:p>
        </w:tc>
        <w:tc>
          <w:tcPr>
            <w:tcW w:w="680" w:type="dxa"/>
            <w:vAlign w:val="center"/>
          </w:tcPr>
          <w:p>
            <w:pPr>
              <w:pStyle w:val="0"/>
              <w:jc w:val="center"/>
            </w:pPr>
            <w:r>
              <w:rPr>
                <w:sz w:val="24"/>
              </w:rPr>
              <w:t xml:space="preserve">111</w:t>
            </w:r>
          </w:p>
        </w:tc>
        <w:tc>
          <w:tcPr>
            <w:tcW w:w="624" w:type="dxa"/>
            <w:vAlign w:val="center"/>
          </w:tcPr>
          <w:p>
            <w:pPr>
              <w:pStyle w:val="0"/>
              <w:jc w:val="center"/>
            </w:pPr>
            <w:r>
              <w:rPr>
                <w:sz w:val="24"/>
              </w:rPr>
              <w:t xml:space="preserve">134</w:t>
            </w:r>
          </w:p>
        </w:tc>
        <w:tc>
          <w:tcPr>
            <w:tcW w:w="680" w:type="dxa"/>
            <w:vAlign w:val="center"/>
          </w:tcPr>
          <w:p>
            <w:pPr>
              <w:pStyle w:val="0"/>
              <w:jc w:val="center"/>
            </w:pPr>
            <w:r>
              <w:rPr>
                <w:sz w:val="24"/>
              </w:rPr>
              <w:t xml:space="preserve">156</w:t>
            </w:r>
          </w:p>
        </w:tc>
        <w:tc>
          <w:tcPr>
            <w:tcW w:w="624" w:type="dxa"/>
            <w:vAlign w:val="center"/>
          </w:tcPr>
          <w:p>
            <w:pPr>
              <w:pStyle w:val="0"/>
              <w:jc w:val="center"/>
            </w:pPr>
            <w:r>
              <w:rPr>
                <w:sz w:val="24"/>
              </w:rPr>
              <w:t xml:space="preserve">178</w:t>
            </w:r>
          </w:p>
        </w:tc>
        <w:tc>
          <w:tcPr>
            <w:tcW w:w="680" w:type="dxa"/>
            <w:vAlign w:val="center"/>
          </w:tcPr>
          <w:p>
            <w:pPr>
              <w:pStyle w:val="0"/>
              <w:jc w:val="center"/>
            </w:pPr>
            <w:r>
              <w:rPr>
                <w:sz w:val="24"/>
              </w:rPr>
              <w:t xml:space="preserve">201</w:t>
            </w:r>
          </w:p>
        </w:tc>
        <w:tc>
          <w:tcPr>
            <w:tcW w:w="624" w:type="dxa"/>
            <w:vAlign w:val="center"/>
          </w:tcPr>
          <w:p>
            <w:pPr>
              <w:pStyle w:val="0"/>
              <w:jc w:val="center"/>
            </w:pPr>
            <w:r>
              <w:rPr>
                <w:sz w:val="24"/>
              </w:rPr>
              <w:t xml:space="preserve">223</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24" w:type="dxa"/>
            <w:vAlign w:val="center"/>
          </w:tcPr>
          <w:p>
            <w:pPr>
              <w:pStyle w:val="0"/>
              <w:jc w:val="center"/>
            </w:pPr>
            <w:r>
              <w:rPr>
                <w:sz w:val="24"/>
              </w:rPr>
              <w:t xml:space="preserve">72</w:t>
            </w:r>
          </w:p>
        </w:tc>
        <w:tc>
          <w:tcPr>
            <w:tcW w:w="624" w:type="dxa"/>
            <w:vAlign w:val="center"/>
          </w:tcPr>
          <w:p>
            <w:pPr>
              <w:pStyle w:val="0"/>
              <w:jc w:val="center"/>
            </w:pPr>
            <w:r>
              <w:rPr>
                <w:sz w:val="24"/>
              </w:rPr>
              <w:t xml:space="preserve">96</w:t>
            </w:r>
          </w:p>
        </w:tc>
        <w:tc>
          <w:tcPr>
            <w:tcW w:w="680" w:type="dxa"/>
            <w:vAlign w:val="center"/>
          </w:tcPr>
          <w:p>
            <w:pPr>
              <w:pStyle w:val="0"/>
              <w:jc w:val="center"/>
            </w:pPr>
            <w:r>
              <w:rPr>
                <w:sz w:val="24"/>
              </w:rPr>
              <w:t xml:space="preserve">120</w:t>
            </w:r>
          </w:p>
        </w:tc>
        <w:tc>
          <w:tcPr>
            <w:tcW w:w="624" w:type="dxa"/>
            <w:vAlign w:val="center"/>
          </w:tcPr>
          <w:p>
            <w:pPr>
              <w:pStyle w:val="0"/>
              <w:jc w:val="center"/>
            </w:pPr>
            <w:r>
              <w:rPr>
                <w:sz w:val="24"/>
              </w:rPr>
              <w:t xml:space="preserve">144</w:t>
            </w:r>
          </w:p>
        </w:tc>
        <w:tc>
          <w:tcPr>
            <w:tcW w:w="680" w:type="dxa"/>
            <w:vAlign w:val="center"/>
          </w:tcPr>
          <w:p>
            <w:pPr>
              <w:pStyle w:val="0"/>
              <w:jc w:val="center"/>
            </w:pPr>
            <w:r>
              <w:rPr>
                <w:sz w:val="24"/>
              </w:rPr>
              <w:t xml:space="preserve">168</w:t>
            </w:r>
          </w:p>
        </w:tc>
        <w:tc>
          <w:tcPr>
            <w:tcW w:w="624" w:type="dxa"/>
            <w:vAlign w:val="center"/>
          </w:tcPr>
          <w:p>
            <w:pPr>
              <w:pStyle w:val="0"/>
              <w:jc w:val="center"/>
            </w:pPr>
            <w:r>
              <w:rPr>
                <w:sz w:val="24"/>
              </w:rPr>
              <w:t xml:space="preserve">192</w:t>
            </w:r>
          </w:p>
        </w:tc>
        <w:tc>
          <w:tcPr>
            <w:tcW w:w="680" w:type="dxa"/>
            <w:vAlign w:val="center"/>
          </w:tcPr>
          <w:p>
            <w:pPr>
              <w:pStyle w:val="0"/>
              <w:jc w:val="center"/>
            </w:pPr>
            <w:r>
              <w:rPr>
                <w:sz w:val="24"/>
              </w:rPr>
              <w:t xml:space="preserve">216</w:t>
            </w:r>
          </w:p>
        </w:tc>
        <w:tc>
          <w:tcPr>
            <w:tcW w:w="624" w:type="dxa"/>
            <w:vAlign w:val="center"/>
          </w:tcPr>
          <w:p>
            <w:pPr>
              <w:pStyle w:val="0"/>
              <w:jc w:val="center"/>
            </w:pPr>
            <w:r>
              <w:rPr>
                <w:sz w:val="24"/>
              </w:rPr>
              <w:t xml:space="preserve">240</w:t>
            </w:r>
          </w:p>
        </w:tc>
      </w:tr>
      <w:tr>
        <w:tc>
          <w:tcPr>
            <w:tcW w:w="1304" w:type="dxa"/>
            <w:vAlign w:val="center"/>
            <w:vMerge w:val="restart"/>
          </w:tcPr>
          <w:p>
            <w:pPr>
              <w:pStyle w:val="0"/>
              <w:jc w:val="center"/>
            </w:pPr>
            <w:r>
              <w:rPr>
                <w:sz w:val="24"/>
              </w:rPr>
              <w:t xml:space="preserve">101 - 120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30</w:t>
            </w:r>
          </w:p>
        </w:tc>
        <w:tc>
          <w:tcPr>
            <w:tcW w:w="624" w:type="dxa"/>
            <w:vAlign w:val="center"/>
          </w:tcPr>
          <w:p>
            <w:pPr>
              <w:pStyle w:val="0"/>
              <w:jc w:val="center"/>
            </w:pPr>
            <w:r>
              <w:rPr>
                <w:sz w:val="24"/>
              </w:rPr>
              <w:t xml:space="preserve">40</w:t>
            </w:r>
          </w:p>
        </w:tc>
        <w:tc>
          <w:tcPr>
            <w:tcW w:w="680" w:type="dxa"/>
            <w:vAlign w:val="center"/>
          </w:tcPr>
          <w:p>
            <w:pPr>
              <w:pStyle w:val="0"/>
              <w:jc w:val="center"/>
            </w:pPr>
            <w:r>
              <w:rPr>
                <w:sz w:val="24"/>
              </w:rPr>
              <w:t xml:space="preserve">50</w:t>
            </w:r>
          </w:p>
        </w:tc>
        <w:tc>
          <w:tcPr>
            <w:tcW w:w="624" w:type="dxa"/>
            <w:vAlign w:val="center"/>
          </w:tcPr>
          <w:p>
            <w:pPr>
              <w:pStyle w:val="0"/>
              <w:jc w:val="center"/>
            </w:pPr>
            <w:r>
              <w:rPr>
                <w:sz w:val="24"/>
              </w:rPr>
              <w:t xml:space="preserve">60</w:t>
            </w:r>
          </w:p>
        </w:tc>
        <w:tc>
          <w:tcPr>
            <w:tcW w:w="680" w:type="dxa"/>
            <w:vAlign w:val="center"/>
          </w:tcPr>
          <w:p>
            <w:pPr>
              <w:pStyle w:val="0"/>
              <w:jc w:val="center"/>
            </w:pPr>
            <w:r>
              <w:rPr>
                <w:sz w:val="24"/>
              </w:rPr>
              <w:t xml:space="preserve">70</w:t>
            </w:r>
          </w:p>
        </w:tc>
        <w:tc>
          <w:tcPr>
            <w:tcW w:w="624" w:type="dxa"/>
            <w:vAlign w:val="center"/>
          </w:tcPr>
          <w:p>
            <w:pPr>
              <w:pStyle w:val="0"/>
              <w:jc w:val="center"/>
            </w:pPr>
            <w:r>
              <w:rPr>
                <w:sz w:val="24"/>
              </w:rPr>
              <w:t xml:space="preserve">80</w:t>
            </w:r>
          </w:p>
        </w:tc>
        <w:tc>
          <w:tcPr>
            <w:tcW w:w="680" w:type="dxa"/>
            <w:vAlign w:val="center"/>
          </w:tcPr>
          <w:p>
            <w:pPr>
              <w:pStyle w:val="0"/>
              <w:jc w:val="center"/>
            </w:pPr>
            <w:r>
              <w:rPr>
                <w:sz w:val="24"/>
              </w:rPr>
              <w:t xml:space="preserve">90</w:t>
            </w:r>
          </w:p>
        </w:tc>
        <w:tc>
          <w:tcPr>
            <w:tcW w:w="624" w:type="dxa"/>
            <w:vAlign w:val="center"/>
          </w:tcPr>
          <w:p>
            <w:pPr>
              <w:pStyle w:val="0"/>
              <w:jc w:val="center"/>
            </w:pPr>
            <w:r>
              <w:rPr>
                <w:sz w:val="24"/>
              </w:rPr>
              <w:t xml:space="preserve">100</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13</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40</w:t>
            </w:r>
          </w:p>
        </w:tc>
        <w:tc>
          <w:tcPr>
            <w:tcW w:w="624" w:type="dxa"/>
            <w:vAlign w:val="center"/>
          </w:tcPr>
          <w:p>
            <w:pPr>
              <w:pStyle w:val="0"/>
              <w:jc w:val="center"/>
            </w:pPr>
            <w:r>
              <w:rPr>
                <w:sz w:val="24"/>
              </w:rPr>
              <w:t xml:space="preserve">53</w:t>
            </w:r>
          </w:p>
        </w:tc>
        <w:tc>
          <w:tcPr>
            <w:tcW w:w="680" w:type="dxa"/>
            <w:vAlign w:val="center"/>
          </w:tcPr>
          <w:p>
            <w:pPr>
              <w:pStyle w:val="0"/>
              <w:jc w:val="center"/>
            </w:pPr>
            <w:r>
              <w:rPr>
                <w:sz w:val="24"/>
              </w:rPr>
              <w:t xml:space="preserve">66</w:t>
            </w:r>
          </w:p>
        </w:tc>
        <w:tc>
          <w:tcPr>
            <w:tcW w:w="624" w:type="dxa"/>
            <w:vAlign w:val="center"/>
          </w:tcPr>
          <w:p>
            <w:pPr>
              <w:pStyle w:val="0"/>
              <w:jc w:val="center"/>
            </w:pPr>
            <w:r>
              <w:rPr>
                <w:sz w:val="24"/>
              </w:rPr>
              <w:t xml:space="preserve">80</w:t>
            </w:r>
          </w:p>
        </w:tc>
        <w:tc>
          <w:tcPr>
            <w:tcW w:w="680" w:type="dxa"/>
            <w:vAlign w:val="center"/>
          </w:tcPr>
          <w:p>
            <w:pPr>
              <w:pStyle w:val="0"/>
              <w:jc w:val="center"/>
            </w:pPr>
            <w:r>
              <w:rPr>
                <w:sz w:val="24"/>
              </w:rPr>
              <w:t xml:space="preserve">93</w:t>
            </w:r>
          </w:p>
        </w:tc>
        <w:tc>
          <w:tcPr>
            <w:tcW w:w="624" w:type="dxa"/>
            <w:vAlign w:val="center"/>
          </w:tcPr>
          <w:p>
            <w:pPr>
              <w:pStyle w:val="0"/>
              <w:jc w:val="center"/>
            </w:pPr>
            <w:r>
              <w:rPr>
                <w:sz w:val="24"/>
              </w:rPr>
              <w:t xml:space="preserve">106</w:t>
            </w:r>
          </w:p>
        </w:tc>
        <w:tc>
          <w:tcPr>
            <w:tcW w:w="680" w:type="dxa"/>
            <w:vAlign w:val="center"/>
          </w:tcPr>
          <w:p>
            <w:pPr>
              <w:pStyle w:val="0"/>
              <w:jc w:val="center"/>
            </w:pPr>
            <w:r>
              <w:rPr>
                <w:sz w:val="24"/>
              </w:rPr>
              <w:t xml:space="preserve">120</w:t>
            </w:r>
          </w:p>
        </w:tc>
        <w:tc>
          <w:tcPr>
            <w:tcW w:w="624" w:type="dxa"/>
            <w:vAlign w:val="center"/>
          </w:tcPr>
          <w:p>
            <w:pPr>
              <w:pStyle w:val="0"/>
              <w:jc w:val="center"/>
            </w:pPr>
            <w:r>
              <w:rPr>
                <w:sz w:val="24"/>
              </w:rPr>
              <w:t xml:space="preserve">133</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49</w:t>
            </w:r>
          </w:p>
        </w:tc>
        <w:tc>
          <w:tcPr>
            <w:tcW w:w="624" w:type="dxa"/>
            <w:vAlign w:val="center"/>
          </w:tcPr>
          <w:p>
            <w:pPr>
              <w:pStyle w:val="0"/>
              <w:jc w:val="center"/>
            </w:pPr>
            <w:r>
              <w:rPr>
                <w:sz w:val="24"/>
              </w:rPr>
              <w:t xml:space="preserve">66</w:t>
            </w:r>
          </w:p>
        </w:tc>
        <w:tc>
          <w:tcPr>
            <w:tcW w:w="680" w:type="dxa"/>
            <w:vAlign w:val="center"/>
          </w:tcPr>
          <w:p>
            <w:pPr>
              <w:pStyle w:val="0"/>
              <w:jc w:val="center"/>
            </w:pPr>
            <w:r>
              <w:rPr>
                <w:sz w:val="24"/>
              </w:rPr>
              <w:t xml:space="preserve">82</w:t>
            </w:r>
          </w:p>
        </w:tc>
        <w:tc>
          <w:tcPr>
            <w:tcW w:w="624" w:type="dxa"/>
            <w:vAlign w:val="center"/>
          </w:tcPr>
          <w:p>
            <w:pPr>
              <w:pStyle w:val="0"/>
              <w:jc w:val="center"/>
            </w:pPr>
            <w:r>
              <w:rPr>
                <w:sz w:val="24"/>
              </w:rPr>
              <w:t xml:space="preserve">98</w:t>
            </w:r>
          </w:p>
        </w:tc>
        <w:tc>
          <w:tcPr>
            <w:tcW w:w="680" w:type="dxa"/>
            <w:vAlign w:val="center"/>
          </w:tcPr>
          <w:p>
            <w:pPr>
              <w:pStyle w:val="0"/>
              <w:jc w:val="center"/>
            </w:pPr>
            <w:r>
              <w:rPr>
                <w:sz w:val="24"/>
              </w:rPr>
              <w:t xml:space="preserve">115</w:t>
            </w:r>
          </w:p>
        </w:tc>
        <w:tc>
          <w:tcPr>
            <w:tcW w:w="624" w:type="dxa"/>
            <w:vAlign w:val="center"/>
          </w:tcPr>
          <w:p>
            <w:pPr>
              <w:pStyle w:val="0"/>
              <w:jc w:val="center"/>
            </w:pPr>
            <w:r>
              <w:rPr>
                <w:sz w:val="24"/>
              </w:rPr>
              <w:t xml:space="preserve">131</w:t>
            </w:r>
          </w:p>
        </w:tc>
        <w:tc>
          <w:tcPr>
            <w:tcW w:w="680" w:type="dxa"/>
            <w:vAlign w:val="center"/>
          </w:tcPr>
          <w:p>
            <w:pPr>
              <w:pStyle w:val="0"/>
              <w:jc w:val="center"/>
            </w:pPr>
            <w:r>
              <w:rPr>
                <w:sz w:val="24"/>
              </w:rPr>
              <w:t xml:space="preserve">148</w:t>
            </w:r>
          </w:p>
        </w:tc>
        <w:tc>
          <w:tcPr>
            <w:tcW w:w="624" w:type="dxa"/>
            <w:vAlign w:val="center"/>
          </w:tcPr>
          <w:p>
            <w:pPr>
              <w:pStyle w:val="0"/>
              <w:jc w:val="center"/>
            </w:pPr>
            <w:r>
              <w:rPr>
                <w:sz w:val="24"/>
              </w:rPr>
              <w:t xml:space="preserve">164</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58</w:t>
            </w:r>
          </w:p>
        </w:tc>
        <w:tc>
          <w:tcPr>
            <w:tcW w:w="624" w:type="dxa"/>
            <w:vAlign w:val="center"/>
          </w:tcPr>
          <w:p>
            <w:pPr>
              <w:pStyle w:val="0"/>
              <w:jc w:val="center"/>
            </w:pPr>
            <w:r>
              <w:rPr>
                <w:sz w:val="24"/>
              </w:rPr>
              <w:t xml:space="preserve">77</w:t>
            </w:r>
          </w:p>
        </w:tc>
        <w:tc>
          <w:tcPr>
            <w:tcW w:w="680" w:type="dxa"/>
            <w:vAlign w:val="center"/>
          </w:tcPr>
          <w:p>
            <w:pPr>
              <w:pStyle w:val="0"/>
              <w:jc w:val="center"/>
            </w:pPr>
            <w:r>
              <w:rPr>
                <w:sz w:val="24"/>
              </w:rPr>
              <w:t xml:space="preserve">96</w:t>
            </w:r>
          </w:p>
        </w:tc>
        <w:tc>
          <w:tcPr>
            <w:tcW w:w="624" w:type="dxa"/>
            <w:vAlign w:val="center"/>
          </w:tcPr>
          <w:p>
            <w:pPr>
              <w:pStyle w:val="0"/>
              <w:jc w:val="center"/>
            </w:pPr>
            <w:r>
              <w:rPr>
                <w:sz w:val="24"/>
              </w:rPr>
              <w:t xml:space="preserve">115</w:t>
            </w:r>
          </w:p>
        </w:tc>
        <w:tc>
          <w:tcPr>
            <w:tcW w:w="680" w:type="dxa"/>
            <w:vAlign w:val="center"/>
          </w:tcPr>
          <w:p>
            <w:pPr>
              <w:pStyle w:val="0"/>
              <w:jc w:val="center"/>
            </w:pPr>
            <w:r>
              <w:rPr>
                <w:sz w:val="24"/>
              </w:rPr>
              <w:t xml:space="preserve">134</w:t>
            </w:r>
          </w:p>
        </w:tc>
        <w:tc>
          <w:tcPr>
            <w:tcW w:w="624" w:type="dxa"/>
            <w:vAlign w:val="center"/>
          </w:tcPr>
          <w:p>
            <w:pPr>
              <w:pStyle w:val="0"/>
              <w:jc w:val="center"/>
            </w:pPr>
            <w:r>
              <w:rPr>
                <w:sz w:val="24"/>
              </w:rPr>
              <w:t xml:space="preserve">154</w:t>
            </w:r>
          </w:p>
        </w:tc>
        <w:tc>
          <w:tcPr>
            <w:tcW w:w="680" w:type="dxa"/>
            <w:vAlign w:val="center"/>
          </w:tcPr>
          <w:p>
            <w:pPr>
              <w:pStyle w:val="0"/>
              <w:jc w:val="center"/>
            </w:pPr>
            <w:r>
              <w:rPr>
                <w:sz w:val="24"/>
              </w:rPr>
              <w:t xml:space="preserve">173</w:t>
            </w:r>
          </w:p>
        </w:tc>
        <w:tc>
          <w:tcPr>
            <w:tcW w:w="624" w:type="dxa"/>
            <w:vAlign w:val="center"/>
          </w:tcPr>
          <w:p>
            <w:pPr>
              <w:pStyle w:val="0"/>
              <w:jc w:val="center"/>
            </w:pPr>
            <w:r>
              <w:rPr>
                <w:sz w:val="24"/>
              </w:rPr>
              <w:t xml:space="preserve">192</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22</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65</w:t>
            </w:r>
          </w:p>
        </w:tc>
        <w:tc>
          <w:tcPr>
            <w:tcW w:w="624" w:type="dxa"/>
            <w:vAlign w:val="center"/>
          </w:tcPr>
          <w:p>
            <w:pPr>
              <w:pStyle w:val="0"/>
              <w:jc w:val="center"/>
            </w:pPr>
            <w:r>
              <w:rPr>
                <w:sz w:val="24"/>
              </w:rPr>
              <w:t xml:space="preserve">87</w:t>
            </w:r>
          </w:p>
        </w:tc>
        <w:tc>
          <w:tcPr>
            <w:tcW w:w="680" w:type="dxa"/>
            <w:vAlign w:val="center"/>
          </w:tcPr>
          <w:p>
            <w:pPr>
              <w:pStyle w:val="0"/>
              <w:jc w:val="center"/>
            </w:pPr>
            <w:r>
              <w:rPr>
                <w:sz w:val="24"/>
              </w:rPr>
              <w:t xml:space="preserve">108</w:t>
            </w:r>
          </w:p>
        </w:tc>
        <w:tc>
          <w:tcPr>
            <w:tcW w:w="624" w:type="dxa"/>
            <w:vAlign w:val="center"/>
          </w:tcPr>
          <w:p>
            <w:pPr>
              <w:pStyle w:val="0"/>
              <w:jc w:val="center"/>
            </w:pPr>
            <w:r>
              <w:rPr>
                <w:sz w:val="24"/>
              </w:rPr>
              <w:t xml:space="preserve">130</w:t>
            </w:r>
          </w:p>
        </w:tc>
        <w:tc>
          <w:tcPr>
            <w:tcW w:w="680" w:type="dxa"/>
            <w:vAlign w:val="center"/>
          </w:tcPr>
          <w:p>
            <w:pPr>
              <w:pStyle w:val="0"/>
              <w:jc w:val="center"/>
            </w:pPr>
            <w:r>
              <w:rPr>
                <w:sz w:val="24"/>
              </w:rPr>
              <w:t xml:space="preserve">152</w:t>
            </w:r>
          </w:p>
        </w:tc>
        <w:tc>
          <w:tcPr>
            <w:tcW w:w="624" w:type="dxa"/>
            <w:vAlign w:val="center"/>
          </w:tcPr>
          <w:p>
            <w:pPr>
              <w:pStyle w:val="0"/>
              <w:jc w:val="center"/>
            </w:pPr>
            <w:r>
              <w:rPr>
                <w:sz w:val="24"/>
              </w:rPr>
              <w:t xml:space="preserve">174</w:t>
            </w:r>
          </w:p>
        </w:tc>
        <w:tc>
          <w:tcPr>
            <w:tcW w:w="680" w:type="dxa"/>
            <w:vAlign w:val="center"/>
          </w:tcPr>
          <w:p>
            <w:pPr>
              <w:pStyle w:val="0"/>
              <w:jc w:val="center"/>
            </w:pPr>
            <w:r>
              <w:rPr>
                <w:sz w:val="24"/>
              </w:rPr>
              <w:t xml:space="preserve">195</w:t>
            </w:r>
          </w:p>
        </w:tc>
        <w:tc>
          <w:tcPr>
            <w:tcW w:w="624" w:type="dxa"/>
            <w:vAlign w:val="center"/>
          </w:tcPr>
          <w:p>
            <w:pPr>
              <w:pStyle w:val="0"/>
              <w:jc w:val="center"/>
            </w:pPr>
            <w:r>
              <w:rPr>
                <w:sz w:val="24"/>
              </w:rPr>
              <w:t xml:space="preserve">217</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24" w:type="dxa"/>
            <w:vAlign w:val="center"/>
          </w:tcPr>
          <w:p>
            <w:pPr>
              <w:pStyle w:val="0"/>
              <w:jc w:val="center"/>
            </w:pPr>
            <w:r>
              <w:rPr>
                <w:sz w:val="24"/>
              </w:rPr>
              <w:t xml:space="preserve">72</w:t>
            </w:r>
          </w:p>
        </w:tc>
        <w:tc>
          <w:tcPr>
            <w:tcW w:w="624" w:type="dxa"/>
            <w:vAlign w:val="center"/>
          </w:tcPr>
          <w:p>
            <w:pPr>
              <w:pStyle w:val="0"/>
              <w:jc w:val="center"/>
            </w:pPr>
            <w:r>
              <w:rPr>
                <w:sz w:val="24"/>
              </w:rPr>
              <w:t xml:space="preserve">96</w:t>
            </w:r>
          </w:p>
        </w:tc>
        <w:tc>
          <w:tcPr>
            <w:tcW w:w="680" w:type="dxa"/>
            <w:vAlign w:val="center"/>
          </w:tcPr>
          <w:p>
            <w:pPr>
              <w:pStyle w:val="0"/>
              <w:jc w:val="center"/>
            </w:pPr>
            <w:r>
              <w:rPr>
                <w:sz w:val="24"/>
              </w:rPr>
              <w:t xml:space="preserve">119</w:t>
            </w:r>
          </w:p>
        </w:tc>
        <w:tc>
          <w:tcPr>
            <w:tcW w:w="624" w:type="dxa"/>
            <w:vAlign w:val="center"/>
          </w:tcPr>
          <w:p>
            <w:pPr>
              <w:pStyle w:val="0"/>
              <w:jc w:val="center"/>
            </w:pPr>
            <w:r>
              <w:rPr>
                <w:sz w:val="24"/>
              </w:rPr>
              <w:t xml:space="preserve">143</w:t>
            </w:r>
          </w:p>
        </w:tc>
        <w:tc>
          <w:tcPr>
            <w:tcW w:w="680" w:type="dxa"/>
            <w:vAlign w:val="center"/>
          </w:tcPr>
          <w:p>
            <w:pPr>
              <w:pStyle w:val="0"/>
              <w:jc w:val="center"/>
            </w:pPr>
            <w:r>
              <w:rPr>
                <w:sz w:val="24"/>
              </w:rPr>
              <w:t xml:space="preserve">167</w:t>
            </w:r>
          </w:p>
        </w:tc>
        <w:tc>
          <w:tcPr>
            <w:tcW w:w="624" w:type="dxa"/>
            <w:vAlign w:val="center"/>
          </w:tcPr>
          <w:p>
            <w:pPr>
              <w:pStyle w:val="0"/>
              <w:jc w:val="center"/>
            </w:pPr>
            <w:r>
              <w:rPr>
                <w:sz w:val="24"/>
              </w:rPr>
              <w:t xml:space="preserve">191</w:t>
            </w:r>
          </w:p>
        </w:tc>
        <w:tc>
          <w:tcPr>
            <w:tcW w:w="680" w:type="dxa"/>
            <w:vAlign w:val="center"/>
          </w:tcPr>
          <w:p>
            <w:pPr>
              <w:pStyle w:val="0"/>
              <w:jc w:val="center"/>
            </w:pPr>
            <w:r>
              <w:rPr>
                <w:sz w:val="24"/>
              </w:rPr>
              <w:t xml:space="preserve">215</w:t>
            </w:r>
          </w:p>
        </w:tc>
        <w:tc>
          <w:tcPr>
            <w:tcW w:w="624" w:type="dxa"/>
            <w:vAlign w:val="center"/>
          </w:tcPr>
          <w:p>
            <w:pPr>
              <w:pStyle w:val="0"/>
              <w:jc w:val="center"/>
            </w:pPr>
            <w:r>
              <w:rPr>
                <w:sz w:val="24"/>
              </w:rPr>
              <w:t xml:space="preserve">239</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26</w:t>
            </w:r>
          </w:p>
        </w:tc>
        <w:tc>
          <w:tcPr>
            <w:tcW w:w="680" w:type="dxa"/>
            <w:vAlign w:val="center"/>
          </w:tcPr>
          <w:p>
            <w:pPr>
              <w:pStyle w:val="0"/>
              <w:jc w:val="center"/>
            </w:pPr>
            <w:r>
              <w:rPr>
                <w:sz w:val="24"/>
              </w:rPr>
              <w:t xml:space="preserve">52</w:t>
            </w:r>
          </w:p>
        </w:tc>
        <w:tc>
          <w:tcPr>
            <w:tcW w:w="624" w:type="dxa"/>
            <w:vAlign w:val="center"/>
          </w:tcPr>
          <w:p>
            <w:pPr>
              <w:pStyle w:val="0"/>
              <w:jc w:val="center"/>
            </w:pPr>
            <w:r>
              <w:rPr>
                <w:sz w:val="24"/>
              </w:rPr>
              <w:t xml:space="preserve">77</w:t>
            </w:r>
          </w:p>
        </w:tc>
        <w:tc>
          <w:tcPr>
            <w:tcW w:w="624" w:type="dxa"/>
            <w:vAlign w:val="center"/>
          </w:tcPr>
          <w:p>
            <w:pPr>
              <w:pStyle w:val="0"/>
              <w:jc w:val="center"/>
            </w:pPr>
            <w:r>
              <w:rPr>
                <w:sz w:val="24"/>
              </w:rPr>
              <w:t xml:space="preserve">103</w:t>
            </w:r>
          </w:p>
        </w:tc>
        <w:tc>
          <w:tcPr>
            <w:tcW w:w="680" w:type="dxa"/>
            <w:vAlign w:val="center"/>
          </w:tcPr>
          <w:p>
            <w:pPr>
              <w:pStyle w:val="0"/>
              <w:jc w:val="center"/>
            </w:pPr>
            <w:r>
              <w:rPr>
                <w:sz w:val="24"/>
              </w:rPr>
              <w:t xml:space="preserve">129</w:t>
            </w:r>
          </w:p>
        </w:tc>
        <w:tc>
          <w:tcPr>
            <w:tcW w:w="624" w:type="dxa"/>
            <w:vAlign w:val="center"/>
          </w:tcPr>
          <w:p>
            <w:pPr>
              <w:pStyle w:val="0"/>
              <w:jc w:val="center"/>
            </w:pPr>
            <w:r>
              <w:rPr>
                <w:sz w:val="24"/>
              </w:rPr>
              <w:t xml:space="preserve">155</w:t>
            </w:r>
          </w:p>
        </w:tc>
        <w:tc>
          <w:tcPr>
            <w:tcW w:w="680" w:type="dxa"/>
            <w:vAlign w:val="center"/>
          </w:tcPr>
          <w:p>
            <w:pPr>
              <w:pStyle w:val="0"/>
              <w:jc w:val="center"/>
            </w:pPr>
            <w:r>
              <w:rPr>
                <w:sz w:val="24"/>
              </w:rPr>
              <w:t xml:space="preserve">181</w:t>
            </w:r>
          </w:p>
        </w:tc>
        <w:tc>
          <w:tcPr>
            <w:tcW w:w="624" w:type="dxa"/>
            <w:vAlign w:val="center"/>
          </w:tcPr>
          <w:p>
            <w:pPr>
              <w:pStyle w:val="0"/>
              <w:jc w:val="center"/>
            </w:pPr>
            <w:r>
              <w:rPr>
                <w:sz w:val="24"/>
              </w:rPr>
              <w:t xml:space="preserve">206</w:t>
            </w:r>
          </w:p>
        </w:tc>
        <w:tc>
          <w:tcPr>
            <w:tcW w:w="680" w:type="dxa"/>
            <w:vAlign w:val="center"/>
          </w:tcPr>
          <w:p>
            <w:pPr>
              <w:pStyle w:val="0"/>
              <w:jc w:val="center"/>
            </w:pPr>
            <w:r>
              <w:rPr>
                <w:sz w:val="24"/>
              </w:rPr>
              <w:t xml:space="preserve">232</w:t>
            </w:r>
          </w:p>
        </w:tc>
        <w:tc>
          <w:tcPr>
            <w:tcW w:w="624" w:type="dxa"/>
            <w:vAlign w:val="center"/>
          </w:tcPr>
          <w:p>
            <w:pPr>
              <w:pStyle w:val="0"/>
              <w:jc w:val="center"/>
            </w:pPr>
            <w:r>
              <w:rPr>
                <w:sz w:val="24"/>
              </w:rPr>
              <w:t xml:space="preserve">258</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83</w:t>
            </w:r>
          </w:p>
        </w:tc>
        <w:tc>
          <w:tcPr>
            <w:tcW w:w="624" w:type="dxa"/>
            <w:vAlign w:val="center"/>
          </w:tcPr>
          <w:p>
            <w:pPr>
              <w:pStyle w:val="0"/>
              <w:jc w:val="center"/>
            </w:pPr>
            <w:r>
              <w:rPr>
                <w:sz w:val="24"/>
              </w:rPr>
              <w:t xml:space="preserve">111</w:t>
            </w:r>
          </w:p>
        </w:tc>
        <w:tc>
          <w:tcPr>
            <w:tcW w:w="680" w:type="dxa"/>
            <w:vAlign w:val="center"/>
          </w:tcPr>
          <w:p>
            <w:pPr>
              <w:pStyle w:val="0"/>
              <w:jc w:val="center"/>
            </w:pPr>
            <w:r>
              <w:rPr>
                <w:sz w:val="24"/>
              </w:rPr>
              <w:t xml:space="preserve">139</w:t>
            </w:r>
          </w:p>
        </w:tc>
        <w:tc>
          <w:tcPr>
            <w:tcW w:w="624" w:type="dxa"/>
            <w:vAlign w:val="center"/>
          </w:tcPr>
          <w:p>
            <w:pPr>
              <w:pStyle w:val="0"/>
              <w:jc w:val="center"/>
            </w:pPr>
            <w:r>
              <w:rPr>
                <w:sz w:val="24"/>
              </w:rPr>
              <w:t xml:space="preserve">167</w:t>
            </w:r>
          </w:p>
        </w:tc>
        <w:tc>
          <w:tcPr>
            <w:tcW w:w="680" w:type="dxa"/>
            <w:vAlign w:val="center"/>
          </w:tcPr>
          <w:p>
            <w:pPr>
              <w:pStyle w:val="0"/>
              <w:jc w:val="center"/>
            </w:pPr>
            <w:r>
              <w:rPr>
                <w:sz w:val="24"/>
              </w:rPr>
              <w:t xml:space="preserve">185</w:t>
            </w:r>
          </w:p>
        </w:tc>
        <w:tc>
          <w:tcPr>
            <w:tcW w:w="624" w:type="dxa"/>
            <w:vAlign w:val="center"/>
          </w:tcPr>
          <w:p>
            <w:pPr>
              <w:pStyle w:val="0"/>
              <w:jc w:val="center"/>
            </w:pPr>
            <w:r>
              <w:rPr>
                <w:sz w:val="24"/>
              </w:rPr>
              <w:t xml:space="preserve">222</w:t>
            </w:r>
          </w:p>
        </w:tc>
        <w:tc>
          <w:tcPr>
            <w:tcW w:w="680" w:type="dxa"/>
            <w:vAlign w:val="center"/>
          </w:tcPr>
          <w:p>
            <w:pPr>
              <w:pStyle w:val="0"/>
              <w:jc w:val="center"/>
            </w:pPr>
            <w:r>
              <w:rPr>
                <w:sz w:val="24"/>
              </w:rPr>
              <w:t xml:space="preserve">250</w:t>
            </w:r>
          </w:p>
        </w:tc>
        <w:tc>
          <w:tcPr>
            <w:tcW w:w="624" w:type="dxa"/>
            <w:vAlign w:val="center"/>
          </w:tcPr>
          <w:p>
            <w:pPr>
              <w:pStyle w:val="0"/>
              <w:jc w:val="center"/>
            </w:pPr>
            <w:r>
              <w:rPr>
                <w:sz w:val="24"/>
              </w:rPr>
              <w:t xml:space="preserve">278</w:t>
            </w:r>
          </w:p>
        </w:tc>
      </w:tr>
      <w:tr>
        <w:tc>
          <w:tcPr>
            <w:tcW w:w="1304" w:type="dxa"/>
            <w:vAlign w:val="center"/>
            <w:vMerge w:val="restart"/>
          </w:tcPr>
          <w:p>
            <w:pPr>
              <w:pStyle w:val="0"/>
              <w:jc w:val="center"/>
            </w:pPr>
            <w:r>
              <w:rPr>
                <w:sz w:val="24"/>
              </w:rPr>
              <w:t xml:space="preserve">121 - 140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34</w:t>
            </w:r>
          </w:p>
        </w:tc>
        <w:tc>
          <w:tcPr>
            <w:tcW w:w="624"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24"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24" w:type="dxa"/>
            <w:vAlign w:val="center"/>
          </w:tcPr>
          <w:p>
            <w:pPr>
              <w:pStyle w:val="0"/>
              <w:jc w:val="center"/>
            </w:pPr>
            <w:r>
              <w:rPr>
                <w:sz w:val="24"/>
              </w:rPr>
              <w:t xml:space="preserve">112</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45</w:t>
            </w:r>
          </w:p>
        </w:tc>
        <w:tc>
          <w:tcPr>
            <w:tcW w:w="624" w:type="dxa"/>
            <w:vAlign w:val="center"/>
          </w:tcPr>
          <w:p>
            <w:pPr>
              <w:pStyle w:val="0"/>
              <w:jc w:val="center"/>
            </w:pPr>
            <w:r>
              <w:rPr>
                <w:sz w:val="24"/>
              </w:rPr>
              <w:t xml:space="preserve">60</w:t>
            </w:r>
          </w:p>
        </w:tc>
        <w:tc>
          <w:tcPr>
            <w:tcW w:w="680" w:type="dxa"/>
            <w:vAlign w:val="center"/>
          </w:tcPr>
          <w:p>
            <w:pPr>
              <w:pStyle w:val="0"/>
              <w:jc w:val="center"/>
            </w:pPr>
            <w:r>
              <w:rPr>
                <w:sz w:val="24"/>
              </w:rPr>
              <w:t xml:space="preserve">74</w:t>
            </w:r>
          </w:p>
        </w:tc>
        <w:tc>
          <w:tcPr>
            <w:tcW w:w="624"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24" w:type="dxa"/>
            <w:vAlign w:val="center"/>
          </w:tcPr>
          <w:p>
            <w:pPr>
              <w:pStyle w:val="0"/>
              <w:jc w:val="center"/>
            </w:pPr>
            <w:r>
              <w:rPr>
                <w:sz w:val="24"/>
              </w:rPr>
              <w:t xml:space="preserve">119</w:t>
            </w:r>
          </w:p>
        </w:tc>
        <w:tc>
          <w:tcPr>
            <w:tcW w:w="680" w:type="dxa"/>
            <w:vAlign w:val="center"/>
          </w:tcPr>
          <w:p>
            <w:pPr>
              <w:pStyle w:val="0"/>
              <w:jc w:val="center"/>
            </w:pPr>
            <w:r>
              <w:rPr>
                <w:sz w:val="24"/>
              </w:rPr>
              <w:t xml:space="preserve">134</w:t>
            </w:r>
          </w:p>
        </w:tc>
        <w:tc>
          <w:tcPr>
            <w:tcW w:w="624" w:type="dxa"/>
            <w:vAlign w:val="center"/>
          </w:tcPr>
          <w:p>
            <w:pPr>
              <w:pStyle w:val="0"/>
              <w:jc w:val="center"/>
            </w:pPr>
            <w:r>
              <w:rPr>
                <w:sz w:val="24"/>
              </w:rPr>
              <w:t xml:space="preserve">149</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55</w:t>
            </w:r>
          </w:p>
        </w:tc>
        <w:tc>
          <w:tcPr>
            <w:tcW w:w="624" w:type="dxa"/>
            <w:vAlign w:val="center"/>
          </w:tcPr>
          <w:p>
            <w:pPr>
              <w:pStyle w:val="0"/>
              <w:jc w:val="center"/>
            </w:pPr>
            <w:r>
              <w:rPr>
                <w:sz w:val="24"/>
              </w:rPr>
              <w:t xml:space="preserve">73</w:t>
            </w:r>
          </w:p>
        </w:tc>
        <w:tc>
          <w:tcPr>
            <w:tcW w:w="680" w:type="dxa"/>
            <w:vAlign w:val="center"/>
          </w:tcPr>
          <w:p>
            <w:pPr>
              <w:pStyle w:val="0"/>
              <w:jc w:val="center"/>
            </w:pPr>
            <w:r>
              <w:rPr>
                <w:sz w:val="24"/>
              </w:rPr>
              <w:t xml:space="preserve">91</w:t>
            </w:r>
          </w:p>
        </w:tc>
        <w:tc>
          <w:tcPr>
            <w:tcW w:w="624" w:type="dxa"/>
            <w:vAlign w:val="center"/>
          </w:tcPr>
          <w:p>
            <w:pPr>
              <w:pStyle w:val="0"/>
              <w:jc w:val="center"/>
            </w:pPr>
            <w:r>
              <w:rPr>
                <w:sz w:val="24"/>
              </w:rPr>
              <w:t xml:space="preserve">110</w:t>
            </w:r>
          </w:p>
        </w:tc>
        <w:tc>
          <w:tcPr>
            <w:tcW w:w="680" w:type="dxa"/>
            <w:vAlign w:val="center"/>
          </w:tcPr>
          <w:p>
            <w:pPr>
              <w:pStyle w:val="0"/>
              <w:jc w:val="center"/>
            </w:pPr>
            <w:r>
              <w:rPr>
                <w:sz w:val="24"/>
              </w:rPr>
              <w:t xml:space="preserve">128</w:t>
            </w:r>
          </w:p>
        </w:tc>
        <w:tc>
          <w:tcPr>
            <w:tcW w:w="624" w:type="dxa"/>
            <w:vAlign w:val="center"/>
          </w:tcPr>
          <w:p>
            <w:pPr>
              <w:pStyle w:val="0"/>
              <w:jc w:val="center"/>
            </w:pPr>
            <w:r>
              <w:rPr>
                <w:sz w:val="24"/>
              </w:rPr>
              <w:t xml:space="preserve">146</w:t>
            </w:r>
          </w:p>
        </w:tc>
        <w:tc>
          <w:tcPr>
            <w:tcW w:w="680" w:type="dxa"/>
            <w:vAlign w:val="center"/>
          </w:tcPr>
          <w:p>
            <w:pPr>
              <w:pStyle w:val="0"/>
              <w:jc w:val="center"/>
            </w:pPr>
            <w:r>
              <w:rPr>
                <w:sz w:val="24"/>
              </w:rPr>
              <w:t xml:space="preserve">165</w:t>
            </w:r>
          </w:p>
        </w:tc>
        <w:tc>
          <w:tcPr>
            <w:tcW w:w="624" w:type="dxa"/>
            <w:vAlign w:val="center"/>
          </w:tcPr>
          <w:p>
            <w:pPr>
              <w:pStyle w:val="0"/>
              <w:jc w:val="center"/>
            </w:pPr>
            <w:r>
              <w:rPr>
                <w:sz w:val="24"/>
              </w:rPr>
              <w:t xml:space="preserve">183</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64</w:t>
            </w:r>
          </w:p>
        </w:tc>
        <w:tc>
          <w:tcPr>
            <w:tcW w:w="624"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24" w:type="dxa"/>
            <w:vAlign w:val="center"/>
          </w:tcPr>
          <w:p>
            <w:pPr>
              <w:pStyle w:val="0"/>
              <w:jc w:val="center"/>
            </w:pPr>
            <w:r>
              <w:rPr>
                <w:sz w:val="24"/>
              </w:rPr>
              <w:t xml:space="preserve">128</w:t>
            </w:r>
          </w:p>
        </w:tc>
        <w:tc>
          <w:tcPr>
            <w:tcW w:w="680" w:type="dxa"/>
            <w:vAlign w:val="center"/>
          </w:tcPr>
          <w:p>
            <w:pPr>
              <w:pStyle w:val="0"/>
              <w:jc w:val="center"/>
            </w:pPr>
            <w:r>
              <w:rPr>
                <w:sz w:val="24"/>
              </w:rPr>
              <w:t xml:space="preserve">150</w:t>
            </w:r>
          </w:p>
        </w:tc>
        <w:tc>
          <w:tcPr>
            <w:tcW w:w="624" w:type="dxa"/>
            <w:vAlign w:val="center"/>
          </w:tcPr>
          <w:p>
            <w:pPr>
              <w:pStyle w:val="0"/>
              <w:jc w:val="center"/>
            </w:pPr>
            <w:r>
              <w:rPr>
                <w:sz w:val="24"/>
              </w:rPr>
              <w:t xml:space="preserve">171</w:t>
            </w:r>
          </w:p>
        </w:tc>
        <w:tc>
          <w:tcPr>
            <w:tcW w:w="680" w:type="dxa"/>
            <w:vAlign w:val="center"/>
          </w:tcPr>
          <w:p>
            <w:pPr>
              <w:pStyle w:val="0"/>
              <w:jc w:val="center"/>
            </w:pPr>
            <w:r>
              <w:rPr>
                <w:sz w:val="24"/>
              </w:rPr>
              <w:t xml:space="preserve">193</w:t>
            </w:r>
          </w:p>
        </w:tc>
        <w:tc>
          <w:tcPr>
            <w:tcW w:w="624" w:type="dxa"/>
            <w:vAlign w:val="center"/>
          </w:tcPr>
          <w:p>
            <w:pPr>
              <w:pStyle w:val="0"/>
              <w:jc w:val="center"/>
            </w:pPr>
            <w:r>
              <w:rPr>
                <w:sz w:val="24"/>
              </w:rPr>
              <w:t xml:space="preserve">214</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24" w:type="dxa"/>
            <w:vAlign w:val="center"/>
          </w:tcPr>
          <w:p>
            <w:pPr>
              <w:pStyle w:val="0"/>
              <w:jc w:val="center"/>
            </w:pPr>
            <w:r>
              <w:rPr>
                <w:sz w:val="24"/>
              </w:rPr>
              <w:t xml:space="preserve">73</w:t>
            </w:r>
          </w:p>
        </w:tc>
        <w:tc>
          <w:tcPr>
            <w:tcW w:w="624" w:type="dxa"/>
            <w:vAlign w:val="center"/>
          </w:tcPr>
          <w:p>
            <w:pPr>
              <w:pStyle w:val="0"/>
              <w:jc w:val="center"/>
            </w:pPr>
            <w:r>
              <w:rPr>
                <w:sz w:val="24"/>
              </w:rPr>
              <w:t xml:space="preserve">97</w:t>
            </w:r>
          </w:p>
        </w:tc>
        <w:tc>
          <w:tcPr>
            <w:tcW w:w="680" w:type="dxa"/>
            <w:vAlign w:val="center"/>
          </w:tcPr>
          <w:p>
            <w:pPr>
              <w:pStyle w:val="0"/>
              <w:jc w:val="center"/>
            </w:pPr>
            <w:r>
              <w:rPr>
                <w:sz w:val="24"/>
              </w:rPr>
              <w:t xml:space="preserve">121</w:t>
            </w:r>
          </w:p>
        </w:tc>
        <w:tc>
          <w:tcPr>
            <w:tcW w:w="624" w:type="dxa"/>
            <w:vAlign w:val="center"/>
          </w:tcPr>
          <w:p>
            <w:pPr>
              <w:pStyle w:val="0"/>
              <w:jc w:val="center"/>
            </w:pPr>
            <w:r>
              <w:rPr>
                <w:sz w:val="24"/>
              </w:rPr>
              <w:t xml:space="preserve">145</w:t>
            </w:r>
          </w:p>
        </w:tc>
        <w:tc>
          <w:tcPr>
            <w:tcW w:w="680" w:type="dxa"/>
            <w:vAlign w:val="center"/>
          </w:tcPr>
          <w:p>
            <w:pPr>
              <w:pStyle w:val="0"/>
              <w:jc w:val="center"/>
            </w:pPr>
            <w:r>
              <w:rPr>
                <w:sz w:val="24"/>
              </w:rPr>
              <w:t xml:space="preserve">169</w:t>
            </w:r>
          </w:p>
        </w:tc>
        <w:tc>
          <w:tcPr>
            <w:tcW w:w="624" w:type="dxa"/>
            <w:vAlign w:val="center"/>
          </w:tcPr>
          <w:p>
            <w:pPr>
              <w:pStyle w:val="0"/>
              <w:jc w:val="center"/>
            </w:pPr>
            <w:r>
              <w:rPr>
                <w:sz w:val="24"/>
              </w:rPr>
              <w:t xml:space="preserve">194</w:t>
            </w:r>
          </w:p>
        </w:tc>
        <w:tc>
          <w:tcPr>
            <w:tcW w:w="680" w:type="dxa"/>
            <w:vAlign w:val="center"/>
          </w:tcPr>
          <w:p>
            <w:pPr>
              <w:pStyle w:val="0"/>
              <w:jc w:val="center"/>
            </w:pPr>
            <w:r>
              <w:rPr>
                <w:sz w:val="24"/>
              </w:rPr>
              <w:t xml:space="preserve">218</w:t>
            </w:r>
          </w:p>
        </w:tc>
        <w:tc>
          <w:tcPr>
            <w:tcW w:w="624" w:type="dxa"/>
            <w:vAlign w:val="center"/>
          </w:tcPr>
          <w:p>
            <w:pPr>
              <w:pStyle w:val="0"/>
              <w:jc w:val="center"/>
            </w:pPr>
            <w:r>
              <w:rPr>
                <w:sz w:val="24"/>
              </w:rPr>
              <w:t xml:space="preserve">242</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27</w:t>
            </w:r>
          </w:p>
        </w:tc>
        <w:tc>
          <w:tcPr>
            <w:tcW w:w="680" w:type="dxa"/>
            <w:vAlign w:val="center"/>
          </w:tcPr>
          <w:p>
            <w:pPr>
              <w:pStyle w:val="0"/>
              <w:jc w:val="center"/>
            </w:pPr>
            <w:r>
              <w:rPr>
                <w:sz w:val="24"/>
              </w:rPr>
              <w:t xml:space="preserve">53</w:t>
            </w:r>
          </w:p>
        </w:tc>
        <w:tc>
          <w:tcPr>
            <w:tcW w:w="624" w:type="dxa"/>
            <w:vAlign w:val="center"/>
          </w:tcPr>
          <w:p>
            <w:pPr>
              <w:pStyle w:val="0"/>
              <w:jc w:val="center"/>
            </w:pPr>
            <w:r>
              <w:rPr>
                <w:sz w:val="24"/>
              </w:rPr>
              <w:t xml:space="preserve">80</w:t>
            </w:r>
          </w:p>
        </w:tc>
        <w:tc>
          <w:tcPr>
            <w:tcW w:w="624" w:type="dxa"/>
            <w:vAlign w:val="center"/>
          </w:tcPr>
          <w:p>
            <w:pPr>
              <w:pStyle w:val="0"/>
              <w:jc w:val="center"/>
            </w:pPr>
            <w:r>
              <w:rPr>
                <w:sz w:val="24"/>
              </w:rPr>
              <w:t xml:space="preserve">107</w:t>
            </w:r>
          </w:p>
        </w:tc>
        <w:tc>
          <w:tcPr>
            <w:tcW w:w="680" w:type="dxa"/>
            <w:vAlign w:val="center"/>
          </w:tcPr>
          <w:p>
            <w:pPr>
              <w:pStyle w:val="0"/>
              <w:jc w:val="center"/>
            </w:pPr>
            <w:r>
              <w:rPr>
                <w:sz w:val="24"/>
              </w:rPr>
              <w:t xml:space="preserve">133</w:t>
            </w:r>
          </w:p>
        </w:tc>
        <w:tc>
          <w:tcPr>
            <w:tcW w:w="624" w:type="dxa"/>
            <w:vAlign w:val="center"/>
          </w:tcPr>
          <w:p>
            <w:pPr>
              <w:pStyle w:val="0"/>
              <w:jc w:val="center"/>
            </w:pPr>
            <w:r>
              <w:rPr>
                <w:sz w:val="24"/>
              </w:rPr>
              <w:t xml:space="preserve">160</w:t>
            </w:r>
          </w:p>
        </w:tc>
        <w:tc>
          <w:tcPr>
            <w:tcW w:w="680" w:type="dxa"/>
            <w:vAlign w:val="center"/>
          </w:tcPr>
          <w:p>
            <w:pPr>
              <w:pStyle w:val="0"/>
              <w:jc w:val="center"/>
            </w:pPr>
            <w:r>
              <w:rPr>
                <w:sz w:val="24"/>
              </w:rPr>
              <w:t xml:space="preserve">187</w:t>
            </w:r>
          </w:p>
        </w:tc>
        <w:tc>
          <w:tcPr>
            <w:tcW w:w="624" w:type="dxa"/>
            <w:vAlign w:val="center"/>
          </w:tcPr>
          <w:p>
            <w:pPr>
              <w:pStyle w:val="0"/>
              <w:jc w:val="center"/>
            </w:pPr>
            <w:r>
              <w:rPr>
                <w:sz w:val="24"/>
              </w:rPr>
              <w:t xml:space="preserve">214</w:t>
            </w:r>
          </w:p>
        </w:tc>
        <w:tc>
          <w:tcPr>
            <w:tcW w:w="680" w:type="dxa"/>
            <w:vAlign w:val="center"/>
          </w:tcPr>
          <w:p>
            <w:pPr>
              <w:pStyle w:val="0"/>
              <w:jc w:val="center"/>
            </w:pPr>
            <w:r>
              <w:rPr>
                <w:sz w:val="24"/>
              </w:rPr>
              <w:t xml:space="preserve">240</w:t>
            </w:r>
          </w:p>
        </w:tc>
        <w:tc>
          <w:tcPr>
            <w:tcW w:w="624" w:type="dxa"/>
            <w:vAlign w:val="center"/>
          </w:tcPr>
          <w:p>
            <w:pPr>
              <w:pStyle w:val="0"/>
              <w:jc w:val="center"/>
            </w:pPr>
            <w:r>
              <w:rPr>
                <w:sz w:val="24"/>
              </w:rPr>
              <w:t xml:space="preserve">267</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29</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86</w:t>
            </w:r>
          </w:p>
        </w:tc>
        <w:tc>
          <w:tcPr>
            <w:tcW w:w="624" w:type="dxa"/>
            <w:vAlign w:val="center"/>
          </w:tcPr>
          <w:p>
            <w:pPr>
              <w:pStyle w:val="0"/>
              <w:jc w:val="center"/>
            </w:pPr>
            <w:r>
              <w:rPr>
                <w:sz w:val="24"/>
              </w:rPr>
              <w:t xml:space="preserve">115</w:t>
            </w:r>
          </w:p>
        </w:tc>
        <w:tc>
          <w:tcPr>
            <w:tcW w:w="680" w:type="dxa"/>
            <w:vAlign w:val="center"/>
          </w:tcPr>
          <w:p>
            <w:pPr>
              <w:pStyle w:val="0"/>
              <w:jc w:val="center"/>
            </w:pPr>
            <w:r>
              <w:rPr>
                <w:sz w:val="24"/>
              </w:rPr>
              <w:t xml:space="preserve">144</w:t>
            </w:r>
          </w:p>
        </w:tc>
        <w:tc>
          <w:tcPr>
            <w:tcW w:w="624" w:type="dxa"/>
            <w:vAlign w:val="center"/>
          </w:tcPr>
          <w:p>
            <w:pPr>
              <w:pStyle w:val="0"/>
              <w:jc w:val="center"/>
            </w:pPr>
            <w:r>
              <w:rPr>
                <w:sz w:val="24"/>
              </w:rPr>
              <w:t xml:space="preserve">173</w:t>
            </w:r>
          </w:p>
        </w:tc>
        <w:tc>
          <w:tcPr>
            <w:tcW w:w="680" w:type="dxa"/>
            <w:vAlign w:val="center"/>
          </w:tcPr>
          <w:p>
            <w:pPr>
              <w:pStyle w:val="0"/>
              <w:jc w:val="center"/>
            </w:pPr>
            <w:r>
              <w:rPr>
                <w:sz w:val="24"/>
              </w:rPr>
              <w:t xml:space="preserve">202</w:t>
            </w:r>
          </w:p>
        </w:tc>
        <w:tc>
          <w:tcPr>
            <w:tcW w:w="624" w:type="dxa"/>
            <w:vAlign w:val="center"/>
          </w:tcPr>
          <w:p>
            <w:pPr>
              <w:pStyle w:val="0"/>
              <w:jc w:val="center"/>
            </w:pPr>
            <w:r>
              <w:rPr>
                <w:sz w:val="24"/>
              </w:rPr>
              <w:t xml:space="preserve">230</w:t>
            </w:r>
          </w:p>
        </w:tc>
        <w:tc>
          <w:tcPr>
            <w:tcW w:w="680" w:type="dxa"/>
            <w:vAlign w:val="center"/>
          </w:tcPr>
          <w:p>
            <w:pPr>
              <w:pStyle w:val="0"/>
              <w:jc w:val="center"/>
            </w:pPr>
            <w:r>
              <w:rPr>
                <w:sz w:val="24"/>
              </w:rPr>
              <w:t xml:space="preserve">260</w:t>
            </w:r>
          </w:p>
        </w:tc>
        <w:tc>
          <w:tcPr>
            <w:tcW w:w="624" w:type="dxa"/>
            <w:vAlign w:val="center"/>
          </w:tcPr>
          <w:p>
            <w:pPr>
              <w:pStyle w:val="0"/>
              <w:jc w:val="center"/>
            </w:pPr>
            <w:r>
              <w:rPr>
                <w:sz w:val="24"/>
              </w:rPr>
              <w:t xml:space="preserve">288</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31</w:t>
            </w:r>
          </w:p>
        </w:tc>
        <w:tc>
          <w:tcPr>
            <w:tcW w:w="680" w:type="dxa"/>
            <w:vAlign w:val="center"/>
          </w:tcPr>
          <w:p>
            <w:pPr>
              <w:pStyle w:val="0"/>
              <w:jc w:val="center"/>
            </w:pPr>
            <w:r>
              <w:rPr>
                <w:sz w:val="24"/>
              </w:rPr>
              <w:t xml:space="preserve">62</w:t>
            </w:r>
          </w:p>
        </w:tc>
        <w:tc>
          <w:tcPr>
            <w:tcW w:w="624" w:type="dxa"/>
            <w:vAlign w:val="center"/>
          </w:tcPr>
          <w:p>
            <w:pPr>
              <w:pStyle w:val="0"/>
              <w:jc w:val="center"/>
            </w:pPr>
            <w:r>
              <w:rPr>
                <w:sz w:val="24"/>
              </w:rPr>
              <w:t xml:space="preserve">93</w:t>
            </w:r>
          </w:p>
        </w:tc>
        <w:tc>
          <w:tcPr>
            <w:tcW w:w="624" w:type="dxa"/>
            <w:vAlign w:val="center"/>
          </w:tcPr>
          <w:p>
            <w:pPr>
              <w:pStyle w:val="0"/>
              <w:jc w:val="center"/>
            </w:pPr>
            <w:r>
              <w:rPr>
                <w:sz w:val="24"/>
              </w:rPr>
              <w:t xml:space="preserve">124</w:t>
            </w:r>
          </w:p>
        </w:tc>
        <w:tc>
          <w:tcPr>
            <w:tcW w:w="680" w:type="dxa"/>
            <w:vAlign w:val="center"/>
          </w:tcPr>
          <w:p>
            <w:pPr>
              <w:pStyle w:val="0"/>
              <w:jc w:val="center"/>
            </w:pPr>
            <w:r>
              <w:rPr>
                <w:sz w:val="24"/>
              </w:rPr>
              <w:t xml:space="preserve">155</w:t>
            </w:r>
          </w:p>
        </w:tc>
        <w:tc>
          <w:tcPr>
            <w:tcW w:w="624" w:type="dxa"/>
            <w:vAlign w:val="center"/>
          </w:tcPr>
          <w:p>
            <w:pPr>
              <w:pStyle w:val="0"/>
              <w:jc w:val="center"/>
            </w:pPr>
            <w:r>
              <w:rPr>
                <w:sz w:val="24"/>
              </w:rPr>
              <w:t xml:space="preserve">186</w:t>
            </w:r>
          </w:p>
        </w:tc>
        <w:tc>
          <w:tcPr>
            <w:tcW w:w="680" w:type="dxa"/>
            <w:vAlign w:val="center"/>
          </w:tcPr>
          <w:p>
            <w:pPr>
              <w:pStyle w:val="0"/>
              <w:jc w:val="center"/>
            </w:pPr>
            <w:r>
              <w:rPr>
                <w:sz w:val="24"/>
              </w:rPr>
              <w:t xml:space="preserve">217</w:t>
            </w:r>
          </w:p>
        </w:tc>
        <w:tc>
          <w:tcPr>
            <w:tcW w:w="624" w:type="dxa"/>
            <w:vAlign w:val="center"/>
          </w:tcPr>
          <w:p>
            <w:pPr>
              <w:pStyle w:val="0"/>
              <w:jc w:val="center"/>
            </w:pPr>
            <w:r>
              <w:rPr>
                <w:sz w:val="24"/>
              </w:rPr>
              <w:t xml:space="preserve">248</w:t>
            </w:r>
          </w:p>
        </w:tc>
        <w:tc>
          <w:tcPr>
            <w:tcW w:w="680" w:type="dxa"/>
            <w:vAlign w:val="center"/>
          </w:tcPr>
          <w:p>
            <w:pPr>
              <w:pStyle w:val="0"/>
              <w:jc w:val="center"/>
            </w:pPr>
            <w:r>
              <w:rPr>
                <w:sz w:val="24"/>
              </w:rPr>
              <w:t xml:space="preserve">279</w:t>
            </w:r>
          </w:p>
        </w:tc>
        <w:tc>
          <w:tcPr>
            <w:tcW w:w="624" w:type="dxa"/>
            <w:vAlign w:val="center"/>
          </w:tcPr>
          <w:p>
            <w:pPr>
              <w:pStyle w:val="0"/>
              <w:jc w:val="center"/>
            </w:pPr>
            <w:r>
              <w:rPr>
                <w:sz w:val="24"/>
              </w:rPr>
              <w:t xml:space="preserve">310</w:t>
            </w:r>
          </w:p>
        </w:tc>
      </w:tr>
      <w:tr>
        <w:tc>
          <w:tcPr>
            <w:tcW w:w="1304" w:type="dxa"/>
            <w:vAlign w:val="center"/>
            <w:vMerge w:val="restart"/>
          </w:tcPr>
          <w:p>
            <w:pPr>
              <w:pStyle w:val="0"/>
              <w:jc w:val="center"/>
            </w:pPr>
            <w:r>
              <w:rPr>
                <w:sz w:val="24"/>
              </w:rPr>
              <w:t xml:space="preserve">141 - 160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34</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24"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24"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24" w:type="dxa"/>
            <w:vAlign w:val="center"/>
          </w:tcPr>
          <w:p>
            <w:pPr>
              <w:pStyle w:val="0"/>
              <w:jc w:val="center"/>
            </w:pPr>
            <w:r>
              <w:rPr>
                <w:sz w:val="24"/>
              </w:rPr>
              <w:t xml:space="preserve">114</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46</w:t>
            </w:r>
          </w:p>
        </w:tc>
        <w:tc>
          <w:tcPr>
            <w:tcW w:w="624"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24"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24" w:type="dxa"/>
            <w:vAlign w:val="center"/>
          </w:tcPr>
          <w:p>
            <w:pPr>
              <w:pStyle w:val="0"/>
              <w:jc w:val="center"/>
            </w:pPr>
            <w:r>
              <w:rPr>
                <w:sz w:val="24"/>
              </w:rPr>
              <w:t xml:space="preserve">122</w:t>
            </w:r>
          </w:p>
        </w:tc>
        <w:tc>
          <w:tcPr>
            <w:tcW w:w="680" w:type="dxa"/>
            <w:vAlign w:val="center"/>
          </w:tcPr>
          <w:p>
            <w:pPr>
              <w:pStyle w:val="0"/>
              <w:jc w:val="center"/>
            </w:pPr>
            <w:r>
              <w:rPr>
                <w:sz w:val="24"/>
              </w:rPr>
              <w:t xml:space="preserve">137</w:t>
            </w:r>
          </w:p>
        </w:tc>
        <w:tc>
          <w:tcPr>
            <w:tcW w:w="624" w:type="dxa"/>
            <w:vAlign w:val="center"/>
          </w:tcPr>
          <w:p>
            <w:pPr>
              <w:pStyle w:val="0"/>
              <w:jc w:val="center"/>
            </w:pPr>
            <w:r>
              <w:rPr>
                <w:sz w:val="24"/>
              </w:rPr>
              <w:t xml:space="preserve">152</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56</w:t>
            </w:r>
          </w:p>
        </w:tc>
        <w:tc>
          <w:tcPr>
            <w:tcW w:w="624" w:type="dxa"/>
            <w:vAlign w:val="center"/>
          </w:tcPr>
          <w:p>
            <w:pPr>
              <w:pStyle w:val="0"/>
              <w:jc w:val="center"/>
            </w:pPr>
            <w:r>
              <w:rPr>
                <w:sz w:val="24"/>
              </w:rPr>
              <w:t xml:space="preserve">74</w:t>
            </w:r>
          </w:p>
        </w:tc>
        <w:tc>
          <w:tcPr>
            <w:tcW w:w="680" w:type="dxa"/>
            <w:vAlign w:val="center"/>
          </w:tcPr>
          <w:p>
            <w:pPr>
              <w:pStyle w:val="0"/>
              <w:jc w:val="center"/>
            </w:pPr>
            <w:r>
              <w:rPr>
                <w:sz w:val="24"/>
              </w:rPr>
              <w:t xml:space="preserve">93</w:t>
            </w:r>
          </w:p>
        </w:tc>
        <w:tc>
          <w:tcPr>
            <w:tcW w:w="624" w:type="dxa"/>
            <w:vAlign w:val="center"/>
          </w:tcPr>
          <w:p>
            <w:pPr>
              <w:pStyle w:val="0"/>
              <w:jc w:val="center"/>
            </w:pPr>
            <w:r>
              <w:rPr>
                <w:sz w:val="24"/>
              </w:rPr>
              <w:t xml:space="preserve">112</w:t>
            </w:r>
          </w:p>
        </w:tc>
        <w:tc>
          <w:tcPr>
            <w:tcW w:w="680" w:type="dxa"/>
            <w:vAlign w:val="center"/>
          </w:tcPr>
          <w:p>
            <w:pPr>
              <w:pStyle w:val="0"/>
              <w:jc w:val="center"/>
            </w:pPr>
            <w:r>
              <w:rPr>
                <w:sz w:val="24"/>
              </w:rPr>
              <w:t xml:space="preserve">130</w:t>
            </w:r>
          </w:p>
        </w:tc>
        <w:tc>
          <w:tcPr>
            <w:tcW w:w="624" w:type="dxa"/>
            <w:vAlign w:val="center"/>
          </w:tcPr>
          <w:p>
            <w:pPr>
              <w:pStyle w:val="0"/>
              <w:jc w:val="center"/>
            </w:pPr>
            <w:r>
              <w:rPr>
                <w:sz w:val="24"/>
              </w:rPr>
              <w:t xml:space="preserve">149</w:t>
            </w:r>
          </w:p>
        </w:tc>
        <w:tc>
          <w:tcPr>
            <w:tcW w:w="680" w:type="dxa"/>
            <w:vAlign w:val="center"/>
          </w:tcPr>
          <w:p>
            <w:pPr>
              <w:pStyle w:val="0"/>
              <w:jc w:val="center"/>
            </w:pPr>
            <w:r>
              <w:rPr>
                <w:sz w:val="24"/>
              </w:rPr>
              <w:t xml:space="preserve">167</w:t>
            </w:r>
          </w:p>
        </w:tc>
        <w:tc>
          <w:tcPr>
            <w:tcW w:w="624" w:type="dxa"/>
            <w:vAlign w:val="center"/>
          </w:tcPr>
          <w:p>
            <w:pPr>
              <w:pStyle w:val="0"/>
              <w:jc w:val="center"/>
            </w:pPr>
            <w:r>
              <w:rPr>
                <w:sz w:val="24"/>
              </w:rPr>
              <w:t xml:space="preserve">186</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24" w:type="dxa"/>
            <w:vAlign w:val="center"/>
          </w:tcPr>
          <w:p>
            <w:pPr>
              <w:pStyle w:val="0"/>
              <w:jc w:val="center"/>
            </w:pPr>
            <w:r>
              <w:rPr>
                <w:sz w:val="24"/>
              </w:rPr>
              <w:t xml:space="preserve">65</w:t>
            </w:r>
          </w:p>
        </w:tc>
        <w:tc>
          <w:tcPr>
            <w:tcW w:w="624" w:type="dxa"/>
            <w:vAlign w:val="center"/>
          </w:tcPr>
          <w:p>
            <w:pPr>
              <w:pStyle w:val="0"/>
              <w:jc w:val="center"/>
            </w:pPr>
            <w:r>
              <w:rPr>
                <w:sz w:val="24"/>
              </w:rPr>
              <w:t xml:space="preserve">87</w:t>
            </w:r>
          </w:p>
        </w:tc>
        <w:tc>
          <w:tcPr>
            <w:tcW w:w="680" w:type="dxa"/>
            <w:vAlign w:val="center"/>
          </w:tcPr>
          <w:p>
            <w:pPr>
              <w:pStyle w:val="0"/>
              <w:jc w:val="center"/>
            </w:pPr>
            <w:r>
              <w:rPr>
                <w:sz w:val="24"/>
              </w:rPr>
              <w:t xml:space="preserve">109</w:t>
            </w:r>
          </w:p>
        </w:tc>
        <w:tc>
          <w:tcPr>
            <w:tcW w:w="624" w:type="dxa"/>
            <w:vAlign w:val="center"/>
          </w:tcPr>
          <w:p>
            <w:pPr>
              <w:pStyle w:val="0"/>
              <w:jc w:val="center"/>
            </w:pPr>
            <w:r>
              <w:rPr>
                <w:sz w:val="24"/>
              </w:rPr>
              <w:t xml:space="preserve">131</w:t>
            </w:r>
          </w:p>
        </w:tc>
        <w:tc>
          <w:tcPr>
            <w:tcW w:w="680" w:type="dxa"/>
            <w:vAlign w:val="center"/>
          </w:tcPr>
          <w:p>
            <w:pPr>
              <w:pStyle w:val="0"/>
              <w:jc w:val="center"/>
            </w:pPr>
            <w:r>
              <w:rPr>
                <w:sz w:val="24"/>
              </w:rPr>
              <w:t xml:space="preserve">153</w:t>
            </w:r>
          </w:p>
        </w:tc>
        <w:tc>
          <w:tcPr>
            <w:tcW w:w="624" w:type="dxa"/>
            <w:vAlign w:val="center"/>
          </w:tcPr>
          <w:p>
            <w:pPr>
              <w:pStyle w:val="0"/>
              <w:jc w:val="center"/>
            </w:pPr>
            <w:r>
              <w:rPr>
                <w:sz w:val="24"/>
              </w:rPr>
              <w:t xml:space="preserve">174</w:t>
            </w:r>
          </w:p>
        </w:tc>
        <w:tc>
          <w:tcPr>
            <w:tcW w:w="680" w:type="dxa"/>
            <w:vAlign w:val="center"/>
          </w:tcPr>
          <w:p>
            <w:pPr>
              <w:pStyle w:val="0"/>
              <w:jc w:val="center"/>
            </w:pPr>
            <w:r>
              <w:rPr>
                <w:sz w:val="24"/>
              </w:rPr>
              <w:t xml:space="preserve">196</w:t>
            </w:r>
          </w:p>
        </w:tc>
        <w:tc>
          <w:tcPr>
            <w:tcW w:w="624" w:type="dxa"/>
            <w:vAlign w:val="center"/>
          </w:tcPr>
          <w:p>
            <w:pPr>
              <w:pStyle w:val="0"/>
              <w:jc w:val="center"/>
            </w:pPr>
            <w:r>
              <w:rPr>
                <w:sz w:val="24"/>
              </w:rPr>
              <w:t xml:space="preserve">218</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25</w:t>
            </w:r>
          </w:p>
        </w:tc>
        <w:tc>
          <w:tcPr>
            <w:tcW w:w="680" w:type="dxa"/>
            <w:vAlign w:val="center"/>
          </w:tcPr>
          <w:p>
            <w:pPr>
              <w:pStyle w:val="0"/>
              <w:jc w:val="center"/>
            </w:pPr>
            <w:r>
              <w:rPr>
                <w:sz w:val="24"/>
              </w:rPr>
              <w:t xml:space="preserve">49</w:t>
            </w:r>
          </w:p>
        </w:tc>
        <w:tc>
          <w:tcPr>
            <w:tcW w:w="624" w:type="dxa"/>
            <w:vAlign w:val="center"/>
          </w:tcPr>
          <w:p>
            <w:pPr>
              <w:pStyle w:val="0"/>
              <w:jc w:val="center"/>
            </w:pPr>
            <w:r>
              <w:rPr>
                <w:sz w:val="24"/>
              </w:rPr>
              <w:t xml:space="preserve">74</w:t>
            </w:r>
          </w:p>
        </w:tc>
        <w:tc>
          <w:tcPr>
            <w:tcW w:w="624" w:type="dxa"/>
            <w:vAlign w:val="center"/>
          </w:tcPr>
          <w:p>
            <w:pPr>
              <w:pStyle w:val="0"/>
              <w:jc w:val="center"/>
            </w:pPr>
            <w:r>
              <w:rPr>
                <w:sz w:val="24"/>
              </w:rPr>
              <w:t xml:space="preserve">98</w:t>
            </w:r>
          </w:p>
        </w:tc>
        <w:tc>
          <w:tcPr>
            <w:tcW w:w="680" w:type="dxa"/>
            <w:vAlign w:val="center"/>
          </w:tcPr>
          <w:p>
            <w:pPr>
              <w:pStyle w:val="0"/>
              <w:jc w:val="center"/>
            </w:pPr>
            <w:r>
              <w:rPr>
                <w:sz w:val="24"/>
              </w:rPr>
              <w:t xml:space="preserve">123</w:t>
            </w:r>
          </w:p>
        </w:tc>
        <w:tc>
          <w:tcPr>
            <w:tcW w:w="624" w:type="dxa"/>
            <w:vAlign w:val="center"/>
          </w:tcPr>
          <w:p>
            <w:pPr>
              <w:pStyle w:val="0"/>
              <w:jc w:val="center"/>
            </w:pPr>
            <w:r>
              <w:rPr>
                <w:sz w:val="24"/>
              </w:rPr>
              <w:t xml:space="preserve">148</w:t>
            </w:r>
          </w:p>
        </w:tc>
        <w:tc>
          <w:tcPr>
            <w:tcW w:w="680" w:type="dxa"/>
            <w:vAlign w:val="center"/>
          </w:tcPr>
          <w:p>
            <w:pPr>
              <w:pStyle w:val="0"/>
              <w:jc w:val="center"/>
            </w:pPr>
            <w:r>
              <w:rPr>
                <w:sz w:val="24"/>
              </w:rPr>
              <w:t xml:space="preserve">172</w:t>
            </w:r>
          </w:p>
        </w:tc>
        <w:tc>
          <w:tcPr>
            <w:tcW w:w="624" w:type="dxa"/>
            <w:vAlign w:val="center"/>
          </w:tcPr>
          <w:p>
            <w:pPr>
              <w:pStyle w:val="0"/>
              <w:jc w:val="center"/>
            </w:pPr>
            <w:r>
              <w:rPr>
                <w:sz w:val="24"/>
              </w:rPr>
              <w:t xml:space="preserve">197</w:t>
            </w:r>
          </w:p>
        </w:tc>
        <w:tc>
          <w:tcPr>
            <w:tcW w:w="680" w:type="dxa"/>
            <w:vAlign w:val="center"/>
          </w:tcPr>
          <w:p>
            <w:pPr>
              <w:pStyle w:val="0"/>
              <w:jc w:val="center"/>
            </w:pPr>
            <w:r>
              <w:rPr>
                <w:sz w:val="24"/>
              </w:rPr>
              <w:t xml:space="preserve">221</w:t>
            </w:r>
          </w:p>
        </w:tc>
        <w:tc>
          <w:tcPr>
            <w:tcW w:w="624" w:type="dxa"/>
            <w:vAlign w:val="center"/>
          </w:tcPr>
          <w:p>
            <w:pPr>
              <w:pStyle w:val="0"/>
              <w:jc w:val="center"/>
            </w:pPr>
            <w:r>
              <w:rPr>
                <w:sz w:val="24"/>
              </w:rPr>
              <w:t xml:space="preserve">246</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24" w:type="dxa"/>
            <w:vAlign w:val="center"/>
          </w:tcPr>
          <w:p>
            <w:pPr>
              <w:pStyle w:val="0"/>
              <w:jc w:val="center"/>
            </w:pPr>
            <w:r>
              <w:rPr>
                <w:sz w:val="24"/>
              </w:rPr>
              <w:t xml:space="preserve">82</w:t>
            </w:r>
          </w:p>
        </w:tc>
        <w:tc>
          <w:tcPr>
            <w:tcW w:w="624"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24" w:type="dxa"/>
            <w:vAlign w:val="center"/>
          </w:tcPr>
          <w:p>
            <w:pPr>
              <w:pStyle w:val="0"/>
              <w:jc w:val="center"/>
            </w:pPr>
            <w:r>
              <w:rPr>
                <w:sz w:val="24"/>
              </w:rPr>
              <w:t xml:space="preserve">163</w:t>
            </w:r>
          </w:p>
        </w:tc>
        <w:tc>
          <w:tcPr>
            <w:tcW w:w="680" w:type="dxa"/>
            <w:vAlign w:val="center"/>
          </w:tcPr>
          <w:p>
            <w:pPr>
              <w:pStyle w:val="0"/>
              <w:jc w:val="center"/>
            </w:pPr>
            <w:r>
              <w:rPr>
                <w:sz w:val="24"/>
              </w:rPr>
              <w:t xml:space="preserve">190</w:t>
            </w:r>
          </w:p>
        </w:tc>
        <w:tc>
          <w:tcPr>
            <w:tcW w:w="624" w:type="dxa"/>
            <w:vAlign w:val="center"/>
          </w:tcPr>
          <w:p>
            <w:pPr>
              <w:pStyle w:val="0"/>
              <w:jc w:val="center"/>
            </w:pPr>
            <w:r>
              <w:rPr>
                <w:sz w:val="24"/>
              </w:rPr>
              <w:t xml:space="preserve">218</w:t>
            </w:r>
          </w:p>
        </w:tc>
        <w:tc>
          <w:tcPr>
            <w:tcW w:w="680" w:type="dxa"/>
            <w:vAlign w:val="center"/>
          </w:tcPr>
          <w:p>
            <w:pPr>
              <w:pStyle w:val="0"/>
              <w:jc w:val="center"/>
            </w:pPr>
            <w:r>
              <w:rPr>
                <w:sz w:val="24"/>
              </w:rPr>
              <w:t xml:space="preserve">245</w:t>
            </w:r>
          </w:p>
        </w:tc>
        <w:tc>
          <w:tcPr>
            <w:tcW w:w="624" w:type="dxa"/>
            <w:vAlign w:val="center"/>
          </w:tcPr>
          <w:p>
            <w:pPr>
              <w:pStyle w:val="0"/>
              <w:jc w:val="center"/>
            </w:pPr>
            <w:r>
              <w:rPr>
                <w:sz w:val="24"/>
              </w:rPr>
              <w:t xml:space="preserve">272</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29</w:t>
            </w:r>
          </w:p>
        </w:tc>
        <w:tc>
          <w:tcPr>
            <w:tcW w:w="680" w:type="dxa"/>
            <w:vAlign w:val="center"/>
          </w:tcPr>
          <w:p>
            <w:pPr>
              <w:pStyle w:val="0"/>
              <w:jc w:val="center"/>
            </w:pPr>
            <w:r>
              <w:rPr>
                <w:sz w:val="24"/>
              </w:rPr>
              <w:t xml:space="preserve">59</w:t>
            </w:r>
          </w:p>
        </w:tc>
        <w:tc>
          <w:tcPr>
            <w:tcW w:w="624" w:type="dxa"/>
            <w:vAlign w:val="center"/>
          </w:tcPr>
          <w:p>
            <w:pPr>
              <w:pStyle w:val="0"/>
              <w:jc w:val="center"/>
            </w:pPr>
            <w:r>
              <w:rPr>
                <w:sz w:val="24"/>
              </w:rPr>
              <w:t xml:space="preserve">88</w:t>
            </w:r>
          </w:p>
        </w:tc>
        <w:tc>
          <w:tcPr>
            <w:tcW w:w="624" w:type="dxa"/>
            <w:vAlign w:val="center"/>
          </w:tcPr>
          <w:p>
            <w:pPr>
              <w:pStyle w:val="0"/>
              <w:jc w:val="center"/>
            </w:pPr>
            <w:r>
              <w:rPr>
                <w:sz w:val="24"/>
              </w:rPr>
              <w:t xml:space="preserve">118</w:t>
            </w:r>
          </w:p>
        </w:tc>
        <w:tc>
          <w:tcPr>
            <w:tcW w:w="680" w:type="dxa"/>
            <w:vAlign w:val="center"/>
          </w:tcPr>
          <w:p>
            <w:pPr>
              <w:pStyle w:val="0"/>
              <w:jc w:val="center"/>
            </w:pPr>
            <w:r>
              <w:rPr>
                <w:sz w:val="24"/>
              </w:rPr>
              <w:t xml:space="preserve">147</w:t>
            </w:r>
          </w:p>
        </w:tc>
        <w:tc>
          <w:tcPr>
            <w:tcW w:w="624" w:type="dxa"/>
            <w:vAlign w:val="center"/>
          </w:tcPr>
          <w:p>
            <w:pPr>
              <w:pStyle w:val="0"/>
              <w:jc w:val="center"/>
            </w:pPr>
            <w:r>
              <w:rPr>
                <w:sz w:val="24"/>
              </w:rPr>
              <w:t xml:space="preserve">176</w:t>
            </w:r>
          </w:p>
        </w:tc>
        <w:tc>
          <w:tcPr>
            <w:tcW w:w="680" w:type="dxa"/>
            <w:vAlign w:val="center"/>
          </w:tcPr>
          <w:p>
            <w:pPr>
              <w:pStyle w:val="0"/>
              <w:jc w:val="center"/>
            </w:pPr>
            <w:r>
              <w:rPr>
                <w:sz w:val="24"/>
              </w:rPr>
              <w:t xml:space="preserve">206</w:t>
            </w:r>
          </w:p>
        </w:tc>
        <w:tc>
          <w:tcPr>
            <w:tcW w:w="624" w:type="dxa"/>
            <w:vAlign w:val="center"/>
          </w:tcPr>
          <w:p>
            <w:pPr>
              <w:pStyle w:val="0"/>
              <w:jc w:val="center"/>
            </w:pPr>
            <w:r>
              <w:rPr>
                <w:sz w:val="24"/>
              </w:rPr>
              <w:t xml:space="preserve">265</w:t>
            </w:r>
          </w:p>
        </w:tc>
        <w:tc>
          <w:tcPr>
            <w:tcW w:w="680" w:type="dxa"/>
            <w:vAlign w:val="center"/>
          </w:tcPr>
          <w:p>
            <w:pPr>
              <w:pStyle w:val="0"/>
              <w:jc w:val="center"/>
            </w:pPr>
            <w:r>
              <w:rPr>
                <w:sz w:val="24"/>
              </w:rPr>
              <w:t xml:space="preserve">292</w:t>
            </w:r>
          </w:p>
        </w:tc>
        <w:tc>
          <w:tcPr>
            <w:tcW w:w="624" w:type="dxa"/>
            <w:vAlign w:val="center"/>
          </w:tcPr>
          <w:p>
            <w:pPr>
              <w:pStyle w:val="0"/>
              <w:jc w:val="center"/>
            </w:pPr>
            <w:r>
              <w:rPr>
                <w:sz w:val="24"/>
              </w:rPr>
              <w:t xml:space="preserve">294</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32</w:t>
            </w:r>
          </w:p>
        </w:tc>
        <w:tc>
          <w:tcPr>
            <w:tcW w:w="680" w:type="dxa"/>
            <w:vAlign w:val="center"/>
          </w:tcPr>
          <w:p>
            <w:pPr>
              <w:pStyle w:val="0"/>
              <w:jc w:val="center"/>
            </w:pPr>
            <w:r>
              <w:rPr>
                <w:sz w:val="24"/>
              </w:rPr>
              <w:t xml:space="preserve">63</w:t>
            </w:r>
          </w:p>
        </w:tc>
        <w:tc>
          <w:tcPr>
            <w:tcW w:w="624" w:type="dxa"/>
            <w:vAlign w:val="center"/>
          </w:tcPr>
          <w:p>
            <w:pPr>
              <w:pStyle w:val="0"/>
              <w:jc w:val="center"/>
            </w:pPr>
            <w:r>
              <w:rPr>
                <w:sz w:val="24"/>
              </w:rPr>
              <w:t xml:space="preserve">95</w:t>
            </w:r>
          </w:p>
        </w:tc>
        <w:tc>
          <w:tcPr>
            <w:tcW w:w="624" w:type="dxa"/>
            <w:vAlign w:val="center"/>
          </w:tcPr>
          <w:p>
            <w:pPr>
              <w:pStyle w:val="0"/>
              <w:jc w:val="center"/>
            </w:pPr>
            <w:r>
              <w:rPr>
                <w:sz w:val="24"/>
              </w:rPr>
              <w:t xml:space="preserve">126</w:t>
            </w:r>
          </w:p>
        </w:tc>
        <w:tc>
          <w:tcPr>
            <w:tcW w:w="680" w:type="dxa"/>
            <w:vAlign w:val="center"/>
          </w:tcPr>
          <w:p>
            <w:pPr>
              <w:pStyle w:val="0"/>
              <w:jc w:val="center"/>
            </w:pPr>
            <w:r>
              <w:rPr>
                <w:sz w:val="24"/>
              </w:rPr>
              <w:t xml:space="preserve">158</w:t>
            </w:r>
          </w:p>
        </w:tc>
        <w:tc>
          <w:tcPr>
            <w:tcW w:w="624" w:type="dxa"/>
            <w:vAlign w:val="center"/>
          </w:tcPr>
          <w:p>
            <w:pPr>
              <w:pStyle w:val="0"/>
              <w:jc w:val="center"/>
            </w:pPr>
            <w:r>
              <w:rPr>
                <w:sz w:val="24"/>
              </w:rPr>
              <w:t xml:space="preserve">190</w:t>
            </w:r>
          </w:p>
        </w:tc>
        <w:tc>
          <w:tcPr>
            <w:tcW w:w="680" w:type="dxa"/>
            <w:vAlign w:val="center"/>
          </w:tcPr>
          <w:p>
            <w:pPr>
              <w:pStyle w:val="0"/>
              <w:jc w:val="center"/>
            </w:pPr>
            <w:r>
              <w:rPr>
                <w:sz w:val="24"/>
              </w:rPr>
              <w:t xml:space="preserve">221</w:t>
            </w:r>
          </w:p>
        </w:tc>
        <w:tc>
          <w:tcPr>
            <w:tcW w:w="624" w:type="dxa"/>
            <w:vAlign w:val="center"/>
          </w:tcPr>
          <w:p>
            <w:pPr>
              <w:pStyle w:val="0"/>
              <w:jc w:val="center"/>
            </w:pPr>
            <w:r>
              <w:rPr>
                <w:sz w:val="24"/>
              </w:rPr>
              <w:t xml:space="preserve">253</w:t>
            </w:r>
          </w:p>
        </w:tc>
        <w:tc>
          <w:tcPr>
            <w:tcW w:w="680" w:type="dxa"/>
            <w:vAlign w:val="center"/>
          </w:tcPr>
          <w:p>
            <w:pPr>
              <w:pStyle w:val="0"/>
              <w:jc w:val="center"/>
            </w:pPr>
            <w:r>
              <w:rPr>
                <w:sz w:val="24"/>
              </w:rPr>
              <w:t xml:space="preserve">284</w:t>
            </w:r>
          </w:p>
        </w:tc>
        <w:tc>
          <w:tcPr>
            <w:tcW w:w="624" w:type="dxa"/>
            <w:vAlign w:val="center"/>
          </w:tcPr>
          <w:p>
            <w:pPr>
              <w:pStyle w:val="0"/>
              <w:jc w:val="center"/>
            </w:pPr>
            <w:r>
              <w:rPr>
                <w:sz w:val="24"/>
              </w:rPr>
              <w:t xml:space="preserve">316</w:t>
            </w:r>
          </w:p>
        </w:tc>
      </w:tr>
      <w:tr>
        <w:tc>
          <w:tcPr>
            <w:tcW w:w="1304" w:type="dxa"/>
            <w:vAlign w:val="center"/>
            <w:vMerge w:val="restart"/>
          </w:tcPr>
          <w:p>
            <w:pPr>
              <w:pStyle w:val="0"/>
              <w:jc w:val="center"/>
            </w:pPr>
            <w:r>
              <w:rPr>
                <w:sz w:val="24"/>
              </w:rPr>
              <w:t xml:space="preserve">161 - 180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32</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24"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24"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24" w:type="dxa"/>
            <w:vAlign w:val="center"/>
          </w:tcPr>
          <w:p>
            <w:pPr>
              <w:pStyle w:val="0"/>
              <w:jc w:val="center"/>
            </w:pPr>
            <w:r>
              <w:rPr>
                <w:sz w:val="24"/>
              </w:rPr>
              <w:t xml:space="preserve">106</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42</w:t>
            </w:r>
          </w:p>
        </w:tc>
        <w:tc>
          <w:tcPr>
            <w:tcW w:w="624" w:type="dxa"/>
            <w:vAlign w:val="center"/>
          </w:tcPr>
          <w:p>
            <w:pPr>
              <w:pStyle w:val="0"/>
              <w:jc w:val="center"/>
            </w:pPr>
            <w:r>
              <w:rPr>
                <w:sz w:val="24"/>
              </w:rPr>
              <w:t xml:space="preserve">65</w:t>
            </w:r>
          </w:p>
        </w:tc>
        <w:tc>
          <w:tcPr>
            <w:tcW w:w="680" w:type="dxa"/>
            <w:vAlign w:val="center"/>
          </w:tcPr>
          <w:p>
            <w:pPr>
              <w:pStyle w:val="0"/>
              <w:jc w:val="center"/>
            </w:pPr>
            <w:r>
              <w:rPr>
                <w:sz w:val="24"/>
              </w:rPr>
              <w:t xml:space="preserve">70</w:t>
            </w:r>
          </w:p>
        </w:tc>
        <w:tc>
          <w:tcPr>
            <w:tcW w:w="624"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24" w:type="dxa"/>
            <w:vAlign w:val="center"/>
          </w:tcPr>
          <w:p>
            <w:pPr>
              <w:pStyle w:val="0"/>
              <w:jc w:val="center"/>
            </w:pPr>
            <w:r>
              <w:rPr>
                <w:sz w:val="24"/>
              </w:rPr>
              <w:t xml:space="preserve">113</w:t>
            </w:r>
          </w:p>
        </w:tc>
        <w:tc>
          <w:tcPr>
            <w:tcW w:w="680" w:type="dxa"/>
            <w:vAlign w:val="center"/>
          </w:tcPr>
          <w:p>
            <w:pPr>
              <w:pStyle w:val="0"/>
              <w:jc w:val="center"/>
            </w:pPr>
            <w:r>
              <w:rPr>
                <w:sz w:val="24"/>
              </w:rPr>
              <w:t xml:space="preserve">127</w:t>
            </w:r>
          </w:p>
        </w:tc>
        <w:tc>
          <w:tcPr>
            <w:tcW w:w="624" w:type="dxa"/>
            <w:vAlign w:val="center"/>
          </w:tcPr>
          <w:p>
            <w:pPr>
              <w:pStyle w:val="0"/>
              <w:jc w:val="center"/>
            </w:pPr>
            <w:r>
              <w:rPr>
                <w:sz w:val="24"/>
              </w:rPr>
              <w:t xml:space="preserve">141</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17</w:t>
            </w:r>
          </w:p>
        </w:tc>
        <w:tc>
          <w:tcPr>
            <w:tcW w:w="680" w:type="dxa"/>
            <w:vAlign w:val="center"/>
          </w:tcPr>
          <w:p>
            <w:pPr>
              <w:pStyle w:val="0"/>
              <w:jc w:val="center"/>
            </w:pPr>
            <w:r>
              <w:rPr>
                <w:sz w:val="24"/>
              </w:rPr>
              <w:t xml:space="preserve">35</w:t>
            </w:r>
          </w:p>
        </w:tc>
        <w:tc>
          <w:tcPr>
            <w:tcW w:w="624" w:type="dxa"/>
            <w:vAlign w:val="center"/>
          </w:tcPr>
          <w:p>
            <w:pPr>
              <w:pStyle w:val="0"/>
              <w:jc w:val="center"/>
            </w:pPr>
            <w:r>
              <w:rPr>
                <w:sz w:val="24"/>
              </w:rPr>
              <w:t xml:space="preserve">52</w:t>
            </w:r>
          </w:p>
        </w:tc>
        <w:tc>
          <w:tcPr>
            <w:tcW w:w="624"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24" w:type="dxa"/>
            <w:vAlign w:val="center"/>
          </w:tcPr>
          <w:p>
            <w:pPr>
              <w:pStyle w:val="0"/>
              <w:jc w:val="center"/>
            </w:pPr>
            <w:r>
              <w:rPr>
                <w:sz w:val="24"/>
              </w:rPr>
              <w:t xml:space="preserve">104</w:t>
            </w:r>
          </w:p>
        </w:tc>
        <w:tc>
          <w:tcPr>
            <w:tcW w:w="680" w:type="dxa"/>
            <w:vAlign w:val="center"/>
          </w:tcPr>
          <w:p>
            <w:pPr>
              <w:pStyle w:val="0"/>
              <w:jc w:val="center"/>
            </w:pPr>
            <w:r>
              <w:rPr>
                <w:sz w:val="24"/>
              </w:rPr>
              <w:t xml:space="preserve">121</w:t>
            </w:r>
          </w:p>
        </w:tc>
        <w:tc>
          <w:tcPr>
            <w:tcW w:w="624" w:type="dxa"/>
            <w:vAlign w:val="center"/>
          </w:tcPr>
          <w:p>
            <w:pPr>
              <w:pStyle w:val="0"/>
              <w:jc w:val="center"/>
            </w:pPr>
            <w:r>
              <w:rPr>
                <w:sz w:val="24"/>
              </w:rPr>
              <w:t xml:space="preserve">138</w:t>
            </w:r>
          </w:p>
        </w:tc>
        <w:tc>
          <w:tcPr>
            <w:tcW w:w="680" w:type="dxa"/>
            <w:vAlign w:val="center"/>
          </w:tcPr>
          <w:p>
            <w:pPr>
              <w:pStyle w:val="0"/>
              <w:jc w:val="center"/>
            </w:pPr>
            <w:r>
              <w:rPr>
                <w:sz w:val="24"/>
              </w:rPr>
              <w:t xml:space="preserve">156</w:t>
            </w:r>
          </w:p>
        </w:tc>
        <w:tc>
          <w:tcPr>
            <w:tcW w:w="624" w:type="dxa"/>
            <w:vAlign w:val="center"/>
          </w:tcPr>
          <w:p>
            <w:pPr>
              <w:pStyle w:val="0"/>
              <w:jc w:val="center"/>
            </w:pPr>
            <w:r>
              <w:rPr>
                <w:sz w:val="24"/>
              </w:rPr>
              <w:t xml:space="preserve">173</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61</w:t>
            </w:r>
          </w:p>
        </w:tc>
        <w:tc>
          <w:tcPr>
            <w:tcW w:w="624" w:type="dxa"/>
            <w:vAlign w:val="center"/>
          </w:tcPr>
          <w:p>
            <w:pPr>
              <w:pStyle w:val="0"/>
              <w:jc w:val="center"/>
            </w:pPr>
            <w:r>
              <w:rPr>
                <w:sz w:val="24"/>
              </w:rPr>
              <w:t xml:space="preserve">81</w:t>
            </w:r>
          </w:p>
        </w:tc>
        <w:tc>
          <w:tcPr>
            <w:tcW w:w="680" w:type="dxa"/>
            <w:vAlign w:val="center"/>
          </w:tcPr>
          <w:p>
            <w:pPr>
              <w:pStyle w:val="0"/>
              <w:jc w:val="center"/>
            </w:pPr>
            <w:r>
              <w:rPr>
                <w:sz w:val="24"/>
              </w:rPr>
              <w:t xml:space="preserve">101</w:t>
            </w:r>
          </w:p>
        </w:tc>
        <w:tc>
          <w:tcPr>
            <w:tcW w:w="624" w:type="dxa"/>
            <w:vAlign w:val="center"/>
          </w:tcPr>
          <w:p>
            <w:pPr>
              <w:pStyle w:val="0"/>
              <w:jc w:val="center"/>
            </w:pPr>
            <w:r>
              <w:rPr>
                <w:sz w:val="24"/>
              </w:rPr>
              <w:t xml:space="preserve">122</w:t>
            </w:r>
          </w:p>
        </w:tc>
        <w:tc>
          <w:tcPr>
            <w:tcW w:w="680" w:type="dxa"/>
            <w:vAlign w:val="center"/>
          </w:tcPr>
          <w:p>
            <w:pPr>
              <w:pStyle w:val="0"/>
              <w:jc w:val="center"/>
            </w:pPr>
            <w:r>
              <w:rPr>
                <w:sz w:val="24"/>
              </w:rPr>
              <w:t xml:space="preserve">142</w:t>
            </w:r>
          </w:p>
        </w:tc>
        <w:tc>
          <w:tcPr>
            <w:tcW w:w="624" w:type="dxa"/>
            <w:vAlign w:val="center"/>
          </w:tcPr>
          <w:p>
            <w:pPr>
              <w:pStyle w:val="0"/>
              <w:jc w:val="center"/>
            </w:pPr>
            <w:r>
              <w:rPr>
                <w:sz w:val="24"/>
              </w:rPr>
              <w:t xml:space="preserve">162</w:t>
            </w:r>
          </w:p>
        </w:tc>
        <w:tc>
          <w:tcPr>
            <w:tcW w:w="680" w:type="dxa"/>
            <w:vAlign w:val="center"/>
          </w:tcPr>
          <w:p>
            <w:pPr>
              <w:pStyle w:val="0"/>
              <w:jc w:val="center"/>
            </w:pPr>
            <w:r>
              <w:rPr>
                <w:sz w:val="24"/>
              </w:rPr>
              <w:t xml:space="preserve">183</w:t>
            </w:r>
          </w:p>
        </w:tc>
        <w:tc>
          <w:tcPr>
            <w:tcW w:w="624" w:type="dxa"/>
            <w:vAlign w:val="center"/>
          </w:tcPr>
          <w:p>
            <w:pPr>
              <w:pStyle w:val="0"/>
              <w:jc w:val="center"/>
            </w:pPr>
            <w:r>
              <w:rPr>
                <w:sz w:val="24"/>
              </w:rPr>
              <w:t xml:space="preserve">203</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24" w:type="dxa"/>
            <w:vAlign w:val="center"/>
          </w:tcPr>
          <w:p>
            <w:pPr>
              <w:pStyle w:val="0"/>
              <w:jc w:val="center"/>
            </w:pPr>
            <w:r>
              <w:rPr>
                <w:sz w:val="24"/>
              </w:rPr>
              <w:t xml:space="preserve">69</w:t>
            </w:r>
          </w:p>
        </w:tc>
        <w:tc>
          <w:tcPr>
            <w:tcW w:w="624" w:type="dxa"/>
            <w:vAlign w:val="center"/>
          </w:tcPr>
          <w:p>
            <w:pPr>
              <w:pStyle w:val="0"/>
              <w:jc w:val="center"/>
            </w:pPr>
            <w:r>
              <w:rPr>
                <w:sz w:val="24"/>
              </w:rPr>
              <w:t xml:space="preserve">92</w:t>
            </w:r>
          </w:p>
        </w:tc>
        <w:tc>
          <w:tcPr>
            <w:tcW w:w="680" w:type="dxa"/>
            <w:vAlign w:val="center"/>
          </w:tcPr>
          <w:p>
            <w:pPr>
              <w:pStyle w:val="0"/>
              <w:jc w:val="center"/>
            </w:pPr>
            <w:r>
              <w:rPr>
                <w:sz w:val="24"/>
              </w:rPr>
              <w:t xml:space="preserve">114</w:t>
            </w:r>
          </w:p>
        </w:tc>
        <w:tc>
          <w:tcPr>
            <w:tcW w:w="624" w:type="dxa"/>
            <w:vAlign w:val="center"/>
          </w:tcPr>
          <w:p>
            <w:pPr>
              <w:pStyle w:val="0"/>
              <w:jc w:val="center"/>
            </w:pPr>
            <w:r>
              <w:rPr>
                <w:sz w:val="24"/>
              </w:rPr>
              <w:t xml:space="preserve">137</w:t>
            </w:r>
          </w:p>
        </w:tc>
        <w:tc>
          <w:tcPr>
            <w:tcW w:w="680" w:type="dxa"/>
            <w:vAlign w:val="center"/>
          </w:tcPr>
          <w:p>
            <w:pPr>
              <w:pStyle w:val="0"/>
              <w:jc w:val="center"/>
            </w:pPr>
            <w:r>
              <w:rPr>
                <w:sz w:val="24"/>
              </w:rPr>
              <w:t xml:space="preserve">160</w:t>
            </w:r>
          </w:p>
        </w:tc>
        <w:tc>
          <w:tcPr>
            <w:tcW w:w="624" w:type="dxa"/>
            <w:vAlign w:val="center"/>
          </w:tcPr>
          <w:p>
            <w:pPr>
              <w:pStyle w:val="0"/>
              <w:jc w:val="center"/>
            </w:pPr>
            <w:r>
              <w:rPr>
                <w:sz w:val="24"/>
              </w:rPr>
              <w:t xml:space="preserve">183</w:t>
            </w:r>
          </w:p>
        </w:tc>
        <w:tc>
          <w:tcPr>
            <w:tcW w:w="680" w:type="dxa"/>
            <w:vAlign w:val="center"/>
          </w:tcPr>
          <w:p>
            <w:pPr>
              <w:pStyle w:val="0"/>
              <w:jc w:val="center"/>
            </w:pPr>
            <w:r>
              <w:rPr>
                <w:sz w:val="24"/>
              </w:rPr>
              <w:t xml:space="preserve">206</w:t>
            </w:r>
          </w:p>
        </w:tc>
        <w:tc>
          <w:tcPr>
            <w:tcW w:w="624" w:type="dxa"/>
            <w:vAlign w:val="center"/>
          </w:tcPr>
          <w:p>
            <w:pPr>
              <w:pStyle w:val="0"/>
              <w:jc w:val="center"/>
            </w:pPr>
            <w:r>
              <w:rPr>
                <w:sz w:val="24"/>
              </w:rPr>
              <w:t xml:space="preserve">229</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25</w:t>
            </w:r>
          </w:p>
        </w:tc>
        <w:tc>
          <w:tcPr>
            <w:tcW w:w="680" w:type="dxa"/>
            <w:vAlign w:val="center"/>
          </w:tcPr>
          <w:p>
            <w:pPr>
              <w:pStyle w:val="0"/>
              <w:jc w:val="center"/>
            </w:pPr>
            <w:r>
              <w:rPr>
                <w:sz w:val="24"/>
              </w:rPr>
              <w:t xml:space="preserve">51</w:t>
            </w:r>
          </w:p>
        </w:tc>
        <w:tc>
          <w:tcPr>
            <w:tcW w:w="624" w:type="dxa"/>
            <w:vAlign w:val="center"/>
          </w:tcPr>
          <w:p>
            <w:pPr>
              <w:pStyle w:val="0"/>
              <w:jc w:val="center"/>
            </w:pPr>
            <w:r>
              <w:rPr>
                <w:sz w:val="24"/>
              </w:rPr>
              <w:t xml:space="preserve">76</w:t>
            </w:r>
          </w:p>
        </w:tc>
        <w:tc>
          <w:tcPr>
            <w:tcW w:w="624" w:type="dxa"/>
            <w:vAlign w:val="center"/>
          </w:tcPr>
          <w:p>
            <w:pPr>
              <w:pStyle w:val="0"/>
              <w:jc w:val="center"/>
            </w:pPr>
            <w:r>
              <w:rPr>
                <w:sz w:val="24"/>
              </w:rPr>
              <w:t xml:space="preserve">101</w:t>
            </w:r>
          </w:p>
        </w:tc>
        <w:tc>
          <w:tcPr>
            <w:tcW w:w="680" w:type="dxa"/>
            <w:vAlign w:val="center"/>
          </w:tcPr>
          <w:p>
            <w:pPr>
              <w:pStyle w:val="0"/>
              <w:jc w:val="center"/>
            </w:pPr>
            <w:r>
              <w:rPr>
                <w:sz w:val="24"/>
              </w:rPr>
              <w:t xml:space="preserve">126</w:t>
            </w:r>
          </w:p>
        </w:tc>
        <w:tc>
          <w:tcPr>
            <w:tcW w:w="624" w:type="dxa"/>
            <w:vAlign w:val="center"/>
          </w:tcPr>
          <w:p>
            <w:pPr>
              <w:pStyle w:val="0"/>
              <w:jc w:val="center"/>
            </w:pPr>
            <w:r>
              <w:rPr>
                <w:sz w:val="24"/>
              </w:rPr>
              <w:t xml:space="preserve">152</w:t>
            </w:r>
          </w:p>
        </w:tc>
        <w:tc>
          <w:tcPr>
            <w:tcW w:w="680" w:type="dxa"/>
            <w:vAlign w:val="center"/>
          </w:tcPr>
          <w:p>
            <w:pPr>
              <w:pStyle w:val="0"/>
              <w:jc w:val="center"/>
            </w:pPr>
            <w:r>
              <w:rPr>
                <w:sz w:val="24"/>
              </w:rPr>
              <w:t xml:space="preserve">177</w:t>
            </w:r>
          </w:p>
        </w:tc>
        <w:tc>
          <w:tcPr>
            <w:tcW w:w="624" w:type="dxa"/>
            <w:vAlign w:val="center"/>
          </w:tcPr>
          <w:p>
            <w:pPr>
              <w:pStyle w:val="0"/>
              <w:jc w:val="center"/>
            </w:pPr>
            <w:r>
              <w:rPr>
                <w:sz w:val="24"/>
              </w:rPr>
              <w:t xml:space="preserve">202</w:t>
            </w:r>
          </w:p>
        </w:tc>
        <w:tc>
          <w:tcPr>
            <w:tcW w:w="680" w:type="dxa"/>
            <w:vAlign w:val="center"/>
          </w:tcPr>
          <w:p>
            <w:pPr>
              <w:pStyle w:val="0"/>
              <w:jc w:val="center"/>
            </w:pPr>
            <w:r>
              <w:rPr>
                <w:sz w:val="24"/>
              </w:rPr>
              <w:t xml:space="preserve">228</w:t>
            </w:r>
          </w:p>
        </w:tc>
        <w:tc>
          <w:tcPr>
            <w:tcW w:w="624" w:type="dxa"/>
            <w:vAlign w:val="center"/>
          </w:tcPr>
          <w:p>
            <w:pPr>
              <w:pStyle w:val="0"/>
              <w:jc w:val="center"/>
            </w:pPr>
            <w:r>
              <w:rPr>
                <w:sz w:val="24"/>
              </w:rPr>
              <w:t xml:space="preserve">253</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27</w:t>
            </w:r>
          </w:p>
        </w:tc>
        <w:tc>
          <w:tcPr>
            <w:tcW w:w="680" w:type="dxa"/>
            <w:vAlign w:val="center"/>
          </w:tcPr>
          <w:p>
            <w:pPr>
              <w:pStyle w:val="0"/>
              <w:jc w:val="center"/>
            </w:pPr>
            <w:r>
              <w:rPr>
                <w:sz w:val="24"/>
              </w:rPr>
              <w:t xml:space="preserve">55</w:t>
            </w:r>
          </w:p>
        </w:tc>
        <w:tc>
          <w:tcPr>
            <w:tcW w:w="624" w:type="dxa"/>
            <w:vAlign w:val="center"/>
          </w:tcPr>
          <w:p>
            <w:pPr>
              <w:pStyle w:val="0"/>
              <w:jc w:val="center"/>
            </w:pPr>
            <w:r>
              <w:rPr>
                <w:sz w:val="24"/>
              </w:rPr>
              <w:t xml:space="preserve">82</w:t>
            </w:r>
          </w:p>
        </w:tc>
        <w:tc>
          <w:tcPr>
            <w:tcW w:w="624"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24" w:type="dxa"/>
            <w:vAlign w:val="center"/>
          </w:tcPr>
          <w:p>
            <w:pPr>
              <w:pStyle w:val="0"/>
              <w:jc w:val="center"/>
            </w:pPr>
            <w:r>
              <w:rPr>
                <w:sz w:val="24"/>
              </w:rPr>
              <w:t xml:space="preserve">164</w:t>
            </w:r>
          </w:p>
        </w:tc>
        <w:tc>
          <w:tcPr>
            <w:tcW w:w="680" w:type="dxa"/>
            <w:vAlign w:val="center"/>
          </w:tcPr>
          <w:p>
            <w:pPr>
              <w:pStyle w:val="0"/>
              <w:jc w:val="center"/>
            </w:pPr>
            <w:r>
              <w:rPr>
                <w:sz w:val="24"/>
              </w:rPr>
              <w:t xml:space="preserve">191</w:t>
            </w:r>
          </w:p>
        </w:tc>
        <w:tc>
          <w:tcPr>
            <w:tcW w:w="624" w:type="dxa"/>
            <w:vAlign w:val="center"/>
          </w:tcPr>
          <w:p>
            <w:pPr>
              <w:pStyle w:val="0"/>
              <w:jc w:val="center"/>
            </w:pPr>
            <w:r>
              <w:rPr>
                <w:sz w:val="24"/>
              </w:rPr>
              <w:t xml:space="preserve">218</w:t>
            </w:r>
          </w:p>
        </w:tc>
        <w:tc>
          <w:tcPr>
            <w:tcW w:w="680" w:type="dxa"/>
            <w:vAlign w:val="center"/>
          </w:tcPr>
          <w:p>
            <w:pPr>
              <w:pStyle w:val="0"/>
              <w:jc w:val="center"/>
            </w:pPr>
            <w:r>
              <w:rPr>
                <w:sz w:val="24"/>
              </w:rPr>
              <w:t xml:space="preserve">246</w:t>
            </w:r>
          </w:p>
        </w:tc>
        <w:tc>
          <w:tcPr>
            <w:tcW w:w="624" w:type="dxa"/>
            <w:vAlign w:val="center"/>
          </w:tcPr>
          <w:p>
            <w:pPr>
              <w:pStyle w:val="0"/>
              <w:jc w:val="center"/>
            </w:pPr>
            <w:r>
              <w:rPr>
                <w:sz w:val="24"/>
              </w:rPr>
              <w:t xml:space="preserve">273</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29</w:t>
            </w:r>
          </w:p>
        </w:tc>
        <w:tc>
          <w:tcPr>
            <w:tcW w:w="680" w:type="dxa"/>
            <w:vAlign w:val="center"/>
          </w:tcPr>
          <w:p>
            <w:pPr>
              <w:pStyle w:val="0"/>
              <w:jc w:val="center"/>
            </w:pPr>
            <w:r>
              <w:rPr>
                <w:sz w:val="24"/>
              </w:rPr>
              <w:t xml:space="preserve">59</w:t>
            </w:r>
          </w:p>
        </w:tc>
        <w:tc>
          <w:tcPr>
            <w:tcW w:w="624" w:type="dxa"/>
            <w:vAlign w:val="center"/>
          </w:tcPr>
          <w:p>
            <w:pPr>
              <w:pStyle w:val="0"/>
              <w:jc w:val="center"/>
            </w:pPr>
            <w:r>
              <w:rPr>
                <w:sz w:val="24"/>
              </w:rPr>
              <w:t xml:space="preserve">88</w:t>
            </w:r>
          </w:p>
        </w:tc>
        <w:tc>
          <w:tcPr>
            <w:tcW w:w="624" w:type="dxa"/>
            <w:vAlign w:val="center"/>
          </w:tcPr>
          <w:p>
            <w:pPr>
              <w:pStyle w:val="0"/>
              <w:jc w:val="center"/>
            </w:pPr>
            <w:r>
              <w:rPr>
                <w:sz w:val="24"/>
              </w:rPr>
              <w:t xml:space="preserve">118</w:t>
            </w:r>
          </w:p>
        </w:tc>
        <w:tc>
          <w:tcPr>
            <w:tcW w:w="680" w:type="dxa"/>
            <w:vAlign w:val="center"/>
          </w:tcPr>
          <w:p>
            <w:pPr>
              <w:pStyle w:val="0"/>
              <w:jc w:val="center"/>
            </w:pPr>
            <w:r>
              <w:rPr>
                <w:sz w:val="24"/>
              </w:rPr>
              <w:t xml:space="preserve">147</w:t>
            </w:r>
          </w:p>
        </w:tc>
        <w:tc>
          <w:tcPr>
            <w:tcW w:w="624" w:type="dxa"/>
            <w:vAlign w:val="center"/>
          </w:tcPr>
          <w:p>
            <w:pPr>
              <w:pStyle w:val="0"/>
              <w:jc w:val="center"/>
            </w:pPr>
            <w:r>
              <w:rPr>
                <w:sz w:val="24"/>
              </w:rPr>
              <w:t xml:space="preserve">176</w:t>
            </w:r>
          </w:p>
        </w:tc>
        <w:tc>
          <w:tcPr>
            <w:tcW w:w="680" w:type="dxa"/>
            <w:vAlign w:val="center"/>
          </w:tcPr>
          <w:p>
            <w:pPr>
              <w:pStyle w:val="0"/>
              <w:jc w:val="center"/>
            </w:pPr>
            <w:r>
              <w:rPr>
                <w:sz w:val="24"/>
              </w:rPr>
              <w:t xml:space="preserve">206</w:t>
            </w:r>
          </w:p>
        </w:tc>
        <w:tc>
          <w:tcPr>
            <w:tcW w:w="624" w:type="dxa"/>
            <w:vAlign w:val="center"/>
          </w:tcPr>
          <w:p>
            <w:pPr>
              <w:pStyle w:val="0"/>
              <w:jc w:val="center"/>
            </w:pPr>
            <w:r>
              <w:rPr>
                <w:sz w:val="24"/>
              </w:rPr>
              <w:t xml:space="preserve">255</w:t>
            </w:r>
          </w:p>
        </w:tc>
        <w:tc>
          <w:tcPr>
            <w:tcW w:w="680" w:type="dxa"/>
            <w:vAlign w:val="center"/>
          </w:tcPr>
          <w:p>
            <w:pPr>
              <w:pStyle w:val="0"/>
              <w:jc w:val="center"/>
            </w:pPr>
            <w:r>
              <w:rPr>
                <w:sz w:val="24"/>
              </w:rPr>
              <w:t xml:space="preserve">265</w:t>
            </w:r>
          </w:p>
        </w:tc>
        <w:tc>
          <w:tcPr>
            <w:tcW w:w="624" w:type="dxa"/>
            <w:vAlign w:val="center"/>
          </w:tcPr>
          <w:p>
            <w:pPr>
              <w:pStyle w:val="0"/>
              <w:jc w:val="center"/>
            </w:pPr>
            <w:r>
              <w:rPr>
                <w:sz w:val="24"/>
              </w:rPr>
              <w:t xml:space="preserve">204</w:t>
            </w:r>
          </w:p>
        </w:tc>
      </w:tr>
      <w:tr>
        <w:tc>
          <w:tcPr>
            <w:tcW w:w="1304" w:type="dxa"/>
            <w:vAlign w:val="center"/>
            <w:vMerge w:val="restart"/>
          </w:tcPr>
          <w:p>
            <w:pPr>
              <w:pStyle w:val="0"/>
              <w:jc w:val="center"/>
            </w:pPr>
            <w:r>
              <w:rPr>
                <w:sz w:val="24"/>
              </w:rPr>
              <w:t xml:space="preserve">181 - 200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24" w:type="dxa"/>
            <w:vAlign w:val="center"/>
          </w:tcPr>
          <w:p>
            <w:pPr>
              <w:pStyle w:val="0"/>
              <w:jc w:val="center"/>
            </w:pPr>
            <w:r>
              <w:rPr>
                <w:sz w:val="24"/>
              </w:rPr>
              <w:t xml:space="preserve">28</w:t>
            </w:r>
          </w:p>
        </w:tc>
        <w:tc>
          <w:tcPr>
            <w:tcW w:w="624"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24"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24"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24" w:type="dxa"/>
            <w:vAlign w:val="center"/>
          </w:tcPr>
          <w:p>
            <w:pPr>
              <w:pStyle w:val="0"/>
              <w:jc w:val="center"/>
            </w:pPr>
            <w:r>
              <w:rPr>
                <w:sz w:val="24"/>
              </w:rPr>
              <w:t xml:space="preserve">95</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13</w:t>
            </w:r>
          </w:p>
        </w:tc>
        <w:tc>
          <w:tcPr>
            <w:tcW w:w="680" w:type="dxa"/>
            <w:vAlign w:val="center"/>
          </w:tcPr>
          <w:p>
            <w:pPr>
              <w:pStyle w:val="0"/>
              <w:jc w:val="center"/>
            </w:pPr>
            <w:r>
              <w:rPr>
                <w:sz w:val="24"/>
              </w:rPr>
              <w:t xml:space="preserve">25</w:t>
            </w:r>
          </w:p>
        </w:tc>
        <w:tc>
          <w:tcPr>
            <w:tcW w:w="624" w:type="dxa"/>
            <w:vAlign w:val="center"/>
          </w:tcPr>
          <w:p>
            <w:pPr>
              <w:pStyle w:val="0"/>
              <w:jc w:val="center"/>
            </w:pPr>
            <w:r>
              <w:rPr>
                <w:sz w:val="24"/>
              </w:rPr>
              <w:t xml:space="preserve">38</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63</w:t>
            </w:r>
          </w:p>
        </w:tc>
        <w:tc>
          <w:tcPr>
            <w:tcW w:w="624" w:type="dxa"/>
            <w:vAlign w:val="center"/>
          </w:tcPr>
          <w:p>
            <w:pPr>
              <w:pStyle w:val="0"/>
              <w:jc w:val="center"/>
            </w:pPr>
            <w:r>
              <w:rPr>
                <w:sz w:val="24"/>
              </w:rPr>
              <w:t xml:space="preserve">76</w:t>
            </w:r>
          </w:p>
        </w:tc>
        <w:tc>
          <w:tcPr>
            <w:tcW w:w="680" w:type="dxa"/>
            <w:vAlign w:val="center"/>
          </w:tcPr>
          <w:p>
            <w:pPr>
              <w:pStyle w:val="0"/>
              <w:jc w:val="center"/>
            </w:pPr>
            <w:r>
              <w:rPr>
                <w:sz w:val="24"/>
              </w:rPr>
              <w:t xml:space="preserve">88</w:t>
            </w:r>
          </w:p>
        </w:tc>
        <w:tc>
          <w:tcPr>
            <w:tcW w:w="624" w:type="dxa"/>
            <w:vAlign w:val="center"/>
          </w:tcPr>
          <w:p>
            <w:pPr>
              <w:pStyle w:val="0"/>
              <w:jc w:val="center"/>
            </w:pPr>
            <w:r>
              <w:rPr>
                <w:sz w:val="24"/>
              </w:rPr>
              <w:t xml:space="preserve">101</w:t>
            </w:r>
          </w:p>
        </w:tc>
        <w:tc>
          <w:tcPr>
            <w:tcW w:w="680" w:type="dxa"/>
            <w:vAlign w:val="center"/>
          </w:tcPr>
          <w:p>
            <w:pPr>
              <w:pStyle w:val="0"/>
              <w:jc w:val="center"/>
            </w:pPr>
            <w:r>
              <w:rPr>
                <w:sz w:val="24"/>
              </w:rPr>
              <w:t xml:space="preserve">113</w:t>
            </w:r>
          </w:p>
        </w:tc>
        <w:tc>
          <w:tcPr>
            <w:tcW w:w="624" w:type="dxa"/>
            <w:vAlign w:val="center"/>
          </w:tcPr>
          <w:p>
            <w:pPr>
              <w:pStyle w:val="0"/>
              <w:jc w:val="center"/>
            </w:pPr>
            <w:r>
              <w:rPr>
                <w:sz w:val="24"/>
              </w:rPr>
              <w:t xml:space="preserve">126</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46</w:t>
            </w:r>
          </w:p>
        </w:tc>
        <w:tc>
          <w:tcPr>
            <w:tcW w:w="624"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24" w:type="dxa"/>
            <w:vAlign w:val="center"/>
          </w:tcPr>
          <w:p>
            <w:pPr>
              <w:pStyle w:val="0"/>
              <w:jc w:val="center"/>
            </w:pPr>
            <w:r>
              <w:rPr>
                <w:sz w:val="24"/>
              </w:rPr>
              <w:t xml:space="preserve">93</w:t>
            </w:r>
          </w:p>
        </w:tc>
        <w:tc>
          <w:tcPr>
            <w:tcW w:w="680" w:type="dxa"/>
            <w:vAlign w:val="center"/>
          </w:tcPr>
          <w:p>
            <w:pPr>
              <w:pStyle w:val="0"/>
              <w:jc w:val="center"/>
            </w:pPr>
            <w:r>
              <w:rPr>
                <w:sz w:val="24"/>
              </w:rPr>
              <w:t xml:space="preserve">108</w:t>
            </w:r>
          </w:p>
        </w:tc>
        <w:tc>
          <w:tcPr>
            <w:tcW w:w="624" w:type="dxa"/>
            <w:vAlign w:val="center"/>
          </w:tcPr>
          <w:p>
            <w:pPr>
              <w:pStyle w:val="0"/>
              <w:jc w:val="center"/>
            </w:pPr>
            <w:r>
              <w:rPr>
                <w:sz w:val="24"/>
              </w:rPr>
              <w:t xml:space="preserve">124</w:t>
            </w:r>
          </w:p>
        </w:tc>
        <w:tc>
          <w:tcPr>
            <w:tcW w:w="680" w:type="dxa"/>
            <w:vAlign w:val="center"/>
          </w:tcPr>
          <w:p>
            <w:pPr>
              <w:pStyle w:val="0"/>
              <w:jc w:val="center"/>
            </w:pPr>
            <w:r>
              <w:rPr>
                <w:sz w:val="24"/>
              </w:rPr>
              <w:t xml:space="preserve">139</w:t>
            </w:r>
          </w:p>
        </w:tc>
        <w:tc>
          <w:tcPr>
            <w:tcW w:w="624" w:type="dxa"/>
            <w:vAlign w:val="center"/>
          </w:tcPr>
          <w:p>
            <w:pPr>
              <w:pStyle w:val="0"/>
              <w:jc w:val="center"/>
            </w:pPr>
            <w:r>
              <w:rPr>
                <w:sz w:val="24"/>
              </w:rPr>
              <w:t xml:space="preserve">155</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54</w:t>
            </w:r>
          </w:p>
        </w:tc>
        <w:tc>
          <w:tcPr>
            <w:tcW w:w="624"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24" w:type="dxa"/>
            <w:vAlign w:val="center"/>
          </w:tcPr>
          <w:p>
            <w:pPr>
              <w:pStyle w:val="0"/>
              <w:jc w:val="center"/>
            </w:pPr>
            <w:r>
              <w:rPr>
                <w:sz w:val="24"/>
              </w:rPr>
              <w:t xml:space="preserve">109</w:t>
            </w:r>
          </w:p>
        </w:tc>
        <w:tc>
          <w:tcPr>
            <w:tcW w:w="680" w:type="dxa"/>
            <w:vAlign w:val="center"/>
          </w:tcPr>
          <w:p>
            <w:pPr>
              <w:pStyle w:val="0"/>
              <w:jc w:val="center"/>
            </w:pPr>
            <w:r>
              <w:rPr>
                <w:sz w:val="24"/>
              </w:rPr>
              <w:t xml:space="preserve">127</w:t>
            </w:r>
          </w:p>
        </w:tc>
        <w:tc>
          <w:tcPr>
            <w:tcW w:w="624" w:type="dxa"/>
            <w:vAlign w:val="center"/>
          </w:tcPr>
          <w:p>
            <w:pPr>
              <w:pStyle w:val="0"/>
              <w:jc w:val="center"/>
            </w:pPr>
            <w:r>
              <w:rPr>
                <w:sz w:val="24"/>
              </w:rPr>
              <w:t xml:space="preserve">145</w:t>
            </w:r>
          </w:p>
        </w:tc>
        <w:tc>
          <w:tcPr>
            <w:tcW w:w="680" w:type="dxa"/>
            <w:vAlign w:val="center"/>
          </w:tcPr>
          <w:p>
            <w:pPr>
              <w:pStyle w:val="0"/>
              <w:jc w:val="center"/>
            </w:pPr>
            <w:r>
              <w:rPr>
                <w:sz w:val="24"/>
              </w:rPr>
              <w:t xml:space="preserve">163</w:t>
            </w:r>
          </w:p>
        </w:tc>
        <w:tc>
          <w:tcPr>
            <w:tcW w:w="624" w:type="dxa"/>
            <w:vAlign w:val="center"/>
          </w:tcPr>
          <w:p>
            <w:pPr>
              <w:pStyle w:val="0"/>
              <w:jc w:val="center"/>
            </w:pPr>
            <w:r>
              <w:rPr>
                <w:sz w:val="24"/>
              </w:rPr>
              <w:t xml:space="preserve">181</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61</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24" w:type="dxa"/>
            <w:vAlign w:val="center"/>
          </w:tcPr>
          <w:p>
            <w:pPr>
              <w:pStyle w:val="0"/>
              <w:jc w:val="center"/>
            </w:pPr>
            <w:r>
              <w:rPr>
                <w:sz w:val="24"/>
              </w:rPr>
              <w:t xml:space="preserve">123</w:t>
            </w:r>
          </w:p>
        </w:tc>
        <w:tc>
          <w:tcPr>
            <w:tcW w:w="680" w:type="dxa"/>
            <w:vAlign w:val="center"/>
          </w:tcPr>
          <w:p>
            <w:pPr>
              <w:pStyle w:val="0"/>
              <w:jc w:val="center"/>
            </w:pPr>
            <w:r>
              <w:rPr>
                <w:sz w:val="24"/>
              </w:rPr>
              <w:t xml:space="preserve">143</w:t>
            </w:r>
          </w:p>
        </w:tc>
        <w:tc>
          <w:tcPr>
            <w:tcW w:w="624"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24" w:type="dxa"/>
            <w:vAlign w:val="center"/>
          </w:tcPr>
          <w:p>
            <w:pPr>
              <w:pStyle w:val="0"/>
              <w:jc w:val="center"/>
            </w:pPr>
            <w:r>
              <w:rPr>
                <w:sz w:val="24"/>
              </w:rPr>
              <w:t xml:space="preserve">205</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23</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68</w:t>
            </w:r>
          </w:p>
        </w:tc>
        <w:tc>
          <w:tcPr>
            <w:tcW w:w="624" w:type="dxa"/>
            <w:vAlign w:val="center"/>
          </w:tcPr>
          <w:p>
            <w:pPr>
              <w:pStyle w:val="0"/>
              <w:jc w:val="center"/>
            </w:pPr>
            <w:r>
              <w:rPr>
                <w:sz w:val="24"/>
              </w:rPr>
              <w:t xml:space="preserve">90</w:t>
            </w:r>
          </w:p>
        </w:tc>
        <w:tc>
          <w:tcPr>
            <w:tcW w:w="680" w:type="dxa"/>
            <w:vAlign w:val="center"/>
          </w:tcPr>
          <w:p>
            <w:pPr>
              <w:pStyle w:val="0"/>
              <w:jc w:val="center"/>
            </w:pPr>
            <w:r>
              <w:rPr>
                <w:sz w:val="24"/>
              </w:rPr>
              <w:t xml:space="preserve">113</w:t>
            </w:r>
          </w:p>
        </w:tc>
        <w:tc>
          <w:tcPr>
            <w:tcW w:w="624" w:type="dxa"/>
            <w:vAlign w:val="center"/>
          </w:tcPr>
          <w:p>
            <w:pPr>
              <w:pStyle w:val="0"/>
              <w:jc w:val="center"/>
            </w:pPr>
            <w:r>
              <w:rPr>
                <w:sz w:val="24"/>
              </w:rPr>
              <w:t xml:space="preserve">136</w:t>
            </w:r>
          </w:p>
        </w:tc>
        <w:tc>
          <w:tcPr>
            <w:tcW w:w="680" w:type="dxa"/>
            <w:vAlign w:val="center"/>
          </w:tcPr>
          <w:p>
            <w:pPr>
              <w:pStyle w:val="0"/>
              <w:jc w:val="center"/>
            </w:pPr>
            <w:r>
              <w:rPr>
                <w:sz w:val="24"/>
              </w:rPr>
              <w:t xml:space="preserve">158</w:t>
            </w:r>
          </w:p>
        </w:tc>
        <w:tc>
          <w:tcPr>
            <w:tcW w:w="624" w:type="dxa"/>
            <w:vAlign w:val="center"/>
          </w:tcPr>
          <w:p>
            <w:pPr>
              <w:pStyle w:val="0"/>
              <w:jc w:val="center"/>
            </w:pPr>
            <w:r>
              <w:rPr>
                <w:sz w:val="24"/>
              </w:rPr>
              <w:t xml:space="preserve">181</w:t>
            </w:r>
          </w:p>
        </w:tc>
        <w:tc>
          <w:tcPr>
            <w:tcW w:w="680" w:type="dxa"/>
            <w:vAlign w:val="center"/>
          </w:tcPr>
          <w:p>
            <w:pPr>
              <w:pStyle w:val="0"/>
              <w:jc w:val="center"/>
            </w:pPr>
            <w:r>
              <w:rPr>
                <w:sz w:val="24"/>
              </w:rPr>
              <w:t xml:space="preserve">203</w:t>
            </w:r>
          </w:p>
        </w:tc>
        <w:tc>
          <w:tcPr>
            <w:tcW w:w="624" w:type="dxa"/>
            <w:vAlign w:val="center"/>
          </w:tcPr>
          <w:p>
            <w:pPr>
              <w:pStyle w:val="0"/>
              <w:jc w:val="center"/>
            </w:pPr>
            <w:r>
              <w:rPr>
                <w:sz w:val="24"/>
              </w:rPr>
              <w:t xml:space="preserve">226</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24</w:t>
            </w:r>
          </w:p>
        </w:tc>
        <w:tc>
          <w:tcPr>
            <w:tcW w:w="680" w:type="dxa"/>
            <w:vAlign w:val="center"/>
          </w:tcPr>
          <w:p>
            <w:pPr>
              <w:pStyle w:val="0"/>
              <w:jc w:val="center"/>
            </w:pPr>
            <w:r>
              <w:rPr>
                <w:sz w:val="24"/>
              </w:rPr>
              <w:t xml:space="preserve">49</w:t>
            </w:r>
          </w:p>
        </w:tc>
        <w:tc>
          <w:tcPr>
            <w:tcW w:w="624" w:type="dxa"/>
            <w:vAlign w:val="center"/>
          </w:tcPr>
          <w:p>
            <w:pPr>
              <w:pStyle w:val="0"/>
              <w:jc w:val="center"/>
            </w:pPr>
            <w:r>
              <w:rPr>
                <w:sz w:val="24"/>
              </w:rPr>
              <w:t xml:space="preserve">73</w:t>
            </w:r>
          </w:p>
        </w:tc>
        <w:tc>
          <w:tcPr>
            <w:tcW w:w="624" w:type="dxa"/>
            <w:vAlign w:val="center"/>
          </w:tcPr>
          <w:p>
            <w:pPr>
              <w:pStyle w:val="0"/>
              <w:jc w:val="center"/>
            </w:pPr>
            <w:r>
              <w:rPr>
                <w:sz w:val="24"/>
              </w:rPr>
              <w:t xml:space="preserve">98</w:t>
            </w:r>
          </w:p>
        </w:tc>
        <w:tc>
          <w:tcPr>
            <w:tcW w:w="680" w:type="dxa"/>
            <w:vAlign w:val="center"/>
          </w:tcPr>
          <w:p>
            <w:pPr>
              <w:pStyle w:val="0"/>
              <w:jc w:val="center"/>
            </w:pPr>
            <w:r>
              <w:rPr>
                <w:sz w:val="24"/>
              </w:rPr>
              <w:t xml:space="preserve">122</w:t>
            </w:r>
          </w:p>
        </w:tc>
        <w:tc>
          <w:tcPr>
            <w:tcW w:w="624" w:type="dxa"/>
            <w:vAlign w:val="center"/>
          </w:tcPr>
          <w:p>
            <w:pPr>
              <w:pStyle w:val="0"/>
              <w:jc w:val="center"/>
            </w:pPr>
            <w:r>
              <w:rPr>
                <w:sz w:val="24"/>
              </w:rPr>
              <w:t xml:space="preserve">147</w:t>
            </w:r>
          </w:p>
        </w:tc>
        <w:tc>
          <w:tcPr>
            <w:tcW w:w="680" w:type="dxa"/>
            <w:vAlign w:val="center"/>
          </w:tcPr>
          <w:p>
            <w:pPr>
              <w:pStyle w:val="0"/>
              <w:jc w:val="center"/>
            </w:pPr>
            <w:r>
              <w:rPr>
                <w:sz w:val="24"/>
              </w:rPr>
              <w:t xml:space="preserve">171</w:t>
            </w:r>
          </w:p>
        </w:tc>
        <w:tc>
          <w:tcPr>
            <w:tcW w:w="624" w:type="dxa"/>
            <w:vAlign w:val="center"/>
          </w:tcPr>
          <w:p>
            <w:pPr>
              <w:pStyle w:val="0"/>
              <w:jc w:val="center"/>
            </w:pPr>
            <w:r>
              <w:rPr>
                <w:sz w:val="24"/>
              </w:rPr>
              <w:t xml:space="preserve">196</w:t>
            </w:r>
          </w:p>
        </w:tc>
        <w:tc>
          <w:tcPr>
            <w:tcW w:w="680" w:type="dxa"/>
            <w:vAlign w:val="center"/>
          </w:tcPr>
          <w:p>
            <w:pPr>
              <w:pStyle w:val="0"/>
              <w:jc w:val="center"/>
            </w:pPr>
            <w:r>
              <w:rPr>
                <w:sz w:val="24"/>
              </w:rPr>
              <w:t xml:space="preserve">220</w:t>
            </w:r>
          </w:p>
        </w:tc>
        <w:tc>
          <w:tcPr>
            <w:tcW w:w="624" w:type="dxa"/>
            <w:vAlign w:val="center"/>
          </w:tcPr>
          <w:p>
            <w:pPr>
              <w:pStyle w:val="0"/>
              <w:jc w:val="center"/>
            </w:pPr>
            <w:r>
              <w:rPr>
                <w:sz w:val="24"/>
              </w:rPr>
              <w:t xml:space="preserve">245</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26</w:t>
            </w:r>
          </w:p>
        </w:tc>
        <w:tc>
          <w:tcPr>
            <w:tcW w:w="680" w:type="dxa"/>
            <w:vAlign w:val="center"/>
          </w:tcPr>
          <w:p>
            <w:pPr>
              <w:pStyle w:val="0"/>
              <w:jc w:val="center"/>
            </w:pPr>
            <w:r>
              <w:rPr>
                <w:sz w:val="24"/>
              </w:rPr>
              <w:t xml:space="preserve">53</w:t>
            </w:r>
          </w:p>
        </w:tc>
        <w:tc>
          <w:tcPr>
            <w:tcW w:w="624" w:type="dxa"/>
            <w:vAlign w:val="center"/>
          </w:tcPr>
          <w:p>
            <w:pPr>
              <w:pStyle w:val="0"/>
              <w:jc w:val="center"/>
            </w:pPr>
            <w:r>
              <w:rPr>
                <w:sz w:val="24"/>
              </w:rPr>
              <w:t xml:space="preserve">79</w:t>
            </w:r>
          </w:p>
        </w:tc>
        <w:tc>
          <w:tcPr>
            <w:tcW w:w="624" w:type="dxa"/>
            <w:vAlign w:val="center"/>
          </w:tcPr>
          <w:p>
            <w:pPr>
              <w:pStyle w:val="0"/>
              <w:jc w:val="center"/>
            </w:pPr>
            <w:r>
              <w:rPr>
                <w:sz w:val="24"/>
              </w:rPr>
              <w:t xml:space="preserve">105</w:t>
            </w:r>
          </w:p>
        </w:tc>
        <w:tc>
          <w:tcPr>
            <w:tcW w:w="680" w:type="dxa"/>
            <w:vAlign w:val="center"/>
          </w:tcPr>
          <w:p>
            <w:pPr>
              <w:pStyle w:val="0"/>
              <w:jc w:val="center"/>
            </w:pPr>
            <w:r>
              <w:rPr>
                <w:sz w:val="24"/>
              </w:rPr>
              <w:t xml:space="preserve">131</w:t>
            </w:r>
          </w:p>
        </w:tc>
        <w:tc>
          <w:tcPr>
            <w:tcW w:w="624" w:type="dxa"/>
            <w:vAlign w:val="center"/>
          </w:tcPr>
          <w:p>
            <w:pPr>
              <w:pStyle w:val="0"/>
              <w:jc w:val="center"/>
            </w:pPr>
            <w:r>
              <w:rPr>
                <w:sz w:val="24"/>
              </w:rPr>
              <w:t xml:space="preserve">158</w:t>
            </w:r>
          </w:p>
        </w:tc>
        <w:tc>
          <w:tcPr>
            <w:tcW w:w="680" w:type="dxa"/>
            <w:vAlign w:val="center"/>
          </w:tcPr>
          <w:p>
            <w:pPr>
              <w:pStyle w:val="0"/>
              <w:jc w:val="center"/>
            </w:pPr>
            <w:r>
              <w:rPr>
                <w:sz w:val="24"/>
              </w:rPr>
              <w:t xml:space="preserve">184</w:t>
            </w:r>
          </w:p>
        </w:tc>
        <w:tc>
          <w:tcPr>
            <w:tcW w:w="624" w:type="dxa"/>
            <w:vAlign w:val="center"/>
          </w:tcPr>
          <w:p>
            <w:pPr>
              <w:pStyle w:val="0"/>
              <w:jc w:val="center"/>
            </w:pPr>
            <w:r>
              <w:rPr>
                <w:sz w:val="24"/>
              </w:rPr>
              <w:t xml:space="preserve">210</w:t>
            </w:r>
          </w:p>
        </w:tc>
        <w:tc>
          <w:tcPr>
            <w:tcW w:w="680" w:type="dxa"/>
            <w:vAlign w:val="center"/>
          </w:tcPr>
          <w:p>
            <w:pPr>
              <w:pStyle w:val="0"/>
              <w:jc w:val="center"/>
            </w:pPr>
            <w:r>
              <w:rPr>
                <w:sz w:val="24"/>
              </w:rPr>
              <w:t xml:space="preserve">237</w:t>
            </w:r>
          </w:p>
        </w:tc>
        <w:tc>
          <w:tcPr>
            <w:tcW w:w="624" w:type="dxa"/>
            <w:vAlign w:val="center"/>
          </w:tcPr>
          <w:p>
            <w:pPr>
              <w:pStyle w:val="0"/>
              <w:jc w:val="center"/>
            </w:pPr>
            <w:r>
              <w:rPr>
                <w:sz w:val="24"/>
              </w:rPr>
              <w:t xml:space="preserve">263</w:t>
            </w:r>
          </w:p>
        </w:tc>
      </w:tr>
      <w:tr>
        <w:tc>
          <w:tcPr>
            <w:tcW w:w="1304" w:type="dxa"/>
            <w:vAlign w:val="center"/>
            <w:vMerge w:val="restart"/>
          </w:tcPr>
          <w:p>
            <w:pPr>
              <w:pStyle w:val="0"/>
              <w:jc w:val="center"/>
            </w:pPr>
            <w:r>
              <w:rPr>
                <w:sz w:val="24"/>
              </w:rPr>
              <w:t xml:space="preserve">201 - 220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25</w:t>
            </w:r>
          </w:p>
        </w:tc>
        <w:tc>
          <w:tcPr>
            <w:tcW w:w="624"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24" w:type="dxa"/>
            <w:vAlign w:val="center"/>
          </w:tcPr>
          <w:p>
            <w:pPr>
              <w:pStyle w:val="0"/>
              <w:jc w:val="center"/>
            </w:pPr>
            <w:r>
              <w:rPr>
                <w:sz w:val="24"/>
              </w:rPr>
              <w:t xml:space="preserve">83</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33</w:t>
            </w:r>
          </w:p>
        </w:tc>
        <w:tc>
          <w:tcPr>
            <w:tcW w:w="624" w:type="dxa"/>
            <w:vAlign w:val="center"/>
          </w:tcPr>
          <w:p>
            <w:pPr>
              <w:pStyle w:val="0"/>
              <w:jc w:val="center"/>
            </w:pPr>
            <w:r>
              <w:rPr>
                <w:sz w:val="24"/>
              </w:rPr>
              <w:t xml:space="preserve">44</w:t>
            </w:r>
          </w:p>
        </w:tc>
        <w:tc>
          <w:tcPr>
            <w:tcW w:w="680" w:type="dxa"/>
            <w:vAlign w:val="center"/>
          </w:tcPr>
          <w:p>
            <w:pPr>
              <w:pStyle w:val="0"/>
              <w:jc w:val="center"/>
            </w:pPr>
            <w:r>
              <w:rPr>
                <w:sz w:val="24"/>
              </w:rPr>
              <w:t xml:space="preserve">55</w:t>
            </w:r>
          </w:p>
        </w:tc>
        <w:tc>
          <w:tcPr>
            <w:tcW w:w="624"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24"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24" w:type="dxa"/>
            <w:vAlign w:val="center"/>
          </w:tcPr>
          <w:p>
            <w:pPr>
              <w:pStyle w:val="0"/>
              <w:jc w:val="center"/>
            </w:pPr>
            <w:r>
              <w:rPr>
                <w:sz w:val="24"/>
              </w:rPr>
              <w:t xml:space="preserve">111</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41</w:t>
            </w:r>
          </w:p>
        </w:tc>
        <w:tc>
          <w:tcPr>
            <w:tcW w:w="624"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24"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24" w:type="dxa"/>
            <w:vAlign w:val="center"/>
          </w:tcPr>
          <w:p>
            <w:pPr>
              <w:pStyle w:val="0"/>
              <w:jc w:val="center"/>
            </w:pPr>
            <w:r>
              <w:rPr>
                <w:sz w:val="24"/>
              </w:rPr>
              <w:t xml:space="preserve">136</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24" w:type="dxa"/>
            <w:vAlign w:val="center"/>
          </w:tcPr>
          <w:p>
            <w:pPr>
              <w:pStyle w:val="0"/>
              <w:jc w:val="center"/>
            </w:pPr>
            <w:r>
              <w:rPr>
                <w:sz w:val="24"/>
              </w:rPr>
              <w:t xml:space="preserve">48</w:t>
            </w:r>
          </w:p>
        </w:tc>
        <w:tc>
          <w:tcPr>
            <w:tcW w:w="624" w:type="dxa"/>
            <w:vAlign w:val="center"/>
          </w:tcPr>
          <w:p>
            <w:pPr>
              <w:pStyle w:val="0"/>
              <w:jc w:val="center"/>
            </w:pPr>
            <w:r>
              <w:rPr>
                <w:sz w:val="24"/>
              </w:rPr>
              <w:t xml:space="preserve">64</w:t>
            </w:r>
          </w:p>
        </w:tc>
        <w:tc>
          <w:tcPr>
            <w:tcW w:w="680" w:type="dxa"/>
            <w:vAlign w:val="center"/>
          </w:tcPr>
          <w:p>
            <w:pPr>
              <w:pStyle w:val="0"/>
              <w:jc w:val="center"/>
            </w:pPr>
            <w:r>
              <w:rPr>
                <w:sz w:val="24"/>
              </w:rPr>
              <w:t xml:space="preserve">79</w:t>
            </w:r>
          </w:p>
        </w:tc>
        <w:tc>
          <w:tcPr>
            <w:tcW w:w="624" w:type="dxa"/>
            <w:vAlign w:val="center"/>
          </w:tcPr>
          <w:p>
            <w:pPr>
              <w:pStyle w:val="0"/>
              <w:jc w:val="center"/>
            </w:pPr>
            <w:r>
              <w:rPr>
                <w:sz w:val="24"/>
              </w:rPr>
              <w:t xml:space="preserve">95</w:t>
            </w:r>
          </w:p>
        </w:tc>
        <w:tc>
          <w:tcPr>
            <w:tcW w:w="680" w:type="dxa"/>
            <w:vAlign w:val="center"/>
          </w:tcPr>
          <w:p>
            <w:pPr>
              <w:pStyle w:val="0"/>
              <w:jc w:val="center"/>
            </w:pPr>
            <w:r>
              <w:rPr>
                <w:sz w:val="24"/>
              </w:rPr>
              <w:t xml:space="preserve">111</w:t>
            </w:r>
          </w:p>
        </w:tc>
        <w:tc>
          <w:tcPr>
            <w:tcW w:w="624" w:type="dxa"/>
            <w:vAlign w:val="center"/>
          </w:tcPr>
          <w:p>
            <w:pPr>
              <w:pStyle w:val="0"/>
              <w:jc w:val="center"/>
            </w:pPr>
            <w:r>
              <w:rPr>
                <w:sz w:val="24"/>
              </w:rPr>
              <w:t xml:space="preserve">127</w:t>
            </w:r>
          </w:p>
        </w:tc>
        <w:tc>
          <w:tcPr>
            <w:tcW w:w="680" w:type="dxa"/>
            <w:vAlign w:val="center"/>
          </w:tcPr>
          <w:p>
            <w:pPr>
              <w:pStyle w:val="0"/>
              <w:jc w:val="center"/>
            </w:pPr>
            <w:r>
              <w:rPr>
                <w:sz w:val="24"/>
              </w:rPr>
              <w:t xml:space="preserve">143</w:t>
            </w:r>
          </w:p>
        </w:tc>
        <w:tc>
          <w:tcPr>
            <w:tcW w:w="624" w:type="dxa"/>
            <w:vAlign w:val="center"/>
          </w:tcPr>
          <w:p>
            <w:pPr>
              <w:pStyle w:val="0"/>
              <w:jc w:val="center"/>
            </w:pPr>
            <w:r>
              <w:rPr>
                <w:sz w:val="24"/>
              </w:rPr>
              <w:t xml:space="preserve">159</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54</w:t>
            </w:r>
          </w:p>
        </w:tc>
        <w:tc>
          <w:tcPr>
            <w:tcW w:w="624"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24"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24"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24" w:type="dxa"/>
            <w:vAlign w:val="center"/>
          </w:tcPr>
          <w:p>
            <w:pPr>
              <w:pStyle w:val="0"/>
              <w:jc w:val="center"/>
            </w:pPr>
            <w:r>
              <w:rPr>
                <w:sz w:val="24"/>
              </w:rPr>
              <w:t xml:space="preserve">180</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60</w:t>
            </w:r>
          </w:p>
        </w:tc>
        <w:tc>
          <w:tcPr>
            <w:tcW w:w="624"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24" w:type="dxa"/>
            <w:vAlign w:val="center"/>
          </w:tcPr>
          <w:p>
            <w:pPr>
              <w:pStyle w:val="0"/>
              <w:jc w:val="center"/>
            </w:pPr>
            <w:r>
              <w:rPr>
                <w:sz w:val="24"/>
              </w:rPr>
              <w:t xml:space="preserve">120</w:t>
            </w:r>
          </w:p>
        </w:tc>
        <w:tc>
          <w:tcPr>
            <w:tcW w:w="680" w:type="dxa"/>
            <w:vAlign w:val="center"/>
          </w:tcPr>
          <w:p>
            <w:pPr>
              <w:pStyle w:val="0"/>
              <w:jc w:val="center"/>
            </w:pPr>
            <w:r>
              <w:rPr>
                <w:sz w:val="24"/>
              </w:rPr>
              <w:t xml:space="preserve">140</w:t>
            </w:r>
          </w:p>
        </w:tc>
        <w:tc>
          <w:tcPr>
            <w:tcW w:w="624" w:type="dxa"/>
            <w:vAlign w:val="center"/>
          </w:tcPr>
          <w:p>
            <w:pPr>
              <w:pStyle w:val="0"/>
              <w:jc w:val="center"/>
            </w:pPr>
            <w:r>
              <w:rPr>
                <w:sz w:val="24"/>
              </w:rPr>
              <w:t xml:space="preserve">160</w:t>
            </w:r>
          </w:p>
        </w:tc>
        <w:tc>
          <w:tcPr>
            <w:tcW w:w="680" w:type="dxa"/>
            <w:vAlign w:val="center"/>
          </w:tcPr>
          <w:p>
            <w:pPr>
              <w:pStyle w:val="0"/>
              <w:jc w:val="center"/>
            </w:pPr>
            <w:r>
              <w:rPr>
                <w:sz w:val="24"/>
              </w:rPr>
              <w:t xml:space="preserve">180</w:t>
            </w:r>
          </w:p>
        </w:tc>
        <w:tc>
          <w:tcPr>
            <w:tcW w:w="624" w:type="dxa"/>
            <w:vAlign w:val="center"/>
          </w:tcPr>
          <w:p>
            <w:pPr>
              <w:pStyle w:val="0"/>
              <w:jc w:val="center"/>
            </w:pPr>
            <w:r>
              <w:rPr>
                <w:sz w:val="24"/>
              </w:rPr>
              <w:t xml:space="preserve">199</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64</w:t>
            </w:r>
          </w:p>
        </w:tc>
        <w:tc>
          <w:tcPr>
            <w:tcW w:w="624"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24" w:type="dxa"/>
            <w:vAlign w:val="center"/>
          </w:tcPr>
          <w:p>
            <w:pPr>
              <w:pStyle w:val="0"/>
              <w:jc w:val="center"/>
            </w:pPr>
            <w:r>
              <w:rPr>
                <w:sz w:val="24"/>
              </w:rPr>
              <w:t xml:space="preserve">129</w:t>
            </w:r>
          </w:p>
        </w:tc>
        <w:tc>
          <w:tcPr>
            <w:tcW w:w="680" w:type="dxa"/>
            <w:vAlign w:val="center"/>
          </w:tcPr>
          <w:p>
            <w:pPr>
              <w:pStyle w:val="0"/>
              <w:jc w:val="center"/>
            </w:pPr>
            <w:r>
              <w:rPr>
                <w:sz w:val="24"/>
              </w:rPr>
              <w:t xml:space="preserve">150</w:t>
            </w:r>
          </w:p>
        </w:tc>
        <w:tc>
          <w:tcPr>
            <w:tcW w:w="624" w:type="dxa"/>
            <w:vAlign w:val="center"/>
          </w:tcPr>
          <w:p>
            <w:pPr>
              <w:pStyle w:val="0"/>
              <w:jc w:val="center"/>
            </w:pPr>
            <w:r>
              <w:rPr>
                <w:sz w:val="24"/>
              </w:rPr>
              <w:t xml:space="preserve">172</w:t>
            </w:r>
          </w:p>
        </w:tc>
        <w:tc>
          <w:tcPr>
            <w:tcW w:w="680" w:type="dxa"/>
            <w:vAlign w:val="center"/>
          </w:tcPr>
          <w:p>
            <w:pPr>
              <w:pStyle w:val="0"/>
              <w:jc w:val="center"/>
            </w:pPr>
            <w:r>
              <w:rPr>
                <w:sz w:val="24"/>
              </w:rPr>
              <w:t xml:space="preserve">193</w:t>
            </w:r>
          </w:p>
        </w:tc>
        <w:tc>
          <w:tcPr>
            <w:tcW w:w="624" w:type="dxa"/>
            <w:vAlign w:val="center"/>
          </w:tcPr>
          <w:p>
            <w:pPr>
              <w:pStyle w:val="0"/>
              <w:jc w:val="center"/>
            </w:pPr>
            <w:r>
              <w:rPr>
                <w:sz w:val="24"/>
              </w:rPr>
              <w:t xml:space="preserve">215</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24" w:type="dxa"/>
            <w:vAlign w:val="center"/>
          </w:tcPr>
          <w:p>
            <w:pPr>
              <w:pStyle w:val="0"/>
              <w:jc w:val="center"/>
            </w:pPr>
            <w:r>
              <w:rPr>
                <w:sz w:val="24"/>
              </w:rPr>
              <w:t xml:space="preserve">69</w:t>
            </w:r>
          </w:p>
        </w:tc>
        <w:tc>
          <w:tcPr>
            <w:tcW w:w="624" w:type="dxa"/>
            <w:vAlign w:val="center"/>
          </w:tcPr>
          <w:p>
            <w:pPr>
              <w:pStyle w:val="0"/>
              <w:jc w:val="center"/>
            </w:pPr>
            <w:r>
              <w:rPr>
                <w:sz w:val="24"/>
              </w:rPr>
              <w:t xml:space="preserve">92</w:t>
            </w:r>
          </w:p>
        </w:tc>
        <w:tc>
          <w:tcPr>
            <w:tcW w:w="680" w:type="dxa"/>
            <w:vAlign w:val="center"/>
          </w:tcPr>
          <w:p>
            <w:pPr>
              <w:pStyle w:val="0"/>
              <w:jc w:val="center"/>
            </w:pPr>
            <w:r>
              <w:rPr>
                <w:sz w:val="24"/>
              </w:rPr>
              <w:t xml:space="preserve">115</w:t>
            </w:r>
          </w:p>
        </w:tc>
        <w:tc>
          <w:tcPr>
            <w:tcW w:w="624" w:type="dxa"/>
            <w:vAlign w:val="center"/>
          </w:tcPr>
          <w:p>
            <w:pPr>
              <w:pStyle w:val="0"/>
              <w:jc w:val="center"/>
            </w:pPr>
            <w:r>
              <w:rPr>
                <w:sz w:val="24"/>
              </w:rPr>
              <w:t xml:space="preserve">139</w:t>
            </w:r>
          </w:p>
        </w:tc>
        <w:tc>
          <w:tcPr>
            <w:tcW w:w="680" w:type="dxa"/>
            <w:vAlign w:val="center"/>
          </w:tcPr>
          <w:p>
            <w:pPr>
              <w:pStyle w:val="0"/>
              <w:jc w:val="center"/>
            </w:pPr>
            <w:r>
              <w:rPr>
                <w:sz w:val="24"/>
              </w:rPr>
              <w:t xml:space="preserve">162</w:t>
            </w:r>
          </w:p>
        </w:tc>
        <w:tc>
          <w:tcPr>
            <w:tcW w:w="624" w:type="dxa"/>
            <w:vAlign w:val="center"/>
          </w:tcPr>
          <w:p>
            <w:pPr>
              <w:pStyle w:val="0"/>
              <w:jc w:val="center"/>
            </w:pPr>
            <w:r>
              <w:rPr>
                <w:sz w:val="24"/>
              </w:rPr>
              <w:t xml:space="preserve">185</w:t>
            </w:r>
          </w:p>
        </w:tc>
        <w:tc>
          <w:tcPr>
            <w:tcW w:w="680" w:type="dxa"/>
            <w:vAlign w:val="center"/>
          </w:tcPr>
          <w:p>
            <w:pPr>
              <w:pStyle w:val="0"/>
              <w:jc w:val="center"/>
            </w:pPr>
            <w:r>
              <w:rPr>
                <w:sz w:val="24"/>
              </w:rPr>
              <w:t xml:space="preserve">208</w:t>
            </w:r>
          </w:p>
        </w:tc>
        <w:tc>
          <w:tcPr>
            <w:tcW w:w="624" w:type="dxa"/>
            <w:vAlign w:val="center"/>
          </w:tcPr>
          <w:p>
            <w:pPr>
              <w:pStyle w:val="0"/>
              <w:jc w:val="center"/>
            </w:pPr>
            <w:r>
              <w:rPr>
                <w:sz w:val="24"/>
              </w:rPr>
              <w:t xml:space="preserve">231</w:t>
            </w:r>
          </w:p>
        </w:tc>
      </w:tr>
      <w:tr>
        <w:tc>
          <w:tcPr>
            <w:tcW w:w="1304" w:type="dxa"/>
            <w:vAlign w:val="center"/>
            <w:vMerge w:val="restart"/>
          </w:tcPr>
          <w:p>
            <w:pPr>
              <w:pStyle w:val="0"/>
              <w:jc w:val="center"/>
            </w:pPr>
            <w:r>
              <w:rPr>
                <w:sz w:val="24"/>
              </w:rPr>
              <w:t xml:space="preserve">221 - 240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16</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44</w:t>
            </w:r>
          </w:p>
        </w:tc>
        <w:tc>
          <w:tcPr>
            <w:tcW w:w="680" w:type="dxa"/>
            <w:vAlign w:val="center"/>
          </w:tcPr>
          <w:p>
            <w:pPr>
              <w:pStyle w:val="0"/>
              <w:jc w:val="center"/>
            </w:pPr>
            <w:r>
              <w:rPr>
                <w:sz w:val="24"/>
              </w:rPr>
              <w:t xml:space="preserve">50</w:t>
            </w:r>
          </w:p>
        </w:tc>
        <w:tc>
          <w:tcPr>
            <w:tcW w:w="624" w:type="dxa"/>
            <w:vAlign w:val="center"/>
          </w:tcPr>
          <w:p>
            <w:pPr>
              <w:pStyle w:val="0"/>
              <w:jc w:val="center"/>
            </w:pPr>
            <w:r>
              <w:rPr>
                <w:sz w:val="24"/>
              </w:rPr>
              <w:t xml:space="preserve">55</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22</w:t>
            </w:r>
          </w:p>
        </w:tc>
        <w:tc>
          <w:tcPr>
            <w:tcW w:w="624" w:type="dxa"/>
            <w:vAlign w:val="center"/>
          </w:tcPr>
          <w:p>
            <w:pPr>
              <w:pStyle w:val="0"/>
              <w:jc w:val="center"/>
            </w:pPr>
            <w:r>
              <w:rPr>
                <w:sz w:val="24"/>
              </w:rPr>
              <w:t xml:space="preserve">29</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44</w:t>
            </w:r>
          </w:p>
        </w:tc>
        <w:tc>
          <w:tcPr>
            <w:tcW w:w="680" w:type="dxa"/>
            <w:vAlign w:val="center"/>
          </w:tcPr>
          <w:p>
            <w:pPr>
              <w:pStyle w:val="0"/>
              <w:jc w:val="center"/>
            </w:pPr>
            <w:r>
              <w:rPr>
                <w:sz w:val="24"/>
              </w:rPr>
              <w:t xml:space="preserve">51</w:t>
            </w:r>
          </w:p>
        </w:tc>
        <w:tc>
          <w:tcPr>
            <w:tcW w:w="624"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24" w:type="dxa"/>
            <w:vAlign w:val="center"/>
          </w:tcPr>
          <w:p>
            <w:pPr>
              <w:pStyle w:val="0"/>
              <w:jc w:val="center"/>
            </w:pPr>
            <w:r>
              <w:rPr>
                <w:sz w:val="24"/>
              </w:rPr>
              <w:t xml:space="preserve">73</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27</w:t>
            </w:r>
          </w:p>
        </w:tc>
        <w:tc>
          <w:tcPr>
            <w:tcW w:w="624"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54</w:t>
            </w:r>
          </w:p>
        </w:tc>
        <w:tc>
          <w:tcPr>
            <w:tcW w:w="680" w:type="dxa"/>
            <w:vAlign w:val="center"/>
          </w:tcPr>
          <w:p>
            <w:pPr>
              <w:pStyle w:val="0"/>
              <w:jc w:val="center"/>
            </w:pPr>
            <w:r>
              <w:rPr>
                <w:sz w:val="24"/>
              </w:rPr>
              <w:t xml:space="preserve">63</w:t>
            </w:r>
          </w:p>
        </w:tc>
        <w:tc>
          <w:tcPr>
            <w:tcW w:w="624" w:type="dxa"/>
            <w:vAlign w:val="center"/>
          </w:tcPr>
          <w:p>
            <w:pPr>
              <w:pStyle w:val="0"/>
              <w:jc w:val="center"/>
            </w:pPr>
            <w:r>
              <w:rPr>
                <w:sz w:val="24"/>
              </w:rPr>
              <w:t xml:space="preserve">72</w:t>
            </w:r>
          </w:p>
        </w:tc>
        <w:tc>
          <w:tcPr>
            <w:tcW w:w="680" w:type="dxa"/>
            <w:vAlign w:val="center"/>
          </w:tcPr>
          <w:p>
            <w:pPr>
              <w:pStyle w:val="0"/>
              <w:jc w:val="center"/>
            </w:pPr>
            <w:r>
              <w:rPr>
                <w:sz w:val="24"/>
              </w:rPr>
              <w:t xml:space="preserve">81</w:t>
            </w:r>
          </w:p>
        </w:tc>
        <w:tc>
          <w:tcPr>
            <w:tcW w:w="624" w:type="dxa"/>
            <w:vAlign w:val="center"/>
          </w:tcPr>
          <w:p>
            <w:pPr>
              <w:pStyle w:val="0"/>
              <w:jc w:val="center"/>
            </w:pPr>
            <w:r>
              <w:rPr>
                <w:sz w:val="24"/>
              </w:rPr>
              <w:t xml:space="preserve">90</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31</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52</w:t>
            </w:r>
          </w:p>
        </w:tc>
        <w:tc>
          <w:tcPr>
            <w:tcW w:w="624" w:type="dxa"/>
            <w:vAlign w:val="center"/>
          </w:tcPr>
          <w:p>
            <w:pPr>
              <w:pStyle w:val="0"/>
              <w:jc w:val="center"/>
            </w:pPr>
            <w:r>
              <w:rPr>
                <w:sz w:val="24"/>
              </w:rPr>
              <w:t xml:space="preserve">63</w:t>
            </w:r>
          </w:p>
        </w:tc>
        <w:tc>
          <w:tcPr>
            <w:tcW w:w="680" w:type="dxa"/>
            <w:vAlign w:val="center"/>
          </w:tcPr>
          <w:p>
            <w:pPr>
              <w:pStyle w:val="0"/>
              <w:jc w:val="center"/>
            </w:pPr>
            <w:r>
              <w:rPr>
                <w:sz w:val="24"/>
              </w:rPr>
              <w:t xml:space="preserve">73</w:t>
            </w:r>
          </w:p>
        </w:tc>
        <w:tc>
          <w:tcPr>
            <w:tcW w:w="624" w:type="dxa"/>
            <w:vAlign w:val="center"/>
          </w:tcPr>
          <w:p>
            <w:pPr>
              <w:pStyle w:val="0"/>
              <w:jc w:val="center"/>
            </w:pPr>
            <w:r>
              <w:rPr>
                <w:sz w:val="24"/>
              </w:rPr>
              <w:t xml:space="preserve">84</w:t>
            </w:r>
          </w:p>
        </w:tc>
        <w:tc>
          <w:tcPr>
            <w:tcW w:w="680" w:type="dxa"/>
            <w:vAlign w:val="center"/>
          </w:tcPr>
          <w:p>
            <w:pPr>
              <w:pStyle w:val="0"/>
              <w:jc w:val="center"/>
            </w:pPr>
            <w:r>
              <w:rPr>
                <w:sz w:val="24"/>
              </w:rPr>
              <w:t xml:space="preserve">94</w:t>
            </w:r>
          </w:p>
        </w:tc>
        <w:tc>
          <w:tcPr>
            <w:tcW w:w="624" w:type="dxa"/>
            <w:vAlign w:val="center"/>
          </w:tcPr>
          <w:p>
            <w:pPr>
              <w:pStyle w:val="0"/>
              <w:jc w:val="center"/>
            </w:pPr>
            <w:r>
              <w:rPr>
                <w:sz w:val="24"/>
              </w:rPr>
              <w:t xml:space="preserve">105</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24" w:type="dxa"/>
            <w:vAlign w:val="center"/>
          </w:tcPr>
          <w:p>
            <w:pPr>
              <w:pStyle w:val="0"/>
              <w:jc w:val="center"/>
            </w:pPr>
            <w:r>
              <w:rPr>
                <w:sz w:val="24"/>
              </w:rPr>
              <w:t xml:space="preserve">36</w:t>
            </w:r>
          </w:p>
        </w:tc>
        <w:tc>
          <w:tcPr>
            <w:tcW w:w="624" w:type="dxa"/>
            <w:vAlign w:val="center"/>
          </w:tcPr>
          <w:p>
            <w:pPr>
              <w:pStyle w:val="0"/>
              <w:jc w:val="center"/>
            </w:pPr>
            <w:r>
              <w:rPr>
                <w:sz w:val="24"/>
              </w:rPr>
              <w:t xml:space="preserve">48</w:t>
            </w:r>
          </w:p>
        </w:tc>
        <w:tc>
          <w:tcPr>
            <w:tcW w:w="680" w:type="dxa"/>
            <w:vAlign w:val="center"/>
          </w:tcPr>
          <w:p>
            <w:pPr>
              <w:pStyle w:val="0"/>
              <w:jc w:val="center"/>
            </w:pPr>
            <w:r>
              <w:rPr>
                <w:sz w:val="24"/>
              </w:rPr>
              <w:t xml:space="preserve">59</w:t>
            </w:r>
          </w:p>
        </w:tc>
        <w:tc>
          <w:tcPr>
            <w:tcW w:w="624"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24" w:type="dxa"/>
            <w:vAlign w:val="center"/>
          </w:tcPr>
          <w:p>
            <w:pPr>
              <w:pStyle w:val="0"/>
              <w:jc w:val="center"/>
            </w:pPr>
            <w:r>
              <w:rPr>
                <w:sz w:val="24"/>
              </w:rPr>
              <w:t xml:space="preserve">95</w:t>
            </w:r>
          </w:p>
        </w:tc>
        <w:tc>
          <w:tcPr>
            <w:tcW w:w="680" w:type="dxa"/>
            <w:vAlign w:val="center"/>
          </w:tcPr>
          <w:p>
            <w:pPr>
              <w:pStyle w:val="0"/>
              <w:jc w:val="center"/>
            </w:pPr>
            <w:r>
              <w:rPr>
                <w:sz w:val="24"/>
              </w:rPr>
              <w:t xml:space="preserve">107</w:t>
            </w:r>
          </w:p>
        </w:tc>
        <w:tc>
          <w:tcPr>
            <w:tcW w:w="624" w:type="dxa"/>
            <w:vAlign w:val="center"/>
          </w:tcPr>
          <w:p>
            <w:pPr>
              <w:pStyle w:val="0"/>
              <w:jc w:val="center"/>
            </w:pPr>
            <w:r>
              <w:rPr>
                <w:sz w:val="24"/>
              </w:rPr>
              <w:t xml:space="preserve">119</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39</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24"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24" w:type="dxa"/>
            <w:vAlign w:val="center"/>
          </w:tcPr>
          <w:p>
            <w:pPr>
              <w:pStyle w:val="0"/>
              <w:jc w:val="center"/>
            </w:pPr>
            <w:r>
              <w:rPr>
                <w:sz w:val="24"/>
              </w:rPr>
              <w:t xml:space="preserve">105</w:t>
            </w:r>
          </w:p>
        </w:tc>
        <w:tc>
          <w:tcPr>
            <w:tcW w:w="680" w:type="dxa"/>
            <w:vAlign w:val="center"/>
          </w:tcPr>
          <w:p>
            <w:pPr>
              <w:pStyle w:val="0"/>
              <w:jc w:val="center"/>
            </w:pPr>
            <w:r>
              <w:rPr>
                <w:sz w:val="24"/>
              </w:rPr>
              <w:t xml:space="preserve">118</w:t>
            </w:r>
          </w:p>
        </w:tc>
        <w:tc>
          <w:tcPr>
            <w:tcW w:w="624" w:type="dxa"/>
            <w:vAlign w:val="center"/>
          </w:tcPr>
          <w:p>
            <w:pPr>
              <w:pStyle w:val="0"/>
              <w:jc w:val="center"/>
            </w:pPr>
            <w:r>
              <w:rPr>
                <w:sz w:val="24"/>
              </w:rPr>
              <w:t xml:space="preserve">131</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42</w:t>
            </w:r>
          </w:p>
        </w:tc>
        <w:tc>
          <w:tcPr>
            <w:tcW w:w="624"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24"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24" w:type="dxa"/>
            <w:vAlign w:val="center"/>
          </w:tcPr>
          <w:p>
            <w:pPr>
              <w:pStyle w:val="0"/>
              <w:jc w:val="center"/>
            </w:pPr>
            <w:r>
              <w:rPr>
                <w:sz w:val="24"/>
              </w:rPr>
              <w:t xml:space="preserve">113</w:t>
            </w:r>
          </w:p>
        </w:tc>
        <w:tc>
          <w:tcPr>
            <w:tcW w:w="680" w:type="dxa"/>
            <w:vAlign w:val="center"/>
          </w:tcPr>
          <w:p>
            <w:pPr>
              <w:pStyle w:val="0"/>
              <w:jc w:val="center"/>
            </w:pPr>
            <w:r>
              <w:rPr>
                <w:sz w:val="24"/>
              </w:rPr>
              <w:t xml:space="preserve">127</w:t>
            </w:r>
          </w:p>
        </w:tc>
        <w:tc>
          <w:tcPr>
            <w:tcW w:w="624" w:type="dxa"/>
            <w:vAlign w:val="center"/>
          </w:tcPr>
          <w:p>
            <w:pPr>
              <w:pStyle w:val="0"/>
              <w:jc w:val="center"/>
            </w:pPr>
            <w:r>
              <w:rPr>
                <w:sz w:val="24"/>
              </w:rPr>
              <w:t xml:space="preserve">141</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46</w:t>
            </w:r>
          </w:p>
        </w:tc>
        <w:tc>
          <w:tcPr>
            <w:tcW w:w="624"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24"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24" w:type="dxa"/>
            <w:vAlign w:val="center"/>
          </w:tcPr>
          <w:p>
            <w:pPr>
              <w:pStyle w:val="0"/>
              <w:jc w:val="center"/>
            </w:pPr>
            <w:r>
              <w:rPr>
                <w:sz w:val="24"/>
              </w:rPr>
              <w:t xml:space="preserve">121</w:t>
            </w:r>
          </w:p>
        </w:tc>
        <w:tc>
          <w:tcPr>
            <w:tcW w:w="680" w:type="dxa"/>
            <w:vAlign w:val="center"/>
          </w:tcPr>
          <w:p>
            <w:pPr>
              <w:pStyle w:val="0"/>
              <w:jc w:val="center"/>
            </w:pPr>
            <w:r>
              <w:rPr>
                <w:sz w:val="24"/>
              </w:rPr>
              <w:t xml:space="preserve">137</w:t>
            </w:r>
          </w:p>
        </w:tc>
        <w:tc>
          <w:tcPr>
            <w:tcW w:w="624" w:type="dxa"/>
            <w:vAlign w:val="center"/>
          </w:tcPr>
          <w:p>
            <w:pPr>
              <w:pStyle w:val="0"/>
              <w:jc w:val="center"/>
            </w:pPr>
            <w:r>
              <w:rPr>
                <w:sz w:val="24"/>
              </w:rPr>
              <w:t xml:space="preserve">152</w:t>
            </w:r>
          </w:p>
        </w:tc>
      </w:tr>
      <w:tr>
        <w:tc>
          <w:tcPr>
            <w:tcW w:w="1304" w:type="dxa"/>
            <w:vAlign w:val="center"/>
            <w:vMerge w:val="restart"/>
          </w:tcPr>
          <w:p>
            <w:pPr>
              <w:pStyle w:val="0"/>
              <w:jc w:val="center"/>
            </w:pPr>
            <w:r>
              <w:rPr>
                <w:sz w:val="24"/>
              </w:rPr>
              <w:t xml:space="preserve">241 - 260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13</w:t>
            </w:r>
          </w:p>
        </w:tc>
        <w:tc>
          <w:tcPr>
            <w:tcW w:w="624"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24" w:type="dxa"/>
            <w:vAlign w:val="center"/>
          </w:tcPr>
          <w:p>
            <w:pPr>
              <w:pStyle w:val="0"/>
              <w:jc w:val="center"/>
            </w:pPr>
            <w:r>
              <w:rPr>
                <w:sz w:val="24"/>
              </w:rPr>
              <w:t xml:space="preserve">43</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17</w:t>
            </w:r>
          </w:p>
        </w:tc>
        <w:tc>
          <w:tcPr>
            <w:tcW w:w="624" w:type="dxa"/>
            <w:vAlign w:val="center"/>
          </w:tcPr>
          <w:p>
            <w:pPr>
              <w:pStyle w:val="0"/>
              <w:jc w:val="center"/>
            </w:pPr>
            <w:r>
              <w:rPr>
                <w:sz w:val="24"/>
              </w:rPr>
              <w:t xml:space="preserve">23</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35</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52</w:t>
            </w:r>
          </w:p>
        </w:tc>
        <w:tc>
          <w:tcPr>
            <w:tcW w:w="624" w:type="dxa"/>
            <w:vAlign w:val="center"/>
          </w:tcPr>
          <w:p>
            <w:pPr>
              <w:pStyle w:val="0"/>
              <w:jc w:val="center"/>
            </w:pPr>
            <w:r>
              <w:rPr>
                <w:sz w:val="24"/>
              </w:rPr>
              <w:t xml:space="preserve">58</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21</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24"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24" w:type="dxa"/>
            <w:vAlign w:val="center"/>
          </w:tcPr>
          <w:p>
            <w:pPr>
              <w:pStyle w:val="0"/>
              <w:jc w:val="center"/>
            </w:pPr>
            <w:r>
              <w:rPr>
                <w:sz w:val="24"/>
              </w:rPr>
              <w:t xml:space="preserve">57</w:t>
            </w:r>
          </w:p>
        </w:tc>
        <w:tc>
          <w:tcPr>
            <w:tcW w:w="680" w:type="dxa"/>
            <w:vAlign w:val="center"/>
          </w:tcPr>
          <w:p>
            <w:pPr>
              <w:pStyle w:val="0"/>
              <w:jc w:val="center"/>
            </w:pPr>
            <w:r>
              <w:rPr>
                <w:sz w:val="24"/>
              </w:rPr>
              <w:t xml:space="preserve">64</w:t>
            </w:r>
          </w:p>
        </w:tc>
        <w:tc>
          <w:tcPr>
            <w:tcW w:w="624" w:type="dxa"/>
            <w:vAlign w:val="center"/>
          </w:tcPr>
          <w:p>
            <w:pPr>
              <w:pStyle w:val="0"/>
              <w:jc w:val="center"/>
            </w:pPr>
            <w:r>
              <w:rPr>
                <w:sz w:val="24"/>
              </w:rPr>
              <w:t xml:space="preserve">71</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25</w:t>
            </w:r>
          </w:p>
        </w:tc>
        <w:tc>
          <w:tcPr>
            <w:tcW w:w="624"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24" w:type="dxa"/>
            <w:vAlign w:val="center"/>
          </w:tcPr>
          <w:p>
            <w:pPr>
              <w:pStyle w:val="0"/>
              <w:jc w:val="center"/>
            </w:pPr>
            <w:r>
              <w:rPr>
                <w:sz w:val="24"/>
              </w:rPr>
              <w:t xml:space="preserve">83</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24" w:type="dxa"/>
            <w:vAlign w:val="center"/>
          </w:tcPr>
          <w:p>
            <w:pPr>
              <w:pStyle w:val="0"/>
              <w:jc w:val="center"/>
            </w:pPr>
            <w:r>
              <w:rPr>
                <w:sz w:val="24"/>
              </w:rPr>
              <w:t xml:space="preserve">28</w:t>
            </w:r>
          </w:p>
        </w:tc>
        <w:tc>
          <w:tcPr>
            <w:tcW w:w="624"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24" w:type="dxa"/>
            <w:vAlign w:val="center"/>
          </w:tcPr>
          <w:p>
            <w:pPr>
              <w:pStyle w:val="0"/>
              <w:jc w:val="center"/>
            </w:pPr>
            <w:r>
              <w:rPr>
                <w:sz w:val="24"/>
              </w:rPr>
              <w:t xml:space="preserve">56</w:t>
            </w:r>
          </w:p>
        </w:tc>
        <w:tc>
          <w:tcPr>
            <w:tcW w:w="680" w:type="dxa"/>
            <w:vAlign w:val="center"/>
          </w:tcPr>
          <w:p>
            <w:pPr>
              <w:pStyle w:val="0"/>
              <w:jc w:val="center"/>
            </w:pPr>
            <w:r>
              <w:rPr>
                <w:sz w:val="24"/>
              </w:rPr>
              <w:t xml:space="preserve">66</w:t>
            </w:r>
          </w:p>
        </w:tc>
        <w:tc>
          <w:tcPr>
            <w:tcW w:w="624" w:type="dxa"/>
            <w:vAlign w:val="center"/>
          </w:tcPr>
          <w:p>
            <w:pPr>
              <w:pStyle w:val="0"/>
              <w:jc w:val="center"/>
            </w:pPr>
            <w:r>
              <w:rPr>
                <w:sz w:val="24"/>
              </w:rPr>
              <w:t xml:space="preserve">75</w:t>
            </w:r>
          </w:p>
        </w:tc>
        <w:tc>
          <w:tcPr>
            <w:tcW w:w="680" w:type="dxa"/>
            <w:vAlign w:val="center"/>
          </w:tcPr>
          <w:p>
            <w:pPr>
              <w:pStyle w:val="0"/>
              <w:jc w:val="center"/>
            </w:pPr>
            <w:r>
              <w:rPr>
                <w:sz w:val="24"/>
              </w:rPr>
              <w:t xml:space="preserve">85</w:t>
            </w:r>
          </w:p>
        </w:tc>
        <w:tc>
          <w:tcPr>
            <w:tcW w:w="624" w:type="dxa"/>
            <w:vAlign w:val="center"/>
          </w:tcPr>
          <w:p>
            <w:pPr>
              <w:pStyle w:val="0"/>
              <w:jc w:val="center"/>
            </w:pPr>
            <w:r>
              <w:rPr>
                <w:sz w:val="24"/>
              </w:rPr>
              <w:t xml:space="preserve">94</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31</w:t>
            </w:r>
          </w:p>
        </w:tc>
        <w:tc>
          <w:tcPr>
            <w:tcW w:w="624"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24"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24" w:type="dxa"/>
            <w:vAlign w:val="center"/>
          </w:tcPr>
          <w:p>
            <w:pPr>
              <w:pStyle w:val="0"/>
              <w:jc w:val="center"/>
            </w:pPr>
            <w:r>
              <w:rPr>
                <w:sz w:val="24"/>
              </w:rPr>
              <w:t xml:space="preserve">103</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34</w:t>
            </w:r>
          </w:p>
        </w:tc>
        <w:tc>
          <w:tcPr>
            <w:tcW w:w="624"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24"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24" w:type="dxa"/>
            <w:vAlign w:val="center"/>
          </w:tcPr>
          <w:p>
            <w:pPr>
              <w:pStyle w:val="0"/>
              <w:jc w:val="center"/>
            </w:pPr>
            <w:r>
              <w:rPr>
                <w:sz w:val="24"/>
              </w:rPr>
              <w:t xml:space="preserve">112</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24" w:type="dxa"/>
            <w:vAlign w:val="center"/>
          </w:tcPr>
          <w:p>
            <w:pPr>
              <w:pStyle w:val="0"/>
              <w:jc w:val="center"/>
            </w:pPr>
            <w:r>
              <w:rPr>
                <w:sz w:val="24"/>
              </w:rPr>
              <w:t xml:space="preserve">36</w:t>
            </w:r>
          </w:p>
        </w:tc>
        <w:tc>
          <w:tcPr>
            <w:tcW w:w="624" w:type="dxa"/>
            <w:vAlign w:val="center"/>
          </w:tcPr>
          <w:p>
            <w:pPr>
              <w:pStyle w:val="0"/>
              <w:jc w:val="center"/>
            </w:pPr>
            <w:r>
              <w:rPr>
                <w:sz w:val="24"/>
              </w:rPr>
              <w:t xml:space="preserve">48</w:t>
            </w:r>
          </w:p>
        </w:tc>
        <w:tc>
          <w:tcPr>
            <w:tcW w:w="680" w:type="dxa"/>
            <w:vAlign w:val="center"/>
          </w:tcPr>
          <w:p>
            <w:pPr>
              <w:pStyle w:val="0"/>
              <w:jc w:val="center"/>
            </w:pPr>
            <w:r>
              <w:rPr>
                <w:sz w:val="24"/>
              </w:rPr>
              <w:t xml:space="preserve">60</w:t>
            </w:r>
          </w:p>
        </w:tc>
        <w:tc>
          <w:tcPr>
            <w:tcW w:w="624" w:type="dxa"/>
            <w:vAlign w:val="center"/>
          </w:tcPr>
          <w:p>
            <w:pPr>
              <w:pStyle w:val="0"/>
              <w:jc w:val="center"/>
            </w:pPr>
            <w:r>
              <w:rPr>
                <w:sz w:val="24"/>
              </w:rPr>
              <w:t xml:space="preserve">72</w:t>
            </w:r>
          </w:p>
        </w:tc>
        <w:tc>
          <w:tcPr>
            <w:tcW w:w="680" w:type="dxa"/>
            <w:vAlign w:val="center"/>
          </w:tcPr>
          <w:p>
            <w:pPr>
              <w:pStyle w:val="0"/>
              <w:jc w:val="center"/>
            </w:pPr>
            <w:r>
              <w:rPr>
                <w:sz w:val="24"/>
              </w:rPr>
              <w:t xml:space="preserve">84</w:t>
            </w:r>
          </w:p>
        </w:tc>
        <w:tc>
          <w:tcPr>
            <w:tcW w:w="624" w:type="dxa"/>
            <w:vAlign w:val="center"/>
          </w:tcPr>
          <w:p>
            <w:pPr>
              <w:pStyle w:val="0"/>
              <w:jc w:val="center"/>
            </w:pPr>
            <w:r>
              <w:rPr>
                <w:sz w:val="24"/>
              </w:rPr>
              <w:t xml:space="preserve">96</w:t>
            </w:r>
          </w:p>
        </w:tc>
        <w:tc>
          <w:tcPr>
            <w:tcW w:w="680" w:type="dxa"/>
            <w:vAlign w:val="center"/>
          </w:tcPr>
          <w:p>
            <w:pPr>
              <w:pStyle w:val="0"/>
              <w:jc w:val="center"/>
            </w:pPr>
            <w:r>
              <w:rPr>
                <w:sz w:val="24"/>
              </w:rPr>
              <w:t xml:space="preserve">108</w:t>
            </w:r>
          </w:p>
        </w:tc>
        <w:tc>
          <w:tcPr>
            <w:tcW w:w="624" w:type="dxa"/>
            <w:vAlign w:val="center"/>
          </w:tcPr>
          <w:p>
            <w:pPr>
              <w:pStyle w:val="0"/>
              <w:jc w:val="center"/>
            </w:pPr>
            <w:r>
              <w:rPr>
                <w:sz w:val="24"/>
              </w:rPr>
              <w:t xml:space="preserve">20</w:t>
            </w:r>
          </w:p>
        </w:tc>
      </w:tr>
      <w:tr>
        <w:tc>
          <w:tcPr>
            <w:tcW w:w="1304" w:type="dxa"/>
            <w:vAlign w:val="center"/>
            <w:vMerge w:val="restart"/>
          </w:tcPr>
          <w:p>
            <w:pPr>
              <w:pStyle w:val="0"/>
              <w:jc w:val="center"/>
            </w:pPr>
            <w:r>
              <w:rPr>
                <w:sz w:val="24"/>
              </w:rPr>
              <w:t xml:space="preserve">261 - 280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10</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32</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13</w:t>
            </w:r>
          </w:p>
        </w:tc>
        <w:tc>
          <w:tcPr>
            <w:tcW w:w="624"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25</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42</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24" w:type="dxa"/>
            <w:vAlign w:val="center"/>
          </w:tcPr>
          <w:p>
            <w:pPr>
              <w:pStyle w:val="0"/>
              <w:jc w:val="center"/>
            </w:pPr>
            <w:r>
              <w:rPr>
                <w:sz w:val="24"/>
              </w:rPr>
              <w:t xml:space="preserve">16</w:t>
            </w:r>
          </w:p>
        </w:tc>
        <w:tc>
          <w:tcPr>
            <w:tcW w:w="624"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c>
          <w:tcPr>
            <w:tcW w:w="624" w:type="dxa"/>
            <w:vAlign w:val="center"/>
          </w:tcPr>
          <w:p>
            <w:pPr>
              <w:pStyle w:val="0"/>
              <w:jc w:val="center"/>
            </w:pPr>
            <w:r>
              <w:rPr>
                <w:sz w:val="24"/>
              </w:rPr>
              <w:t xml:space="preserve">52</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18</w:t>
            </w:r>
          </w:p>
        </w:tc>
        <w:tc>
          <w:tcPr>
            <w:tcW w:w="624"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c>
          <w:tcPr>
            <w:tcW w:w="624" w:type="dxa"/>
            <w:vAlign w:val="center"/>
          </w:tcPr>
          <w:p>
            <w:pPr>
              <w:pStyle w:val="0"/>
              <w:jc w:val="center"/>
            </w:pPr>
            <w:r>
              <w:rPr>
                <w:sz w:val="24"/>
              </w:rPr>
              <w:t xml:space="preserve">61</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21</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24"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24" w:type="dxa"/>
            <w:vAlign w:val="center"/>
          </w:tcPr>
          <w:p>
            <w:pPr>
              <w:pStyle w:val="0"/>
              <w:jc w:val="center"/>
            </w:pPr>
            <w:r>
              <w:rPr>
                <w:sz w:val="24"/>
              </w:rPr>
              <w:t xml:space="preserve">55</w:t>
            </w:r>
          </w:p>
        </w:tc>
        <w:tc>
          <w:tcPr>
            <w:tcW w:w="680" w:type="dxa"/>
            <w:vAlign w:val="center"/>
          </w:tcPr>
          <w:p>
            <w:pPr>
              <w:pStyle w:val="0"/>
              <w:jc w:val="center"/>
            </w:pPr>
            <w:r>
              <w:rPr>
                <w:sz w:val="24"/>
              </w:rPr>
              <w:t xml:space="preserve">62</w:t>
            </w:r>
          </w:p>
        </w:tc>
        <w:tc>
          <w:tcPr>
            <w:tcW w:w="624" w:type="dxa"/>
            <w:vAlign w:val="center"/>
          </w:tcPr>
          <w:p>
            <w:pPr>
              <w:pStyle w:val="0"/>
              <w:jc w:val="center"/>
            </w:pPr>
            <w:r>
              <w:rPr>
                <w:sz w:val="24"/>
              </w:rPr>
              <w:t xml:space="preserve">69</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23</w:t>
            </w:r>
          </w:p>
        </w:tc>
        <w:tc>
          <w:tcPr>
            <w:tcW w:w="624" w:type="dxa"/>
            <w:vAlign w:val="center"/>
          </w:tcPr>
          <w:p>
            <w:pPr>
              <w:pStyle w:val="0"/>
              <w:jc w:val="center"/>
            </w:pPr>
            <w:r>
              <w:rPr>
                <w:sz w:val="24"/>
              </w:rPr>
              <w:t xml:space="preserve">30</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53</w:t>
            </w:r>
          </w:p>
        </w:tc>
        <w:tc>
          <w:tcPr>
            <w:tcW w:w="624" w:type="dxa"/>
            <w:vAlign w:val="center"/>
          </w:tcPr>
          <w:p>
            <w:pPr>
              <w:pStyle w:val="0"/>
              <w:jc w:val="center"/>
            </w:pPr>
            <w:r>
              <w:rPr>
                <w:sz w:val="24"/>
              </w:rPr>
              <w:t xml:space="preserve">61</w:t>
            </w:r>
          </w:p>
        </w:tc>
        <w:tc>
          <w:tcPr>
            <w:tcW w:w="680" w:type="dxa"/>
            <w:vAlign w:val="center"/>
          </w:tcPr>
          <w:p>
            <w:pPr>
              <w:pStyle w:val="0"/>
              <w:jc w:val="center"/>
            </w:pPr>
            <w:r>
              <w:rPr>
                <w:sz w:val="24"/>
              </w:rPr>
              <w:t xml:space="preserve">68</w:t>
            </w:r>
          </w:p>
        </w:tc>
        <w:tc>
          <w:tcPr>
            <w:tcW w:w="624" w:type="dxa"/>
            <w:vAlign w:val="center"/>
          </w:tcPr>
          <w:p>
            <w:pPr>
              <w:pStyle w:val="0"/>
              <w:jc w:val="center"/>
            </w:pPr>
            <w:r>
              <w:rPr>
                <w:sz w:val="24"/>
              </w:rPr>
              <w:t xml:space="preserve">76</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25</w:t>
            </w:r>
          </w:p>
        </w:tc>
        <w:tc>
          <w:tcPr>
            <w:tcW w:w="624"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49</w:t>
            </w:r>
          </w:p>
        </w:tc>
        <w:tc>
          <w:tcPr>
            <w:tcW w:w="680" w:type="dxa"/>
            <w:vAlign w:val="center"/>
          </w:tcPr>
          <w:p>
            <w:pPr>
              <w:pStyle w:val="0"/>
              <w:jc w:val="center"/>
            </w:pPr>
            <w:r>
              <w:rPr>
                <w:sz w:val="24"/>
              </w:rPr>
              <w:t xml:space="preserve">57</w:t>
            </w:r>
          </w:p>
        </w:tc>
        <w:tc>
          <w:tcPr>
            <w:tcW w:w="624" w:type="dxa"/>
            <w:vAlign w:val="center"/>
          </w:tcPr>
          <w:p>
            <w:pPr>
              <w:pStyle w:val="0"/>
              <w:jc w:val="center"/>
            </w:pPr>
            <w:r>
              <w:rPr>
                <w:sz w:val="24"/>
              </w:rPr>
              <w:t xml:space="preserve">66</w:t>
            </w:r>
          </w:p>
        </w:tc>
        <w:tc>
          <w:tcPr>
            <w:tcW w:w="680" w:type="dxa"/>
            <w:vAlign w:val="center"/>
          </w:tcPr>
          <w:p>
            <w:pPr>
              <w:pStyle w:val="0"/>
              <w:jc w:val="center"/>
            </w:pPr>
            <w:r>
              <w:rPr>
                <w:sz w:val="24"/>
              </w:rPr>
              <w:t xml:space="preserve">74</w:t>
            </w:r>
          </w:p>
        </w:tc>
        <w:tc>
          <w:tcPr>
            <w:tcW w:w="624" w:type="dxa"/>
            <w:vAlign w:val="center"/>
          </w:tcPr>
          <w:p>
            <w:pPr>
              <w:pStyle w:val="0"/>
              <w:jc w:val="center"/>
            </w:pPr>
            <w:r>
              <w:rPr>
                <w:sz w:val="24"/>
              </w:rPr>
              <w:t xml:space="preserve">82</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26</w:t>
            </w:r>
          </w:p>
        </w:tc>
        <w:tc>
          <w:tcPr>
            <w:tcW w:w="624" w:type="dxa"/>
            <w:vAlign w:val="center"/>
          </w:tcPr>
          <w:p>
            <w:pPr>
              <w:pStyle w:val="0"/>
              <w:jc w:val="center"/>
            </w:pPr>
            <w:r>
              <w:rPr>
                <w:sz w:val="24"/>
              </w:rPr>
              <w:t xml:space="preserve">35</w:t>
            </w:r>
          </w:p>
        </w:tc>
        <w:tc>
          <w:tcPr>
            <w:tcW w:w="680" w:type="dxa"/>
            <w:vAlign w:val="center"/>
          </w:tcPr>
          <w:p>
            <w:pPr>
              <w:pStyle w:val="0"/>
              <w:jc w:val="center"/>
            </w:pPr>
            <w:r>
              <w:rPr>
                <w:sz w:val="24"/>
              </w:rPr>
              <w:t xml:space="preserve">44</w:t>
            </w:r>
          </w:p>
        </w:tc>
        <w:tc>
          <w:tcPr>
            <w:tcW w:w="624"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24" w:type="dxa"/>
            <w:vAlign w:val="center"/>
          </w:tcPr>
          <w:p>
            <w:pPr>
              <w:pStyle w:val="0"/>
              <w:jc w:val="center"/>
            </w:pPr>
            <w:r>
              <w:rPr>
                <w:sz w:val="24"/>
              </w:rPr>
              <w:t xml:space="preserve">70</w:t>
            </w:r>
          </w:p>
        </w:tc>
        <w:tc>
          <w:tcPr>
            <w:tcW w:w="680" w:type="dxa"/>
            <w:vAlign w:val="center"/>
          </w:tcPr>
          <w:p>
            <w:pPr>
              <w:pStyle w:val="0"/>
              <w:jc w:val="center"/>
            </w:pPr>
            <w:r>
              <w:rPr>
                <w:sz w:val="24"/>
              </w:rPr>
              <w:t xml:space="preserve">79</w:t>
            </w:r>
          </w:p>
        </w:tc>
        <w:tc>
          <w:tcPr>
            <w:tcW w:w="624" w:type="dxa"/>
            <w:vAlign w:val="center"/>
          </w:tcPr>
          <w:p>
            <w:pPr>
              <w:pStyle w:val="0"/>
              <w:jc w:val="center"/>
            </w:pPr>
            <w:r>
              <w:rPr>
                <w:sz w:val="24"/>
              </w:rPr>
              <w:t xml:space="preserve">88</w:t>
            </w:r>
          </w:p>
        </w:tc>
      </w:tr>
      <w:tr>
        <w:tc>
          <w:tcPr>
            <w:tcW w:w="1304" w:type="dxa"/>
            <w:vAlign w:val="center"/>
            <w:vMerge w:val="restart"/>
          </w:tcPr>
          <w:p>
            <w:pPr>
              <w:pStyle w:val="0"/>
              <w:jc w:val="center"/>
            </w:pPr>
            <w:r>
              <w:rPr>
                <w:sz w:val="24"/>
              </w:rPr>
              <w:t xml:space="preserve">281 - 300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24" w:type="dxa"/>
            <w:vAlign w:val="center"/>
          </w:tcPr>
          <w:p>
            <w:pPr>
              <w:pStyle w:val="0"/>
              <w:jc w:val="center"/>
            </w:pPr>
            <w:r>
              <w:rPr>
                <w:sz w:val="24"/>
              </w:rPr>
              <w:t xml:space="preserve">4</w:t>
            </w:r>
          </w:p>
        </w:tc>
        <w:tc>
          <w:tcPr>
            <w:tcW w:w="624"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24"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24"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14</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24" w:type="dxa"/>
            <w:vAlign w:val="center"/>
          </w:tcPr>
          <w:p>
            <w:pPr>
              <w:pStyle w:val="0"/>
              <w:jc w:val="center"/>
            </w:pPr>
            <w:r>
              <w:rPr>
                <w:sz w:val="24"/>
              </w:rPr>
              <w:t xml:space="preserve">5</w:t>
            </w:r>
          </w:p>
        </w:tc>
        <w:tc>
          <w:tcPr>
            <w:tcW w:w="624"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18</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24" w:type="dxa"/>
            <w:vAlign w:val="center"/>
          </w:tcPr>
          <w:p>
            <w:pPr>
              <w:pStyle w:val="0"/>
              <w:jc w:val="center"/>
            </w:pPr>
            <w:r>
              <w:rPr>
                <w:sz w:val="24"/>
              </w:rPr>
              <w:t xml:space="preserve">7</w:t>
            </w:r>
          </w:p>
        </w:tc>
        <w:tc>
          <w:tcPr>
            <w:tcW w:w="624"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22</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24" w:type="dxa"/>
            <w:vAlign w:val="center"/>
          </w:tcPr>
          <w:p>
            <w:pPr>
              <w:pStyle w:val="0"/>
              <w:jc w:val="center"/>
            </w:pPr>
            <w:r>
              <w:rPr>
                <w:sz w:val="24"/>
              </w:rPr>
              <w:t xml:space="preserve">8</w:t>
            </w:r>
          </w:p>
        </w:tc>
        <w:tc>
          <w:tcPr>
            <w:tcW w:w="624"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26</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9</w:t>
            </w:r>
          </w:p>
        </w:tc>
        <w:tc>
          <w:tcPr>
            <w:tcW w:w="624" w:type="dxa"/>
            <w:vAlign w:val="center"/>
          </w:tcPr>
          <w:p>
            <w:pPr>
              <w:pStyle w:val="0"/>
              <w:jc w:val="center"/>
            </w:pPr>
            <w:r>
              <w:rPr>
                <w:sz w:val="24"/>
              </w:rPr>
              <w:t xml:space="preserve">12</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24</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30</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7</w:t>
            </w:r>
          </w:p>
        </w:tc>
        <w:tc>
          <w:tcPr>
            <w:tcW w:w="624" w:type="dxa"/>
            <w:vAlign w:val="center"/>
          </w:tcPr>
          <w:p>
            <w:pPr>
              <w:pStyle w:val="0"/>
              <w:jc w:val="center"/>
            </w:pPr>
            <w:r>
              <w:rPr>
                <w:sz w:val="24"/>
              </w:rPr>
              <w:t xml:space="preserve">10</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20</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33</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7</w:t>
            </w:r>
          </w:p>
        </w:tc>
        <w:tc>
          <w:tcPr>
            <w:tcW w:w="624" w:type="dxa"/>
            <w:vAlign w:val="center"/>
          </w:tcPr>
          <w:p>
            <w:pPr>
              <w:pStyle w:val="0"/>
              <w:jc w:val="center"/>
            </w:pPr>
            <w:r>
              <w:rPr>
                <w:sz w:val="24"/>
              </w:rPr>
              <w:t xml:space="preserve">10</w:t>
            </w:r>
          </w:p>
        </w:tc>
        <w:tc>
          <w:tcPr>
            <w:tcW w:w="624"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21</w:t>
            </w:r>
          </w:p>
        </w:tc>
        <w:tc>
          <w:tcPr>
            <w:tcW w:w="680" w:type="dxa"/>
            <w:vAlign w:val="center"/>
          </w:tcPr>
          <w:p>
            <w:pPr>
              <w:pStyle w:val="0"/>
              <w:jc w:val="center"/>
            </w:pPr>
            <w:r>
              <w:rPr>
                <w:sz w:val="24"/>
              </w:rPr>
              <w:t xml:space="preserve">24</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35</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11</w:t>
            </w:r>
          </w:p>
        </w:tc>
        <w:tc>
          <w:tcPr>
            <w:tcW w:w="624"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24"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24" w:type="dxa"/>
            <w:vAlign w:val="center"/>
          </w:tcPr>
          <w:p>
            <w:pPr>
              <w:pStyle w:val="0"/>
              <w:jc w:val="center"/>
            </w:pPr>
            <w:r>
              <w:rPr>
                <w:sz w:val="24"/>
              </w:rPr>
              <w:t xml:space="preserve">38</w:t>
            </w:r>
          </w:p>
        </w:tc>
      </w:tr>
      <w:tr>
        <w:tc>
          <w:tcPr>
            <w:gridSpan w:val="12"/>
            <w:tcW w:w="9015" w:type="dxa"/>
            <w:vAlign w:val="center"/>
          </w:tcPr>
          <w:p>
            <w:pPr>
              <w:pStyle w:val="0"/>
              <w:jc w:val="center"/>
            </w:pPr>
            <w:r>
              <w:rPr>
                <w:sz w:val="24"/>
              </w:rPr>
              <w:t xml:space="preserve">V бонитет</w:t>
            </w:r>
          </w:p>
        </w:tc>
      </w:tr>
      <w:tr>
        <w:tc>
          <w:tcPr>
            <w:tcW w:w="1304" w:type="dxa"/>
            <w:vAlign w:val="center"/>
            <w:vMerge w:val="restart"/>
          </w:tcPr>
          <w:p>
            <w:pPr>
              <w:pStyle w:val="0"/>
              <w:jc w:val="center"/>
            </w:pPr>
            <w:r>
              <w:rPr>
                <w:sz w:val="24"/>
              </w:rPr>
              <w:t xml:space="preserve">61 - 80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24" w:type="dxa"/>
            <w:vAlign w:val="center"/>
          </w:tcPr>
          <w:p>
            <w:pPr>
              <w:pStyle w:val="0"/>
              <w:jc w:val="center"/>
            </w:pPr>
            <w:r>
              <w:rPr>
                <w:sz w:val="24"/>
              </w:rPr>
              <w:t xml:space="preserve">5</w:t>
            </w:r>
          </w:p>
        </w:tc>
        <w:tc>
          <w:tcPr>
            <w:tcW w:w="624"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14</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17</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24" w:type="dxa"/>
            <w:vAlign w:val="center"/>
          </w:tcPr>
          <w:p>
            <w:pPr>
              <w:pStyle w:val="0"/>
              <w:jc w:val="center"/>
            </w:pPr>
            <w:r>
              <w:rPr>
                <w:sz w:val="24"/>
              </w:rPr>
              <w:t xml:space="preserve">7</w:t>
            </w:r>
          </w:p>
        </w:tc>
        <w:tc>
          <w:tcPr>
            <w:tcW w:w="624"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23</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8</w:t>
            </w:r>
          </w:p>
        </w:tc>
        <w:tc>
          <w:tcPr>
            <w:tcW w:w="624"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24" w:type="dxa"/>
            <w:vAlign w:val="center"/>
          </w:tcPr>
          <w:p>
            <w:pPr>
              <w:pStyle w:val="0"/>
              <w:jc w:val="center"/>
            </w:pPr>
            <w:r>
              <w:rPr>
                <w:sz w:val="24"/>
              </w:rPr>
              <w:t xml:space="preserve">28</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10</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32</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24" w:type="dxa"/>
            <w:vAlign w:val="center"/>
          </w:tcPr>
          <w:p>
            <w:pPr>
              <w:pStyle w:val="0"/>
              <w:jc w:val="center"/>
            </w:pPr>
            <w:r>
              <w:rPr>
                <w:sz w:val="24"/>
              </w:rPr>
              <w:t xml:space="preserve">11</w:t>
            </w:r>
          </w:p>
        </w:tc>
        <w:tc>
          <w:tcPr>
            <w:tcW w:w="624"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37</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12</w:t>
            </w:r>
          </w:p>
        </w:tc>
        <w:tc>
          <w:tcPr>
            <w:tcW w:w="624"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40</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13</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35</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44</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14</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24" w:type="dxa"/>
            <w:vAlign w:val="center"/>
          </w:tcPr>
          <w:p>
            <w:pPr>
              <w:pStyle w:val="0"/>
              <w:jc w:val="center"/>
            </w:pPr>
            <w:r>
              <w:rPr>
                <w:sz w:val="24"/>
              </w:rPr>
              <w:t xml:space="preserve">47</w:t>
            </w:r>
          </w:p>
        </w:tc>
      </w:tr>
      <w:tr>
        <w:tc>
          <w:tcPr>
            <w:tcW w:w="1304" w:type="dxa"/>
            <w:vAlign w:val="center"/>
            <w:vMerge w:val="restart"/>
          </w:tcPr>
          <w:p>
            <w:pPr>
              <w:pStyle w:val="0"/>
              <w:jc w:val="center"/>
            </w:pPr>
            <w:r>
              <w:rPr>
                <w:sz w:val="24"/>
              </w:rPr>
              <w:t xml:space="preserve">81 - 100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19</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24"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65</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26</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24"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c>
          <w:tcPr>
            <w:tcW w:w="624" w:type="dxa"/>
            <w:vAlign w:val="center"/>
          </w:tcPr>
          <w:p>
            <w:pPr>
              <w:pStyle w:val="0"/>
              <w:jc w:val="center"/>
            </w:pPr>
            <w:r>
              <w:rPr>
                <w:sz w:val="24"/>
              </w:rPr>
              <w:t xml:space="preserve">86</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32</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24"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24"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24" w:type="dxa"/>
            <w:vAlign w:val="center"/>
          </w:tcPr>
          <w:p>
            <w:pPr>
              <w:pStyle w:val="0"/>
              <w:jc w:val="center"/>
            </w:pPr>
            <w:r>
              <w:rPr>
                <w:sz w:val="24"/>
              </w:rPr>
              <w:t xml:space="preserve">106</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12</w:t>
            </w:r>
          </w:p>
        </w:tc>
        <w:tc>
          <w:tcPr>
            <w:tcW w:w="680" w:type="dxa"/>
            <w:vAlign w:val="center"/>
          </w:tcPr>
          <w:p>
            <w:pPr>
              <w:pStyle w:val="0"/>
              <w:jc w:val="center"/>
            </w:pPr>
            <w:r>
              <w:rPr>
                <w:sz w:val="24"/>
              </w:rPr>
              <w:t xml:space="preserve">25</w:t>
            </w:r>
          </w:p>
        </w:tc>
        <w:tc>
          <w:tcPr>
            <w:tcW w:w="624" w:type="dxa"/>
            <w:vAlign w:val="center"/>
          </w:tcPr>
          <w:p>
            <w:pPr>
              <w:pStyle w:val="0"/>
              <w:jc w:val="center"/>
            </w:pPr>
            <w:r>
              <w:rPr>
                <w:sz w:val="24"/>
              </w:rPr>
              <w:t xml:space="preserve">37</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62</w:t>
            </w:r>
          </w:p>
        </w:tc>
        <w:tc>
          <w:tcPr>
            <w:tcW w:w="624" w:type="dxa"/>
            <w:vAlign w:val="center"/>
          </w:tcPr>
          <w:p>
            <w:pPr>
              <w:pStyle w:val="0"/>
              <w:jc w:val="center"/>
            </w:pPr>
            <w:r>
              <w:rPr>
                <w:sz w:val="24"/>
              </w:rPr>
              <w:t xml:space="preserve">74</w:t>
            </w:r>
          </w:p>
        </w:tc>
        <w:tc>
          <w:tcPr>
            <w:tcW w:w="680" w:type="dxa"/>
            <w:vAlign w:val="center"/>
          </w:tcPr>
          <w:p>
            <w:pPr>
              <w:pStyle w:val="0"/>
              <w:jc w:val="center"/>
            </w:pPr>
            <w:r>
              <w:rPr>
                <w:sz w:val="24"/>
              </w:rPr>
              <w:t xml:space="preserve">87</w:t>
            </w:r>
          </w:p>
        </w:tc>
        <w:tc>
          <w:tcPr>
            <w:tcW w:w="624" w:type="dxa"/>
            <w:vAlign w:val="center"/>
          </w:tcPr>
          <w:p>
            <w:pPr>
              <w:pStyle w:val="0"/>
              <w:jc w:val="center"/>
            </w:pPr>
            <w:r>
              <w:rPr>
                <w:sz w:val="24"/>
              </w:rPr>
              <w:t xml:space="preserve">99</w:t>
            </w:r>
          </w:p>
        </w:tc>
        <w:tc>
          <w:tcPr>
            <w:tcW w:w="680" w:type="dxa"/>
            <w:vAlign w:val="center"/>
          </w:tcPr>
          <w:p>
            <w:pPr>
              <w:pStyle w:val="0"/>
              <w:jc w:val="center"/>
            </w:pPr>
            <w:r>
              <w:rPr>
                <w:sz w:val="24"/>
              </w:rPr>
              <w:t xml:space="preserve">112</w:t>
            </w:r>
          </w:p>
        </w:tc>
        <w:tc>
          <w:tcPr>
            <w:tcW w:w="624" w:type="dxa"/>
            <w:vAlign w:val="center"/>
          </w:tcPr>
          <w:p>
            <w:pPr>
              <w:pStyle w:val="0"/>
              <w:jc w:val="center"/>
            </w:pPr>
            <w:r>
              <w:rPr>
                <w:sz w:val="24"/>
              </w:rPr>
              <w:t xml:space="preserve">124</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42</w:t>
            </w:r>
          </w:p>
        </w:tc>
        <w:tc>
          <w:tcPr>
            <w:tcW w:w="624"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24"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24"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24" w:type="dxa"/>
            <w:vAlign w:val="center"/>
          </w:tcPr>
          <w:p>
            <w:pPr>
              <w:pStyle w:val="0"/>
              <w:jc w:val="center"/>
            </w:pPr>
            <w:r>
              <w:rPr>
                <w:sz w:val="24"/>
              </w:rPr>
              <w:t xml:space="preserve">140</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46</w:t>
            </w:r>
          </w:p>
        </w:tc>
        <w:tc>
          <w:tcPr>
            <w:tcW w:w="624"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24" w:type="dxa"/>
            <w:vAlign w:val="center"/>
          </w:tcPr>
          <w:p>
            <w:pPr>
              <w:pStyle w:val="0"/>
              <w:jc w:val="center"/>
            </w:pPr>
            <w:r>
              <w:rPr>
                <w:sz w:val="24"/>
              </w:rPr>
              <w:t xml:space="preserve">93</w:t>
            </w:r>
          </w:p>
        </w:tc>
        <w:tc>
          <w:tcPr>
            <w:tcW w:w="680" w:type="dxa"/>
            <w:vAlign w:val="center"/>
          </w:tcPr>
          <w:p>
            <w:pPr>
              <w:pStyle w:val="0"/>
              <w:jc w:val="center"/>
            </w:pPr>
            <w:r>
              <w:rPr>
                <w:sz w:val="24"/>
              </w:rPr>
              <w:t xml:space="preserve">108</w:t>
            </w:r>
          </w:p>
        </w:tc>
        <w:tc>
          <w:tcPr>
            <w:tcW w:w="624" w:type="dxa"/>
            <w:vAlign w:val="center"/>
          </w:tcPr>
          <w:p>
            <w:pPr>
              <w:pStyle w:val="0"/>
              <w:jc w:val="center"/>
            </w:pPr>
            <w:r>
              <w:rPr>
                <w:sz w:val="24"/>
              </w:rPr>
              <w:t xml:space="preserve">124</w:t>
            </w:r>
          </w:p>
        </w:tc>
        <w:tc>
          <w:tcPr>
            <w:tcW w:w="680" w:type="dxa"/>
            <w:vAlign w:val="center"/>
          </w:tcPr>
          <w:p>
            <w:pPr>
              <w:pStyle w:val="0"/>
              <w:jc w:val="center"/>
            </w:pPr>
            <w:r>
              <w:rPr>
                <w:sz w:val="24"/>
              </w:rPr>
              <w:t xml:space="preserve">139</w:t>
            </w:r>
          </w:p>
        </w:tc>
        <w:tc>
          <w:tcPr>
            <w:tcW w:w="624" w:type="dxa"/>
            <w:vAlign w:val="center"/>
          </w:tcPr>
          <w:p>
            <w:pPr>
              <w:pStyle w:val="0"/>
              <w:jc w:val="center"/>
            </w:pPr>
            <w:r>
              <w:rPr>
                <w:sz w:val="24"/>
              </w:rPr>
              <w:t xml:space="preserve">155</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50</w:t>
            </w:r>
          </w:p>
        </w:tc>
        <w:tc>
          <w:tcPr>
            <w:tcW w:w="624" w:type="dxa"/>
            <w:vAlign w:val="center"/>
          </w:tcPr>
          <w:p>
            <w:pPr>
              <w:pStyle w:val="0"/>
              <w:jc w:val="center"/>
            </w:pPr>
            <w:r>
              <w:rPr>
                <w:sz w:val="24"/>
              </w:rPr>
              <w:t xml:space="preserve">67</w:t>
            </w:r>
          </w:p>
        </w:tc>
        <w:tc>
          <w:tcPr>
            <w:tcW w:w="680" w:type="dxa"/>
            <w:vAlign w:val="center"/>
          </w:tcPr>
          <w:p>
            <w:pPr>
              <w:pStyle w:val="0"/>
              <w:jc w:val="center"/>
            </w:pPr>
            <w:r>
              <w:rPr>
                <w:sz w:val="24"/>
              </w:rPr>
              <w:t xml:space="preserve">83</w:t>
            </w:r>
          </w:p>
        </w:tc>
        <w:tc>
          <w:tcPr>
            <w:tcW w:w="624" w:type="dxa"/>
            <w:vAlign w:val="center"/>
          </w:tcPr>
          <w:p>
            <w:pPr>
              <w:pStyle w:val="0"/>
              <w:jc w:val="center"/>
            </w:pPr>
            <w:r>
              <w:rPr>
                <w:sz w:val="24"/>
              </w:rPr>
              <w:t xml:space="preserve">100</w:t>
            </w:r>
          </w:p>
        </w:tc>
        <w:tc>
          <w:tcPr>
            <w:tcW w:w="680" w:type="dxa"/>
            <w:vAlign w:val="center"/>
          </w:tcPr>
          <w:p>
            <w:pPr>
              <w:pStyle w:val="0"/>
              <w:jc w:val="center"/>
            </w:pPr>
            <w:r>
              <w:rPr>
                <w:sz w:val="24"/>
              </w:rPr>
              <w:t xml:space="preserve">117</w:t>
            </w:r>
          </w:p>
        </w:tc>
        <w:tc>
          <w:tcPr>
            <w:tcW w:w="624" w:type="dxa"/>
            <w:vAlign w:val="center"/>
          </w:tcPr>
          <w:p>
            <w:pPr>
              <w:pStyle w:val="0"/>
              <w:jc w:val="center"/>
            </w:pPr>
            <w:r>
              <w:rPr>
                <w:sz w:val="24"/>
              </w:rPr>
              <w:t xml:space="preserve">134</w:t>
            </w:r>
          </w:p>
        </w:tc>
        <w:tc>
          <w:tcPr>
            <w:tcW w:w="680" w:type="dxa"/>
            <w:vAlign w:val="center"/>
          </w:tcPr>
          <w:p>
            <w:pPr>
              <w:pStyle w:val="0"/>
              <w:jc w:val="center"/>
            </w:pPr>
            <w:r>
              <w:rPr>
                <w:sz w:val="24"/>
              </w:rPr>
              <w:t xml:space="preserve">150</w:t>
            </w:r>
          </w:p>
        </w:tc>
        <w:tc>
          <w:tcPr>
            <w:tcW w:w="624" w:type="dxa"/>
            <w:vAlign w:val="center"/>
          </w:tcPr>
          <w:p>
            <w:pPr>
              <w:pStyle w:val="0"/>
              <w:jc w:val="center"/>
            </w:pPr>
            <w:r>
              <w:rPr>
                <w:sz w:val="24"/>
              </w:rPr>
              <w:t xml:space="preserve">167</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54</w:t>
            </w:r>
          </w:p>
        </w:tc>
        <w:tc>
          <w:tcPr>
            <w:tcW w:w="624"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24"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24"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24" w:type="dxa"/>
            <w:vAlign w:val="center"/>
          </w:tcPr>
          <w:p>
            <w:pPr>
              <w:pStyle w:val="0"/>
              <w:jc w:val="center"/>
            </w:pPr>
            <w:r>
              <w:rPr>
                <w:sz w:val="24"/>
              </w:rPr>
              <w:t xml:space="preserve">180</w:t>
            </w:r>
          </w:p>
        </w:tc>
      </w:tr>
      <w:tr>
        <w:tc>
          <w:tcPr>
            <w:tcW w:w="1304" w:type="dxa"/>
            <w:vAlign w:val="center"/>
            <w:vMerge w:val="restart"/>
          </w:tcPr>
          <w:p>
            <w:pPr>
              <w:pStyle w:val="0"/>
              <w:jc w:val="center"/>
            </w:pPr>
            <w:r>
              <w:rPr>
                <w:sz w:val="24"/>
              </w:rPr>
              <w:t xml:space="preserve">101 - 120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22</w:t>
            </w:r>
          </w:p>
        </w:tc>
        <w:tc>
          <w:tcPr>
            <w:tcW w:w="624"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24" w:type="dxa"/>
            <w:vAlign w:val="center"/>
          </w:tcPr>
          <w:p>
            <w:pPr>
              <w:pStyle w:val="0"/>
              <w:jc w:val="center"/>
            </w:pPr>
            <w:r>
              <w:rPr>
                <w:sz w:val="24"/>
              </w:rPr>
              <w:t xml:space="preserve">60</w:t>
            </w:r>
          </w:p>
        </w:tc>
        <w:tc>
          <w:tcPr>
            <w:tcW w:w="680" w:type="dxa"/>
            <w:vAlign w:val="center"/>
          </w:tcPr>
          <w:p>
            <w:pPr>
              <w:pStyle w:val="0"/>
              <w:jc w:val="center"/>
            </w:pPr>
            <w:r>
              <w:rPr>
                <w:sz w:val="24"/>
              </w:rPr>
              <w:t xml:space="preserve">67</w:t>
            </w:r>
          </w:p>
        </w:tc>
        <w:tc>
          <w:tcPr>
            <w:tcW w:w="624" w:type="dxa"/>
            <w:vAlign w:val="center"/>
          </w:tcPr>
          <w:p>
            <w:pPr>
              <w:pStyle w:val="0"/>
              <w:jc w:val="center"/>
            </w:pPr>
            <w:r>
              <w:rPr>
                <w:sz w:val="24"/>
              </w:rPr>
              <w:t xml:space="preserve">75</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30</w:t>
            </w:r>
          </w:p>
        </w:tc>
        <w:tc>
          <w:tcPr>
            <w:tcW w:w="624" w:type="dxa"/>
            <w:vAlign w:val="center"/>
          </w:tcPr>
          <w:p>
            <w:pPr>
              <w:pStyle w:val="0"/>
              <w:jc w:val="center"/>
            </w:pPr>
            <w:r>
              <w:rPr>
                <w:sz w:val="24"/>
              </w:rPr>
              <w:t xml:space="preserve">40</w:t>
            </w:r>
          </w:p>
        </w:tc>
        <w:tc>
          <w:tcPr>
            <w:tcW w:w="680" w:type="dxa"/>
            <w:vAlign w:val="center"/>
          </w:tcPr>
          <w:p>
            <w:pPr>
              <w:pStyle w:val="0"/>
              <w:jc w:val="center"/>
            </w:pPr>
            <w:r>
              <w:rPr>
                <w:sz w:val="24"/>
              </w:rPr>
              <w:t xml:space="preserve">50</w:t>
            </w:r>
          </w:p>
        </w:tc>
        <w:tc>
          <w:tcPr>
            <w:tcW w:w="624" w:type="dxa"/>
            <w:vAlign w:val="center"/>
          </w:tcPr>
          <w:p>
            <w:pPr>
              <w:pStyle w:val="0"/>
              <w:jc w:val="center"/>
            </w:pPr>
            <w:r>
              <w:rPr>
                <w:sz w:val="24"/>
              </w:rPr>
              <w:t xml:space="preserve">60</w:t>
            </w:r>
          </w:p>
        </w:tc>
        <w:tc>
          <w:tcPr>
            <w:tcW w:w="680" w:type="dxa"/>
            <w:vAlign w:val="center"/>
          </w:tcPr>
          <w:p>
            <w:pPr>
              <w:pStyle w:val="0"/>
              <w:jc w:val="center"/>
            </w:pPr>
            <w:r>
              <w:rPr>
                <w:sz w:val="24"/>
              </w:rPr>
              <w:t xml:space="preserve">70</w:t>
            </w:r>
          </w:p>
        </w:tc>
        <w:tc>
          <w:tcPr>
            <w:tcW w:w="624" w:type="dxa"/>
            <w:vAlign w:val="center"/>
          </w:tcPr>
          <w:p>
            <w:pPr>
              <w:pStyle w:val="0"/>
              <w:jc w:val="center"/>
            </w:pPr>
            <w:r>
              <w:rPr>
                <w:sz w:val="24"/>
              </w:rPr>
              <w:t xml:space="preserve">80</w:t>
            </w:r>
          </w:p>
        </w:tc>
        <w:tc>
          <w:tcPr>
            <w:tcW w:w="680" w:type="dxa"/>
            <w:vAlign w:val="center"/>
          </w:tcPr>
          <w:p>
            <w:pPr>
              <w:pStyle w:val="0"/>
              <w:jc w:val="center"/>
            </w:pPr>
            <w:r>
              <w:rPr>
                <w:sz w:val="24"/>
              </w:rPr>
              <w:t xml:space="preserve">90</w:t>
            </w:r>
          </w:p>
        </w:tc>
        <w:tc>
          <w:tcPr>
            <w:tcW w:w="624" w:type="dxa"/>
            <w:vAlign w:val="center"/>
          </w:tcPr>
          <w:p>
            <w:pPr>
              <w:pStyle w:val="0"/>
              <w:jc w:val="center"/>
            </w:pPr>
            <w:r>
              <w:rPr>
                <w:sz w:val="24"/>
              </w:rPr>
              <w:t xml:space="preserve">100</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12</w:t>
            </w:r>
          </w:p>
        </w:tc>
        <w:tc>
          <w:tcPr>
            <w:tcW w:w="680" w:type="dxa"/>
            <w:vAlign w:val="center"/>
          </w:tcPr>
          <w:p>
            <w:pPr>
              <w:pStyle w:val="0"/>
              <w:jc w:val="center"/>
            </w:pPr>
            <w:r>
              <w:rPr>
                <w:sz w:val="24"/>
              </w:rPr>
              <w:t xml:space="preserve">25</w:t>
            </w:r>
          </w:p>
        </w:tc>
        <w:tc>
          <w:tcPr>
            <w:tcW w:w="624" w:type="dxa"/>
            <w:vAlign w:val="center"/>
          </w:tcPr>
          <w:p>
            <w:pPr>
              <w:pStyle w:val="0"/>
              <w:jc w:val="center"/>
            </w:pPr>
            <w:r>
              <w:rPr>
                <w:sz w:val="24"/>
              </w:rPr>
              <w:t xml:space="preserve">37</w:t>
            </w:r>
          </w:p>
        </w:tc>
        <w:tc>
          <w:tcPr>
            <w:tcW w:w="624" w:type="dxa"/>
            <w:vAlign w:val="center"/>
          </w:tcPr>
          <w:p>
            <w:pPr>
              <w:pStyle w:val="0"/>
              <w:jc w:val="center"/>
            </w:pPr>
            <w:r>
              <w:rPr>
                <w:sz w:val="24"/>
              </w:rPr>
              <w:t xml:space="preserve">49</w:t>
            </w:r>
          </w:p>
        </w:tc>
        <w:tc>
          <w:tcPr>
            <w:tcW w:w="680" w:type="dxa"/>
            <w:vAlign w:val="center"/>
          </w:tcPr>
          <w:p>
            <w:pPr>
              <w:pStyle w:val="0"/>
              <w:jc w:val="center"/>
            </w:pPr>
            <w:r>
              <w:rPr>
                <w:sz w:val="24"/>
              </w:rPr>
              <w:t xml:space="preserve">61</w:t>
            </w:r>
          </w:p>
        </w:tc>
        <w:tc>
          <w:tcPr>
            <w:tcW w:w="624" w:type="dxa"/>
            <w:vAlign w:val="center"/>
          </w:tcPr>
          <w:p>
            <w:pPr>
              <w:pStyle w:val="0"/>
              <w:jc w:val="center"/>
            </w:pPr>
            <w:r>
              <w:rPr>
                <w:sz w:val="24"/>
              </w:rPr>
              <w:t xml:space="preserve">74</w:t>
            </w:r>
          </w:p>
        </w:tc>
        <w:tc>
          <w:tcPr>
            <w:tcW w:w="680" w:type="dxa"/>
            <w:vAlign w:val="center"/>
          </w:tcPr>
          <w:p>
            <w:pPr>
              <w:pStyle w:val="0"/>
              <w:jc w:val="center"/>
            </w:pPr>
            <w:r>
              <w:rPr>
                <w:sz w:val="24"/>
              </w:rPr>
              <w:t xml:space="preserve">86</w:t>
            </w:r>
          </w:p>
        </w:tc>
        <w:tc>
          <w:tcPr>
            <w:tcW w:w="624" w:type="dxa"/>
            <w:vAlign w:val="center"/>
          </w:tcPr>
          <w:p>
            <w:pPr>
              <w:pStyle w:val="0"/>
              <w:jc w:val="center"/>
            </w:pPr>
            <w:r>
              <w:rPr>
                <w:sz w:val="24"/>
              </w:rPr>
              <w:t xml:space="preserve">98</w:t>
            </w:r>
          </w:p>
        </w:tc>
        <w:tc>
          <w:tcPr>
            <w:tcW w:w="680" w:type="dxa"/>
            <w:vAlign w:val="center"/>
          </w:tcPr>
          <w:p>
            <w:pPr>
              <w:pStyle w:val="0"/>
              <w:jc w:val="center"/>
            </w:pPr>
            <w:r>
              <w:rPr>
                <w:sz w:val="24"/>
              </w:rPr>
              <w:t xml:space="preserve">111</w:t>
            </w:r>
          </w:p>
        </w:tc>
        <w:tc>
          <w:tcPr>
            <w:tcW w:w="624" w:type="dxa"/>
            <w:vAlign w:val="center"/>
          </w:tcPr>
          <w:p>
            <w:pPr>
              <w:pStyle w:val="0"/>
              <w:jc w:val="center"/>
            </w:pPr>
            <w:r>
              <w:rPr>
                <w:sz w:val="24"/>
              </w:rPr>
              <w:t xml:space="preserve">123</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43</w:t>
            </w:r>
          </w:p>
        </w:tc>
        <w:tc>
          <w:tcPr>
            <w:tcW w:w="624" w:type="dxa"/>
            <w:vAlign w:val="center"/>
          </w:tcPr>
          <w:p>
            <w:pPr>
              <w:pStyle w:val="0"/>
              <w:jc w:val="center"/>
            </w:pPr>
            <w:r>
              <w:rPr>
                <w:sz w:val="24"/>
              </w:rPr>
              <w:t xml:space="preserve">58</w:t>
            </w:r>
          </w:p>
        </w:tc>
        <w:tc>
          <w:tcPr>
            <w:tcW w:w="680" w:type="dxa"/>
            <w:vAlign w:val="center"/>
          </w:tcPr>
          <w:p>
            <w:pPr>
              <w:pStyle w:val="0"/>
              <w:jc w:val="center"/>
            </w:pPr>
            <w:r>
              <w:rPr>
                <w:sz w:val="24"/>
              </w:rPr>
              <w:t xml:space="preserve">72</w:t>
            </w:r>
          </w:p>
        </w:tc>
        <w:tc>
          <w:tcPr>
            <w:tcW w:w="624" w:type="dxa"/>
            <w:vAlign w:val="center"/>
          </w:tcPr>
          <w:p>
            <w:pPr>
              <w:pStyle w:val="0"/>
              <w:jc w:val="center"/>
            </w:pPr>
            <w:r>
              <w:rPr>
                <w:sz w:val="24"/>
              </w:rPr>
              <w:t xml:space="preserve">86</w:t>
            </w:r>
          </w:p>
        </w:tc>
        <w:tc>
          <w:tcPr>
            <w:tcW w:w="680" w:type="dxa"/>
            <w:vAlign w:val="center"/>
          </w:tcPr>
          <w:p>
            <w:pPr>
              <w:pStyle w:val="0"/>
              <w:jc w:val="center"/>
            </w:pPr>
            <w:r>
              <w:rPr>
                <w:sz w:val="24"/>
              </w:rPr>
              <w:t xml:space="preserve">101</w:t>
            </w:r>
          </w:p>
        </w:tc>
        <w:tc>
          <w:tcPr>
            <w:tcW w:w="624" w:type="dxa"/>
            <w:vAlign w:val="center"/>
          </w:tcPr>
          <w:p>
            <w:pPr>
              <w:pStyle w:val="0"/>
              <w:jc w:val="center"/>
            </w:pPr>
            <w:r>
              <w:rPr>
                <w:sz w:val="24"/>
              </w:rPr>
              <w:t xml:space="preserve">115</w:t>
            </w:r>
          </w:p>
        </w:tc>
        <w:tc>
          <w:tcPr>
            <w:tcW w:w="680" w:type="dxa"/>
            <w:vAlign w:val="center"/>
          </w:tcPr>
          <w:p>
            <w:pPr>
              <w:pStyle w:val="0"/>
              <w:jc w:val="center"/>
            </w:pPr>
            <w:r>
              <w:rPr>
                <w:sz w:val="24"/>
              </w:rPr>
              <w:t xml:space="preserve">130</w:t>
            </w:r>
          </w:p>
        </w:tc>
        <w:tc>
          <w:tcPr>
            <w:tcW w:w="624" w:type="dxa"/>
            <w:vAlign w:val="center"/>
          </w:tcPr>
          <w:p>
            <w:pPr>
              <w:pStyle w:val="0"/>
              <w:jc w:val="center"/>
            </w:pPr>
            <w:r>
              <w:rPr>
                <w:sz w:val="24"/>
              </w:rPr>
              <w:t xml:space="preserve">144</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49</w:t>
            </w:r>
          </w:p>
        </w:tc>
        <w:tc>
          <w:tcPr>
            <w:tcW w:w="624"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24"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24"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24" w:type="dxa"/>
            <w:vAlign w:val="center"/>
          </w:tcPr>
          <w:p>
            <w:pPr>
              <w:pStyle w:val="0"/>
              <w:jc w:val="center"/>
            </w:pPr>
            <w:r>
              <w:rPr>
                <w:sz w:val="24"/>
              </w:rPr>
              <w:t xml:space="preserve">163</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54</w:t>
            </w:r>
          </w:p>
        </w:tc>
        <w:tc>
          <w:tcPr>
            <w:tcW w:w="624"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24"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24"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24" w:type="dxa"/>
            <w:vAlign w:val="center"/>
          </w:tcPr>
          <w:p>
            <w:pPr>
              <w:pStyle w:val="0"/>
              <w:jc w:val="center"/>
            </w:pPr>
            <w:r>
              <w:rPr>
                <w:sz w:val="24"/>
              </w:rPr>
              <w:t xml:space="preserve">180</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19</w:t>
            </w:r>
          </w:p>
        </w:tc>
        <w:tc>
          <w:tcPr>
            <w:tcW w:w="680" w:type="dxa"/>
            <w:vAlign w:val="center"/>
          </w:tcPr>
          <w:p>
            <w:pPr>
              <w:pStyle w:val="0"/>
              <w:jc w:val="center"/>
            </w:pPr>
            <w:r>
              <w:rPr>
                <w:sz w:val="24"/>
              </w:rPr>
              <w:t xml:space="preserve">39</w:t>
            </w:r>
          </w:p>
        </w:tc>
        <w:tc>
          <w:tcPr>
            <w:tcW w:w="624" w:type="dxa"/>
            <w:vAlign w:val="center"/>
          </w:tcPr>
          <w:p>
            <w:pPr>
              <w:pStyle w:val="0"/>
              <w:jc w:val="center"/>
            </w:pPr>
            <w:r>
              <w:rPr>
                <w:sz w:val="24"/>
              </w:rPr>
              <w:t xml:space="preserve">58</w:t>
            </w:r>
          </w:p>
        </w:tc>
        <w:tc>
          <w:tcPr>
            <w:tcW w:w="624" w:type="dxa"/>
            <w:vAlign w:val="center"/>
          </w:tcPr>
          <w:p>
            <w:pPr>
              <w:pStyle w:val="0"/>
              <w:jc w:val="center"/>
            </w:pPr>
            <w:r>
              <w:rPr>
                <w:sz w:val="24"/>
              </w:rPr>
              <w:t xml:space="preserve">78</w:t>
            </w:r>
          </w:p>
        </w:tc>
        <w:tc>
          <w:tcPr>
            <w:tcW w:w="680" w:type="dxa"/>
            <w:vAlign w:val="center"/>
          </w:tcPr>
          <w:p>
            <w:pPr>
              <w:pStyle w:val="0"/>
              <w:jc w:val="center"/>
            </w:pPr>
            <w:r>
              <w:rPr>
                <w:sz w:val="24"/>
              </w:rPr>
              <w:t xml:space="preserve">97</w:t>
            </w:r>
          </w:p>
        </w:tc>
        <w:tc>
          <w:tcPr>
            <w:tcW w:w="624" w:type="dxa"/>
            <w:vAlign w:val="center"/>
          </w:tcPr>
          <w:p>
            <w:pPr>
              <w:pStyle w:val="0"/>
              <w:jc w:val="center"/>
            </w:pPr>
            <w:r>
              <w:rPr>
                <w:sz w:val="24"/>
              </w:rPr>
              <w:t xml:space="preserve">116</w:t>
            </w:r>
          </w:p>
        </w:tc>
        <w:tc>
          <w:tcPr>
            <w:tcW w:w="680" w:type="dxa"/>
            <w:vAlign w:val="center"/>
          </w:tcPr>
          <w:p>
            <w:pPr>
              <w:pStyle w:val="0"/>
              <w:jc w:val="center"/>
            </w:pPr>
            <w:r>
              <w:rPr>
                <w:sz w:val="24"/>
              </w:rPr>
              <w:t xml:space="preserve">136</w:t>
            </w:r>
          </w:p>
        </w:tc>
        <w:tc>
          <w:tcPr>
            <w:tcW w:w="624" w:type="dxa"/>
            <w:vAlign w:val="center"/>
          </w:tcPr>
          <w:p>
            <w:pPr>
              <w:pStyle w:val="0"/>
              <w:jc w:val="center"/>
            </w:pPr>
            <w:r>
              <w:rPr>
                <w:sz w:val="24"/>
              </w:rPr>
              <w:t xml:space="preserve">155</w:t>
            </w:r>
          </w:p>
        </w:tc>
        <w:tc>
          <w:tcPr>
            <w:tcW w:w="680" w:type="dxa"/>
            <w:vAlign w:val="center"/>
          </w:tcPr>
          <w:p>
            <w:pPr>
              <w:pStyle w:val="0"/>
              <w:jc w:val="center"/>
            </w:pPr>
            <w:r>
              <w:rPr>
                <w:sz w:val="24"/>
              </w:rPr>
              <w:t xml:space="preserve">175</w:t>
            </w:r>
          </w:p>
        </w:tc>
        <w:tc>
          <w:tcPr>
            <w:tcW w:w="624" w:type="dxa"/>
            <w:vAlign w:val="center"/>
          </w:tcPr>
          <w:p>
            <w:pPr>
              <w:pStyle w:val="0"/>
              <w:jc w:val="center"/>
            </w:pPr>
            <w:r>
              <w:rPr>
                <w:sz w:val="24"/>
              </w:rPr>
              <w:t xml:space="preserve">194</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21</w:t>
            </w:r>
          </w:p>
        </w:tc>
        <w:tc>
          <w:tcPr>
            <w:tcW w:w="680" w:type="dxa"/>
            <w:vAlign w:val="center"/>
          </w:tcPr>
          <w:p>
            <w:pPr>
              <w:pStyle w:val="0"/>
              <w:jc w:val="center"/>
            </w:pPr>
            <w:r>
              <w:rPr>
                <w:sz w:val="24"/>
              </w:rPr>
              <w:t xml:space="preserve">42</w:t>
            </w:r>
          </w:p>
        </w:tc>
        <w:tc>
          <w:tcPr>
            <w:tcW w:w="624" w:type="dxa"/>
            <w:vAlign w:val="center"/>
          </w:tcPr>
          <w:p>
            <w:pPr>
              <w:pStyle w:val="0"/>
              <w:jc w:val="center"/>
            </w:pPr>
            <w:r>
              <w:rPr>
                <w:sz w:val="24"/>
              </w:rPr>
              <w:t xml:space="preserve">63</w:t>
            </w:r>
          </w:p>
        </w:tc>
        <w:tc>
          <w:tcPr>
            <w:tcW w:w="624" w:type="dxa"/>
            <w:vAlign w:val="center"/>
          </w:tcPr>
          <w:p>
            <w:pPr>
              <w:pStyle w:val="0"/>
              <w:jc w:val="center"/>
            </w:pPr>
            <w:r>
              <w:rPr>
                <w:sz w:val="24"/>
              </w:rPr>
              <w:t xml:space="preserve">84</w:t>
            </w:r>
          </w:p>
        </w:tc>
        <w:tc>
          <w:tcPr>
            <w:tcW w:w="680" w:type="dxa"/>
            <w:vAlign w:val="center"/>
          </w:tcPr>
          <w:p>
            <w:pPr>
              <w:pStyle w:val="0"/>
              <w:jc w:val="center"/>
            </w:pPr>
            <w:r>
              <w:rPr>
                <w:sz w:val="24"/>
              </w:rPr>
              <w:t xml:space="preserve">104</w:t>
            </w:r>
          </w:p>
        </w:tc>
        <w:tc>
          <w:tcPr>
            <w:tcW w:w="624" w:type="dxa"/>
            <w:vAlign w:val="center"/>
          </w:tcPr>
          <w:p>
            <w:pPr>
              <w:pStyle w:val="0"/>
              <w:jc w:val="center"/>
            </w:pPr>
            <w:r>
              <w:rPr>
                <w:sz w:val="24"/>
              </w:rPr>
              <w:t xml:space="preserve">125</w:t>
            </w:r>
          </w:p>
        </w:tc>
        <w:tc>
          <w:tcPr>
            <w:tcW w:w="680" w:type="dxa"/>
            <w:vAlign w:val="center"/>
          </w:tcPr>
          <w:p>
            <w:pPr>
              <w:pStyle w:val="0"/>
              <w:jc w:val="center"/>
            </w:pPr>
            <w:r>
              <w:rPr>
                <w:sz w:val="24"/>
              </w:rPr>
              <w:t xml:space="preserve">146</w:t>
            </w:r>
          </w:p>
        </w:tc>
        <w:tc>
          <w:tcPr>
            <w:tcW w:w="624" w:type="dxa"/>
            <w:vAlign w:val="center"/>
          </w:tcPr>
          <w:p>
            <w:pPr>
              <w:pStyle w:val="0"/>
              <w:jc w:val="center"/>
            </w:pPr>
            <w:r>
              <w:rPr>
                <w:sz w:val="24"/>
              </w:rPr>
              <w:t xml:space="preserve">167</w:t>
            </w:r>
          </w:p>
        </w:tc>
        <w:tc>
          <w:tcPr>
            <w:tcW w:w="680" w:type="dxa"/>
            <w:vAlign w:val="center"/>
          </w:tcPr>
          <w:p>
            <w:pPr>
              <w:pStyle w:val="0"/>
              <w:jc w:val="center"/>
            </w:pPr>
            <w:r>
              <w:rPr>
                <w:sz w:val="24"/>
              </w:rPr>
              <w:t xml:space="preserve">188</w:t>
            </w:r>
          </w:p>
        </w:tc>
        <w:tc>
          <w:tcPr>
            <w:tcW w:w="624" w:type="dxa"/>
            <w:vAlign w:val="center"/>
          </w:tcPr>
          <w:p>
            <w:pPr>
              <w:pStyle w:val="0"/>
              <w:jc w:val="center"/>
            </w:pPr>
            <w:r>
              <w:rPr>
                <w:sz w:val="24"/>
              </w:rPr>
              <w:t xml:space="preserve">209</w:t>
            </w:r>
          </w:p>
        </w:tc>
      </w:tr>
      <w:tr>
        <w:tc>
          <w:tcPr>
            <w:tcW w:w="1304" w:type="dxa"/>
            <w:vAlign w:val="center"/>
            <w:vMerge w:val="restart"/>
          </w:tcPr>
          <w:p>
            <w:pPr>
              <w:pStyle w:val="0"/>
              <w:jc w:val="center"/>
            </w:pPr>
            <w:r>
              <w:rPr>
                <w:sz w:val="24"/>
              </w:rPr>
              <w:t xml:space="preserve">121 - 140</w:t>
            </w: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41</w:t>
            </w:r>
          </w:p>
        </w:tc>
        <w:tc>
          <w:tcPr>
            <w:tcW w:w="624"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24"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24" w:type="dxa"/>
            <w:vAlign w:val="center"/>
          </w:tcPr>
          <w:p>
            <w:pPr>
              <w:pStyle w:val="0"/>
              <w:jc w:val="center"/>
            </w:pPr>
            <w:r>
              <w:rPr>
                <w:sz w:val="24"/>
              </w:rPr>
              <w:t xml:space="preserve">136</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24" w:type="dxa"/>
            <w:vAlign w:val="center"/>
          </w:tcPr>
          <w:p>
            <w:pPr>
              <w:pStyle w:val="0"/>
              <w:jc w:val="center"/>
            </w:pPr>
            <w:r>
              <w:rPr>
                <w:sz w:val="24"/>
              </w:rPr>
              <w:t xml:space="preserve">48</w:t>
            </w:r>
          </w:p>
        </w:tc>
        <w:tc>
          <w:tcPr>
            <w:tcW w:w="624" w:type="dxa"/>
            <w:vAlign w:val="center"/>
          </w:tcPr>
          <w:p>
            <w:pPr>
              <w:pStyle w:val="0"/>
              <w:jc w:val="center"/>
            </w:pPr>
            <w:r>
              <w:rPr>
                <w:sz w:val="24"/>
              </w:rPr>
              <w:t xml:space="preserve">64</w:t>
            </w:r>
          </w:p>
        </w:tc>
        <w:tc>
          <w:tcPr>
            <w:tcW w:w="680" w:type="dxa"/>
            <w:vAlign w:val="center"/>
          </w:tcPr>
          <w:p>
            <w:pPr>
              <w:pStyle w:val="0"/>
              <w:jc w:val="center"/>
            </w:pPr>
            <w:r>
              <w:rPr>
                <w:sz w:val="24"/>
              </w:rPr>
              <w:t xml:space="preserve">79</w:t>
            </w:r>
          </w:p>
        </w:tc>
        <w:tc>
          <w:tcPr>
            <w:tcW w:w="624" w:type="dxa"/>
            <w:vAlign w:val="center"/>
          </w:tcPr>
          <w:p>
            <w:pPr>
              <w:pStyle w:val="0"/>
              <w:jc w:val="center"/>
            </w:pPr>
            <w:r>
              <w:rPr>
                <w:sz w:val="24"/>
              </w:rPr>
              <w:t xml:space="preserve">95</w:t>
            </w:r>
          </w:p>
        </w:tc>
        <w:tc>
          <w:tcPr>
            <w:tcW w:w="680" w:type="dxa"/>
            <w:vAlign w:val="center"/>
          </w:tcPr>
          <w:p>
            <w:pPr>
              <w:pStyle w:val="0"/>
              <w:jc w:val="center"/>
            </w:pPr>
            <w:r>
              <w:rPr>
                <w:sz w:val="24"/>
              </w:rPr>
              <w:t xml:space="preserve">111</w:t>
            </w:r>
          </w:p>
        </w:tc>
        <w:tc>
          <w:tcPr>
            <w:tcW w:w="624" w:type="dxa"/>
            <w:vAlign w:val="center"/>
          </w:tcPr>
          <w:p>
            <w:pPr>
              <w:pStyle w:val="0"/>
              <w:jc w:val="center"/>
            </w:pPr>
            <w:r>
              <w:rPr>
                <w:sz w:val="24"/>
              </w:rPr>
              <w:t xml:space="preserve">127</w:t>
            </w:r>
          </w:p>
        </w:tc>
        <w:tc>
          <w:tcPr>
            <w:tcW w:w="680" w:type="dxa"/>
            <w:vAlign w:val="center"/>
          </w:tcPr>
          <w:p>
            <w:pPr>
              <w:pStyle w:val="0"/>
              <w:jc w:val="center"/>
            </w:pPr>
            <w:r>
              <w:rPr>
                <w:sz w:val="24"/>
              </w:rPr>
              <w:t xml:space="preserve">143</w:t>
            </w:r>
          </w:p>
        </w:tc>
        <w:tc>
          <w:tcPr>
            <w:tcW w:w="624" w:type="dxa"/>
            <w:vAlign w:val="center"/>
          </w:tcPr>
          <w:p>
            <w:pPr>
              <w:pStyle w:val="0"/>
              <w:jc w:val="center"/>
            </w:pPr>
            <w:r>
              <w:rPr>
                <w:sz w:val="24"/>
              </w:rPr>
              <w:t xml:space="preserve">159</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54</w:t>
            </w:r>
          </w:p>
        </w:tc>
        <w:tc>
          <w:tcPr>
            <w:tcW w:w="624" w:type="dxa"/>
            <w:vAlign w:val="center"/>
          </w:tcPr>
          <w:p>
            <w:pPr>
              <w:pStyle w:val="0"/>
              <w:jc w:val="center"/>
            </w:pPr>
            <w:r>
              <w:rPr>
                <w:sz w:val="24"/>
              </w:rPr>
              <w:t xml:space="preserve">72</w:t>
            </w:r>
          </w:p>
        </w:tc>
        <w:tc>
          <w:tcPr>
            <w:tcW w:w="680" w:type="dxa"/>
            <w:vAlign w:val="center"/>
          </w:tcPr>
          <w:p>
            <w:pPr>
              <w:pStyle w:val="0"/>
              <w:jc w:val="center"/>
            </w:pPr>
            <w:r>
              <w:rPr>
                <w:sz w:val="24"/>
              </w:rPr>
              <w:t xml:space="preserve">89</w:t>
            </w:r>
          </w:p>
        </w:tc>
        <w:tc>
          <w:tcPr>
            <w:tcW w:w="624" w:type="dxa"/>
            <w:vAlign w:val="center"/>
          </w:tcPr>
          <w:p>
            <w:pPr>
              <w:pStyle w:val="0"/>
              <w:jc w:val="center"/>
            </w:pPr>
            <w:r>
              <w:rPr>
                <w:sz w:val="24"/>
              </w:rPr>
              <w:t xml:space="preserve">107</w:t>
            </w:r>
          </w:p>
        </w:tc>
        <w:tc>
          <w:tcPr>
            <w:tcW w:w="680" w:type="dxa"/>
            <w:vAlign w:val="center"/>
          </w:tcPr>
          <w:p>
            <w:pPr>
              <w:pStyle w:val="0"/>
              <w:jc w:val="center"/>
            </w:pPr>
            <w:r>
              <w:rPr>
                <w:sz w:val="24"/>
              </w:rPr>
              <w:t xml:space="preserve">125</w:t>
            </w:r>
          </w:p>
        </w:tc>
        <w:tc>
          <w:tcPr>
            <w:tcW w:w="624" w:type="dxa"/>
            <w:vAlign w:val="center"/>
          </w:tcPr>
          <w:p>
            <w:pPr>
              <w:pStyle w:val="0"/>
              <w:jc w:val="center"/>
            </w:pPr>
            <w:r>
              <w:rPr>
                <w:sz w:val="24"/>
              </w:rPr>
              <w:t xml:space="preserve">143</w:t>
            </w:r>
          </w:p>
        </w:tc>
        <w:tc>
          <w:tcPr>
            <w:tcW w:w="680" w:type="dxa"/>
            <w:vAlign w:val="center"/>
          </w:tcPr>
          <w:p>
            <w:pPr>
              <w:pStyle w:val="0"/>
              <w:jc w:val="center"/>
            </w:pPr>
            <w:r>
              <w:rPr>
                <w:sz w:val="24"/>
              </w:rPr>
              <w:t xml:space="preserve">161</w:t>
            </w:r>
          </w:p>
        </w:tc>
        <w:tc>
          <w:tcPr>
            <w:tcW w:w="624" w:type="dxa"/>
            <w:vAlign w:val="center"/>
          </w:tcPr>
          <w:p>
            <w:pPr>
              <w:pStyle w:val="0"/>
              <w:jc w:val="center"/>
            </w:pPr>
            <w:r>
              <w:rPr>
                <w:sz w:val="24"/>
              </w:rPr>
              <w:t xml:space="preserve">179</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59</w:t>
            </w:r>
          </w:p>
        </w:tc>
        <w:tc>
          <w:tcPr>
            <w:tcW w:w="624" w:type="dxa"/>
            <w:vAlign w:val="center"/>
          </w:tcPr>
          <w:p>
            <w:pPr>
              <w:pStyle w:val="0"/>
              <w:jc w:val="center"/>
            </w:pPr>
            <w:r>
              <w:rPr>
                <w:sz w:val="24"/>
              </w:rPr>
              <w:t xml:space="preserve">79</w:t>
            </w:r>
          </w:p>
        </w:tc>
        <w:tc>
          <w:tcPr>
            <w:tcW w:w="680" w:type="dxa"/>
            <w:vAlign w:val="center"/>
          </w:tcPr>
          <w:p>
            <w:pPr>
              <w:pStyle w:val="0"/>
              <w:jc w:val="center"/>
            </w:pPr>
            <w:r>
              <w:rPr>
                <w:sz w:val="24"/>
              </w:rPr>
              <w:t xml:space="preserve">99</w:t>
            </w:r>
          </w:p>
        </w:tc>
        <w:tc>
          <w:tcPr>
            <w:tcW w:w="624" w:type="dxa"/>
            <w:vAlign w:val="center"/>
          </w:tcPr>
          <w:p>
            <w:pPr>
              <w:pStyle w:val="0"/>
              <w:jc w:val="center"/>
            </w:pPr>
            <w:r>
              <w:rPr>
                <w:sz w:val="24"/>
              </w:rPr>
              <w:t xml:space="preserve">119</w:t>
            </w:r>
          </w:p>
        </w:tc>
        <w:tc>
          <w:tcPr>
            <w:tcW w:w="680" w:type="dxa"/>
            <w:vAlign w:val="center"/>
          </w:tcPr>
          <w:p>
            <w:pPr>
              <w:pStyle w:val="0"/>
              <w:jc w:val="center"/>
            </w:pPr>
            <w:r>
              <w:rPr>
                <w:sz w:val="24"/>
              </w:rPr>
              <w:t xml:space="preserve">139</w:t>
            </w:r>
          </w:p>
        </w:tc>
        <w:tc>
          <w:tcPr>
            <w:tcW w:w="624" w:type="dxa"/>
            <w:vAlign w:val="center"/>
          </w:tcPr>
          <w:p>
            <w:pPr>
              <w:pStyle w:val="0"/>
              <w:jc w:val="center"/>
            </w:pPr>
            <w:r>
              <w:rPr>
                <w:sz w:val="24"/>
              </w:rPr>
              <w:t xml:space="preserve">158</w:t>
            </w:r>
          </w:p>
        </w:tc>
        <w:tc>
          <w:tcPr>
            <w:tcW w:w="680" w:type="dxa"/>
            <w:vAlign w:val="center"/>
          </w:tcPr>
          <w:p>
            <w:pPr>
              <w:pStyle w:val="0"/>
              <w:jc w:val="center"/>
            </w:pPr>
            <w:r>
              <w:rPr>
                <w:sz w:val="24"/>
              </w:rPr>
              <w:t xml:space="preserve">178</w:t>
            </w:r>
          </w:p>
        </w:tc>
        <w:tc>
          <w:tcPr>
            <w:tcW w:w="624" w:type="dxa"/>
            <w:vAlign w:val="center"/>
          </w:tcPr>
          <w:p>
            <w:pPr>
              <w:pStyle w:val="0"/>
              <w:jc w:val="center"/>
            </w:pPr>
            <w:r>
              <w:rPr>
                <w:sz w:val="24"/>
              </w:rPr>
              <w:t xml:space="preserve">198</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64</w:t>
            </w:r>
          </w:p>
        </w:tc>
        <w:tc>
          <w:tcPr>
            <w:tcW w:w="624"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24" w:type="dxa"/>
            <w:vAlign w:val="center"/>
          </w:tcPr>
          <w:p>
            <w:pPr>
              <w:pStyle w:val="0"/>
              <w:jc w:val="center"/>
            </w:pPr>
            <w:r>
              <w:rPr>
                <w:sz w:val="24"/>
              </w:rPr>
              <w:t xml:space="preserve">128</w:t>
            </w:r>
          </w:p>
        </w:tc>
        <w:tc>
          <w:tcPr>
            <w:tcW w:w="680" w:type="dxa"/>
            <w:vAlign w:val="center"/>
          </w:tcPr>
          <w:p>
            <w:pPr>
              <w:pStyle w:val="0"/>
              <w:jc w:val="center"/>
            </w:pPr>
            <w:r>
              <w:rPr>
                <w:sz w:val="24"/>
              </w:rPr>
              <w:t xml:space="preserve">150</w:t>
            </w:r>
          </w:p>
        </w:tc>
        <w:tc>
          <w:tcPr>
            <w:tcW w:w="624" w:type="dxa"/>
            <w:vAlign w:val="center"/>
          </w:tcPr>
          <w:p>
            <w:pPr>
              <w:pStyle w:val="0"/>
              <w:jc w:val="center"/>
            </w:pPr>
            <w:r>
              <w:rPr>
                <w:sz w:val="24"/>
              </w:rPr>
              <w:t xml:space="preserve">171</w:t>
            </w:r>
          </w:p>
        </w:tc>
        <w:tc>
          <w:tcPr>
            <w:tcW w:w="680" w:type="dxa"/>
            <w:vAlign w:val="center"/>
          </w:tcPr>
          <w:p>
            <w:pPr>
              <w:pStyle w:val="0"/>
              <w:jc w:val="center"/>
            </w:pPr>
            <w:r>
              <w:rPr>
                <w:sz w:val="24"/>
              </w:rPr>
              <w:t xml:space="preserve">193</w:t>
            </w:r>
          </w:p>
        </w:tc>
        <w:tc>
          <w:tcPr>
            <w:tcW w:w="624" w:type="dxa"/>
            <w:vAlign w:val="center"/>
          </w:tcPr>
          <w:p>
            <w:pPr>
              <w:pStyle w:val="0"/>
              <w:jc w:val="center"/>
            </w:pPr>
            <w:r>
              <w:rPr>
                <w:sz w:val="24"/>
              </w:rPr>
              <w:t xml:space="preserve">214</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24" w:type="dxa"/>
            <w:vAlign w:val="center"/>
          </w:tcPr>
          <w:p>
            <w:pPr>
              <w:pStyle w:val="0"/>
              <w:jc w:val="center"/>
            </w:pPr>
            <w:r>
              <w:rPr>
                <w:sz w:val="24"/>
              </w:rPr>
              <w:t xml:space="preserve">230</w:t>
            </w:r>
          </w:p>
        </w:tc>
      </w:tr>
      <w:tr>
        <w:tc>
          <w:tcPr>
            <w:tcW w:w="1304" w:type="dxa"/>
            <w:vAlign w:val="center"/>
            <w:vMerge w:val="restart"/>
          </w:tcPr>
          <w:p>
            <w:pPr>
              <w:pStyle w:val="0"/>
              <w:jc w:val="center"/>
            </w:pPr>
            <w:r>
              <w:rPr>
                <w:sz w:val="24"/>
              </w:rPr>
              <w:t xml:space="preserve">141 - 160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25</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42</w:t>
            </w:r>
          </w:p>
        </w:tc>
        <w:tc>
          <w:tcPr>
            <w:tcW w:w="624" w:type="dxa"/>
            <w:vAlign w:val="center"/>
          </w:tcPr>
          <w:p>
            <w:pPr>
              <w:pStyle w:val="0"/>
              <w:jc w:val="center"/>
            </w:pPr>
            <w:r>
              <w:rPr>
                <w:sz w:val="24"/>
              </w:rPr>
              <w:t xml:space="preserve">51</w:t>
            </w:r>
          </w:p>
        </w:tc>
        <w:tc>
          <w:tcPr>
            <w:tcW w:w="680" w:type="dxa"/>
            <w:vAlign w:val="center"/>
          </w:tcPr>
          <w:p>
            <w:pPr>
              <w:pStyle w:val="0"/>
              <w:jc w:val="center"/>
            </w:pPr>
            <w:r>
              <w:rPr>
                <w:sz w:val="24"/>
              </w:rPr>
              <w:t xml:space="preserve">59</w:t>
            </w:r>
          </w:p>
        </w:tc>
        <w:tc>
          <w:tcPr>
            <w:tcW w:w="624" w:type="dxa"/>
            <w:vAlign w:val="center"/>
          </w:tcPr>
          <w:p>
            <w:pPr>
              <w:pStyle w:val="0"/>
              <w:jc w:val="center"/>
            </w:pPr>
            <w:r>
              <w:rPr>
                <w:sz w:val="24"/>
              </w:rPr>
              <w:t xml:space="preserve">68</w:t>
            </w:r>
          </w:p>
        </w:tc>
        <w:tc>
          <w:tcPr>
            <w:tcW w:w="680" w:type="dxa"/>
            <w:vAlign w:val="center"/>
          </w:tcPr>
          <w:p>
            <w:pPr>
              <w:pStyle w:val="0"/>
              <w:jc w:val="center"/>
            </w:pPr>
            <w:r>
              <w:rPr>
                <w:sz w:val="24"/>
              </w:rPr>
              <w:t xml:space="preserve">76</w:t>
            </w:r>
          </w:p>
        </w:tc>
        <w:tc>
          <w:tcPr>
            <w:tcW w:w="624" w:type="dxa"/>
            <w:vAlign w:val="center"/>
          </w:tcPr>
          <w:p>
            <w:pPr>
              <w:pStyle w:val="0"/>
              <w:jc w:val="center"/>
            </w:pPr>
            <w:r>
              <w:rPr>
                <w:sz w:val="24"/>
              </w:rPr>
              <w:t xml:space="preserve">85</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34</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24"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24"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24" w:type="dxa"/>
            <w:vAlign w:val="center"/>
          </w:tcPr>
          <w:p>
            <w:pPr>
              <w:pStyle w:val="0"/>
              <w:jc w:val="center"/>
            </w:pPr>
            <w:r>
              <w:rPr>
                <w:sz w:val="24"/>
              </w:rPr>
              <w:t xml:space="preserve">114</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42</w:t>
            </w:r>
          </w:p>
        </w:tc>
        <w:tc>
          <w:tcPr>
            <w:tcW w:w="624"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24"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24"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24" w:type="dxa"/>
            <w:vAlign w:val="center"/>
          </w:tcPr>
          <w:p>
            <w:pPr>
              <w:pStyle w:val="0"/>
              <w:jc w:val="center"/>
            </w:pPr>
            <w:r>
              <w:rPr>
                <w:sz w:val="24"/>
              </w:rPr>
              <w:t xml:space="preserve">140</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49</w:t>
            </w:r>
          </w:p>
        </w:tc>
        <w:tc>
          <w:tcPr>
            <w:tcW w:w="624"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24"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24"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24" w:type="dxa"/>
            <w:vAlign w:val="center"/>
          </w:tcPr>
          <w:p>
            <w:pPr>
              <w:pStyle w:val="0"/>
              <w:jc w:val="center"/>
            </w:pPr>
            <w:r>
              <w:rPr>
                <w:sz w:val="24"/>
              </w:rPr>
              <w:t xml:space="preserve">163</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55</w:t>
            </w:r>
          </w:p>
        </w:tc>
        <w:tc>
          <w:tcPr>
            <w:tcW w:w="624" w:type="dxa"/>
            <w:vAlign w:val="center"/>
          </w:tcPr>
          <w:p>
            <w:pPr>
              <w:pStyle w:val="0"/>
              <w:jc w:val="center"/>
            </w:pPr>
            <w:r>
              <w:rPr>
                <w:sz w:val="24"/>
              </w:rPr>
              <w:t xml:space="preserve">74</w:t>
            </w:r>
          </w:p>
        </w:tc>
        <w:tc>
          <w:tcPr>
            <w:tcW w:w="680" w:type="dxa"/>
            <w:vAlign w:val="center"/>
          </w:tcPr>
          <w:p>
            <w:pPr>
              <w:pStyle w:val="0"/>
              <w:jc w:val="center"/>
            </w:pPr>
            <w:r>
              <w:rPr>
                <w:sz w:val="24"/>
              </w:rPr>
              <w:t xml:space="preserve">92</w:t>
            </w:r>
          </w:p>
        </w:tc>
        <w:tc>
          <w:tcPr>
            <w:tcW w:w="624" w:type="dxa"/>
            <w:vAlign w:val="center"/>
          </w:tcPr>
          <w:p>
            <w:pPr>
              <w:pStyle w:val="0"/>
              <w:jc w:val="center"/>
            </w:pPr>
            <w:r>
              <w:rPr>
                <w:sz w:val="24"/>
              </w:rPr>
              <w:t xml:space="preserve">111</w:t>
            </w:r>
          </w:p>
        </w:tc>
        <w:tc>
          <w:tcPr>
            <w:tcW w:w="680" w:type="dxa"/>
            <w:vAlign w:val="center"/>
          </w:tcPr>
          <w:p>
            <w:pPr>
              <w:pStyle w:val="0"/>
              <w:jc w:val="center"/>
            </w:pPr>
            <w:r>
              <w:rPr>
                <w:sz w:val="24"/>
              </w:rPr>
              <w:t xml:space="preserve">129</w:t>
            </w:r>
          </w:p>
        </w:tc>
        <w:tc>
          <w:tcPr>
            <w:tcW w:w="624" w:type="dxa"/>
            <w:vAlign w:val="center"/>
          </w:tcPr>
          <w:p>
            <w:pPr>
              <w:pStyle w:val="0"/>
              <w:jc w:val="center"/>
            </w:pPr>
            <w:r>
              <w:rPr>
                <w:sz w:val="24"/>
              </w:rPr>
              <w:t xml:space="preserve">148</w:t>
            </w:r>
          </w:p>
        </w:tc>
        <w:tc>
          <w:tcPr>
            <w:tcW w:w="680" w:type="dxa"/>
            <w:vAlign w:val="center"/>
          </w:tcPr>
          <w:p>
            <w:pPr>
              <w:pStyle w:val="0"/>
              <w:jc w:val="center"/>
            </w:pPr>
            <w:r>
              <w:rPr>
                <w:sz w:val="24"/>
              </w:rPr>
              <w:t xml:space="preserve">116</w:t>
            </w:r>
          </w:p>
        </w:tc>
        <w:tc>
          <w:tcPr>
            <w:tcW w:w="624" w:type="dxa"/>
            <w:vAlign w:val="center"/>
          </w:tcPr>
          <w:p>
            <w:pPr>
              <w:pStyle w:val="0"/>
              <w:jc w:val="center"/>
            </w:pPr>
            <w:r>
              <w:rPr>
                <w:sz w:val="24"/>
              </w:rPr>
              <w:t xml:space="preserve">185</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61</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24" w:type="dxa"/>
            <w:vAlign w:val="center"/>
          </w:tcPr>
          <w:p>
            <w:pPr>
              <w:pStyle w:val="0"/>
              <w:jc w:val="center"/>
            </w:pPr>
            <w:r>
              <w:rPr>
                <w:sz w:val="24"/>
              </w:rPr>
              <w:t xml:space="preserve">122</w:t>
            </w:r>
          </w:p>
        </w:tc>
        <w:tc>
          <w:tcPr>
            <w:tcW w:w="680" w:type="dxa"/>
            <w:vAlign w:val="center"/>
          </w:tcPr>
          <w:p>
            <w:pPr>
              <w:pStyle w:val="0"/>
              <w:jc w:val="center"/>
            </w:pPr>
            <w:r>
              <w:rPr>
                <w:sz w:val="24"/>
              </w:rPr>
              <w:t xml:space="preserve">143</w:t>
            </w:r>
          </w:p>
        </w:tc>
        <w:tc>
          <w:tcPr>
            <w:tcW w:w="624" w:type="dxa"/>
            <w:vAlign w:val="center"/>
          </w:tcPr>
          <w:p>
            <w:pPr>
              <w:pStyle w:val="0"/>
              <w:jc w:val="center"/>
            </w:pPr>
            <w:r>
              <w:rPr>
                <w:sz w:val="24"/>
              </w:rPr>
              <w:t xml:space="preserve">163</w:t>
            </w:r>
          </w:p>
        </w:tc>
        <w:tc>
          <w:tcPr>
            <w:tcW w:w="680" w:type="dxa"/>
            <w:vAlign w:val="center"/>
          </w:tcPr>
          <w:p>
            <w:pPr>
              <w:pStyle w:val="0"/>
              <w:jc w:val="center"/>
            </w:pPr>
            <w:r>
              <w:rPr>
                <w:sz w:val="24"/>
              </w:rPr>
              <w:t xml:space="preserve">184</w:t>
            </w:r>
          </w:p>
        </w:tc>
        <w:tc>
          <w:tcPr>
            <w:tcW w:w="624" w:type="dxa"/>
            <w:vAlign w:val="center"/>
          </w:tcPr>
          <w:p>
            <w:pPr>
              <w:pStyle w:val="0"/>
              <w:jc w:val="center"/>
            </w:pPr>
            <w:r>
              <w:rPr>
                <w:sz w:val="24"/>
              </w:rPr>
              <w:t xml:space="preserve">204</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24" w:type="dxa"/>
            <w:vAlign w:val="center"/>
          </w:tcPr>
          <w:p>
            <w:pPr>
              <w:pStyle w:val="0"/>
              <w:jc w:val="center"/>
            </w:pPr>
            <w:r>
              <w:rPr>
                <w:sz w:val="24"/>
              </w:rPr>
              <w:t xml:space="preserve">66</w:t>
            </w:r>
          </w:p>
        </w:tc>
        <w:tc>
          <w:tcPr>
            <w:tcW w:w="624" w:type="dxa"/>
            <w:vAlign w:val="center"/>
          </w:tcPr>
          <w:p>
            <w:pPr>
              <w:pStyle w:val="0"/>
              <w:jc w:val="center"/>
            </w:pPr>
            <w:r>
              <w:rPr>
                <w:sz w:val="24"/>
              </w:rPr>
              <w:t xml:space="preserve">88</w:t>
            </w:r>
          </w:p>
        </w:tc>
        <w:tc>
          <w:tcPr>
            <w:tcW w:w="680" w:type="dxa"/>
            <w:vAlign w:val="center"/>
          </w:tcPr>
          <w:p>
            <w:pPr>
              <w:pStyle w:val="0"/>
              <w:jc w:val="center"/>
            </w:pPr>
            <w:r>
              <w:rPr>
                <w:sz w:val="24"/>
              </w:rPr>
              <w:t xml:space="preserve">110</w:t>
            </w:r>
          </w:p>
        </w:tc>
        <w:tc>
          <w:tcPr>
            <w:tcW w:w="624" w:type="dxa"/>
            <w:vAlign w:val="center"/>
          </w:tcPr>
          <w:p>
            <w:pPr>
              <w:pStyle w:val="0"/>
              <w:jc w:val="center"/>
            </w:pPr>
            <w:r>
              <w:rPr>
                <w:sz w:val="24"/>
              </w:rPr>
              <w:t xml:space="preserve">132</w:t>
            </w:r>
          </w:p>
        </w:tc>
        <w:tc>
          <w:tcPr>
            <w:tcW w:w="680" w:type="dxa"/>
            <w:vAlign w:val="center"/>
          </w:tcPr>
          <w:p>
            <w:pPr>
              <w:pStyle w:val="0"/>
              <w:jc w:val="center"/>
            </w:pPr>
            <w:r>
              <w:rPr>
                <w:sz w:val="24"/>
              </w:rPr>
              <w:t xml:space="preserve">154</w:t>
            </w:r>
          </w:p>
        </w:tc>
        <w:tc>
          <w:tcPr>
            <w:tcW w:w="624" w:type="dxa"/>
            <w:vAlign w:val="center"/>
          </w:tcPr>
          <w:p>
            <w:pPr>
              <w:pStyle w:val="0"/>
              <w:jc w:val="center"/>
            </w:pPr>
            <w:r>
              <w:rPr>
                <w:sz w:val="24"/>
              </w:rPr>
              <w:t xml:space="preserve">176</w:t>
            </w:r>
          </w:p>
        </w:tc>
        <w:tc>
          <w:tcPr>
            <w:tcW w:w="680" w:type="dxa"/>
            <w:vAlign w:val="center"/>
          </w:tcPr>
          <w:p>
            <w:pPr>
              <w:pStyle w:val="0"/>
              <w:jc w:val="center"/>
            </w:pPr>
            <w:r>
              <w:rPr>
                <w:sz w:val="24"/>
              </w:rPr>
              <w:t xml:space="preserve">198</w:t>
            </w:r>
          </w:p>
        </w:tc>
        <w:tc>
          <w:tcPr>
            <w:tcW w:w="624" w:type="dxa"/>
            <w:vAlign w:val="center"/>
          </w:tcPr>
          <w:p>
            <w:pPr>
              <w:pStyle w:val="0"/>
              <w:jc w:val="center"/>
            </w:pPr>
            <w:r>
              <w:rPr>
                <w:sz w:val="24"/>
              </w:rPr>
              <w:t xml:space="preserve">220</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24</w:t>
            </w:r>
          </w:p>
        </w:tc>
        <w:tc>
          <w:tcPr>
            <w:tcW w:w="680" w:type="dxa"/>
            <w:vAlign w:val="center"/>
          </w:tcPr>
          <w:p>
            <w:pPr>
              <w:pStyle w:val="0"/>
              <w:jc w:val="center"/>
            </w:pPr>
            <w:r>
              <w:rPr>
                <w:sz w:val="24"/>
              </w:rPr>
              <w:t xml:space="preserve">47</w:t>
            </w:r>
          </w:p>
        </w:tc>
        <w:tc>
          <w:tcPr>
            <w:tcW w:w="624" w:type="dxa"/>
            <w:vAlign w:val="center"/>
          </w:tcPr>
          <w:p>
            <w:pPr>
              <w:pStyle w:val="0"/>
              <w:jc w:val="center"/>
            </w:pPr>
            <w:r>
              <w:rPr>
                <w:sz w:val="24"/>
              </w:rPr>
              <w:t xml:space="preserve">71</w:t>
            </w:r>
          </w:p>
        </w:tc>
        <w:tc>
          <w:tcPr>
            <w:tcW w:w="624" w:type="dxa"/>
            <w:vAlign w:val="center"/>
          </w:tcPr>
          <w:p>
            <w:pPr>
              <w:pStyle w:val="0"/>
              <w:jc w:val="center"/>
            </w:pPr>
            <w:r>
              <w:rPr>
                <w:sz w:val="24"/>
              </w:rPr>
              <w:t xml:space="preserve">95</w:t>
            </w:r>
          </w:p>
        </w:tc>
        <w:tc>
          <w:tcPr>
            <w:tcW w:w="680" w:type="dxa"/>
            <w:vAlign w:val="center"/>
          </w:tcPr>
          <w:p>
            <w:pPr>
              <w:pStyle w:val="0"/>
              <w:jc w:val="center"/>
            </w:pPr>
            <w:r>
              <w:rPr>
                <w:sz w:val="24"/>
              </w:rPr>
              <w:t xml:space="preserve">118</w:t>
            </w:r>
          </w:p>
        </w:tc>
        <w:tc>
          <w:tcPr>
            <w:tcW w:w="624" w:type="dxa"/>
            <w:vAlign w:val="center"/>
          </w:tcPr>
          <w:p>
            <w:pPr>
              <w:pStyle w:val="0"/>
              <w:jc w:val="center"/>
            </w:pPr>
            <w:r>
              <w:rPr>
                <w:sz w:val="24"/>
              </w:rPr>
              <w:t xml:space="preserve">142</w:t>
            </w:r>
          </w:p>
        </w:tc>
        <w:tc>
          <w:tcPr>
            <w:tcW w:w="680" w:type="dxa"/>
            <w:vAlign w:val="center"/>
          </w:tcPr>
          <w:p>
            <w:pPr>
              <w:pStyle w:val="0"/>
              <w:jc w:val="center"/>
            </w:pPr>
            <w:r>
              <w:rPr>
                <w:sz w:val="24"/>
              </w:rPr>
              <w:t xml:space="preserve">166</w:t>
            </w:r>
          </w:p>
        </w:tc>
        <w:tc>
          <w:tcPr>
            <w:tcW w:w="624" w:type="dxa"/>
            <w:vAlign w:val="center"/>
          </w:tcPr>
          <w:p>
            <w:pPr>
              <w:pStyle w:val="0"/>
              <w:jc w:val="center"/>
            </w:pPr>
            <w:r>
              <w:rPr>
                <w:sz w:val="24"/>
              </w:rPr>
              <w:t xml:space="preserve">190</w:t>
            </w:r>
          </w:p>
        </w:tc>
        <w:tc>
          <w:tcPr>
            <w:tcW w:w="680" w:type="dxa"/>
            <w:vAlign w:val="center"/>
          </w:tcPr>
          <w:p>
            <w:pPr>
              <w:pStyle w:val="0"/>
              <w:jc w:val="center"/>
            </w:pPr>
            <w:r>
              <w:rPr>
                <w:sz w:val="24"/>
              </w:rPr>
              <w:t xml:space="preserve">213</w:t>
            </w:r>
          </w:p>
        </w:tc>
        <w:tc>
          <w:tcPr>
            <w:tcW w:w="624" w:type="dxa"/>
            <w:vAlign w:val="center"/>
          </w:tcPr>
          <w:p>
            <w:pPr>
              <w:pStyle w:val="0"/>
              <w:jc w:val="center"/>
            </w:pPr>
            <w:r>
              <w:rPr>
                <w:sz w:val="24"/>
              </w:rPr>
              <w:t xml:space="preserve">237</w:t>
            </w:r>
          </w:p>
        </w:tc>
      </w:tr>
      <w:tr>
        <w:tc>
          <w:tcPr>
            <w:tcW w:w="1304" w:type="dxa"/>
            <w:vAlign w:val="center"/>
            <w:vMerge w:val="restart"/>
          </w:tcPr>
          <w:p>
            <w:pPr>
              <w:pStyle w:val="0"/>
              <w:jc w:val="center"/>
            </w:pPr>
            <w:r>
              <w:rPr>
                <w:sz w:val="24"/>
              </w:rPr>
              <w:t xml:space="preserve">161 - 180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24</w:t>
            </w:r>
          </w:p>
        </w:tc>
        <w:tc>
          <w:tcPr>
            <w:tcW w:w="624" w:type="dxa"/>
            <w:vAlign w:val="center"/>
          </w:tcPr>
          <w:p>
            <w:pPr>
              <w:pStyle w:val="0"/>
              <w:jc w:val="center"/>
            </w:pPr>
            <w:r>
              <w:rPr>
                <w:sz w:val="24"/>
              </w:rPr>
              <w:t xml:space="preserve">32</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47</w:t>
            </w:r>
          </w:p>
        </w:tc>
        <w:tc>
          <w:tcPr>
            <w:tcW w:w="680" w:type="dxa"/>
            <w:vAlign w:val="center"/>
          </w:tcPr>
          <w:p>
            <w:pPr>
              <w:pStyle w:val="0"/>
              <w:jc w:val="center"/>
            </w:pPr>
            <w:r>
              <w:rPr>
                <w:sz w:val="24"/>
              </w:rPr>
              <w:t xml:space="preserve">55</w:t>
            </w:r>
          </w:p>
        </w:tc>
        <w:tc>
          <w:tcPr>
            <w:tcW w:w="624" w:type="dxa"/>
            <w:vAlign w:val="center"/>
          </w:tcPr>
          <w:p>
            <w:pPr>
              <w:pStyle w:val="0"/>
              <w:jc w:val="center"/>
            </w:pPr>
            <w:r>
              <w:rPr>
                <w:sz w:val="24"/>
              </w:rPr>
              <w:t xml:space="preserve">63</w:t>
            </w:r>
          </w:p>
        </w:tc>
        <w:tc>
          <w:tcPr>
            <w:tcW w:w="680" w:type="dxa"/>
            <w:vAlign w:val="center"/>
          </w:tcPr>
          <w:p>
            <w:pPr>
              <w:pStyle w:val="0"/>
              <w:jc w:val="center"/>
            </w:pPr>
            <w:r>
              <w:rPr>
                <w:sz w:val="24"/>
              </w:rPr>
              <w:t xml:space="preserve">71</w:t>
            </w:r>
          </w:p>
        </w:tc>
        <w:tc>
          <w:tcPr>
            <w:tcW w:w="624" w:type="dxa"/>
            <w:vAlign w:val="center"/>
          </w:tcPr>
          <w:p>
            <w:pPr>
              <w:pStyle w:val="0"/>
              <w:jc w:val="center"/>
            </w:pPr>
            <w:r>
              <w:rPr>
                <w:sz w:val="24"/>
              </w:rPr>
              <w:t xml:space="preserve">79</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32</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24"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24"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24" w:type="dxa"/>
            <w:vAlign w:val="center"/>
          </w:tcPr>
          <w:p>
            <w:pPr>
              <w:pStyle w:val="0"/>
              <w:jc w:val="center"/>
            </w:pPr>
            <w:r>
              <w:rPr>
                <w:sz w:val="24"/>
              </w:rPr>
              <w:t xml:space="preserve">106</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39</w:t>
            </w:r>
          </w:p>
        </w:tc>
        <w:tc>
          <w:tcPr>
            <w:tcW w:w="624"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24" w:type="dxa"/>
            <w:vAlign w:val="center"/>
          </w:tcPr>
          <w:p>
            <w:pPr>
              <w:pStyle w:val="0"/>
              <w:jc w:val="center"/>
            </w:pPr>
            <w:r>
              <w:rPr>
                <w:sz w:val="24"/>
              </w:rPr>
              <w:t xml:space="preserve">78</w:t>
            </w:r>
          </w:p>
        </w:tc>
        <w:tc>
          <w:tcPr>
            <w:tcW w:w="680" w:type="dxa"/>
            <w:vAlign w:val="center"/>
          </w:tcPr>
          <w:p>
            <w:pPr>
              <w:pStyle w:val="0"/>
              <w:jc w:val="center"/>
            </w:pPr>
            <w:r>
              <w:rPr>
                <w:sz w:val="24"/>
              </w:rPr>
              <w:t xml:space="preserve">91</w:t>
            </w:r>
          </w:p>
        </w:tc>
        <w:tc>
          <w:tcPr>
            <w:tcW w:w="624" w:type="dxa"/>
            <w:vAlign w:val="center"/>
          </w:tcPr>
          <w:p>
            <w:pPr>
              <w:pStyle w:val="0"/>
              <w:jc w:val="center"/>
            </w:pPr>
            <w:r>
              <w:rPr>
                <w:sz w:val="24"/>
              </w:rPr>
              <w:t xml:space="preserve">104</w:t>
            </w:r>
          </w:p>
        </w:tc>
        <w:tc>
          <w:tcPr>
            <w:tcW w:w="680" w:type="dxa"/>
            <w:vAlign w:val="center"/>
          </w:tcPr>
          <w:p>
            <w:pPr>
              <w:pStyle w:val="0"/>
              <w:jc w:val="center"/>
            </w:pPr>
            <w:r>
              <w:rPr>
                <w:sz w:val="24"/>
              </w:rPr>
              <w:t xml:space="preserve">117</w:t>
            </w:r>
          </w:p>
        </w:tc>
        <w:tc>
          <w:tcPr>
            <w:tcW w:w="624" w:type="dxa"/>
            <w:vAlign w:val="center"/>
          </w:tcPr>
          <w:p>
            <w:pPr>
              <w:pStyle w:val="0"/>
              <w:jc w:val="center"/>
            </w:pPr>
            <w:r>
              <w:rPr>
                <w:sz w:val="24"/>
              </w:rPr>
              <w:t xml:space="preserve">130</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46</w:t>
            </w:r>
          </w:p>
        </w:tc>
        <w:tc>
          <w:tcPr>
            <w:tcW w:w="624"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24"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24" w:type="dxa"/>
            <w:vAlign w:val="center"/>
          </w:tcPr>
          <w:p>
            <w:pPr>
              <w:pStyle w:val="0"/>
              <w:jc w:val="center"/>
            </w:pPr>
            <w:r>
              <w:rPr>
                <w:sz w:val="24"/>
              </w:rPr>
              <w:t xml:space="preserve">122</w:t>
            </w:r>
          </w:p>
        </w:tc>
        <w:tc>
          <w:tcPr>
            <w:tcW w:w="680" w:type="dxa"/>
            <w:vAlign w:val="center"/>
          </w:tcPr>
          <w:p>
            <w:pPr>
              <w:pStyle w:val="0"/>
              <w:jc w:val="center"/>
            </w:pPr>
            <w:r>
              <w:rPr>
                <w:sz w:val="24"/>
              </w:rPr>
              <w:t xml:space="preserve">137</w:t>
            </w:r>
          </w:p>
        </w:tc>
        <w:tc>
          <w:tcPr>
            <w:tcW w:w="624" w:type="dxa"/>
            <w:vAlign w:val="center"/>
          </w:tcPr>
          <w:p>
            <w:pPr>
              <w:pStyle w:val="0"/>
              <w:jc w:val="center"/>
            </w:pPr>
            <w:r>
              <w:rPr>
                <w:sz w:val="24"/>
              </w:rPr>
              <w:t xml:space="preserve">152</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24" w:type="dxa"/>
            <w:vAlign w:val="center"/>
          </w:tcPr>
          <w:p>
            <w:pPr>
              <w:pStyle w:val="0"/>
              <w:jc w:val="center"/>
            </w:pPr>
            <w:r>
              <w:rPr>
                <w:sz w:val="24"/>
              </w:rPr>
              <w:t xml:space="preserve">52</w:t>
            </w:r>
          </w:p>
        </w:tc>
        <w:tc>
          <w:tcPr>
            <w:tcW w:w="624"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24" w:type="dxa"/>
            <w:vAlign w:val="center"/>
          </w:tcPr>
          <w:p>
            <w:pPr>
              <w:pStyle w:val="0"/>
              <w:jc w:val="center"/>
            </w:pPr>
            <w:r>
              <w:rPr>
                <w:sz w:val="24"/>
              </w:rPr>
              <w:t xml:space="preserve">103</w:t>
            </w:r>
          </w:p>
        </w:tc>
        <w:tc>
          <w:tcPr>
            <w:tcW w:w="680" w:type="dxa"/>
            <w:vAlign w:val="center"/>
          </w:tcPr>
          <w:p>
            <w:pPr>
              <w:pStyle w:val="0"/>
              <w:jc w:val="center"/>
            </w:pPr>
            <w:r>
              <w:rPr>
                <w:sz w:val="24"/>
              </w:rPr>
              <w:t xml:space="preserve">120</w:t>
            </w:r>
          </w:p>
        </w:tc>
        <w:tc>
          <w:tcPr>
            <w:tcW w:w="624" w:type="dxa"/>
            <w:vAlign w:val="center"/>
          </w:tcPr>
          <w:p>
            <w:pPr>
              <w:pStyle w:val="0"/>
              <w:jc w:val="center"/>
            </w:pPr>
            <w:r>
              <w:rPr>
                <w:sz w:val="24"/>
              </w:rPr>
              <w:t xml:space="preserve">138</w:t>
            </w:r>
          </w:p>
        </w:tc>
        <w:tc>
          <w:tcPr>
            <w:tcW w:w="680" w:type="dxa"/>
            <w:vAlign w:val="center"/>
          </w:tcPr>
          <w:p>
            <w:pPr>
              <w:pStyle w:val="0"/>
              <w:jc w:val="center"/>
            </w:pPr>
            <w:r>
              <w:rPr>
                <w:sz w:val="24"/>
              </w:rPr>
              <w:t xml:space="preserve">155</w:t>
            </w:r>
          </w:p>
        </w:tc>
        <w:tc>
          <w:tcPr>
            <w:tcW w:w="624" w:type="dxa"/>
            <w:vAlign w:val="center"/>
          </w:tcPr>
          <w:p>
            <w:pPr>
              <w:pStyle w:val="0"/>
              <w:jc w:val="center"/>
            </w:pPr>
            <w:r>
              <w:rPr>
                <w:sz w:val="24"/>
              </w:rPr>
              <w:t xml:space="preserve">172</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57</w:t>
            </w:r>
          </w:p>
        </w:tc>
        <w:tc>
          <w:tcPr>
            <w:tcW w:w="624" w:type="dxa"/>
            <w:vAlign w:val="center"/>
          </w:tcPr>
          <w:p>
            <w:pPr>
              <w:pStyle w:val="0"/>
              <w:jc w:val="center"/>
            </w:pPr>
            <w:r>
              <w:rPr>
                <w:sz w:val="24"/>
              </w:rPr>
              <w:t xml:space="preserve">76</w:t>
            </w:r>
          </w:p>
        </w:tc>
        <w:tc>
          <w:tcPr>
            <w:tcW w:w="680" w:type="dxa"/>
            <w:vAlign w:val="center"/>
          </w:tcPr>
          <w:p>
            <w:pPr>
              <w:pStyle w:val="0"/>
              <w:jc w:val="center"/>
            </w:pPr>
            <w:r>
              <w:rPr>
                <w:sz w:val="24"/>
              </w:rPr>
              <w:t xml:space="preserve">94</w:t>
            </w:r>
          </w:p>
        </w:tc>
        <w:tc>
          <w:tcPr>
            <w:tcW w:w="624" w:type="dxa"/>
            <w:vAlign w:val="center"/>
          </w:tcPr>
          <w:p>
            <w:pPr>
              <w:pStyle w:val="0"/>
              <w:jc w:val="center"/>
            </w:pPr>
            <w:r>
              <w:rPr>
                <w:sz w:val="24"/>
              </w:rPr>
              <w:t xml:space="preserve">113</w:t>
            </w:r>
          </w:p>
        </w:tc>
        <w:tc>
          <w:tcPr>
            <w:tcW w:w="680" w:type="dxa"/>
            <w:vAlign w:val="center"/>
          </w:tcPr>
          <w:p>
            <w:pPr>
              <w:pStyle w:val="0"/>
              <w:jc w:val="center"/>
            </w:pPr>
            <w:r>
              <w:rPr>
                <w:sz w:val="24"/>
              </w:rPr>
              <w:t xml:space="preserve">132</w:t>
            </w:r>
          </w:p>
        </w:tc>
        <w:tc>
          <w:tcPr>
            <w:tcW w:w="624" w:type="dxa"/>
            <w:vAlign w:val="center"/>
          </w:tcPr>
          <w:p>
            <w:pPr>
              <w:pStyle w:val="0"/>
              <w:jc w:val="center"/>
            </w:pPr>
            <w:r>
              <w:rPr>
                <w:sz w:val="24"/>
              </w:rPr>
              <w:t xml:space="preserve">151</w:t>
            </w:r>
          </w:p>
        </w:tc>
        <w:tc>
          <w:tcPr>
            <w:tcW w:w="680" w:type="dxa"/>
            <w:vAlign w:val="center"/>
          </w:tcPr>
          <w:p>
            <w:pPr>
              <w:pStyle w:val="0"/>
              <w:jc w:val="center"/>
            </w:pPr>
            <w:r>
              <w:rPr>
                <w:sz w:val="24"/>
              </w:rPr>
              <w:t xml:space="preserve">170</w:t>
            </w:r>
          </w:p>
        </w:tc>
        <w:tc>
          <w:tcPr>
            <w:tcW w:w="624" w:type="dxa"/>
            <w:vAlign w:val="center"/>
          </w:tcPr>
          <w:p>
            <w:pPr>
              <w:pStyle w:val="0"/>
              <w:jc w:val="center"/>
            </w:pPr>
            <w:r>
              <w:rPr>
                <w:sz w:val="24"/>
              </w:rPr>
              <w:t xml:space="preserve">189</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61</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24" w:type="dxa"/>
            <w:vAlign w:val="center"/>
          </w:tcPr>
          <w:p>
            <w:pPr>
              <w:pStyle w:val="0"/>
              <w:jc w:val="center"/>
            </w:pPr>
            <w:r>
              <w:rPr>
                <w:sz w:val="24"/>
              </w:rPr>
              <w:t xml:space="preserve">123</w:t>
            </w:r>
          </w:p>
        </w:tc>
        <w:tc>
          <w:tcPr>
            <w:tcW w:w="680" w:type="dxa"/>
            <w:vAlign w:val="center"/>
          </w:tcPr>
          <w:p>
            <w:pPr>
              <w:pStyle w:val="0"/>
              <w:jc w:val="center"/>
            </w:pPr>
            <w:r>
              <w:rPr>
                <w:sz w:val="24"/>
              </w:rPr>
              <w:t xml:space="preserve">143</w:t>
            </w:r>
          </w:p>
        </w:tc>
        <w:tc>
          <w:tcPr>
            <w:tcW w:w="624"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24" w:type="dxa"/>
            <w:vAlign w:val="center"/>
          </w:tcPr>
          <w:p>
            <w:pPr>
              <w:pStyle w:val="0"/>
              <w:jc w:val="center"/>
            </w:pPr>
            <w:r>
              <w:rPr>
                <w:sz w:val="24"/>
              </w:rPr>
              <w:t xml:space="preserve">205</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24" w:type="dxa"/>
            <w:vAlign w:val="center"/>
          </w:tcPr>
          <w:p>
            <w:pPr>
              <w:pStyle w:val="0"/>
              <w:jc w:val="center"/>
            </w:pPr>
            <w:r>
              <w:rPr>
                <w:sz w:val="24"/>
              </w:rPr>
              <w:t xml:space="preserve">66</w:t>
            </w:r>
          </w:p>
        </w:tc>
        <w:tc>
          <w:tcPr>
            <w:tcW w:w="624" w:type="dxa"/>
            <w:vAlign w:val="center"/>
          </w:tcPr>
          <w:p>
            <w:pPr>
              <w:pStyle w:val="0"/>
              <w:jc w:val="center"/>
            </w:pPr>
            <w:r>
              <w:rPr>
                <w:sz w:val="24"/>
              </w:rPr>
              <w:t xml:space="preserve">88</w:t>
            </w:r>
          </w:p>
        </w:tc>
        <w:tc>
          <w:tcPr>
            <w:tcW w:w="680" w:type="dxa"/>
            <w:vAlign w:val="center"/>
          </w:tcPr>
          <w:p>
            <w:pPr>
              <w:pStyle w:val="0"/>
              <w:jc w:val="center"/>
            </w:pPr>
            <w:r>
              <w:rPr>
                <w:sz w:val="24"/>
              </w:rPr>
              <w:t xml:space="preserve">110</w:t>
            </w:r>
          </w:p>
        </w:tc>
        <w:tc>
          <w:tcPr>
            <w:tcW w:w="624" w:type="dxa"/>
            <w:vAlign w:val="center"/>
          </w:tcPr>
          <w:p>
            <w:pPr>
              <w:pStyle w:val="0"/>
              <w:jc w:val="center"/>
            </w:pPr>
            <w:r>
              <w:rPr>
                <w:sz w:val="24"/>
              </w:rPr>
              <w:t xml:space="preserve">132</w:t>
            </w:r>
          </w:p>
        </w:tc>
        <w:tc>
          <w:tcPr>
            <w:tcW w:w="680" w:type="dxa"/>
            <w:vAlign w:val="center"/>
          </w:tcPr>
          <w:p>
            <w:pPr>
              <w:pStyle w:val="0"/>
              <w:jc w:val="center"/>
            </w:pPr>
            <w:r>
              <w:rPr>
                <w:sz w:val="24"/>
              </w:rPr>
              <w:t xml:space="preserve">154</w:t>
            </w:r>
          </w:p>
        </w:tc>
        <w:tc>
          <w:tcPr>
            <w:tcW w:w="624" w:type="dxa"/>
            <w:vAlign w:val="center"/>
          </w:tcPr>
          <w:p>
            <w:pPr>
              <w:pStyle w:val="0"/>
              <w:jc w:val="center"/>
            </w:pPr>
            <w:r>
              <w:rPr>
                <w:sz w:val="24"/>
              </w:rPr>
              <w:t xml:space="preserve">176</w:t>
            </w:r>
          </w:p>
        </w:tc>
        <w:tc>
          <w:tcPr>
            <w:tcW w:w="680" w:type="dxa"/>
            <w:vAlign w:val="center"/>
          </w:tcPr>
          <w:p>
            <w:pPr>
              <w:pStyle w:val="0"/>
              <w:jc w:val="center"/>
            </w:pPr>
            <w:r>
              <w:rPr>
                <w:sz w:val="24"/>
              </w:rPr>
              <w:t xml:space="preserve">198</w:t>
            </w:r>
          </w:p>
        </w:tc>
        <w:tc>
          <w:tcPr>
            <w:tcW w:w="624" w:type="dxa"/>
            <w:vAlign w:val="center"/>
          </w:tcPr>
          <w:p>
            <w:pPr>
              <w:pStyle w:val="0"/>
              <w:jc w:val="center"/>
            </w:pPr>
            <w:r>
              <w:rPr>
                <w:sz w:val="24"/>
              </w:rPr>
              <w:t xml:space="preserve">220</w:t>
            </w:r>
          </w:p>
        </w:tc>
      </w:tr>
      <w:tr>
        <w:tc>
          <w:tcPr>
            <w:tcW w:w="1304" w:type="dxa"/>
            <w:vAlign w:val="center"/>
            <w:vMerge w:val="restart"/>
          </w:tcPr>
          <w:p>
            <w:pPr>
              <w:pStyle w:val="0"/>
              <w:jc w:val="center"/>
            </w:pPr>
            <w:r>
              <w:rPr>
                <w:sz w:val="24"/>
              </w:rPr>
              <w:t xml:space="preserve">181 - 200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21</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24"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24" w:type="dxa"/>
            <w:vAlign w:val="center"/>
          </w:tcPr>
          <w:p>
            <w:pPr>
              <w:pStyle w:val="0"/>
              <w:jc w:val="center"/>
            </w:pPr>
            <w:r>
              <w:rPr>
                <w:sz w:val="24"/>
              </w:rPr>
              <w:t xml:space="preserve">57</w:t>
            </w:r>
          </w:p>
        </w:tc>
        <w:tc>
          <w:tcPr>
            <w:tcW w:w="680" w:type="dxa"/>
            <w:vAlign w:val="center"/>
          </w:tcPr>
          <w:p>
            <w:pPr>
              <w:pStyle w:val="0"/>
              <w:jc w:val="center"/>
            </w:pPr>
            <w:r>
              <w:rPr>
                <w:sz w:val="24"/>
              </w:rPr>
              <w:t xml:space="preserve">64</w:t>
            </w:r>
          </w:p>
        </w:tc>
        <w:tc>
          <w:tcPr>
            <w:tcW w:w="624" w:type="dxa"/>
            <w:vAlign w:val="center"/>
          </w:tcPr>
          <w:p>
            <w:pPr>
              <w:pStyle w:val="0"/>
              <w:jc w:val="center"/>
            </w:pPr>
            <w:r>
              <w:rPr>
                <w:sz w:val="24"/>
              </w:rPr>
              <w:t xml:space="preserve">71</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28</w:t>
            </w:r>
          </w:p>
        </w:tc>
        <w:tc>
          <w:tcPr>
            <w:tcW w:w="624"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24"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24"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24" w:type="dxa"/>
            <w:vAlign w:val="center"/>
          </w:tcPr>
          <w:p>
            <w:pPr>
              <w:pStyle w:val="0"/>
              <w:jc w:val="center"/>
            </w:pPr>
            <w:r>
              <w:rPr>
                <w:sz w:val="24"/>
              </w:rPr>
              <w:t xml:space="preserve">95</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12</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35</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70</w:t>
            </w:r>
          </w:p>
        </w:tc>
        <w:tc>
          <w:tcPr>
            <w:tcW w:w="680" w:type="dxa"/>
            <w:vAlign w:val="center"/>
          </w:tcPr>
          <w:p>
            <w:pPr>
              <w:pStyle w:val="0"/>
              <w:jc w:val="center"/>
            </w:pPr>
            <w:r>
              <w:rPr>
                <w:sz w:val="24"/>
              </w:rPr>
              <w:t xml:space="preserve">81</w:t>
            </w:r>
          </w:p>
        </w:tc>
        <w:tc>
          <w:tcPr>
            <w:tcW w:w="624" w:type="dxa"/>
            <w:vAlign w:val="center"/>
          </w:tcPr>
          <w:p>
            <w:pPr>
              <w:pStyle w:val="0"/>
              <w:jc w:val="center"/>
            </w:pPr>
            <w:r>
              <w:rPr>
                <w:sz w:val="24"/>
              </w:rPr>
              <w:t xml:space="preserve">93</w:t>
            </w:r>
          </w:p>
        </w:tc>
        <w:tc>
          <w:tcPr>
            <w:tcW w:w="680" w:type="dxa"/>
            <w:vAlign w:val="center"/>
          </w:tcPr>
          <w:p>
            <w:pPr>
              <w:pStyle w:val="0"/>
              <w:jc w:val="center"/>
            </w:pPr>
            <w:r>
              <w:rPr>
                <w:sz w:val="24"/>
              </w:rPr>
              <w:t xml:space="preserve">104</w:t>
            </w:r>
          </w:p>
        </w:tc>
        <w:tc>
          <w:tcPr>
            <w:tcW w:w="624" w:type="dxa"/>
            <w:vAlign w:val="center"/>
          </w:tcPr>
          <w:p>
            <w:pPr>
              <w:pStyle w:val="0"/>
              <w:jc w:val="center"/>
            </w:pPr>
            <w:r>
              <w:rPr>
                <w:sz w:val="24"/>
              </w:rPr>
              <w:t xml:space="preserve">116</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41</w:t>
            </w:r>
          </w:p>
        </w:tc>
        <w:tc>
          <w:tcPr>
            <w:tcW w:w="624"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24"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24" w:type="dxa"/>
            <w:vAlign w:val="center"/>
          </w:tcPr>
          <w:p>
            <w:pPr>
              <w:pStyle w:val="0"/>
              <w:jc w:val="center"/>
            </w:pPr>
            <w:r>
              <w:rPr>
                <w:sz w:val="24"/>
              </w:rPr>
              <w:t xml:space="preserve">136</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46</w:t>
            </w:r>
          </w:p>
        </w:tc>
        <w:tc>
          <w:tcPr>
            <w:tcW w:w="624"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24" w:type="dxa"/>
            <w:vAlign w:val="center"/>
          </w:tcPr>
          <w:p>
            <w:pPr>
              <w:pStyle w:val="0"/>
              <w:jc w:val="center"/>
            </w:pPr>
            <w:r>
              <w:rPr>
                <w:sz w:val="24"/>
              </w:rPr>
              <w:t xml:space="preserve">92</w:t>
            </w:r>
          </w:p>
        </w:tc>
        <w:tc>
          <w:tcPr>
            <w:tcW w:w="680" w:type="dxa"/>
            <w:vAlign w:val="center"/>
          </w:tcPr>
          <w:p>
            <w:pPr>
              <w:pStyle w:val="0"/>
              <w:jc w:val="center"/>
            </w:pPr>
            <w:r>
              <w:rPr>
                <w:sz w:val="24"/>
              </w:rPr>
              <w:t xml:space="preserve">108</w:t>
            </w:r>
          </w:p>
        </w:tc>
        <w:tc>
          <w:tcPr>
            <w:tcW w:w="624" w:type="dxa"/>
            <w:vAlign w:val="center"/>
          </w:tcPr>
          <w:p>
            <w:pPr>
              <w:pStyle w:val="0"/>
              <w:jc w:val="center"/>
            </w:pPr>
            <w:r>
              <w:rPr>
                <w:sz w:val="24"/>
              </w:rPr>
              <w:t xml:space="preserve">123</w:t>
            </w:r>
          </w:p>
        </w:tc>
        <w:tc>
          <w:tcPr>
            <w:tcW w:w="680" w:type="dxa"/>
            <w:vAlign w:val="center"/>
          </w:tcPr>
          <w:p>
            <w:pPr>
              <w:pStyle w:val="0"/>
              <w:jc w:val="center"/>
            </w:pPr>
            <w:r>
              <w:rPr>
                <w:sz w:val="24"/>
              </w:rPr>
              <w:t xml:space="preserve">139</w:t>
            </w:r>
          </w:p>
        </w:tc>
        <w:tc>
          <w:tcPr>
            <w:tcW w:w="624" w:type="dxa"/>
            <w:vAlign w:val="center"/>
          </w:tcPr>
          <w:p>
            <w:pPr>
              <w:pStyle w:val="0"/>
              <w:jc w:val="center"/>
            </w:pPr>
            <w:r>
              <w:rPr>
                <w:sz w:val="24"/>
              </w:rPr>
              <w:t xml:space="preserve">154</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24" w:type="dxa"/>
            <w:vAlign w:val="center"/>
          </w:tcPr>
          <w:p>
            <w:pPr>
              <w:pStyle w:val="0"/>
              <w:jc w:val="center"/>
            </w:pPr>
            <w:r>
              <w:rPr>
                <w:sz w:val="24"/>
              </w:rPr>
              <w:t xml:space="preserve">51</w:t>
            </w:r>
          </w:p>
        </w:tc>
        <w:tc>
          <w:tcPr>
            <w:tcW w:w="624" w:type="dxa"/>
            <w:vAlign w:val="center"/>
          </w:tcPr>
          <w:p>
            <w:pPr>
              <w:pStyle w:val="0"/>
              <w:jc w:val="center"/>
            </w:pPr>
            <w:r>
              <w:rPr>
                <w:sz w:val="24"/>
              </w:rPr>
              <w:t xml:space="preserve">68</w:t>
            </w:r>
          </w:p>
        </w:tc>
        <w:tc>
          <w:tcPr>
            <w:tcW w:w="680" w:type="dxa"/>
            <w:vAlign w:val="center"/>
          </w:tcPr>
          <w:p>
            <w:pPr>
              <w:pStyle w:val="0"/>
              <w:jc w:val="center"/>
            </w:pPr>
            <w:r>
              <w:rPr>
                <w:sz w:val="24"/>
              </w:rPr>
              <w:t xml:space="preserve">84</w:t>
            </w:r>
          </w:p>
        </w:tc>
        <w:tc>
          <w:tcPr>
            <w:tcW w:w="624" w:type="dxa"/>
            <w:vAlign w:val="center"/>
          </w:tcPr>
          <w:p>
            <w:pPr>
              <w:pStyle w:val="0"/>
              <w:jc w:val="center"/>
            </w:pPr>
            <w:r>
              <w:rPr>
                <w:sz w:val="24"/>
              </w:rPr>
              <w:t xml:space="preserve">101</w:t>
            </w:r>
          </w:p>
        </w:tc>
        <w:tc>
          <w:tcPr>
            <w:tcW w:w="680" w:type="dxa"/>
            <w:vAlign w:val="center"/>
          </w:tcPr>
          <w:p>
            <w:pPr>
              <w:pStyle w:val="0"/>
              <w:jc w:val="center"/>
            </w:pPr>
            <w:r>
              <w:rPr>
                <w:sz w:val="24"/>
              </w:rPr>
              <w:t xml:space="preserve">118</w:t>
            </w:r>
          </w:p>
        </w:tc>
        <w:tc>
          <w:tcPr>
            <w:tcW w:w="624" w:type="dxa"/>
            <w:vAlign w:val="center"/>
          </w:tcPr>
          <w:p>
            <w:pPr>
              <w:pStyle w:val="0"/>
              <w:jc w:val="center"/>
            </w:pPr>
            <w:r>
              <w:rPr>
                <w:sz w:val="24"/>
              </w:rPr>
              <w:t xml:space="preserve">135</w:t>
            </w:r>
          </w:p>
        </w:tc>
        <w:tc>
          <w:tcPr>
            <w:tcW w:w="680" w:type="dxa"/>
            <w:vAlign w:val="center"/>
          </w:tcPr>
          <w:p>
            <w:pPr>
              <w:pStyle w:val="0"/>
              <w:jc w:val="center"/>
            </w:pPr>
            <w:r>
              <w:rPr>
                <w:sz w:val="24"/>
              </w:rPr>
              <w:t xml:space="preserve">151</w:t>
            </w:r>
          </w:p>
        </w:tc>
        <w:tc>
          <w:tcPr>
            <w:tcW w:w="624" w:type="dxa"/>
            <w:vAlign w:val="center"/>
          </w:tcPr>
          <w:p>
            <w:pPr>
              <w:pStyle w:val="0"/>
              <w:jc w:val="center"/>
            </w:pPr>
            <w:r>
              <w:rPr>
                <w:sz w:val="24"/>
              </w:rPr>
              <w:t xml:space="preserve">169</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55</w:t>
            </w:r>
          </w:p>
        </w:tc>
        <w:tc>
          <w:tcPr>
            <w:tcW w:w="624" w:type="dxa"/>
            <w:vAlign w:val="center"/>
          </w:tcPr>
          <w:p>
            <w:pPr>
              <w:pStyle w:val="0"/>
              <w:jc w:val="center"/>
            </w:pPr>
            <w:r>
              <w:rPr>
                <w:sz w:val="24"/>
              </w:rPr>
              <w:t xml:space="preserve">73</w:t>
            </w:r>
          </w:p>
        </w:tc>
        <w:tc>
          <w:tcPr>
            <w:tcW w:w="680" w:type="dxa"/>
            <w:vAlign w:val="center"/>
          </w:tcPr>
          <w:p>
            <w:pPr>
              <w:pStyle w:val="0"/>
              <w:jc w:val="center"/>
            </w:pPr>
            <w:r>
              <w:rPr>
                <w:sz w:val="24"/>
              </w:rPr>
              <w:t xml:space="preserve">91</w:t>
            </w:r>
          </w:p>
        </w:tc>
        <w:tc>
          <w:tcPr>
            <w:tcW w:w="624" w:type="dxa"/>
            <w:vAlign w:val="center"/>
          </w:tcPr>
          <w:p>
            <w:pPr>
              <w:pStyle w:val="0"/>
              <w:jc w:val="center"/>
            </w:pPr>
            <w:r>
              <w:rPr>
                <w:sz w:val="24"/>
              </w:rPr>
              <w:t xml:space="preserve">110</w:t>
            </w:r>
          </w:p>
        </w:tc>
        <w:tc>
          <w:tcPr>
            <w:tcW w:w="680" w:type="dxa"/>
            <w:vAlign w:val="center"/>
          </w:tcPr>
          <w:p>
            <w:pPr>
              <w:pStyle w:val="0"/>
              <w:jc w:val="center"/>
            </w:pPr>
            <w:r>
              <w:rPr>
                <w:sz w:val="24"/>
              </w:rPr>
              <w:t xml:space="preserve">128</w:t>
            </w:r>
          </w:p>
        </w:tc>
        <w:tc>
          <w:tcPr>
            <w:tcW w:w="624" w:type="dxa"/>
            <w:vAlign w:val="center"/>
          </w:tcPr>
          <w:p>
            <w:pPr>
              <w:pStyle w:val="0"/>
              <w:jc w:val="center"/>
            </w:pPr>
            <w:r>
              <w:rPr>
                <w:sz w:val="24"/>
              </w:rPr>
              <w:t xml:space="preserve">146</w:t>
            </w:r>
          </w:p>
        </w:tc>
        <w:tc>
          <w:tcPr>
            <w:tcW w:w="680" w:type="dxa"/>
            <w:vAlign w:val="center"/>
          </w:tcPr>
          <w:p>
            <w:pPr>
              <w:pStyle w:val="0"/>
              <w:jc w:val="center"/>
            </w:pPr>
            <w:r>
              <w:rPr>
                <w:sz w:val="24"/>
              </w:rPr>
              <w:t xml:space="preserve">165</w:t>
            </w:r>
          </w:p>
        </w:tc>
        <w:tc>
          <w:tcPr>
            <w:tcW w:w="624" w:type="dxa"/>
            <w:vAlign w:val="center"/>
          </w:tcPr>
          <w:p>
            <w:pPr>
              <w:pStyle w:val="0"/>
              <w:jc w:val="center"/>
            </w:pPr>
            <w:r>
              <w:rPr>
                <w:sz w:val="24"/>
              </w:rPr>
              <w:t xml:space="preserve">183</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20</w:t>
            </w:r>
          </w:p>
        </w:tc>
        <w:tc>
          <w:tcPr>
            <w:tcW w:w="680" w:type="dxa"/>
            <w:vAlign w:val="center"/>
          </w:tcPr>
          <w:p>
            <w:pPr>
              <w:pStyle w:val="0"/>
              <w:jc w:val="center"/>
            </w:pPr>
            <w:r>
              <w:rPr>
                <w:sz w:val="24"/>
              </w:rPr>
              <w:t xml:space="preserve">39</w:t>
            </w:r>
          </w:p>
        </w:tc>
        <w:tc>
          <w:tcPr>
            <w:tcW w:w="624" w:type="dxa"/>
            <w:vAlign w:val="center"/>
          </w:tcPr>
          <w:p>
            <w:pPr>
              <w:pStyle w:val="0"/>
              <w:jc w:val="center"/>
            </w:pPr>
            <w:r>
              <w:rPr>
                <w:sz w:val="24"/>
              </w:rPr>
              <w:t xml:space="preserve">59</w:t>
            </w:r>
          </w:p>
        </w:tc>
        <w:tc>
          <w:tcPr>
            <w:tcW w:w="624" w:type="dxa"/>
            <w:vAlign w:val="center"/>
          </w:tcPr>
          <w:p>
            <w:pPr>
              <w:pStyle w:val="0"/>
              <w:jc w:val="center"/>
            </w:pPr>
            <w:r>
              <w:rPr>
                <w:sz w:val="24"/>
              </w:rPr>
              <w:t xml:space="preserve">79</w:t>
            </w:r>
          </w:p>
        </w:tc>
        <w:tc>
          <w:tcPr>
            <w:tcW w:w="680" w:type="dxa"/>
            <w:vAlign w:val="center"/>
          </w:tcPr>
          <w:p>
            <w:pPr>
              <w:pStyle w:val="0"/>
              <w:jc w:val="center"/>
            </w:pPr>
            <w:r>
              <w:rPr>
                <w:sz w:val="24"/>
              </w:rPr>
              <w:t xml:space="preserve">98</w:t>
            </w:r>
          </w:p>
        </w:tc>
        <w:tc>
          <w:tcPr>
            <w:tcW w:w="624" w:type="dxa"/>
            <w:vAlign w:val="center"/>
          </w:tcPr>
          <w:p>
            <w:pPr>
              <w:pStyle w:val="0"/>
              <w:jc w:val="center"/>
            </w:pPr>
            <w:r>
              <w:rPr>
                <w:sz w:val="24"/>
              </w:rPr>
              <w:t xml:space="preserve">118</w:t>
            </w:r>
          </w:p>
        </w:tc>
        <w:tc>
          <w:tcPr>
            <w:tcW w:w="680" w:type="dxa"/>
            <w:vAlign w:val="center"/>
          </w:tcPr>
          <w:p>
            <w:pPr>
              <w:pStyle w:val="0"/>
              <w:jc w:val="center"/>
            </w:pPr>
            <w:r>
              <w:rPr>
                <w:sz w:val="24"/>
              </w:rPr>
              <w:t xml:space="preserve">138</w:t>
            </w:r>
          </w:p>
        </w:tc>
        <w:tc>
          <w:tcPr>
            <w:tcW w:w="624" w:type="dxa"/>
            <w:vAlign w:val="center"/>
          </w:tcPr>
          <w:p>
            <w:pPr>
              <w:pStyle w:val="0"/>
              <w:jc w:val="center"/>
            </w:pPr>
            <w:r>
              <w:rPr>
                <w:sz w:val="24"/>
              </w:rPr>
              <w:t xml:space="preserve">158</w:t>
            </w:r>
          </w:p>
        </w:tc>
        <w:tc>
          <w:tcPr>
            <w:tcW w:w="680" w:type="dxa"/>
            <w:vAlign w:val="center"/>
          </w:tcPr>
          <w:p>
            <w:pPr>
              <w:pStyle w:val="0"/>
              <w:jc w:val="center"/>
            </w:pPr>
            <w:r>
              <w:rPr>
                <w:sz w:val="24"/>
              </w:rPr>
              <w:t xml:space="preserve">177</w:t>
            </w:r>
          </w:p>
        </w:tc>
        <w:tc>
          <w:tcPr>
            <w:tcW w:w="624" w:type="dxa"/>
            <w:vAlign w:val="center"/>
          </w:tcPr>
          <w:p>
            <w:pPr>
              <w:pStyle w:val="0"/>
              <w:jc w:val="center"/>
            </w:pPr>
            <w:r>
              <w:rPr>
                <w:sz w:val="24"/>
              </w:rPr>
              <w:t xml:space="preserve">197</w:t>
            </w:r>
          </w:p>
        </w:tc>
      </w:tr>
      <w:tr>
        <w:tc>
          <w:tcPr>
            <w:tcW w:w="1304" w:type="dxa"/>
            <w:vAlign w:val="center"/>
            <w:vMerge w:val="restart"/>
          </w:tcPr>
          <w:p>
            <w:pPr>
              <w:pStyle w:val="0"/>
              <w:jc w:val="center"/>
            </w:pPr>
            <w:r>
              <w:rPr>
                <w:sz w:val="24"/>
              </w:rPr>
              <w:t xml:space="preserve">201 - 220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19</w:t>
            </w:r>
          </w:p>
        </w:tc>
        <w:tc>
          <w:tcPr>
            <w:tcW w:w="624"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62</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25</w:t>
            </w:r>
          </w:p>
        </w:tc>
        <w:tc>
          <w:tcPr>
            <w:tcW w:w="624"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24"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24" w:type="dxa"/>
            <w:vAlign w:val="center"/>
          </w:tcPr>
          <w:p>
            <w:pPr>
              <w:pStyle w:val="0"/>
              <w:jc w:val="center"/>
            </w:pPr>
            <w:r>
              <w:rPr>
                <w:sz w:val="24"/>
              </w:rPr>
              <w:t xml:space="preserve">83</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31</w:t>
            </w:r>
          </w:p>
        </w:tc>
        <w:tc>
          <w:tcPr>
            <w:tcW w:w="624"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24" w:type="dxa"/>
            <w:vAlign w:val="center"/>
          </w:tcPr>
          <w:p>
            <w:pPr>
              <w:pStyle w:val="0"/>
              <w:jc w:val="center"/>
            </w:pPr>
            <w:r>
              <w:rPr>
                <w:sz w:val="24"/>
              </w:rPr>
              <w:t xml:space="preserve">61</w:t>
            </w:r>
          </w:p>
        </w:tc>
        <w:tc>
          <w:tcPr>
            <w:tcW w:w="680" w:type="dxa"/>
            <w:vAlign w:val="center"/>
          </w:tcPr>
          <w:p>
            <w:pPr>
              <w:pStyle w:val="0"/>
              <w:jc w:val="center"/>
            </w:pPr>
            <w:r>
              <w:rPr>
                <w:sz w:val="24"/>
              </w:rPr>
              <w:t xml:space="preserve">71</w:t>
            </w:r>
          </w:p>
        </w:tc>
        <w:tc>
          <w:tcPr>
            <w:tcW w:w="624" w:type="dxa"/>
            <w:vAlign w:val="center"/>
          </w:tcPr>
          <w:p>
            <w:pPr>
              <w:pStyle w:val="0"/>
              <w:jc w:val="center"/>
            </w:pPr>
            <w:r>
              <w:rPr>
                <w:sz w:val="24"/>
              </w:rPr>
              <w:t xml:space="preserve">82</w:t>
            </w:r>
          </w:p>
        </w:tc>
        <w:tc>
          <w:tcPr>
            <w:tcW w:w="680" w:type="dxa"/>
            <w:vAlign w:val="center"/>
          </w:tcPr>
          <w:p>
            <w:pPr>
              <w:pStyle w:val="0"/>
              <w:jc w:val="center"/>
            </w:pPr>
            <w:r>
              <w:rPr>
                <w:sz w:val="24"/>
              </w:rPr>
              <w:t xml:space="preserve">92</w:t>
            </w:r>
          </w:p>
        </w:tc>
        <w:tc>
          <w:tcPr>
            <w:tcW w:w="624" w:type="dxa"/>
            <w:vAlign w:val="center"/>
          </w:tcPr>
          <w:p>
            <w:pPr>
              <w:pStyle w:val="0"/>
              <w:jc w:val="center"/>
            </w:pPr>
            <w:r>
              <w:rPr>
                <w:sz w:val="24"/>
              </w:rPr>
              <w:t xml:space="preserve">102</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24" w:type="dxa"/>
            <w:vAlign w:val="center"/>
          </w:tcPr>
          <w:p>
            <w:pPr>
              <w:pStyle w:val="0"/>
              <w:jc w:val="center"/>
            </w:pPr>
            <w:r>
              <w:rPr>
                <w:sz w:val="24"/>
              </w:rPr>
              <w:t xml:space="preserve">36</w:t>
            </w:r>
          </w:p>
        </w:tc>
        <w:tc>
          <w:tcPr>
            <w:tcW w:w="624" w:type="dxa"/>
            <w:vAlign w:val="center"/>
          </w:tcPr>
          <w:p>
            <w:pPr>
              <w:pStyle w:val="0"/>
              <w:jc w:val="center"/>
            </w:pPr>
            <w:r>
              <w:rPr>
                <w:sz w:val="24"/>
              </w:rPr>
              <w:t xml:space="preserve">48</w:t>
            </w:r>
          </w:p>
        </w:tc>
        <w:tc>
          <w:tcPr>
            <w:tcW w:w="680" w:type="dxa"/>
            <w:vAlign w:val="center"/>
          </w:tcPr>
          <w:p>
            <w:pPr>
              <w:pStyle w:val="0"/>
              <w:jc w:val="center"/>
            </w:pPr>
            <w:r>
              <w:rPr>
                <w:sz w:val="24"/>
              </w:rPr>
              <w:t xml:space="preserve">60</w:t>
            </w:r>
          </w:p>
        </w:tc>
        <w:tc>
          <w:tcPr>
            <w:tcW w:w="624"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24" w:type="dxa"/>
            <w:vAlign w:val="center"/>
          </w:tcPr>
          <w:p>
            <w:pPr>
              <w:pStyle w:val="0"/>
              <w:jc w:val="center"/>
            </w:pPr>
            <w:r>
              <w:rPr>
                <w:sz w:val="24"/>
              </w:rPr>
              <w:t xml:space="preserve">95</w:t>
            </w:r>
          </w:p>
        </w:tc>
        <w:tc>
          <w:tcPr>
            <w:tcW w:w="680" w:type="dxa"/>
            <w:vAlign w:val="center"/>
          </w:tcPr>
          <w:p>
            <w:pPr>
              <w:pStyle w:val="0"/>
              <w:jc w:val="center"/>
            </w:pPr>
            <w:r>
              <w:rPr>
                <w:sz w:val="24"/>
              </w:rPr>
              <w:t xml:space="preserve">107</w:t>
            </w:r>
          </w:p>
        </w:tc>
        <w:tc>
          <w:tcPr>
            <w:tcW w:w="624" w:type="dxa"/>
            <w:vAlign w:val="center"/>
          </w:tcPr>
          <w:p>
            <w:pPr>
              <w:pStyle w:val="0"/>
              <w:jc w:val="center"/>
            </w:pPr>
            <w:r>
              <w:rPr>
                <w:sz w:val="24"/>
              </w:rPr>
              <w:t xml:space="preserve">119</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13</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40</w:t>
            </w:r>
          </w:p>
        </w:tc>
        <w:tc>
          <w:tcPr>
            <w:tcW w:w="624" w:type="dxa"/>
            <w:vAlign w:val="center"/>
          </w:tcPr>
          <w:p>
            <w:pPr>
              <w:pStyle w:val="0"/>
              <w:jc w:val="center"/>
            </w:pPr>
            <w:r>
              <w:rPr>
                <w:sz w:val="24"/>
              </w:rPr>
              <w:t xml:space="preserve">54</w:t>
            </w:r>
          </w:p>
        </w:tc>
        <w:tc>
          <w:tcPr>
            <w:tcW w:w="680" w:type="dxa"/>
            <w:vAlign w:val="center"/>
          </w:tcPr>
          <w:p>
            <w:pPr>
              <w:pStyle w:val="0"/>
              <w:jc w:val="center"/>
            </w:pPr>
            <w:r>
              <w:rPr>
                <w:sz w:val="24"/>
              </w:rPr>
              <w:t xml:space="preserve">67</w:t>
            </w:r>
          </w:p>
        </w:tc>
        <w:tc>
          <w:tcPr>
            <w:tcW w:w="624" w:type="dxa"/>
            <w:vAlign w:val="center"/>
          </w:tcPr>
          <w:p>
            <w:pPr>
              <w:pStyle w:val="0"/>
              <w:jc w:val="center"/>
            </w:pPr>
            <w:r>
              <w:rPr>
                <w:sz w:val="24"/>
              </w:rPr>
              <w:t xml:space="preserve">81</w:t>
            </w:r>
          </w:p>
        </w:tc>
        <w:tc>
          <w:tcPr>
            <w:tcW w:w="680" w:type="dxa"/>
            <w:vAlign w:val="center"/>
          </w:tcPr>
          <w:p>
            <w:pPr>
              <w:pStyle w:val="0"/>
              <w:jc w:val="center"/>
            </w:pPr>
            <w:r>
              <w:rPr>
                <w:sz w:val="24"/>
              </w:rPr>
              <w:t xml:space="preserve">94</w:t>
            </w:r>
          </w:p>
        </w:tc>
        <w:tc>
          <w:tcPr>
            <w:tcW w:w="624" w:type="dxa"/>
            <w:vAlign w:val="center"/>
          </w:tcPr>
          <w:p>
            <w:pPr>
              <w:pStyle w:val="0"/>
              <w:jc w:val="center"/>
            </w:pPr>
            <w:r>
              <w:rPr>
                <w:sz w:val="24"/>
              </w:rPr>
              <w:t xml:space="preserve">108</w:t>
            </w:r>
          </w:p>
        </w:tc>
        <w:tc>
          <w:tcPr>
            <w:tcW w:w="680" w:type="dxa"/>
            <w:vAlign w:val="center"/>
          </w:tcPr>
          <w:p>
            <w:pPr>
              <w:pStyle w:val="0"/>
              <w:jc w:val="center"/>
            </w:pPr>
            <w:r>
              <w:rPr>
                <w:sz w:val="24"/>
              </w:rPr>
              <w:t xml:space="preserve">121</w:t>
            </w:r>
          </w:p>
        </w:tc>
        <w:tc>
          <w:tcPr>
            <w:tcW w:w="624" w:type="dxa"/>
            <w:vAlign w:val="center"/>
          </w:tcPr>
          <w:p>
            <w:pPr>
              <w:pStyle w:val="0"/>
              <w:jc w:val="center"/>
            </w:pPr>
            <w:r>
              <w:rPr>
                <w:sz w:val="24"/>
              </w:rPr>
              <w:t xml:space="preserve">135</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45</w:t>
            </w:r>
          </w:p>
        </w:tc>
        <w:tc>
          <w:tcPr>
            <w:tcW w:w="624" w:type="dxa"/>
            <w:vAlign w:val="center"/>
          </w:tcPr>
          <w:p>
            <w:pPr>
              <w:pStyle w:val="0"/>
              <w:jc w:val="center"/>
            </w:pPr>
            <w:r>
              <w:rPr>
                <w:sz w:val="24"/>
              </w:rPr>
              <w:t xml:space="preserve">60</w:t>
            </w:r>
          </w:p>
        </w:tc>
        <w:tc>
          <w:tcPr>
            <w:tcW w:w="680" w:type="dxa"/>
            <w:vAlign w:val="center"/>
          </w:tcPr>
          <w:p>
            <w:pPr>
              <w:pStyle w:val="0"/>
              <w:jc w:val="center"/>
            </w:pPr>
            <w:r>
              <w:rPr>
                <w:sz w:val="24"/>
              </w:rPr>
              <w:t xml:space="preserve">74</w:t>
            </w:r>
          </w:p>
        </w:tc>
        <w:tc>
          <w:tcPr>
            <w:tcW w:w="624"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24" w:type="dxa"/>
            <w:vAlign w:val="center"/>
          </w:tcPr>
          <w:p>
            <w:pPr>
              <w:pStyle w:val="0"/>
              <w:jc w:val="center"/>
            </w:pPr>
            <w:r>
              <w:rPr>
                <w:sz w:val="24"/>
              </w:rPr>
              <w:t xml:space="preserve">119</w:t>
            </w:r>
          </w:p>
        </w:tc>
        <w:tc>
          <w:tcPr>
            <w:tcW w:w="680" w:type="dxa"/>
            <w:vAlign w:val="center"/>
          </w:tcPr>
          <w:p>
            <w:pPr>
              <w:pStyle w:val="0"/>
              <w:jc w:val="center"/>
            </w:pPr>
            <w:r>
              <w:rPr>
                <w:sz w:val="24"/>
              </w:rPr>
              <w:t xml:space="preserve">134</w:t>
            </w:r>
          </w:p>
        </w:tc>
        <w:tc>
          <w:tcPr>
            <w:tcW w:w="624" w:type="dxa"/>
            <w:vAlign w:val="center"/>
          </w:tcPr>
          <w:p>
            <w:pPr>
              <w:pStyle w:val="0"/>
              <w:jc w:val="center"/>
            </w:pPr>
            <w:r>
              <w:rPr>
                <w:sz w:val="24"/>
              </w:rPr>
              <w:t xml:space="preserve">149</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24" w:type="dxa"/>
            <w:vAlign w:val="center"/>
          </w:tcPr>
          <w:p>
            <w:pPr>
              <w:pStyle w:val="0"/>
              <w:jc w:val="center"/>
            </w:pPr>
            <w:r>
              <w:rPr>
                <w:sz w:val="24"/>
              </w:rPr>
              <w:t xml:space="preserve">48</w:t>
            </w:r>
          </w:p>
        </w:tc>
        <w:tc>
          <w:tcPr>
            <w:tcW w:w="624" w:type="dxa"/>
            <w:vAlign w:val="center"/>
          </w:tcPr>
          <w:p>
            <w:pPr>
              <w:pStyle w:val="0"/>
              <w:jc w:val="center"/>
            </w:pPr>
            <w:r>
              <w:rPr>
                <w:sz w:val="24"/>
              </w:rPr>
              <w:t xml:space="preserve">64</w:t>
            </w:r>
          </w:p>
        </w:tc>
        <w:tc>
          <w:tcPr>
            <w:tcW w:w="680" w:type="dxa"/>
            <w:vAlign w:val="center"/>
          </w:tcPr>
          <w:p>
            <w:pPr>
              <w:pStyle w:val="0"/>
              <w:jc w:val="center"/>
            </w:pPr>
            <w:r>
              <w:rPr>
                <w:sz w:val="24"/>
              </w:rPr>
              <w:t xml:space="preserve">80</w:t>
            </w:r>
          </w:p>
        </w:tc>
        <w:tc>
          <w:tcPr>
            <w:tcW w:w="624" w:type="dxa"/>
            <w:vAlign w:val="center"/>
          </w:tcPr>
          <w:p>
            <w:pPr>
              <w:pStyle w:val="0"/>
              <w:jc w:val="center"/>
            </w:pPr>
            <w:r>
              <w:rPr>
                <w:sz w:val="24"/>
              </w:rPr>
              <w:t xml:space="preserve">97</w:t>
            </w:r>
          </w:p>
        </w:tc>
        <w:tc>
          <w:tcPr>
            <w:tcW w:w="680" w:type="dxa"/>
            <w:vAlign w:val="center"/>
          </w:tcPr>
          <w:p>
            <w:pPr>
              <w:pStyle w:val="0"/>
              <w:jc w:val="center"/>
            </w:pPr>
            <w:r>
              <w:rPr>
                <w:sz w:val="24"/>
              </w:rPr>
              <w:t xml:space="preserve">113</w:t>
            </w:r>
          </w:p>
        </w:tc>
        <w:tc>
          <w:tcPr>
            <w:tcW w:w="624" w:type="dxa"/>
            <w:vAlign w:val="center"/>
          </w:tcPr>
          <w:p>
            <w:pPr>
              <w:pStyle w:val="0"/>
              <w:jc w:val="center"/>
            </w:pPr>
            <w:r>
              <w:rPr>
                <w:sz w:val="24"/>
              </w:rPr>
              <w:t xml:space="preserve">129</w:t>
            </w:r>
          </w:p>
        </w:tc>
        <w:tc>
          <w:tcPr>
            <w:tcW w:w="680" w:type="dxa"/>
            <w:vAlign w:val="center"/>
          </w:tcPr>
          <w:p>
            <w:pPr>
              <w:pStyle w:val="0"/>
              <w:jc w:val="center"/>
            </w:pPr>
            <w:r>
              <w:rPr>
                <w:sz w:val="24"/>
              </w:rPr>
              <w:t xml:space="preserve">145</w:t>
            </w:r>
          </w:p>
        </w:tc>
        <w:tc>
          <w:tcPr>
            <w:tcW w:w="624" w:type="dxa"/>
            <w:vAlign w:val="center"/>
          </w:tcPr>
          <w:p>
            <w:pPr>
              <w:pStyle w:val="0"/>
              <w:jc w:val="center"/>
            </w:pPr>
            <w:r>
              <w:rPr>
                <w:sz w:val="24"/>
              </w:rPr>
              <w:t xml:space="preserve">161</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17</w:t>
            </w:r>
          </w:p>
        </w:tc>
        <w:tc>
          <w:tcPr>
            <w:tcW w:w="680" w:type="dxa"/>
            <w:vAlign w:val="center"/>
          </w:tcPr>
          <w:p>
            <w:pPr>
              <w:pStyle w:val="0"/>
              <w:jc w:val="center"/>
            </w:pPr>
            <w:r>
              <w:rPr>
                <w:sz w:val="24"/>
              </w:rPr>
              <w:t xml:space="preserve">35</w:t>
            </w:r>
          </w:p>
        </w:tc>
        <w:tc>
          <w:tcPr>
            <w:tcW w:w="624" w:type="dxa"/>
            <w:vAlign w:val="center"/>
          </w:tcPr>
          <w:p>
            <w:pPr>
              <w:pStyle w:val="0"/>
              <w:jc w:val="center"/>
            </w:pPr>
            <w:r>
              <w:rPr>
                <w:sz w:val="24"/>
              </w:rPr>
              <w:t xml:space="preserve">52</w:t>
            </w:r>
          </w:p>
        </w:tc>
        <w:tc>
          <w:tcPr>
            <w:tcW w:w="624"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24" w:type="dxa"/>
            <w:vAlign w:val="center"/>
          </w:tcPr>
          <w:p>
            <w:pPr>
              <w:pStyle w:val="0"/>
              <w:jc w:val="center"/>
            </w:pPr>
            <w:r>
              <w:rPr>
                <w:sz w:val="24"/>
              </w:rPr>
              <w:t xml:space="preserve">104</w:t>
            </w:r>
          </w:p>
        </w:tc>
        <w:tc>
          <w:tcPr>
            <w:tcW w:w="680" w:type="dxa"/>
            <w:vAlign w:val="center"/>
          </w:tcPr>
          <w:p>
            <w:pPr>
              <w:pStyle w:val="0"/>
              <w:jc w:val="center"/>
            </w:pPr>
            <w:r>
              <w:rPr>
                <w:sz w:val="24"/>
              </w:rPr>
              <w:t xml:space="preserve">121</w:t>
            </w:r>
          </w:p>
        </w:tc>
        <w:tc>
          <w:tcPr>
            <w:tcW w:w="624" w:type="dxa"/>
            <w:vAlign w:val="center"/>
          </w:tcPr>
          <w:p>
            <w:pPr>
              <w:pStyle w:val="0"/>
              <w:jc w:val="center"/>
            </w:pPr>
            <w:r>
              <w:rPr>
                <w:sz w:val="24"/>
              </w:rPr>
              <w:t xml:space="preserve">138</w:t>
            </w:r>
          </w:p>
        </w:tc>
        <w:tc>
          <w:tcPr>
            <w:tcW w:w="680" w:type="dxa"/>
            <w:vAlign w:val="center"/>
          </w:tcPr>
          <w:p>
            <w:pPr>
              <w:pStyle w:val="0"/>
              <w:jc w:val="center"/>
            </w:pPr>
            <w:r>
              <w:rPr>
                <w:sz w:val="24"/>
              </w:rPr>
              <w:t xml:space="preserve">156</w:t>
            </w:r>
          </w:p>
        </w:tc>
        <w:tc>
          <w:tcPr>
            <w:tcW w:w="624" w:type="dxa"/>
            <w:vAlign w:val="center"/>
          </w:tcPr>
          <w:p>
            <w:pPr>
              <w:pStyle w:val="0"/>
              <w:jc w:val="center"/>
            </w:pPr>
            <w:r>
              <w:rPr>
                <w:sz w:val="24"/>
              </w:rPr>
              <w:t xml:space="preserve">173</w:t>
            </w:r>
          </w:p>
        </w:tc>
      </w:tr>
      <w:tr>
        <w:tc>
          <w:tcPr>
            <w:tcW w:w="1304" w:type="dxa"/>
            <w:vAlign w:val="center"/>
            <w:vMerge w:val="restart"/>
          </w:tcPr>
          <w:p>
            <w:pPr>
              <w:pStyle w:val="0"/>
              <w:jc w:val="center"/>
            </w:pPr>
            <w:r>
              <w:rPr>
                <w:sz w:val="24"/>
              </w:rPr>
              <w:t xml:space="preserve">121 - 240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12</w:t>
            </w:r>
          </w:p>
        </w:tc>
        <w:tc>
          <w:tcPr>
            <w:tcW w:w="624"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25</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41</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16</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44</w:t>
            </w:r>
          </w:p>
        </w:tc>
        <w:tc>
          <w:tcPr>
            <w:tcW w:w="680" w:type="dxa"/>
            <w:vAlign w:val="center"/>
          </w:tcPr>
          <w:p>
            <w:pPr>
              <w:pStyle w:val="0"/>
              <w:jc w:val="center"/>
            </w:pPr>
            <w:r>
              <w:rPr>
                <w:sz w:val="24"/>
              </w:rPr>
              <w:t xml:space="preserve">49</w:t>
            </w:r>
          </w:p>
        </w:tc>
        <w:tc>
          <w:tcPr>
            <w:tcW w:w="624" w:type="dxa"/>
            <w:vAlign w:val="center"/>
          </w:tcPr>
          <w:p>
            <w:pPr>
              <w:pStyle w:val="0"/>
              <w:jc w:val="center"/>
            </w:pPr>
            <w:r>
              <w:rPr>
                <w:sz w:val="24"/>
              </w:rPr>
              <w:t xml:space="preserve">55</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20</w:t>
            </w:r>
          </w:p>
        </w:tc>
        <w:tc>
          <w:tcPr>
            <w:tcW w:w="624"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40</w:t>
            </w:r>
          </w:p>
        </w:tc>
        <w:tc>
          <w:tcPr>
            <w:tcW w:w="680" w:type="dxa"/>
            <w:vAlign w:val="center"/>
          </w:tcPr>
          <w:p>
            <w:pPr>
              <w:pStyle w:val="0"/>
              <w:jc w:val="center"/>
            </w:pPr>
            <w:r>
              <w:rPr>
                <w:sz w:val="24"/>
              </w:rPr>
              <w:t xml:space="preserve">47</w:t>
            </w:r>
          </w:p>
        </w:tc>
        <w:tc>
          <w:tcPr>
            <w:tcW w:w="624" w:type="dxa"/>
            <w:vAlign w:val="center"/>
          </w:tcPr>
          <w:p>
            <w:pPr>
              <w:pStyle w:val="0"/>
              <w:jc w:val="center"/>
            </w:pPr>
            <w:r>
              <w:rPr>
                <w:sz w:val="24"/>
              </w:rPr>
              <w:t xml:space="preserve">54</w:t>
            </w:r>
          </w:p>
        </w:tc>
        <w:tc>
          <w:tcPr>
            <w:tcW w:w="680" w:type="dxa"/>
            <w:vAlign w:val="center"/>
          </w:tcPr>
          <w:p>
            <w:pPr>
              <w:pStyle w:val="0"/>
              <w:jc w:val="center"/>
            </w:pPr>
            <w:r>
              <w:rPr>
                <w:sz w:val="24"/>
              </w:rPr>
              <w:t xml:space="preserve">60</w:t>
            </w:r>
          </w:p>
        </w:tc>
        <w:tc>
          <w:tcPr>
            <w:tcW w:w="624" w:type="dxa"/>
            <w:vAlign w:val="center"/>
          </w:tcPr>
          <w:p>
            <w:pPr>
              <w:pStyle w:val="0"/>
              <w:jc w:val="center"/>
            </w:pPr>
            <w:r>
              <w:rPr>
                <w:sz w:val="24"/>
              </w:rPr>
              <w:t xml:space="preserve">67</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24</w:t>
            </w:r>
          </w:p>
        </w:tc>
        <w:tc>
          <w:tcPr>
            <w:tcW w:w="624"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24" w:type="dxa"/>
            <w:vAlign w:val="center"/>
          </w:tcPr>
          <w:p>
            <w:pPr>
              <w:pStyle w:val="0"/>
              <w:jc w:val="center"/>
            </w:pPr>
            <w:r>
              <w:rPr>
                <w:sz w:val="24"/>
              </w:rPr>
              <w:t xml:space="preserve">47</w:t>
            </w:r>
          </w:p>
        </w:tc>
        <w:tc>
          <w:tcPr>
            <w:tcW w:w="680" w:type="dxa"/>
            <w:vAlign w:val="center"/>
          </w:tcPr>
          <w:p>
            <w:pPr>
              <w:pStyle w:val="0"/>
              <w:jc w:val="center"/>
            </w:pPr>
            <w:r>
              <w:rPr>
                <w:sz w:val="24"/>
              </w:rPr>
              <w:t xml:space="preserve">55</w:t>
            </w:r>
          </w:p>
        </w:tc>
        <w:tc>
          <w:tcPr>
            <w:tcW w:w="624" w:type="dxa"/>
            <w:vAlign w:val="center"/>
          </w:tcPr>
          <w:p>
            <w:pPr>
              <w:pStyle w:val="0"/>
              <w:jc w:val="center"/>
            </w:pPr>
            <w:r>
              <w:rPr>
                <w:sz w:val="24"/>
              </w:rPr>
              <w:t xml:space="preserve">63</w:t>
            </w:r>
          </w:p>
        </w:tc>
        <w:tc>
          <w:tcPr>
            <w:tcW w:w="680" w:type="dxa"/>
            <w:vAlign w:val="center"/>
          </w:tcPr>
          <w:p>
            <w:pPr>
              <w:pStyle w:val="0"/>
              <w:jc w:val="center"/>
            </w:pPr>
            <w:r>
              <w:rPr>
                <w:sz w:val="24"/>
              </w:rPr>
              <w:t xml:space="preserve">71</w:t>
            </w:r>
          </w:p>
        </w:tc>
        <w:tc>
          <w:tcPr>
            <w:tcW w:w="624" w:type="dxa"/>
            <w:vAlign w:val="center"/>
          </w:tcPr>
          <w:p>
            <w:pPr>
              <w:pStyle w:val="0"/>
              <w:jc w:val="center"/>
            </w:pPr>
            <w:r>
              <w:rPr>
                <w:sz w:val="24"/>
              </w:rPr>
              <w:t xml:space="preserve">79</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27</w:t>
            </w:r>
          </w:p>
        </w:tc>
        <w:tc>
          <w:tcPr>
            <w:tcW w:w="624" w:type="dxa"/>
            <w:vAlign w:val="center"/>
          </w:tcPr>
          <w:p>
            <w:pPr>
              <w:pStyle w:val="0"/>
              <w:jc w:val="center"/>
            </w:pPr>
            <w:r>
              <w:rPr>
                <w:sz w:val="24"/>
              </w:rPr>
              <w:t xml:space="preserve">36</w:t>
            </w:r>
          </w:p>
        </w:tc>
        <w:tc>
          <w:tcPr>
            <w:tcW w:w="680" w:type="dxa"/>
            <w:vAlign w:val="center"/>
          </w:tcPr>
          <w:p>
            <w:pPr>
              <w:pStyle w:val="0"/>
              <w:jc w:val="center"/>
            </w:pPr>
            <w:r>
              <w:rPr>
                <w:sz w:val="24"/>
              </w:rPr>
              <w:t xml:space="preserve">44</w:t>
            </w:r>
          </w:p>
        </w:tc>
        <w:tc>
          <w:tcPr>
            <w:tcW w:w="624"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24" w:type="dxa"/>
            <w:vAlign w:val="center"/>
          </w:tcPr>
          <w:p>
            <w:pPr>
              <w:pStyle w:val="0"/>
              <w:jc w:val="center"/>
            </w:pPr>
            <w:r>
              <w:rPr>
                <w:sz w:val="24"/>
              </w:rPr>
              <w:t xml:space="preserve">71</w:t>
            </w:r>
          </w:p>
        </w:tc>
        <w:tc>
          <w:tcPr>
            <w:tcW w:w="680" w:type="dxa"/>
            <w:vAlign w:val="center"/>
          </w:tcPr>
          <w:p>
            <w:pPr>
              <w:pStyle w:val="0"/>
              <w:jc w:val="center"/>
            </w:pPr>
            <w:r>
              <w:rPr>
                <w:sz w:val="24"/>
              </w:rPr>
              <w:t xml:space="preserve">80</w:t>
            </w:r>
          </w:p>
        </w:tc>
        <w:tc>
          <w:tcPr>
            <w:tcW w:w="624" w:type="dxa"/>
            <w:vAlign w:val="center"/>
          </w:tcPr>
          <w:p>
            <w:pPr>
              <w:pStyle w:val="0"/>
              <w:jc w:val="center"/>
            </w:pPr>
            <w:r>
              <w:rPr>
                <w:sz w:val="24"/>
              </w:rPr>
              <w:t xml:space="preserve">89</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29</w:t>
            </w:r>
          </w:p>
        </w:tc>
        <w:tc>
          <w:tcPr>
            <w:tcW w:w="624" w:type="dxa"/>
            <w:vAlign w:val="center"/>
          </w:tcPr>
          <w:p>
            <w:pPr>
              <w:pStyle w:val="0"/>
              <w:jc w:val="center"/>
            </w:pPr>
            <w:r>
              <w:rPr>
                <w:sz w:val="24"/>
              </w:rPr>
              <w:t xml:space="preserve">39</w:t>
            </w:r>
          </w:p>
        </w:tc>
        <w:tc>
          <w:tcPr>
            <w:tcW w:w="680" w:type="dxa"/>
            <w:vAlign w:val="center"/>
          </w:tcPr>
          <w:p>
            <w:pPr>
              <w:pStyle w:val="0"/>
              <w:jc w:val="center"/>
            </w:pPr>
            <w:r>
              <w:rPr>
                <w:sz w:val="24"/>
              </w:rPr>
              <w:t xml:space="preserve">49</w:t>
            </w:r>
          </w:p>
        </w:tc>
        <w:tc>
          <w:tcPr>
            <w:tcW w:w="624" w:type="dxa"/>
            <w:vAlign w:val="center"/>
          </w:tcPr>
          <w:p>
            <w:pPr>
              <w:pStyle w:val="0"/>
              <w:jc w:val="center"/>
            </w:pPr>
            <w:r>
              <w:rPr>
                <w:sz w:val="24"/>
              </w:rPr>
              <w:t xml:space="preserve">59</w:t>
            </w:r>
          </w:p>
        </w:tc>
        <w:tc>
          <w:tcPr>
            <w:tcW w:w="680" w:type="dxa"/>
            <w:vAlign w:val="center"/>
          </w:tcPr>
          <w:p>
            <w:pPr>
              <w:pStyle w:val="0"/>
              <w:jc w:val="center"/>
            </w:pPr>
            <w:r>
              <w:rPr>
                <w:sz w:val="24"/>
              </w:rPr>
              <w:t xml:space="preserve">69</w:t>
            </w:r>
          </w:p>
        </w:tc>
        <w:tc>
          <w:tcPr>
            <w:tcW w:w="624" w:type="dxa"/>
            <w:vAlign w:val="center"/>
          </w:tcPr>
          <w:p>
            <w:pPr>
              <w:pStyle w:val="0"/>
              <w:jc w:val="center"/>
            </w:pPr>
            <w:r>
              <w:rPr>
                <w:sz w:val="24"/>
              </w:rPr>
              <w:t xml:space="preserve">78</w:t>
            </w:r>
          </w:p>
        </w:tc>
        <w:tc>
          <w:tcPr>
            <w:tcW w:w="680" w:type="dxa"/>
            <w:vAlign w:val="center"/>
          </w:tcPr>
          <w:p>
            <w:pPr>
              <w:pStyle w:val="0"/>
              <w:jc w:val="center"/>
            </w:pPr>
            <w:r>
              <w:rPr>
                <w:sz w:val="24"/>
              </w:rPr>
              <w:t xml:space="preserve">88</w:t>
            </w:r>
          </w:p>
        </w:tc>
        <w:tc>
          <w:tcPr>
            <w:tcW w:w="624" w:type="dxa"/>
            <w:vAlign w:val="center"/>
          </w:tcPr>
          <w:p>
            <w:pPr>
              <w:pStyle w:val="0"/>
              <w:jc w:val="center"/>
            </w:pPr>
            <w:r>
              <w:rPr>
                <w:sz w:val="24"/>
              </w:rPr>
              <w:t xml:space="preserve">98</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32</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24"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24"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24" w:type="dxa"/>
            <w:vAlign w:val="center"/>
          </w:tcPr>
          <w:p>
            <w:pPr>
              <w:pStyle w:val="0"/>
              <w:jc w:val="center"/>
            </w:pPr>
            <w:r>
              <w:rPr>
                <w:sz w:val="24"/>
              </w:rPr>
              <w:t xml:space="preserve">106</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34</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24"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24"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24" w:type="dxa"/>
            <w:vAlign w:val="center"/>
          </w:tcPr>
          <w:p>
            <w:pPr>
              <w:pStyle w:val="0"/>
              <w:jc w:val="center"/>
            </w:pPr>
            <w:r>
              <w:rPr>
                <w:sz w:val="24"/>
              </w:rPr>
              <w:t xml:space="preserve">114</w:t>
            </w:r>
          </w:p>
        </w:tc>
      </w:tr>
      <w:tr>
        <w:tc>
          <w:tcPr>
            <w:tcW w:w="1304" w:type="dxa"/>
            <w:vAlign w:val="center"/>
            <w:vMerge w:val="restart"/>
          </w:tcPr>
          <w:p>
            <w:pPr>
              <w:pStyle w:val="0"/>
              <w:jc w:val="center"/>
            </w:pPr>
            <w:r>
              <w:rPr>
                <w:sz w:val="24"/>
              </w:rPr>
              <w:t xml:space="preserve">241 - 260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10</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32</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13</w:t>
            </w:r>
          </w:p>
        </w:tc>
        <w:tc>
          <w:tcPr>
            <w:tcW w:w="624"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24" w:type="dxa"/>
            <w:vAlign w:val="center"/>
          </w:tcPr>
          <w:p>
            <w:pPr>
              <w:pStyle w:val="0"/>
              <w:jc w:val="center"/>
            </w:pPr>
            <w:r>
              <w:rPr>
                <w:sz w:val="24"/>
              </w:rPr>
              <w:t xml:space="preserve">43</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16</w:t>
            </w:r>
          </w:p>
        </w:tc>
        <w:tc>
          <w:tcPr>
            <w:tcW w:w="624"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24" w:type="dxa"/>
            <w:vAlign w:val="center"/>
          </w:tcPr>
          <w:p>
            <w:pPr>
              <w:pStyle w:val="0"/>
              <w:jc w:val="center"/>
            </w:pPr>
            <w:r>
              <w:rPr>
                <w:sz w:val="24"/>
              </w:rPr>
              <w:t xml:space="preserve">32</w:t>
            </w:r>
          </w:p>
        </w:tc>
        <w:tc>
          <w:tcPr>
            <w:tcW w:w="680" w:type="dxa"/>
            <w:vAlign w:val="center"/>
          </w:tcPr>
          <w:p>
            <w:pPr>
              <w:pStyle w:val="0"/>
              <w:jc w:val="center"/>
            </w:pPr>
            <w:r>
              <w:rPr>
                <w:sz w:val="24"/>
              </w:rPr>
              <w:t xml:space="preserve">37</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24" w:type="dxa"/>
            <w:vAlign w:val="center"/>
          </w:tcPr>
          <w:p>
            <w:pPr>
              <w:pStyle w:val="0"/>
              <w:jc w:val="center"/>
            </w:pPr>
            <w:r>
              <w:rPr>
                <w:sz w:val="24"/>
              </w:rPr>
              <w:t xml:space="preserve">53</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19</w:t>
            </w:r>
          </w:p>
        </w:tc>
        <w:tc>
          <w:tcPr>
            <w:tcW w:w="624"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24" w:type="dxa"/>
            <w:vAlign w:val="center"/>
          </w:tcPr>
          <w:p>
            <w:pPr>
              <w:pStyle w:val="0"/>
              <w:jc w:val="center"/>
            </w:pPr>
            <w:r>
              <w:rPr>
                <w:sz w:val="24"/>
              </w:rPr>
              <w:t xml:space="preserve">62</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21</w:t>
            </w:r>
          </w:p>
        </w:tc>
        <w:tc>
          <w:tcPr>
            <w:tcW w:w="624"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24" w:type="dxa"/>
            <w:vAlign w:val="center"/>
          </w:tcPr>
          <w:p>
            <w:pPr>
              <w:pStyle w:val="0"/>
              <w:jc w:val="center"/>
            </w:pPr>
            <w:r>
              <w:rPr>
                <w:sz w:val="24"/>
              </w:rPr>
              <w:t xml:space="preserve">42</w:t>
            </w:r>
          </w:p>
        </w:tc>
        <w:tc>
          <w:tcPr>
            <w:tcW w:w="680" w:type="dxa"/>
            <w:vAlign w:val="center"/>
          </w:tcPr>
          <w:p>
            <w:pPr>
              <w:pStyle w:val="0"/>
              <w:jc w:val="center"/>
            </w:pPr>
            <w:r>
              <w:rPr>
                <w:sz w:val="24"/>
              </w:rPr>
              <w:t xml:space="preserve">49</w:t>
            </w:r>
          </w:p>
        </w:tc>
        <w:tc>
          <w:tcPr>
            <w:tcW w:w="624" w:type="dxa"/>
            <w:vAlign w:val="center"/>
          </w:tcPr>
          <w:p>
            <w:pPr>
              <w:pStyle w:val="0"/>
              <w:jc w:val="center"/>
            </w:pPr>
            <w:r>
              <w:rPr>
                <w:sz w:val="24"/>
              </w:rPr>
              <w:t xml:space="preserve">56</w:t>
            </w:r>
          </w:p>
        </w:tc>
        <w:tc>
          <w:tcPr>
            <w:tcW w:w="680" w:type="dxa"/>
            <w:vAlign w:val="center"/>
          </w:tcPr>
          <w:p>
            <w:pPr>
              <w:pStyle w:val="0"/>
              <w:jc w:val="center"/>
            </w:pPr>
            <w:r>
              <w:rPr>
                <w:sz w:val="24"/>
              </w:rPr>
              <w:t xml:space="preserve">63</w:t>
            </w:r>
          </w:p>
        </w:tc>
        <w:tc>
          <w:tcPr>
            <w:tcW w:w="624" w:type="dxa"/>
            <w:vAlign w:val="center"/>
          </w:tcPr>
          <w:p>
            <w:pPr>
              <w:pStyle w:val="0"/>
              <w:jc w:val="center"/>
            </w:pPr>
            <w:r>
              <w:rPr>
                <w:sz w:val="24"/>
              </w:rPr>
              <w:t xml:space="preserve">70</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23</w:t>
            </w:r>
          </w:p>
        </w:tc>
        <w:tc>
          <w:tcPr>
            <w:tcW w:w="624" w:type="dxa"/>
            <w:vAlign w:val="center"/>
          </w:tcPr>
          <w:p>
            <w:pPr>
              <w:pStyle w:val="0"/>
              <w:jc w:val="center"/>
            </w:pPr>
            <w:r>
              <w:rPr>
                <w:sz w:val="24"/>
              </w:rPr>
              <w:t xml:space="preserve">31</w:t>
            </w:r>
          </w:p>
        </w:tc>
        <w:tc>
          <w:tcPr>
            <w:tcW w:w="680" w:type="dxa"/>
            <w:vAlign w:val="center"/>
          </w:tcPr>
          <w:p>
            <w:pPr>
              <w:pStyle w:val="0"/>
              <w:jc w:val="center"/>
            </w:pPr>
            <w:r>
              <w:rPr>
                <w:sz w:val="24"/>
              </w:rPr>
              <w:t xml:space="preserve">38</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54</w:t>
            </w:r>
          </w:p>
        </w:tc>
        <w:tc>
          <w:tcPr>
            <w:tcW w:w="624"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c>
          <w:tcPr>
            <w:tcW w:w="624" w:type="dxa"/>
            <w:vAlign w:val="center"/>
          </w:tcPr>
          <w:p>
            <w:pPr>
              <w:pStyle w:val="0"/>
              <w:jc w:val="center"/>
            </w:pPr>
            <w:r>
              <w:rPr>
                <w:sz w:val="24"/>
              </w:rPr>
              <w:t xml:space="preserve">77</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25</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42</w:t>
            </w:r>
          </w:p>
        </w:tc>
        <w:tc>
          <w:tcPr>
            <w:tcW w:w="624" w:type="dxa"/>
            <w:vAlign w:val="center"/>
          </w:tcPr>
          <w:p>
            <w:pPr>
              <w:pStyle w:val="0"/>
              <w:jc w:val="center"/>
            </w:pPr>
            <w:r>
              <w:rPr>
                <w:sz w:val="24"/>
              </w:rPr>
              <w:t xml:space="preserve">50</w:t>
            </w:r>
          </w:p>
        </w:tc>
        <w:tc>
          <w:tcPr>
            <w:tcW w:w="680" w:type="dxa"/>
            <w:vAlign w:val="center"/>
          </w:tcPr>
          <w:p>
            <w:pPr>
              <w:pStyle w:val="0"/>
              <w:jc w:val="center"/>
            </w:pPr>
            <w:r>
              <w:rPr>
                <w:sz w:val="24"/>
              </w:rPr>
              <w:t xml:space="preserve">59</w:t>
            </w:r>
          </w:p>
        </w:tc>
        <w:tc>
          <w:tcPr>
            <w:tcW w:w="624" w:type="dxa"/>
            <w:vAlign w:val="center"/>
          </w:tcPr>
          <w:p>
            <w:pPr>
              <w:pStyle w:val="0"/>
              <w:jc w:val="center"/>
            </w:pPr>
            <w:r>
              <w:rPr>
                <w:sz w:val="24"/>
              </w:rPr>
              <w:t xml:space="preserve">67</w:t>
            </w:r>
          </w:p>
        </w:tc>
        <w:tc>
          <w:tcPr>
            <w:tcW w:w="680" w:type="dxa"/>
            <w:vAlign w:val="center"/>
          </w:tcPr>
          <w:p>
            <w:pPr>
              <w:pStyle w:val="0"/>
              <w:jc w:val="center"/>
            </w:pPr>
            <w:r>
              <w:rPr>
                <w:sz w:val="24"/>
              </w:rPr>
              <w:t xml:space="preserve">76</w:t>
            </w:r>
          </w:p>
        </w:tc>
        <w:tc>
          <w:tcPr>
            <w:tcW w:w="624" w:type="dxa"/>
            <w:vAlign w:val="center"/>
          </w:tcPr>
          <w:p>
            <w:pPr>
              <w:pStyle w:val="0"/>
              <w:jc w:val="center"/>
            </w:pPr>
            <w:r>
              <w:rPr>
                <w:sz w:val="24"/>
              </w:rPr>
              <w:t xml:space="preserve">84</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27</w:t>
            </w:r>
          </w:p>
        </w:tc>
        <w:tc>
          <w:tcPr>
            <w:tcW w:w="624"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24" w:type="dxa"/>
            <w:vAlign w:val="center"/>
          </w:tcPr>
          <w:p>
            <w:pPr>
              <w:pStyle w:val="0"/>
              <w:jc w:val="center"/>
            </w:pPr>
            <w:r>
              <w:rPr>
                <w:sz w:val="24"/>
              </w:rPr>
              <w:t xml:space="preserve">54</w:t>
            </w:r>
          </w:p>
        </w:tc>
        <w:tc>
          <w:tcPr>
            <w:tcW w:w="680" w:type="dxa"/>
            <w:vAlign w:val="center"/>
          </w:tcPr>
          <w:p>
            <w:pPr>
              <w:pStyle w:val="0"/>
              <w:jc w:val="center"/>
            </w:pPr>
            <w:r>
              <w:rPr>
                <w:sz w:val="24"/>
              </w:rPr>
              <w:t xml:space="preserve">63</w:t>
            </w:r>
          </w:p>
        </w:tc>
        <w:tc>
          <w:tcPr>
            <w:tcW w:w="624" w:type="dxa"/>
            <w:vAlign w:val="center"/>
          </w:tcPr>
          <w:p>
            <w:pPr>
              <w:pStyle w:val="0"/>
              <w:jc w:val="center"/>
            </w:pPr>
            <w:r>
              <w:rPr>
                <w:sz w:val="24"/>
              </w:rPr>
              <w:t xml:space="preserve">72</w:t>
            </w:r>
          </w:p>
        </w:tc>
        <w:tc>
          <w:tcPr>
            <w:tcW w:w="680" w:type="dxa"/>
            <w:vAlign w:val="center"/>
          </w:tcPr>
          <w:p>
            <w:pPr>
              <w:pStyle w:val="0"/>
              <w:jc w:val="center"/>
            </w:pPr>
            <w:r>
              <w:rPr>
                <w:sz w:val="24"/>
              </w:rPr>
              <w:t xml:space="preserve">81</w:t>
            </w:r>
          </w:p>
        </w:tc>
        <w:tc>
          <w:tcPr>
            <w:tcW w:w="624" w:type="dxa"/>
            <w:vAlign w:val="center"/>
          </w:tcPr>
          <w:p>
            <w:pPr>
              <w:pStyle w:val="0"/>
              <w:jc w:val="center"/>
            </w:pPr>
            <w:r>
              <w:rPr>
                <w:sz w:val="24"/>
              </w:rPr>
              <w:t xml:space="preserve">90</w:t>
            </w:r>
          </w:p>
        </w:tc>
      </w:tr>
      <w:tr>
        <w:tc>
          <w:tcPr>
            <w:tcW w:w="1304" w:type="dxa"/>
            <w:vAlign w:val="center"/>
            <w:vMerge w:val="restart"/>
          </w:tcPr>
          <w:p>
            <w:pPr>
              <w:pStyle w:val="0"/>
              <w:jc w:val="center"/>
            </w:pPr>
            <w:r>
              <w:rPr>
                <w:sz w:val="24"/>
              </w:rPr>
              <w:t xml:space="preserve">261 - 280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24" w:type="dxa"/>
            <w:vAlign w:val="center"/>
          </w:tcPr>
          <w:p>
            <w:pPr>
              <w:pStyle w:val="0"/>
              <w:jc w:val="center"/>
            </w:pPr>
            <w:r>
              <w:rPr>
                <w:sz w:val="24"/>
              </w:rPr>
              <w:t xml:space="preserve">7</w:t>
            </w:r>
          </w:p>
        </w:tc>
        <w:tc>
          <w:tcPr>
            <w:tcW w:w="624"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24</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10</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24" w:type="dxa"/>
            <w:vAlign w:val="center"/>
          </w:tcPr>
          <w:p>
            <w:pPr>
              <w:pStyle w:val="0"/>
              <w:jc w:val="center"/>
            </w:pPr>
            <w:r>
              <w:rPr>
                <w:sz w:val="24"/>
              </w:rPr>
              <w:t xml:space="preserve">32</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12</w:t>
            </w:r>
          </w:p>
        </w:tc>
        <w:tc>
          <w:tcPr>
            <w:tcW w:w="624"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24"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24"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24" w:type="dxa"/>
            <w:vAlign w:val="center"/>
          </w:tcPr>
          <w:p>
            <w:pPr>
              <w:pStyle w:val="0"/>
              <w:jc w:val="center"/>
            </w:pPr>
            <w:r>
              <w:rPr>
                <w:sz w:val="24"/>
              </w:rPr>
              <w:t xml:space="preserve">39</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13</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24"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45</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24" w:type="dxa"/>
            <w:vAlign w:val="center"/>
          </w:tcPr>
          <w:p>
            <w:pPr>
              <w:pStyle w:val="0"/>
              <w:jc w:val="center"/>
            </w:pPr>
            <w:r>
              <w:rPr>
                <w:sz w:val="24"/>
              </w:rPr>
              <w:t xml:space="preserve">15</w:t>
            </w:r>
          </w:p>
        </w:tc>
        <w:tc>
          <w:tcPr>
            <w:tcW w:w="624"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24"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24"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24" w:type="dxa"/>
            <w:vAlign w:val="center"/>
          </w:tcPr>
          <w:p>
            <w:pPr>
              <w:pStyle w:val="0"/>
              <w:jc w:val="center"/>
            </w:pPr>
            <w:r>
              <w:rPr>
                <w:sz w:val="24"/>
              </w:rPr>
              <w:t xml:space="preserve">51</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17</w:t>
            </w:r>
          </w:p>
        </w:tc>
        <w:tc>
          <w:tcPr>
            <w:tcW w:w="624"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24" w:type="dxa"/>
            <w:vAlign w:val="center"/>
          </w:tcPr>
          <w:p>
            <w:pPr>
              <w:pStyle w:val="0"/>
              <w:jc w:val="center"/>
            </w:pPr>
            <w:r>
              <w:rPr>
                <w:sz w:val="24"/>
              </w:rPr>
              <w:t xml:space="preserve">34</w:t>
            </w:r>
          </w:p>
        </w:tc>
        <w:tc>
          <w:tcPr>
            <w:tcW w:w="680" w:type="dxa"/>
            <w:vAlign w:val="center"/>
          </w:tcPr>
          <w:p>
            <w:pPr>
              <w:pStyle w:val="0"/>
              <w:jc w:val="center"/>
            </w:pPr>
            <w:r>
              <w:rPr>
                <w:sz w:val="24"/>
              </w:rPr>
              <w:t xml:space="preserve">40</w:t>
            </w:r>
          </w:p>
        </w:tc>
        <w:tc>
          <w:tcPr>
            <w:tcW w:w="624"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c>
          <w:tcPr>
            <w:tcW w:w="624" w:type="dxa"/>
            <w:vAlign w:val="center"/>
          </w:tcPr>
          <w:p>
            <w:pPr>
              <w:pStyle w:val="0"/>
              <w:jc w:val="center"/>
            </w:pPr>
            <w:r>
              <w:rPr>
                <w:sz w:val="24"/>
              </w:rPr>
              <w:t xml:space="preserve">57</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18</w:t>
            </w:r>
          </w:p>
        </w:tc>
        <w:tc>
          <w:tcPr>
            <w:tcW w:w="624"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24"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24"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c>
          <w:tcPr>
            <w:tcW w:w="624" w:type="dxa"/>
            <w:vAlign w:val="center"/>
          </w:tcPr>
          <w:p>
            <w:pPr>
              <w:pStyle w:val="0"/>
              <w:jc w:val="center"/>
            </w:pPr>
            <w:r>
              <w:rPr>
                <w:sz w:val="24"/>
              </w:rPr>
              <w:t xml:space="preserve">61</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7</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20</w:t>
            </w:r>
          </w:p>
        </w:tc>
        <w:tc>
          <w:tcPr>
            <w:tcW w:w="624" w:type="dxa"/>
            <w:vAlign w:val="center"/>
          </w:tcPr>
          <w:p>
            <w:pPr>
              <w:pStyle w:val="0"/>
              <w:jc w:val="center"/>
            </w:pPr>
            <w:r>
              <w:rPr>
                <w:sz w:val="24"/>
              </w:rPr>
              <w:t xml:space="preserve">26</w:t>
            </w:r>
          </w:p>
        </w:tc>
        <w:tc>
          <w:tcPr>
            <w:tcW w:w="680" w:type="dxa"/>
            <w:vAlign w:val="center"/>
          </w:tcPr>
          <w:p>
            <w:pPr>
              <w:pStyle w:val="0"/>
              <w:jc w:val="center"/>
            </w:pPr>
            <w:r>
              <w:rPr>
                <w:sz w:val="24"/>
              </w:rPr>
              <w:t xml:space="preserve">33</w:t>
            </w:r>
          </w:p>
        </w:tc>
        <w:tc>
          <w:tcPr>
            <w:tcW w:w="624" w:type="dxa"/>
            <w:vAlign w:val="center"/>
          </w:tcPr>
          <w:p>
            <w:pPr>
              <w:pStyle w:val="0"/>
              <w:jc w:val="center"/>
            </w:pPr>
            <w:r>
              <w:rPr>
                <w:sz w:val="24"/>
              </w:rPr>
              <w:t xml:space="preserve">40</w:t>
            </w:r>
          </w:p>
        </w:tc>
        <w:tc>
          <w:tcPr>
            <w:tcW w:w="680" w:type="dxa"/>
            <w:vAlign w:val="center"/>
          </w:tcPr>
          <w:p>
            <w:pPr>
              <w:pStyle w:val="0"/>
              <w:jc w:val="center"/>
            </w:pPr>
            <w:r>
              <w:rPr>
                <w:sz w:val="24"/>
              </w:rPr>
              <w:t xml:space="preserve">46</w:t>
            </w:r>
          </w:p>
        </w:tc>
        <w:tc>
          <w:tcPr>
            <w:tcW w:w="624" w:type="dxa"/>
            <w:vAlign w:val="center"/>
          </w:tcPr>
          <w:p>
            <w:pPr>
              <w:pStyle w:val="0"/>
              <w:jc w:val="center"/>
            </w:pPr>
            <w:r>
              <w:rPr>
                <w:sz w:val="24"/>
              </w:rPr>
              <w:t xml:space="preserve">53</w:t>
            </w:r>
          </w:p>
        </w:tc>
        <w:tc>
          <w:tcPr>
            <w:tcW w:w="680" w:type="dxa"/>
            <w:vAlign w:val="center"/>
          </w:tcPr>
          <w:p>
            <w:pPr>
              <w:pStyle w:val="0"/>
              <w:jc w:val="center"/>
            </w:pPr>
            <w:r>
              <w:rPr>
                <w:sz w:val="24"/>
              </w:rPr>
              <w:t xml:space="preserve">59</w:t>
            </w:r>
          </w:p>
        </w:tc>
        <w:tc>
          <w:tcPr>
            <w:tcW w:w="624" w:type="dxa"/>
            <w:vAlign w:val="center"/>
          </w:tcPr>
          <w:p>
            <w:pPr>
              <w:pStyle w:val="0"/>
              <w:jc w:val="center"/>
            </w:pPr>
            <w:r>
              <w:rPr>
                <w:sz w:val="24"/>
              </w:rPr>
              <w:t xml:space="preserve">66</w:t>
            </w:r>
          </w:p>
        </w:tc>
      </w:tr>
      <w:tr>
        <w:tc>
          <w:tcPr>
            <w:tcW w:w="1304" w:type="dxa"/>
            <w:vAlign w:val="center"/>
            <w:vMerge w:val="restart"/>
          </w:tcPr>
          <w:p>
            <w:pPr>
              <w:pStyle w:val="0"/>
              <w:jc w:val="center"/>
            </w:pPr>
            <w:r>
              <w:rPr>
                <w:sz w:val="24"/>
              </w:rPr>
              <w:t xml:space="preserve">281 - 300</w:t>
            </w:r>
          </w:p>
        </w:tc>
        <w:tc>
          <w:tcPr>
            <w:tcW w:w="1134" w:type="dxa"/>
            <w:vAlign w:val="center"/>
          </w:tcPr>
          <w:p>
            <w:pPr>
              <w:pStyle w:val="0"/>
              <w:jc w:val="center"/>
            </w:pPr>
            <w:r>
              <w:rPr>
                <w:sz w:val="24"/>
              </w:rPr>
              <w:t xml:space="preserve">0,3</w:t>
            </w:r>
          </w:p>
        </w:tc>
        <w:tc>
          <w:tcPr>
            <w:tcW w:w="737"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624" w:type="dxa"/>
            <w:vAlign w:val="center"/>
          </w:tcPr>
          <w:p>
            <w:pPr>
              <w:pStyle w:val="0"/>
              <w:jc w:val="center"/>
            </w:pPr>
            <w:r>
              <w:rPr>
                <w:sz w:val="24"/>
              </w:rPr>
              <w:t xml:space="preserve">3</w:t>
            </w:r>
          </w:p>
        </w:tc>
        <w:tc>
          <w:tcPr>
            <w:tcW w:w="624"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24"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24"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10</w:t>
            </w:r>
          </w:p>
        </w:tc>
      </w:tr>
      <w:tr>
        <w:tc>
          <w:tcPr>
            <w:vMerge w:val="continue"/>
          </w:tcPr>
          <w:p/>
        </w:tc>
        <w:tc>
          <w:tcPr>
            <w:tcW w:w="1134" w:type="dxa"/>
            <w:vAlign w:val="center"/>
          </w:tcPr>
          <w:p>
            <w:pPr>
              <w:pStyle w:val="0"/>
              <w:jc w:val="center"/>
            </w:pPr>
            <w:r>
              <w:rPr>
                <w:sz w:val="24"/>
              </w:rPr>
              <w:t xml:space="preserve">0,4</w:t>
            </w:r>
          </w:p>
        </w:tc>
        <w:tc>
          <w:tcPr>
            <w:tcW w:w="737"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24" w:type="dxa"/>
            <w:vAlign w:val="center"/>
          </w:tcPr>
          <w:p>
            <w:pPr>
              <w:pStyle w:val="0"/>
              <w:jc w:val="center"/>
            </w:pPr>
            <w:r>
              <w:rPr>
                <w:sz w:val="24"/>
              </w:rPr>
              <w:t xml:space="preserve">4</w:t>
            </w:r>
          </w:p>
        </w:tc>
        <w:tc>
          <w:tcPr>
            <w:tcW w:w="624"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13</w:t>
            </w:r>
          </w:p>
        </w:tc>
      </w:tr>
      <w:tr>
        <w:tc>
          <w:tcPr>
            <w:vMerge w:val="continue"/>
          </w:tcPr>
          <w:p/>
        </w:tc>
        <w:tc>
          <w:tcPr>
            <w:tcW w:w="1134" w:type="dxa"/>
            <w:vAlign w:val="center"/>
          </w:tcPr>
          <w:p>
            <w:pPr>
              <w:pStyle w:val="0"/>
              <w:jc w:val="center"/>
            </w:pPr>
            <w:r>
              <w:rPr>
                <w:sz w:val="24"/>
              </w:rPr>
              <w:t xml:space="preserve">0,5</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24" w:type="dxa"/>
            <w:vAlign w:val="center"/>
          </w:tcPr>
          <w:p>
            <w:pPr>
              <w:pStyle w:val="0"/>
              <w:jc w:val="center"/>
            </w:pPr>
            <w:r>
              <w:rPr>
                <w:sz w:val="24"/>
              </w:rPr>
              <w:t xml:space="preserve">-</w:t>
            </w:r>
          </w:p>
        </w:tc>
        <w:tc>
          <w:tcPr>
            <w:tcW w:w="624"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24" w:type="dxa"/>
            <w:vAlign w:val="center"/>
          </w:tcPr>
          <w:p>
            <w:pPr>
              <w:pStyle w:val="0"/>
              <w:jc w:val="center"/>
            </w:pPr>
            <w:r>
              <w:rPr>
                <w:sz w:val="24"/>
              </w:rPr>
              <w:t xml:space="preserve">10</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16</w:t>
            </w:r>
          </w:p>
        </w:tc>
      </w:tr>
      <w:tr>
        <w:tc>
          <w:tcPr>
            <w:vMerge w:val="continue"/>
          </w:tcPr>
          <w:p/>
        </w:tc>
        <w:tc>
          <w:tcPr>
            <w:tcW w:w="1134" w:type="dxa"/>
            <w:vAlign w:val="center"/>
          </w:tcPr>
          <w:p>
            <w:pPr>
              <w:pStyle w:val="0"/>
              <w:jc w:val="center"/>
            </w:pPr>
            <w:r>
              <w:rPr>
                <w:sz w:val="24"/>
              </w:rPr>
              <w:t xml:space="preserve">0,6</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24" w:type="dxa"/>
            <w:vAlign w:val="center"/>
          </w:tcPr>
          <w:p>
            <w:pPr>
              <w:pStyle w:val="0"/>
              <w:jc w:val="center"/>
            </w:pPr>
            <w:r>
              <w:rPr>
                <w:sz w:val="24"/>
              </w:rPr>
              <w:t xml:space="preserve">6</w:t>
            </w:r>
          </w:p>
        </w:tc>
        <w:tc>
          <w:tcPr>
            <w:tcW w:w="624"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24"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19</w:t>
            </w:r>
          </w:p>
        </w:tc>
      </w:tr>
      <w:tr>
        <w:tc>
          <w:tcPr>
            <w:vMerge w:val="continue"/>
          </w:tcPr>
          <w:p/>
        </w:tc>
        <w:tc>
          <w:tcPr>
            <w:tcW w:w="1134" w:type="dxa"/>
            <w:vAlign w:val="center"/>
          </w:tcPr>
          <w:p>
            <w:pPr>
              <w:pStyle w:val="0"/>
              <w:jc w:val="center"/>
            </w:pPr>
            <w:r>
              <w:rPr>
                <w:sz w:val="24"/>
              </w:rPr>
              <w:t xml:space="preserve">0,7</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24" w:type="dxa"/>
            <w:vAlign w:val="center"/>
          </w:tcPr>
          <w:p>
            <w:pPr>
              <w:pStyle w:val="0"/>
              <w:jc w:val="center"/>
            </w:pPr>
            <w:r>
              <w:rPr>
                <w:sz w:val="24"/>
              </w:rPr>
              <w:t xml:space="preserve">7</w:t>
            </w:r>
          </w:p>
        </w:tc>
        <w:tc>
          <w:tcPr>
            <w:tcW w:w="624"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24"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24"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22</w:t>
            </w:r>
          </w:p>
        </w:tc>
      </w:tr>
      <w:tr>
        <w:tc>
          <w:tcPr>
            <w:vMerge w:val="continue"/>
          </w:tcPr>
          <w:p/>
        </w:tc>
        <w:tc>
          <w:tcPr>
            <w:tcW w:w="1134" w:type="dxa"/>
            <w:vAlign w:val="center"/>
          </w:tcPr>
          <w:p>
            <w:pPr>
              <w:pStyle w:val="0"/>
              <w:jc w:val="center"/>
            </w:pPr>
            <w:r>
              <w:rPr>
                <w:sz w:val="24"/>
              </w:rPr>
              <w:t xml:space="preserve">0,8</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24" w:type="dxa"/>
            <w:vAlign w:val="center"/>
          </w:tcPr>
          <w:p>
            <w:pPr>
              <w:pStyle w:val="0"/>
              <w:jc w:val="center"/>
            </w:pPr>
            <w:r>
              <w:rPr>
                <w:sz w:val="24"/>
              </w:rPr>
              <w:t xml:space="preserve">7</w:t>
            </w:r>
          </w:p>
        </w:tc>
        <w:tc>
          <w:tcPr>
            <w:tcW w:w="624"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24"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2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24" w:type="dxa"/>
            <w:vAlign w:val="center"/>
          </w:tcPr>
          <w:p>
            <w:pPr>
              <w:pStyle w:val="0"/>
              <w:jc w:val="center"/>
            </w:pPr>
            <w:r>
              <w:rPr>
                <w:sz w:val="24"/>
              </w:rPr>
              <w:t xml:space="preserve">24</w:t>
            </w:r>
          </w:p>
        </w:tc>
      </w:tr>
      <w:tr>
        <w:tc>
          <w:tcPr>
            <w:vMerge w:val="continue"/>
          </w:tcPr>
          <w:p/>
        </w:tc>
        <w:tc>
          <w:tcPr>
            <w:tcW w:w="1134" w:type="dxa"/>
            <w:vAlign w:val="center"/>
          </w:tcPr>
          <w:p>
            <w:pPr>
              <w:pStyle w:val="0"/>
              <w:jc w:val="center"/>
            </w:pPr>
            <w:r>
              <w:rPr>
                <w:sz w:val="24"/>
              </w:rPr>
              <w:t xml:space="preserve">0,9</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24" w:type="dxa"/>
            <w:vAlign w:val="center"/>
          </w:tcPr>
          <w:p>
            <w:pPr>
              <w:pStyle w:val="0"/>
              <w:jc w:val="center"/>
            </w:pPr>
            <w:r>
              <w:rPr>
                <w:sz w:val="24"/>
              </w:rPr>
              <w:t xml:space="preserve">8</w:t>
            </w:r>
          </w:p>
        </w:tc>
        <w:tc>
          <w:tcPr>
            <w:tcW w:w="624"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24"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24"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c>
          <w:tcPr>
            <w:tcW w:w="624" w:type="dxa"/>
            <w:vAlign w:val="center"/>
          </w:tcPr>
          <w:p>
            <w:pPr>
              <w:pStyle w:val="0"/>
              <w:jc w:val="center"/>
            </w:pPr>
            <w:r>
              <w:rPr>
                <w:sz w:val="24"/>
              </w:rPr>
              <w:t xml:space="preserve">26</w:t>
            </w:r>
          </w:p>
        </w:tc>
      </w:tr>
      <w:tr>
        <w:tc>
          <w:tcPr>
            <w:vMerge w:val="continue"/>
          </w:tcPr>
          <w:p/>
        </w:tc>
        <w:tc>
          <w:tcPr>
            <w:tcW w:w="1134" w:type="dxa"/>
            <w:vAlign w:val="center"/>
          </w:tcPr>
          <w:p>
            <w:pPr>
              <w:pStyle w:val="0"/>
              <w:jc w:val="center"/>
            </w:pPr>
            <w:r>
              <w:rPr>
                <w:sz w:val="24"/>
              </w:rPr>
              <w:t xml:space="preserve">1</w:t>
            </w:r>
          </w:p>
        </w:tc>
        <w:tc>
          <w:tcPr>
            <w:tcW w:w="737"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24" w:type="dxa"/>
            <w:vAlign w:val="center"/>
          </w:tcPr>
          <w:p>
            <w:pPr>
              <w:pStyle w:val="0"/>
              <w:jc w:val="center"/>
            </w:pPr>
            <w:r>
              <w:rPr>
                <w:sz w:val="24"/>
              </w:rPr>
              <w:t xml:space="preserve">8</w:t>
            </w:r>
          </w:p>
        </w:tc>
        <w:tc>
          <w:tcPr>
            <w:tcW w:w="624"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24"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24"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24" w:type="dxa"/>
            <w:vAlign w:val="center"/>
          </w:tcPr>
          <w:p>
            <w:pPr>
              <w:pStyle w:val="0"/>
              <w:jc w:val="center"/>
            </w:pPr>
            <w:r>
              <w:rPr>
                <w:sz w:val="24"/>
              </w:rPr>
              <w:t xml:space="preserve">28</w:t>
            </w:r>
          </w:p>
        </w:tc>
      </w:tr>
    </w:tbl>
    <w:p>
      <w:pPr>
        <w:pStyle w:val="0"/>
        <w:jc w:val="both"/>
      </w:pPr>
      <w:r>
        <w:rPr>
          <w:sz w:val="24"/>
        </w:rPr>
      </w:r>
    </w:p>
    <w:bookmarkStart w:id="13071" w:name="P13071"/>
    <w:bookmarkEnd w:id="13071"/>
    <w:p>
      <w:pPr>
        <w:pStyle w:val="2"/>
        <w:outlineLvl w:val="2"/>
        <w:jc w:val="center"/>
      </w:pPr>
      <w:r>
        <w:rPr>
          <w:sz w:val="24"/>
        </w:rPr>
        <w:t xml:space="preserve">Ориентировочный средний урожай различных лесных плодов</w:t>
      </w:r>
    </w:p>
    <w:p>
      <w:pPr>
        <w:pStyle w:val="2"/>
        <w:jc w:val="center"/>
      </w:pPr>
      <w:r>
        <w:rPr>
          <w:sz w:val="24"/>
        </w:rPr>
        <w:t xml:space="preserve">и ягод (в урожайные годы)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98"/>
        <w:gridCol w:w="1701"/>
        <w:gridCol w:w="1247"/>
        <w:gridCol w:w="1304"/>
        <w:gridCol w:w="1644"/>
        <w:gridCol w:w="1361"/>
      </w:tblGrid>
      <w:tr>
        <w:tc>
          <w:tcPr>
            <w:tcW w:w="1798" w:type="dxa"/>
            <w:vAlign w:val="center"/>
          </w:tcPr>
          <w:p>
            <w:pPr>
              <w:pStyle w:val="0"/>
              <w:jc w:val="center"/>
            </w:pPr>
            <w:r>
              <w:rPr>
                <w:sz w:val="24"/>
              </w:rPr>
              <w:t xml:space="preserve">Вид растения</w:t>
            </w:r>
          </w:p>
        </w:tc>
        <w:tc>
          <w:tcPr>
            <w:tcW w:w="1701" w:type="dxa"/>
            <w:vAlign w:val="center"/>
          </w:tcPr>
          <w:p>
            <w:pPr>
              <w:pStyle w:val="0"/>
              <w:jc w:val="center"/>
            </w:pPr>
            <w:r>
              <w:rPr>
                <w:sz w:val="24"/>
              </w:rPr>
              <w:t xml:space="preserve">Урожайность, кг/га</w:t>
            </w:r>
          </w:p>
        </w:tc>
        <w:tc>
          <w:tcPr>
            <w:tcW w:w="1247" w:type="dxa"/>
            <w:vAlign w:val="center"/>
          </w:tcPr>
          <w:p>
            <w:pPr>
              <w:pStyle w:val="0"/>
              <w:jc w:val="center"/>
            </w:pPr>
            <w:r>
              <w:rPr>
                <w:sz w:val="24"/>
              </w:rPr>
              <w:t xml:space="preserve">Периодичность урожая</w:t>
            </w:r>
          </w:p>
        </w:tc>
        <w:tc>
          <w:tcPr>
            <w:tcW w:w="1304" w:type="dxa"/>
            <w:vAlign w:val="center"/>
          </w:tcPr>
          <w:p>
            <w:pPr>
              <w:pStyle w:val="0"/>
              <w:jc w:val="center"/>
            </w:pPr>
            <w:r>
              <w:rPr>
                <w:sz w:val="24"/>
              </w:rPr>
              <w:t xml:space="preserve">Вид растения</w:t>
            </w:r>
          </w:p>
        </w:tc>
        <w:tc>
          <w:tcPr>
            <w:tcW w:w="1644" w:type="dxa"/>
            <w:vAlign w:val="center"/>
          </w:tcPr>
          <w:p>
            <w:pPr>
              <w:pStyle w:val="0"/>
              <w:jc w:val="center"/>
            </w:pPr>
            <w:r>
              <w:rPr>
                <w:sz w:val="24"/>
              </w:rPr>
              <w:t xml:space="preserve">Урожайность, кг/га</w:t>
            </w:r>
          </w:p>
        </w:tc>
        <w:tc>
          <w:tcPr>
            <w:tcW w:w="1361" w:type="dxa"/>
            <w:vAlign w:val="center"/>
          </w:tcPr>
          <w:p>
            <w:pPr>
              <w:pStyle w:val="0"/>
              <w:jc w:val="center"/>
            </w:pPr>
            <w:r>
              <w:rPr>
                <w:sz w:val="24"/>
              </w:rPr>
              <w:t xml:space="preserve">Периодичность урожая</w:t>
            </w:r>
          </w:p>
        </w:tc>
      </w:tr>
      <w:tr>
        <w:tc>
          <w:tcPr>
            <w:tcW w:w="1798"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1247" w:type="dxa"/>
            <w:vAlign w:val="center"/>
          </w:tcPr>
          <w:p>
            <w:pPr>
              <w:pStyle w:val="0"/>
              <w:jc w:val="center"/>
            </w:pPr>
            <w:r>
              <w:rPr>
                <w:sz w:val="24"/>
              </w:rPr>
              <w:t xml:space="preserve">3</w:t>
            </w:r>
          </w:p>
        </w:tc>
        <w:tc>
          <w:tcPr>
            <w:tcW w:w="1304"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1361" w:type="dxa"/>
            <w:vAlign w:val="center"/>
          </w:tcPr>
          <w:p>
            <w:pPr>
              <w:pStyle w:val="0"/>
              <w:jc w:val="center"/>
            </w:pPr>
            <w:r>
              <w:rPr>
                <w:sz w:val="24"/>
              </w:rPr>
              <w:t xml:space="preserve">3</w:t>
            </w:r>
          </w:p>
        </w:tc>
      </w:tr>
      <w:tr>
        <w:tc>
          <w:tcPr>
            <w:tcW w:w="1798" w:type="dxa"/>
            <w:vAlign w:val="center"/>
          </w:tcPr>
          <w:p>
            <w:pPr>
              <w:pStyle w:val="0"/>
              <w:jc w:val="both"/>
            </w:pPr>
            <w:r>
              <w:rPr>
                <w:sz w:val="24"/>
              </w:rPr>
              <w:t xml:space="preserve">Брусника</w:t>
            </w:r>
          </w:p>
        </w:tc>
        <w:tc>
          <w:tcPr>
            <w:tcW w:w="1701" w:type="dxa"/>
            <w:vAlign w:val="center"/>
          </w:tcPr>
          <w:p>
            <w:pPr>
              <w:pStyle w:val="0"/>
              <w:jc w:val="center"/>
            </w:pPr>
            <w:r>
              <w:rPr>
                <w:sz w:val="24"/>
              </w:rPr>
              <w:t xml:space="preserve">200</w:t>
            </w:r>
          </w:p>
        </w:tc>
        <w:tc>
          <w:tcPr>
            <w:tcW w:w="1247" w:type="dxa"/>
            <w:vAlign w:val="center"/>
          </w:tcPr>
          <w:p>
            <w:pPr>
              <w:pStyle w:val="0"/>
              <w:jc w:val="center"/>
            </w:pPr>
            <w:r>
              <w:rPr>
                <w:sz w:val="24"/>
              </w:rPr>
              <w:t xml:space="preserve">1 - 2</w:t>
            </w:r>
          </w:p>
        </w:tc>
        <w:tc>
          <w:tcPr>
            <w:tcW w:w="1304" w:type="dxa"/>
            <w:vAlign w:val="center"/>
          </w:tcPr>
          <w:p>
            <w:pPr>
              <w:pStyle w:val="0"/>
              <w:jc w:val="center"/>
            </w:pPr>
            <w:r>
              <w:rPr>
                <w:sz w:val="24"/>
              </w:rPr>
              <w:t xml:space="preserve">Земляника</w:t>
            </w:r>
          </w:p>
        </w:tc>
        <w:tc>
          <w:tcPr>
            <w:tcW w:w="1644" w:type="dxa"/>
            <w:vAlign w:val="center"/>
          </w:tcPr>
          <w:p>
            <w:pPr>
              <w:pStyle w:val="0"/>
              <w:jc w:val="center"/>
            </w:pPr>
            <w:r>
              <w:rPr>
                <w:sz w:val="24"/>
              </w:rPr>
              <w:t xml:space="preserve">50</w:t>
            </w:r>
          </w:p>
        </w:tc>
        <w:tc>
          <w:tcPr>
            <w:tcW w:w="1361" w:type="dxa"/>
            <w:vAlign w:val="center"/>
          </w:tcPr>
          <w:p>
            <w:pPr>
              <w:pStyle w:val="0"/>
              <w:jc w:val="center"/>
            </w:pPr>
            <w:r>
              <w:rPr>
                <w:sz w:val="24"/>
              </w:rPr>
              <w:t xml:space="preserve">1 - 2</w:t>
            </w:r>
          </w:p>
        </w:tc>
      </w:tr>
      <w:tr>
        <w:tc>
          <w:tcPr>
            <w:tcW w:w="1798" w:type="dxa"/>
            <w:vAlign w:val="center"/>
          </w:tcPr>
          <w:p>
            <w:pPr>
              <w:pStyle w:val="0"/>
              <w:jc w:val="both"/>
            </w:pPr>
            <w:r>
              <w:rPr>
                <w:sz w:val="24"/>
              </w:rPr>
              <w:t xml:space="preserve">Голубика</w:t>
            </w:r>
          </w:p>
        </w:tc>
        <w:tc>
          <w:tcPr>
            <w:tcW w:w="1701" w:type="dxa"/>
            <w:vAlign w:val="center"/>
          </w:tcPr>
          <w:p>
            <w:pPr>
              <w:pStyle w:val="0"/>
              <w:jc w:val="center"/>
            </w:pPr>
            <w:r>
              <w:rPr>
                <w:sz w:val="24"/>
              </w:rPr>
              <w:t xml:space="preserve">150</w:t>
            </w:r>
          </w:p>
        </w:tc>
        <w:tc>
          <w:tcPr>
            <w:tcW w:w="1247" w:type="dxa"/>
            <w:vAlign w:val="center"/>
          </w:tcPr>
          <w:p>
            <w:pPr>
              <w:pStyle w:val="0"/>
              <w:jc w:val="center"/>
            </w:pPr>
            <w:r>
              <w:rPr>
                <w:sz w:val="24"/>
              </w:rPr>
              <w:t xml:space="preserve">1 - 2</w:t>
            </w:r>
          </w:p>
        </w:tc>
        <w:tc>
          <w:tcPr>
            <w:tcW w:w="1304" w:type="dxa"/>
            <w:vAlign w:val="center"/>
          </w:tcPr>
          <w:p>
            <w:pPr>
              <w:pStyle w:val="0"/>
              <w:jc w:val="center"/>
            </w:pPr>
            <w:r>
              <w:rPr>
                <w:sz w:val="24"/>
              </w:rPr>
              <w:t xml:space="preserve">Малина</w:t>
            </w:r>
          </w:p>
        </w:tc>
        <w:tc>
          <w:tcPr>
            <w:tcW w:w="1644" w:type="dxa"/>
            <w:vAlign w:val="center"/>
          </w:tcPr>
          <w:p>
            <w:pPr>
              <w:pStyle w:val="0"/>
              <w:jc w:val="center"/>
            </w:pPr>
            <w:r>
              <w:rPr>
                <w:sz w:val="24"/>
              </w:rPr>
              <w:t xml:space="preserve">250</w:t>
            </w:r>
          </w:p>
        </w:tc>
        <w:tc>
          <w:tcPr>
            <w:tcW w:w="1361" w:type="dxa"/>
            <w:vAlign w:val="center"/>
          </w:tcPr>
          <w:p>
            <w:pPr>
              <w:pStyle w:val="0"/>
              <w:jc w:val="center"/>
            </w:pPr>
            <w:r>
              <w:rPr>
                <w:sz w:val="24"/>
              </w:rPr>
              <w:t xml:space="preserve">1 - 2</w:t>
            </w:r>
          </w:p>
        </w:tc>
      </w:tr>
      <w:tr>
        <w:tc>
          <w:tcPr>
            <w:tcW w:w="1798" w:type="dxa"/>
            <w:vAlign w:val="center"/>
          </w:tcPr>
          <w:p>
            <w:pPr>
              <w:pStyle w:val="0"/>
              <w:jc w:val="both"/>
            </w:pPr>
            <w:r>
              <w:rPr>
                <w:sz w:val="24"/>
              </w:rPr>
              <w:t xml:space="preserve">Черника</w:t>
            </w:r>
          </w:p>
        </w:tc>
        <w:tc>
          <w:tcPr>
            <w:tcW w:w="1701" w:type="dxa"/>
            <w:vAlign w:val="center"/>
          </w:tcPr>
          <w:p>
            <w:pPr>
              <w:pStyle w:val="0"/>
              <w:jc w:val="center"/>
            </w:pPr>
            <w:r>
              <w:rPr>
                <w:sz w:val="24"/>
              </w:rPr>
              <w:t xml:space="preserve">150</w:t>
            </w:r>
          </w:p>
        </w:tc>
        <w:tc>
          <w:tcPr>
            <w:tcW w:w="1247" w:type="dxa"/>
            <w:vAlign w:val="center"/>
          </w:tcPr>
          <w:p>
            <w:pPr>
              <w:pStyle w:val="0"/>
              <w:jc w:val="center"/>
            </w:pPr>
            <w:r>
              <w:rPr>
                <w:sz w:val="24"/>
              </w:rPr>
              <w:t xml:space="preserve">1 - 2</w:t>
            </w:r>
          </w:p>
        </w:tc>
        <w:tc>
          <w:tcPr>
            <w:tcW w:w="1304" w:type="dxa"/>
            <w:vAlign w:val="center"/>
          </w:tcPr>
          <w:p>
            <w:pPr>
              <w:pStyle w:val="0"/>
              <w:jc w:val="center"/>
            </w:pPr>
            <w:r>
              <w:rPr>
                <w:sz w:val="24"/>
              </w:rPr>
              <w:t xml:space="preserve">Морошка</w:t>
            </w:r>
          </w:p>
        </w:tc>
        <w:tc>
          <w:tcPr>
            <w:tcW w:w="1644" w:type="dxa"/>
            <w:vAlign w:val="center"/>
          </w:tcPr>
          <w:p>
            <w:pPr>
              <w:pStyle w:val="0"/>
              <w:jc w:val="center"/>
            </w:pPr>
            <w:r>
              <w:rPr>
                <w:sz w:val="24"/>
              </w:rPr>
              <w:t xml:space="preserve">100</w:t>
            </w:r>
          </w:p>
        </w:tc>
        <w:tc>
          <w:tcPr>
            <w:tcW w:w="1361" w:type="dxa"/>
            <w:vAlign w:val="center"/>
          </w:tcPr>
          <w:p>
            <w:pPr>
              <w:pStyle w:val="0"/>
              <w:jc w:val="center"/>
            </w:pPr>
            <w:r>
              <w:rPr>
                <w:sz w:val="24"/>
              </w:rPr>
              <w:t xml:space="preserve">1 - 2</w:t>
            </w:r>
          </w:p>
        </w:tc>
      </w:tr>
      <w:tr>
        <w:tc>
          <w:tcPr>
            <w:tcW w:w="1798" w:type="dxa"/>
            <w:vAlign w:val="center"/>
          </w:tcPr>
          <w:p>
            <w:pPr>
              <w:pStyle w:val="0"/>
              <w:jc w:val="both"/>
            </w:pPr>
            <w:r>
              <w:rPr>
                <w:sz w:val="24"/>
              </w:rPr>
              <w:t xml:space="preserve">Смородина</w:t>
            </w:r>
          </w:p>
        </w:tc>
        <w:tc>
          <w:tcPr>
            <w:tcW w:w="1701" w:type="dxa"/>
            <w:vAlign w:val="center"/>
          </w:tcPr>
          <w:p>
            <w:pPr>
              <w:pStyle w:val="0"/>
              <w:jc w:val="center"/>
            </w:pPr>
            <w:r>
              <w:rPr>
                <w:sz w:val="24"/>
              </w:rPr>
              <w:t xml:space="preserve">300</w:t>
            </w:r>
          </w:p>
        </w:tc>
        <w:tc>
          <w:tcPr>
            <w:tcW w:w="1247" w:type="dxa"/>
            <w:vAlign w:val="center"/>
          </w:tcPr>
          <w:p>
            <w:pPr>
              <w:pStyle w:val="0"/>
              <w:jc w:val="center"/>
            </w:pPr>
            <w:r>
              <w:rPr>
                <w:sz w:val="24"/>
              </w:rPr>
              <w:t xml:space="preserve">1 - 2</w:t>
            </w:r>
          </w:p>
        </w:tc>
        <w:tc>
          <w:tcPr>
            <w:tcW w:w="1304" w:type="dxa"/>
            <w:vAlign w:val="center"/>
          </w:tcPr>
          <w:p>
            <w:pPr>
              <w:pStyle w:val="0"/>
              <w:jc w:val="center"/>
            </w:pPr>
            <w:r>
              <w:rPr>
                <w:sz w:val="24"/>
              </w:rPr>
              <w:t xml:space="preserve">Рябина, 2500 кустов/га</w:t>
            </w:r>
          </w:p>
        </w:tc>
        <w:tc>
          <w:tcPr>
            <w:tcW w:w="1644" w:type="dxa"/>
            <w:vAlign w:val="center"/>
          </w:tcPr>
          <w:p>
            <w:pPr>
              <w:pStyle w:val="0"/>
              <w:jc w:val="center"/>
            </w:pPr>
            <w:r>
              <w:rPr>
                <w:sz w:val="24"/>
              </w:rPr>
              <w:t xml:space="preserve">1500</w:t>
            </w:r>
          </w:p>
        </w:tc>
        <w:tc>
          <w:tcPr>
            <w:tcW w:w="1361" w:type="dxa"/>
            <w:vAlign w:val="center"/>
          </w:tcPr>
          <w:p>
            <w:pPr>
              <w:pStyle w:val="0"/>
              <w:jc w:val="center"/>
            </w:pPr>
            <w:r>
              <w:rPr>
                <w:sz w:val="24"/>
              </w:rPr>
              <w:t xml:space="preserve">1 - 2</w:t>
            </w:r>
          </w:p>
        </w:tc>
      </w:tr>
      <w:tr>
        <w:tc>
          <w:tcPr>
            <w:tcW w:w="1798" w:type="dxa"/>
            <w:vAlign w:val="center"/>
          </w:tcPr>
          <w:p>
            <w:pPr>
              <w:pStyle w:val="0"/>
              <w:jc w:val="both"/>
            </w:pPr>
            <w:r>
              <w:rPr>
                <w:sz w:val="24"/>
              </w:rPr>
              <w:t xml:space="preserve">Шиповник</w:t>
            </w:r>
          </w:p>
        </w:tc>
        <w:tc>
          <w:tcPr>
            <w:tcW w:w="1701" w:type="dxa"/>
            <w:vAlign w:val="center"/>
          </w:tcPr>
          <w:p>
            <w:pPr>
              <w:pStyle w:val="0"/>
              <w:jc w:val="center"/>
            </w:pPr>
            <w:r>
              <w:rPr>
                <w:sz w:val="24"/>
              </w:rPr>
              <w:t xml:space="preserve">1000</w:t>
            </w:r>
          </w:p>
        </w:tc>
        <w:tc>
          <w:tcPr>
            <w:tcW w:w="1247" w:type="dxa"/>
            <w:vAlign w:val="center"/>
          </w:tcPr>
          <w:p>
            <w:pPr>
              <w:pStyle w:val="0"/>
              <w:jc w:val="center"/>
            </w:pPr>
            <w:r>
              <w:rPr>
                <w:sz w:val="24"/>
              </w:rPr>
              <w:t xml:space="preserve">2 - 3</w:t>
            </w:r>
          </w:p>
        </w:tc>
        <w:tc>
          <w:tcPr>
            <w:tcW w:w="1304" w:type="dxa"/>
            <w:vAlign w:val="center"/>
          </w:tcPr>
          <w:p>
            <w:pPr>
              <w:pStyle w:val="0"/>
              <w:jc w:val="center"/>
            </w:pPr>
            <w:r>
              <w:rPr>
                <w:sz w:val="24"/>
              </w:rPr>
              <w:t xml:space="preserve">Костяника</w:t>
            </w:r>
          </w:p>
        </w:tc>
        <w:tc>
          <w:tcPr>
            <w:tcW w:w="1644" w:type="dxa"/>
            <w:vAlign w:val="center"/>
          </w:tcPr>
          <w:p>
            <w:pPr>
              <w:pStyle w:val="0"/>
              <w:jc w:val="center"/>
            </w:pPr>
            <w:r>
              <w:rPr>
                <w:sz w:val="24"/>
              </w:rPr>
              <w:t xml:space="preserve">50</w:t>
            </w:r>
          </w:p>
        </w:tc>
        <w:tc>
          <w:tcPr>
            <w:tcW w:w="1361" w:type="dxa"/>
            <w:vAlign w:val="center"/>
          </w:tcPr>
          <w:p>
            <w:pPr>
              <w:pStyle w:val="0"/>
              <w:jc w:val="center"/>
            </w:pPr>
            <w:r>
              <w:rPr>
                <w:sz w:val="24"/>
              </w:rPr>
              <w:t xml:space="preserve">1 - 2</w:t>
            </w:r>
          </w:p>
        </w:tc>
      </w:tr>
      <w:tr>
        <w:tc>
          <w:tcPr>
            <w:tcW w:w="1798" w:type="dxa"/>
            <w:vAlign w:val="center"/>
          </w:tcPr>
          <w:p>
            <w:pPr>
              <w:pStyle w:val="0"/>
              <w:jc w:val="both"/>
            </w:pPr>
            <w:r>
              <w:rPr>
                <w:sz w:val="24"/>
              </w:rPr>
              <w:t xml:space="preserve">Клюква</w:t>
            </w:r>
          </w:p>
        </w:tc>
        <w:tc>
          <w:tcPr>
            <w:tcW w:w="1701" w:type="dxa"/>
            <w:vAlign w:val="center"/>
          </w:tcPr>
          <w:p>
            <w:pPr>
              <w:pStyle w:val="0"/>
              <w:jc w:val="center"/>
            </w:pPr>
            <w:r>
              <w:rPr>
                <w:sz w:val="24"/>
              </w:rPr>
              <w:t xml:space="preserve">250</w:t>
            </w:r>
          </w:p>
        </w:tc>
        <w:tc>
          <w:tcPr>
            <w:tcW w:w="1247" w:type="dxa"/>
            <w:vAlign w:val="center"/>
          </w:tcPr>
          <w:p>
            <w:pPr>
              <w:pStyle w:val="0"/>
              <w:jc w:val="center"/>
            </w:pPr>
            <w:r>
              <w:rPr>
                <w:sz w:val="24"/>
              </w:rPr>
              <w:t xml:space="preserve">2 - 3</w:t>
            </w:r>
          </w:p>
        </w:tc>
        <w:tc>
          <w:tcPr>
            <w:tcW w:w="1304" w:type="dxa"/>
            <w:vAlign w:val="center"/>
          </w:tcPr>
          <w:p>
            <w:pPr>
              <w:pStyle w:val="0"/>
            </w:pPr>
            <w:r>
              <w:rPr>
                <w:sz w:val="24"/>
              </w:rPr>
            </w:r>
          </w:p>
        </w:tc>
        <w:tc>
          <w:tcPr>
            <w:tcW w:w="1644" w:type="dxa"/>
            <w:vAlign w:val="center"/>
          </w:tcPr>
          <w:p>
            <w:pPr>
              <w:pStyle w:val="0"/>
            </w:pPr>
            <w:r>
              <w:rPr>
                <w:sz w:val="24"/>
              </w:rPr>
            </w:r>
          </w:p>
        </w:tc>
        <w:tc>
          <w:tcPr>
            <w:tcW w:w="1361" w:type="dxa"/>
            <w:vAlign w:val="center"/>
          </w:tcPr>
          <w:p>
            <w:pPr>
              <w:pStyle w:val="0"/>
            </w:pPr>
            <w:r>
              <w:rPr>
                <w:sz w:val="24"/>
              </w:rPr>
            </w:r>
          </w:p>
        </w:tc>
      </w:tr>
    </w:tbl>
    <w:p>
      <w:pPr>
        <w:pStyle w:val="0"/>
        <w:jc w:val="both"/>
      </w:pPr>
      <w:r>
        <w:rPr>
          <w:sz w:val="24"/>
        </w:rPr>
      </w:r>
    </w:p>
    <w:p>
      <w:pPr>
        <w:pStyle w:val="2"/>
        <w:outlineLvl w:val="2"/>
        <w:jc w:val="center"/>
      </w:pPr>
      <w:r>
        <w:rPr>
          <w:sz w:val="24"/>
        </w:rPr>
        <w:t xml:space="preserve">Удельный вес хозяйственного урожая в биологическом, %</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04"/>
        <w:gridCol w:w="1077"/>
        <w:gridCol w:w="1134"/>
        <w:gridCol w:w="1134"/>
        <w:gridCol w:w="1247"/>
        <w:gridCol w:w="1020"/>
        <w:gridCol w:w="1077"/>
        <w:gridCol w:w="1077"/>
      </w:tblGrid>
      <w:tr>
        <w:tc>
          <w:tcPr>
            <w:tcW w:w="1304" w:type="dxa"/>
            <w:vAlign w:val="center"/>
          </w:tcPr>
          <w:p>
            <w:pPr>
              <w:pStyle w:val="0"/>
              <w:jc w:val="center"/>
            </w:pPr>
            <w:r>
              <w:rPr>
                <w:sz w:val="24"/>
              </w:rPr>
              <w:t xml:space="preserve">Виды пищевой продукции леса</w:t>
            </w:r>
          </w:p>
        </w:tc>
        <w:tc>
          <w:tcPr>
            <w:tcW w:w="1077" w:type="dxa"/>
            <w:vAlign w:val="center"/>
          </w:tcPr>
          <w:p>
            <w:pPr>
              <w:pStyle w:val="0"/>
              <w:jc w:val="center"/>
            </w:pPr>
            <w:r>
              <w:rPr>
                <w:sz w:val="24"/>
              </w:rPr>
              <w:t xml:space="preserve">Средний</w:t>
            </w:r>
          </w:p>
        </w:tc>
        <w:tc>
          <w:tcPr>
            <w:tcW w:w="1134" w:type="dxa"/>
            <w:vAlign w:val="center"/>
          </w:tcPr>
          <w:p>
            <w:pPr>
              <w:pStyle w:val="0"/>
              <w:jc w:val="center"/>
            </w:pPr>
            <w:r>
              <w:rPr>
                <w:sz w:val="24"/>
              </w:rPr>
              <w:t xml:space="preserve">Минимальный</w:t>
            </w:r>
          </w:p>
        </w:tc>
        <w:tc>
          <w:tcPr>
            <w:tcW w:w="1134" w:type="dxa"/>
            <w:vAlign w:val="center"/>
          </w:tcPr>
          <w:p>
            <w:pPr>
              <w:pStyle w:val="0"/>
              <w:jc w:val="center"/>
            </w:pPr>
            <w:r>
              <w:rPr>
                <w:sz w:val="24"/>
              </w:rPr>
              <w:t xml:space="preserve">Максимальный</w:t>
            </w:r>
          </w:p>
        </w:tc>
        <w:tc>
          <w:tcPr>
            <w:tcW w:w="1247" w:type="dxa"/>
            <w:vAlign w:val="center"/>
          </w:tcPr>
          <w:p>
            <w:pPr>
              <w:pStyle w:val="0"/>
              <w:jc w:val="center"/>
            </w:pPr>
            <w:r>
              <w:rPr>
                <w:sz w:val="24"/>
              </w:rPr>
              <w:t xml:space="preserve">Виды пищевой продукции леса</w:t>
            </w:r>
          </w:p>
        </w:tc>
        <w:tc>
          <w:tcPr>
            <w:tcW w:w="1020" w:type="dxa"/>
            <w:vAlign w:val="center"/>
          </w:tcPr>
          <w:p>
            <w:pPr>
              <w:pStyle w:val="0"/>
              <w:jc w:val="center"/>
            </w:pPr>
            <w:r>
              <w:rPr>
                <w:sz w:val="24"/>
              </w:rPr>
              <w:t xml:space="preserve">Средний</w:t>
            </w:r>
          </w:p>
        </w:tc>
        <w:tc>
          <w:tcPr>
            <w:tcW w:w="1077" w:type="dxa"/>
            <w:vAlign w:val="center"/>
          </w:tcPr>
          <w:p>
            <w:pPr>
              <w:pStyle w:val="0"/>
              <w:jc w:val="center"/>
            </w:pPr>
            <w:r>
              <w:rPr>
                <w:sz w:val="24"/>
              </w:rPr>
              <w:t xml:space="preserve">Минимальный</w:t>
            </w:r>
          </w:p>
        </w:tc>
        <w:tc>
          <w:tcPr>
            <w:tcW w:w="1077" w:type="dxa"/>
            <w:vAlign w:val="center"/>
          </w:tcPr>
          <w:p>
            <w:pPr>
              <w:pStyle w:val="0"/>
              <w:jc w:val="center"/>
            </w:pPr>
            <w:r>
              <w:rPr>
                <w:sz w:val="24"/>
              </w:rPr>
              <w:t xml:space="preserve">Максимальный</w:t>
            </w:r>
          </w:p>
        </w:tc>
      </w:tr>
      <w:tr>
        <w:tc>
          <w:tcPr>
            <w:tcW w:w="1304" w:type="dxa"/>
            <w:vAlign w:val="center"/>
          </w:tcPr>
          <w:p>
            <w:pPr>
              <w:pStyle w:val="0"/>
              <w:jc w:val="center"/>
            </w:pPr>
            <w:r>
              <w:rPr>
                <w:sz w:val="24"/>
              </w:rPr>
              <w:t xml:space="preserve">1</w:t>
            </w:r>
          </w:p>
        </w:tc>
        <w:tc>
          <w:tcPr>
            <w:tcW w:w="1077"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247" w:type="dxa"/>
            <w:vAlign w:val="center"/>
          </w:tcPr>
          <w:p>
            <w:pPr>
              <w:pStyle w:val="0"/>
              <w:jc w:val="center"/>
            </w:pPr>
            <w:r>
              <w:rPr>
                <w:sz w:val="24"/>
              </w:rPr>
              <w:t xml:space="preserve">1</w:t>
            </w:r>
          </w:p>
        </w:tc>
        <w:tc>
          <w:tcPr>
            <w:tcW w:w="1020" w:type="dxa"/>
            <w:vAlign w:val="center"/>
          </w:tcPr>
          <w:p>
            <w:pPr>
              <w:pStyle w:val="0"/>
              <w:jc w:val="center"/>
            </w:pPr>
            <w:r>
              <w:rPr>
                <w:sz w:val="24"/>
              </w:rPr>
              <w:t xml:space="preserve">2</w:t>
            </w:r>
          </w:p>
        </w:tc>
        <w:tc>
          <w:tcPr>
            <w:tcW w:w="1077" w:type="dxa"/>
            <w:vAlign w:val="center"/>
          </w:tcPr>
          <w:p>
            <w:pPr>
              <w:pStyle w:val="0"/>
              <w:jc w:val="center"/>
            </w:pPr>
            <w:r>
              <w:rPr>
                <w:sz w:val="24"/>
              </w:rPr>
              <w:t xml:space="preserve">3</w:t>
            </w:r>
          </w:p>
        </w:tc>
        <w:tc>
          <w:tcPr>
            <w:tcW w:w="1077" w:type="dxa"/>
            <w:vAlign w:val="center"/>
          </w:tcPr>
          <w:p>
            <w:pPr>
              <w:pStyle w:val="0"/>
              <w:jc w:val="center"/>
            </w:pPr>
            <w:r>
              <w:rPr>
                <w:sz w:val="24"/>
              </w:rPr>
              <w:t xml:space="preserve">4</w:t>
            </w:r>
          </w:p>
        </w:tc>
      </w:tr>
      <w:tr>
        <w:tc>
          <w:tcPr>
            <w:tcW w:w="1304" w:type="dxa"/>
            <w:vAlign w:val="center"/>
          </w:tcPr>
          <w:p>
            <w:pPr>
              <w:pStyle w:val="0"/>
              <w:jc w:val="both"/>
            </w:pPr>
            <w:r>
              <w:rPr>
                <w:sz w:val="24"/>
              </w:rPr>
              <w:t xml:space="preserve">Черника</w:t>
            </w:r>
          </w:p>
        </w:tc>
        <w:tc>
          <w:tcPr>
            <w:tcW w:w="1077" w:type="dxa"/>
            <w:vAlign w:val="center"/>
          </w:tcPr>
          <w:p>
            <w:pPr>
              <w:pStyle w:val="0"/>
              <w:jc w:val="center"/>
            </w:pPr>
            <w:r>
              <w:rPr>
                <w:sz w:val="24"/>
              </w:rPr>
              <w:t xml:space="preserve">10</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30</w:t>
            </w:r>
          </w:p>
        </w:tc>
        <w:tc>
          <w:tcPr>
            <w:tcW w:w="1247" w:type="dxa"/>
            <w:vAlign w:val="center"/>
          </w:tcPr>
          <w:p>
            <w:pPr>
              <w:pStyle w:val="0"/>
              <w:jc w:val="center"/>
            </w:pPr>
            <w:r>
              <w:rPr>
                <w:sz w:val="24"/>
              </w:rPr>
              <w:t xml:space="preserve">Голубика</w:t>
            </w:r>
          </w:p>
        </w:tc>
        <w:tc>
          <w:tcPr>
            <w:tcW w:w="1020" w:type="dxa"/>
            <w:vAlign w:val="center"/>
          </w:tcPr>
          <w:p>
            <w:pPr>
              <w:pStyle w:val="0"/>
              <w:jc w:val="center"/>
            </w:pPr>
            <w:r>
              <w:rPr>
                <w:sz w:val="24"/>
              </w:rPr>
              <w:t xml:space="preserve">20</w:t>
            </w:r>
          </w:p>
        </w:tc>
        <w:tc>
          <w:tcPr>
            <w:tcW w:w="1077" w:type="dxa"/>
            <w:vAlign w:val="center"/>
          </w:tcPr>
          <w:p>
            <w:pPr>
              <w:pStyle w:val="0"/>
              <w:jc w:val="center"/>
            </w:pPr>
            <w:r>
              <w:rPr>
                <w:sz w:val="24"/>
              </w:rPr>
              <w:t xml:space="preserve">10</w:t>
            </w:r>
          </w:p>
        </w:tc>
        <w:tc>
          <w:tcPr>
            <w:tcW w:w="1077" w:type="dxa"/>
            <w:vAlign w:val="center"/>
          </w:tcPr>
          <w:p>
            <w:pPr>
              <w:pStyle w:val="0"/>
              <w:jc w:val="center"/>
            </w:pPr>
            <w:r>
              <w:rPr>
                <w:sz w:val="24"/>
              </w:rPr>
              <w:t xml:space="preserve">50</w:t>
            </w:r>
          </w:p>
        </w:tc>
      </w:tr>
      <w:tr>
        <w:tc>
          <w:tcPr>
            <w:tcW w:w="1304" w:type="dxa"/>
            <w:vAlign w:val="center"/>
          </w:tcPr>
          <w:p>
            <w:pPr>
              <w:pStyle w:val="0"/>
              <w:jc w:val="both"/>
            </w:pPr>
            <w:r>
              <w:rPr>
                <w:sz w:val="24"/>
              </w:rPr>
              <w:t xml:space="preserve">Клюква</w:t>
            </w:r>
          </w:p>
        </w:tc>
        <w:tc>
          <w:tcPr>
            <w:tcW w:w="1077"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40</w:t>
            </w:r>
          </w:p>
        </w:tc>
        <w:tc>
          <w:tcPr>
            <w:tcW w:w="1247" w:type="dxa"/>
            <w:vAlign w:val="center"/>
          </w:tcPr>
          <w:p>
            <w:pPr>
              <w:pStyle w:val="0"/>
              <w:jc w:val="center"/>
            </w:pPr>
            <w:r>
              <w:rPr>
                <w:sz w:val="24"/>
              </w:rPr>
              <w:t xml:space="preserve">Брусника</w:t>
            </w:r>
          </w:p>
        </w:tc>
        <w:tc>
          <w:tcPr>
            <w:tcW w:w="1020" w:type="dxa"/>
            <w:vAlign w:val="center"/>
          </w:tcPr>
          <w:p>
            <w:pPr>
              <w:pStyle w:val="0"/>
              <w:jc w:val="center"/>
            </w:pPr>
            <w:r>
              <w:rPr>
                <w:sz w:val="24"/>
              </w:rPr>
              <w:t xml:space="preserve">10</w:t>
            </w:r>
          </w:p>
        </w:tc>
        <w:tc>
          <w:tcPr>
            <w:tcW w:w="1077" w:type="dxa"/>
            <w:vAlign w:val="center"/>
          </w:tcPr>
          <w:p>
            <w:pPr>
              <w:pStyle w:val="0"/>
              <w:jc w:val="center"/>
            </w:pPr>
            <w:r>
              <w:rPr>
                <w:sz w:val="24"/>
              </w:rPr>
              <w:t xml:space="preserve">5</w:t>
            </w:r>
          </w:p>
        </w:tc>
        <w:tc>
          <w:tcPr>
            <w:tcW w:w="1077" w:type="dxa"/>
            <w:vAlign w:val="center"/>
          </w:tcPr>
          <w:p>
            <w:pPr>
              <w:pStyle w:val="0"/>
              <w:jc w:val="center"/>
            </w:pPr>
            <w:r>
              <w:rPr>
                <w:sz w:val="24"/>
              </w:rPr>
              <w:t xml:space="preserve">30</w:t>
            </w:r>
          </w:p>
        </w:tc>
      </w:tr>
      <w:tr>
        <w:tc>
          <w:tcPr>
            <w:tcW w:w="1304" w:type="dxa"/>
            <w:vAlign w:val="center"/>
          </w:tcPr>
          <w:p>
            <w:pPr>
              <w:pStyle w:val="0"/>
              <w:jc w:val="both"/>
            </w:pPr>
            <w:r>
              <w:rPr>
                <w:sz w:val="24"/>
              </w:rPr>
              <w:t xml:space="preserve">Рябина</w:t>
            </w:r>
          </w:p>
        </w:tc>
        <w:tc>
          <w:tcPr>
            <w:tcW w:w="1077" w:type="dxa"/>
            <w:vAlign w:val="center"/>
          </w:tcPr>
          <w:p>
            <w:pPr>
              <w:pStyle w:val="0"/>
              <w:jc w:val="center"/>
            </w:pPr>
            <w:r>
              <w:rPr>
                <w:sz w:val="24"/>
              </w:rPr>
              <w:t xml:space="preserve">50</w:t>
            </w:r>
          </w:p>
        </w:tc>
        <w:tc>
          <w:tcPr>
            <w:tcW w:w="1134" w:type="dxa"/>
            <w:vAlign w:val="center"/>
          </w:tcPr>
          <w:p>
            <w:pPr>
              <w:pStyle w:val="0"/>
              <w:jc w:val="center"/>
            </w:pPr>
            <w:r>
              <w:rPr>
                <w:sz w:val="24"/>
              </w:rPr>
              <w:t xml:space="preserve">30</w:t>
            </w:r>
          </w:p>
        </w:tc>
        <w:tc>
          <w:tcPr>
            <w:tcW w:w="1134" w:type="dxa"/>
            <w:vAlign w:val="center"/>
          </w:tcPr>
          <w:p>
            <w:pPr>
              <w:pStyle w:val="0"/>
              <w:jc w:val="center"/>
            </w:pPr>
            <w:r>
              <w:rPr>
                <w:sz w:val="24"/>
              </w:rPr>
              <w:t xml:space="preserve">70</w:t>
            </w:r>
          </w:p>
        </w:tc>
        <w:tc>
          <w:tcPr>
            <w:tcW w:w="1247" w:type="dxa"/>
            <w:vAlign w:val="center"/>
          </w:tcPr>
          <w:p>
            <w:pPr>
              <w:pStyle w:val="0"/>
              <w:jc w:val="center"/>
            </w:pPr>
            <w:r>
              <w:rPr>
                <w:sz w:val="24"/>
              </w:rPr>
              <w:t xml:space="preserve">Малина</w:t>
            </w:r>
          </w:p>
        </w:tc>
        <w:tc>
          <w:tcPr>
            <w:tcW w:w="1020" w:type="dxa"/>
            <w:vAlign w:val="center"/>
          </w:tcPr>
          <w:p>
            <w:pPr>
              <w:pStyle w:val="0"/>
              <w:jc w:val="center"/>
            </w:pPr>
            <w:r>
              <w:rPr>
                <w:sz w:val="24"/>
              </w:rPr>
              <w:t xml:space="preserve">20</w:t>
            </w:r>
          </w:p>
        </w:tc>
        <w:tc>
          <w:tcPr>
            <w:tcW w:w="1077" w:type="dxa"/>
            <w:vAlign w:val="center"/>
          </w:tcPr>
          <w:p>
            <w:pPr>
              <w:pStyle w:val="0"/>
              <w:jc w:val="center"/>
            </w:pPr>
            <w:r>
              <w:rPr>
                <w:sz w:val="24"/>
              </w:rPr>
              <w:t xml:space="preserve">10</w:t>
            </w:r>
          </w:p>
        </w:tc>
        <w:tc>
          <w:tcPr>
            <w:tcW w:w="1077" w:type="dxa"/>
            <w:vAlign w:val="center"/>
          </w:tcPr>
          <w:p>
            <w:pPr>
              <w:pStyle w:val="0"/>
              <w:jc w:val="center"/>
            </w:pPr>
            <w:r>
              <w:rPr>
                <w:sz w:val="24"/>
              </w:rPr>
              <w:t xml:space="preserve">30</w:t>
            </w:r>
          </w:p>
        </w:tc>
      </w:tr>
    </w:tbl>
    <w:p>
      <w:pPr>
        <w:pStyle w:val="0"/>
        <w:jc w:val="both"/>
      </w:pPr>
      <w:r>
        <w:rPr>
          <w:sz w:val="24"/>
        </w:rPr>
      </w:r>
    </w:p>
    <w:p>
      <w:pPr>
        <w:pStyle w:val="2"/>
        <w:outlineLvl w:val="2"/>
        <w:jc w:val="center"/>
      </w:pPr>
      <w:r>
        <w:rPr>
          <w:sz w:val="24"/>
        </w:rPr>
        <w:t xml:space="preserve">Приуроченность различных видов грибов</w:t>
      </w:r>
    </w:p>
    <w:p>
      <w:pPr>
        <w:pStyle w:val="2"/>
        <w:jc w:val="center"/>
      </w:pPr>
      <w:r>
        <w:rPr>
          <w:sz w:val="24"/>
        </w:rPr>
        <w:t xml:space="preserve">к типам местопроизрастания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304"/>
        <w:gridCol w:w="6009"/>
      </w:tblGrid>
      <w:tr>
        <w:tc>
          <w:tcPr>
            <w:tcW w:w="1757" w:type="dxa"/>
            <w:vAlign w:val="center"/>
          </w:tcPr>
          <w:p>
            <w:pPr>
              <w:pStyle w:val="0"/>
              <w:jc w:val="center"/>
            </w:pPr>
            <w:r>
              <w:rPr>
                <w:sz w:val="24"/>
              </w:rPr>
              <w:t xml:space="preserve">Наименование грибов</w:t>
            </w:r>
          </w:p>
        </w:tc>
        <w:tc>
          <w:tcPr>
            <w:tcW w:w="1304" w:type="dxa"/>
            <w:vAlign w:val="center"/>
          </w:tcPr>
          <w:p>
            <w:pPr>
              <w:pStyle w:val="0"/>
              <w:jc w:val="center"/>
            </w:pPr>
            <w:r>
              <w:rPr>
                <w:sz w:val="24"/>
              </w:rPr>
              <w:t xml:space="preserve">Сроки заготовки</w:t>
            </w:r>
          </w:p>
        </w:tc>
        <w:tc>
          <w:tcPr>
            <w:tcW w:w="6009" w:type="dxa"/>
            <w:vAlign w:val="center"/>
          </w:tcPr>
          <w:p>
            <w:pPr>
              <w:pStyle w:val="0"/>
              <w:jc w:val="center"/>
            </w:pPr>
            <w:r>
              <w:rPr>
                <w:sz w:val="24"/>
              </w:rPr>
              <w:t xml:space="preserve">Типы местопроизрастания</w:t>
            </w:r>
          </w:p>
        </w:tc>
      </w:tr>
      <w:tr>
        <w:tc>
          <w:tcPr>
            <w:tcW w:w="1757"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6009" w:type="dxa"/>
            <w:vAlign w:val="center"/>
          </w:tcPr>
          <w:p>
            <w:pPr>
              <w:pStyle w:val="0"/>
              <w:jc w:val="center"/>
            </w:pPr>
            <w:r>
              <w:rPr>
                <w:sz w:val="24"/>
              </w:rPr>
              <w:t xml:space="preserve">3</w:t>
            </w:r>
          </w:p>
        </w:tc>
      </w:tr>
      <w:tr>
        <w:tc>
          <w:tcPr>
            <w:tcW w:w="1757" w:type="dxa"/>
            <w:vAlign w:val="center"/>
          </w:tcPr>
          <w:p>
            <w:pPr>
              <w:pStyle w:val="0"/>
            </w:pPr>
            <w:r>
              <w:rPr>
                <w:sz w:val="24"/>
              </w:rPr>
              <w:t xml:space="preserve">Белый гриб</w:t>
            </w:r>
          </w:p>
        </w:tc>
        <w:tc>
          <w:tcPr>
            <w:tcW w:w="1304" w:type="dxa"/>
            <w:vAlign w:val="center"/>
          </w:tcPr>
          <w:p>
            <w:pPr>
              <w:pStyle w:val="0"/>
              <w:jc w:val="center"/>
            </w:pPr>
            <w:r>
              <w:rPr>
                <w:sz w:val="24"/>
              </w:rPr>
              <w:t xml:space="preserve">июнь, август - сентябрь</w:t>
            </w:r>
          </w:p>
        </w:tc>
        <w:tc>
          <w:tcPr>
            <w:tcW w:w="6009" w:type="dxa"/>
            <w:vAlign w:val="center"/>
          </w:tcPr>
          <w:p>
            <w:pPr>
              <w:pStyle w:val="0"/>
            </w:pPr>
            <w:r>
              <w:rPr>
                <w:sz w:val="24"/>
              </w:rPr>
              <w:t xml:space="preserve">Березовые, еловые, сосновые и смешанные спелые и перестойные травянистые, моховые, лишайниковые типы леса. Исключаются: осинники, заболоченные места, леса с высоким травянистым и моховым покровом, густые черничники и брусничники.</w:t>
            </w:r>
          </w:p>
        </w:tc>
      </w:tr>
      <w:tr>
        <w:tc>
          <w:tcPr>
            <w:tcW w:w="1757" w:type="dxa"/>
            <w:vAlign w:val="center"/>
          </w:tcPr>
          <w:p>
            <w:pPr>
              <w:pStyle w:val="0"/>
            </w:pPr>
            <w:r>
              <w:rPr>
                <w:sz w:val="24"/>
              </w:rPr>
              <w:t xml:space="preserve">Волнушки белая и розовая</w:t>
            </w:r>
          </w:p>
        </w:tc>
        <w:tc>
          <w:tcPr>
            <w:tcW w:w="1304" w:type="dxa"/>
            <w:vAlign w:val="center"/>
          </w:tcPr>
          <w:p>
            <w:pPr>
              <w:pStyle w:val="0"/>
              <w:jc w:val="center"/>
            </w:pPr>
            <w:r>
              <w:rPr>
                <w:sz w:val="24"/>
              </w:rPr>
              <w:t xml:space="preserve">август - сентябрь</w:t>
            </w:r>
          </w:p>
        </w:tc>
        <w:tc>
          <w:tcPr>
            <w:tcW w:w="6009" w:type="dxa"/>
            <w:vAlign w:val="center"/>
          </w:tcPr>
          <w:p>
            <w:pPr>
              <w:pStyle w:val="0"/>
            </w:pPr>
            <w:r>
              <w:rPr>
                <w:sz w:val="24"/>
              </w:rPr>
              <w:t xml:space="preserve">Молодые березовые и смешанные хвойно-березовые низкополнотные леса, поляны с невысокой травой, сенокосы, сырые места.</w:t>
            </w:r>
          </w:p>
        </w:tc>
      </w:tr>
      <w:tr>
        <w:tc>
          <w:tcPr>
            <w:tcW w:w="1757" w:type="dxa"/>
            <w:vAlign w:val="center"/>
          </w:tcPr>
          <w:p>
            <w:pPr>
              <w:pStyle w:val="0"/>
            </w:pPr>
            <w:r>
              <w:rPr>
                <w:sz w:val="24"/>
              </w:rPr>
              <w:t xml:space="preserve">Груздь настоящий, сырой</w:t>
            </w:r>
          </w:p>
        </w:tc>
        <w:tc>
          <w:tcPr>
            <w:tcW w:w="1304" w:type="dxa"/>
            <w:vAlign w:val="center"/>
          </w:tcPr>
          <w:p>
            <w:pPr>
              <w:pStyle w:val="0"/>
              <w:jc w:val="center"/>
            </w:pPr>
            <w:r>
              <w:rPr>
                <w:sz w:val="24"/>
              </w:rPr>
              <w:t xml:space="preserve">июль - сентябрь</w:t>
            </w:r>
          </w:p>
        </w:tc>
        <w:tc>
          <w:tcPr>
            <w:tcW w:w="6009" w:type="dxa"/>
            <w:vAlign w:val="center"/>
          </w:tcPr>
          <w:p>
            <w:pPr>
              <w:pStyle w:val="0"/>
            </w:pPr>
            <w:r>
              <w:rPr>
                <w:sz w:val="24"/>
              </w:rPr>
              <w:t xml:space="preserve">Березовые, чаще сосново-березовые или березово-еловые леса, почвы легкие по составу.</w:t>
            </w:r>
          </w:p>
        </w:tc>
      </w:tr>
      <w:tr>
        <w:tc>
          <w:tcPr>
            <w:tcW w:w="1757" w:type="dxa"/>
            <w:vAlign w:val="center"/>
          </w:tcPr>
          <w:p>
            <w:pPr>
              <w:pStyle w:val="0"/>
            </w:pPr>
            <w:r>
              <w:rPr>
                <w:sz w:val="24"/>
              </w:rPr>
              <w:t xml:space="preserve">Лисички</w:t>
            </w:r>
          </w:p>
        </w:tc>
        <w:tc>
          <w:tcPr>
            <w:tcW w:w="1304" w:type="dxa"/>
            <w:vAlign w:val="center"/>
          </w:tcPr>
          <w:p>
            <w:pPr>
              <w:pStyle w:val="0"/>
              <w:jc w:val="center"/>
            </w:pPr>
            <w:r>
              <w:rPr>
                <w:sz w:val="24"/>
              </w:rPr>
              <w:t xml:space="preserve">июль - октябрь</w:t>
            </w:r>
          </w:p>
        </w:tc>
        <w:tc>
          <w:tcPr>
            <w:tcW w:w="6009" w:type="dxa"/>
            <w:vAlign w:val="center"/>
          </w:tcPr>
          <w:p>
            <w:pPr>
              <w:pStyle w:val="0"/>
            </w:pPr>
            <w:r>
              <w:rPr>
                <w:sz w:val="24"/>
              </w:rPr>
              <w:t xml:space="preserve">Редкостойные березняки, осинники, сосняки, осиново-березовые, сосново-березовые леса, сухие участки с разнотравьем и сырые леса с развитым моховым покровом.</w:t>
            </w:r>
          </w:p>
        </w:tc>
      </w:tr>
      <w:tr>
        <w:tc>
          <w:tcPr>
            <w:tcW w:w="1757" w:type="dxa"/>
            <w:vAlign w:val="center"/>
          </w:tcPr>
          <w:p>
            <w:pPr>
              <w:pStyle w:val="0"/>
            </w:pPr>
            <w:r>
              <w:rPr>
                <w:sz w:val="24"/>
              </w:rPr>
              <w:t xml:space="preserve">Масленок настоящий поздний</w:t>
            </w:r>
          </w:p>
        </w:tc>
        <w:tc>
          <w:tcPr>
            <w:tcW w:w="1304" w:type="dxa"/>
            <w:vAlign w:val="center"/>
          </w:tcPr>
          <w:p>
            <w:pPr>
              <w:pStyle w:val="0"/>
              <w:jc w:val="center"/>
            </w:pPr>
            <w:r>
              <w:rPr>
                <w:sz w:val="24"/>
              </w:rPr>
              <w:t xml:space="preserve">июль - сентябрь</w:t>
            </w:r>
          </w:p>
        </w:tc>
        <w:tc>
          <w:tcPr>
            <w:tcW w:w="6009" w:type="dxa"/>
            <w:vAlign w:val="center"/>
          </w:tcPr>
          <w:p>
            <w:pPr>
              <w:pStyle w:val="0"/>
            </w:pPr>
            <w:r>
              <w:rPr>
                <w:sz w:val="24"/>
              </w:rPr>
              <w:t xml:space="preserve">Молодые сосновые леса, опушки, гари. Встречается вдоль дорог и лесных тропинок.</w:t>
            </w:r>
          </w:p>
        </w:tc>
      </w:tr>
      <w:tr>
        <w:tc>
          <w:tcPr>
            <w:tcW w:w="1757" w:type="dxa"/>
            <w:vAlign w:val="center"/>
          </w:tcPr>
          <w:p>
            <w:pPr>
              <w:pStyle w:val="0"/>
            </w:pPr>
            <w:r>
              <w:rPr>
                <w:sz w:val="24"/>
              </w:rPr>
              <w:t xml:space="preserve">Масленок зернистый</w:t>
            </w:r>
          </w:p>
        </w:tc>
        <w:tc>
          <w:tcPr>
            <w:tcW w:w="1304" w:type="dxa"/>
            <w:vAlign w:val="center"/>
          </w:tcPr>
          <w:p>
            <w:pPr>
              <w:pStyle w:val="0"/>
              <w:jc w:val="center"/>
            </w:pPr>
            <w:r>
              <w:rPr>
                <w:sz w:val="24"/>
              </w:rPr>
              <w:t xml:space="preserve">июнь - сентябрь</w:t>
            </w:r>
          </w:p>
        </w:tc>
        <w:tc>
          <w:tcPr>
            <w:tcW w:w="6009" w:type="dxa"/>
            <w:vAlign w:val="center"/>
          </w:tcPr>
          <w:p>
            <w:pPr>
              <w:pStyle w:val="0"/>
            </w:pPr>
            <w:r>
              <w:rPr>
                <w:sz w:val="24"/>
              </w:rPr>
              <w:t xml:space="preserve">Низкополнотные сосняки брусничниковые, осоковые, разнотравные.</w:t>
            </w:r>
          </w:p>
        </w:tc>
      </w:tr>
      <w:tr>
        <w:tc>
          <w:tcPr>
            <w:tcW w:w="1757" w:type="dxa"/>
            <w:vAlign w:val="center"/>
          </w:tcPr>
          <w:p>
            <w:pPr>
              <w:pStyle w:val="0"/>
            </w:pPr>
            <w:r>
              <w:rPr>
                <w:sz w:val="24"/>
              </w:rPr>
              <w:t xml:space="preserve">Опенок</w:t>
            </w:r>
          </w:p>
        </w:tc>
        <w:tc>
          <w:tcPr>
            <w:tcW w:w="1304" w:type="dxa"/>
            <w:vAlign w:val="center"/>
          </w:tcPr>
          <w:p>
            <w:pPr>
              <w:pStyle w:val="0"/>
              <w:jc w:val="center"/>
            </w:pPr>
            <w:r>
              <w:rPr>
                <w:sz w:val="24"/>
              </w:rPr>
              <w:t xml:space="preserve">сентябрь - октябрь</w:t>
            </w:r>
          </w:p>
        </w:tc>
        <w:tc>
          <w:tcPr>
            <w:tcW w:w="6009" w:type="dxa"/>
            <w:vAlign w:val="center"/>
          </w:tcPr>
          <w:p>
            <w:pPr>
              <w:pStyle w:val="0"/>
            </w:pPr>
            <w:r>
              <w:rPr>
                <w:sz w:val="24"/>
              </w:rPr>
              <w:t xml:space="preserve">Разные по составу леса. Встречается на пнях, валежнике и живых стволах деревьев. Особенно обилен на вырубках и ветровальных лесных участках.</w:t>
            </w:r>
          </w:p>
        </w:tc>
      </w:tr>
      <w:tr>
        <w:tc>
          <w:tcPr>
            <w:tcW w:w="1757" w:type="dxa"/>
            <w:vAlign w:val="center"/>
          </w:tcPr>
          <w:p>
            <w:pPr>
              <w:pStyle w:val="0"/>
            </w:pPr>
            <w:r>
              <w:rPr>
                <w:sz w:val="24"/>
              </w:rPr>
              <w:t xml:space="preserve">Подберезовик обыкновенный</w:t>
            </w:r>
          </w:p>
        </w:tc>
        <w:tc>
          <w:tcPr>
            <w:tcW w:w="1304" w:type="dxa"/>
            <w:vAlign w:val="center"/>
          </w:tcPr>
          <w:p>
            <w:pPr>
              <w:pStyle w:val="0"/>
              <w:jc w:val="center"/>
            </w:pPr>
            <w:r>
              <w:rPr>
                <w:sz w:val="24"/>
              </w:rPr>
              <w:t xml:space="preserve">июнь - октябрь</w:t>
            </w:r>
          </w:p>
        </w:tc>
        <w:tc>
          <w:tcPr>
            <w:tcW w:w="6009" w:type="dxa"/>
            <w:vAlign w:val="center"/>
          </w:tcPr>
          <w:p>
            <w:pPr>
              <w:pStyle w:val="0"/>
            </w:pPr>
            <w:r>
              <w:rPr>
                <w:sz w:val="24"/>
              </w:rPr>
              <w:t xml:space="preserve">Березовые или смешанные мелколиственные леса с участием березы.</w:t>
            </w:r>
          </w:p>
        </w:tc>
      </w:tr>
      <w:tr>
        <w:tc>
          <w:tcPr>
            <w:tcW w:w="1757" w:type="dxa"/>
            <w:vAlign w:val="center"/>
          </w:tcPr>
          <w:p>
            <w:pPr>
              <w:pStyle w:val="0"/>
            </w:pPr>
            <w:r>
              <w:rPr>
                <w:sz w:val="24"/>
              </w:rPr>
              <w:t xml:space="preserve">Подберезовик белый</w:t>
            </w:r>
          </w:p>
        </w:tc>
        <w:tc>
          <w:tcPr>
            <w:tcW w:w="1304" w:type="dxa"/>
            <w:vAlign w:val="center"/>
          </w:tcPr>
          <w:p>
            <w:pPr>
              <w:pStyle w:val="0"/>
              <w:jc w:val="center"/>
            </w:pPr>
            <w:r>
              <w:rPr>
                <w:sz w:val="24"/>
              </w:rPr>
              <w:t xml:space="preserve">июнь - октябрь</w:t>
            </w:r>
          </w:p>
        </w:tc>
        <w:tc>
          <w:tcPr>
            <w:tcW w:w="6009" w:type="dxa"/>
            <w:vAlign w:val="center"/>
          </w:tcPr>
          <w:p>
            <w:pPr>
              <w:pStyle w:val="0"/>
            </w:pPr>
            <w:r>
              <w:rPr>
                <w:sz w:val="24"/>
              </w:rPr>
              <w:t xml:space="preserve">Заболоченные сфагновые березняки. Образует микоризу с березой.</w:t>
            </w:r>
          </w:p>
        </w:tc>
      </w:tr>
      <w:tr>
        <w:tc>
          <w:tcPr>
            <w:tcW w:w="1757" w:type="dxa"/>
            <w:vAlign w:val="center"/>
          </w:tcPr>
          <w:p>
            <w:pPr>
              <w:pStyle w:val="0"/>
            </w:pPr>
            <w:r>
              <w:rPr>
                <w:sz w:val="24"/>
              </w:rPr>
              <w:t xml:space="preserve">Подосиновик красно-бурый</w:t>
            </w:r>
          </w:p>
        </w:tc>
        <w:tc>
          <w:tcPr>
            <w:tcW w:w="1304" w:type="dxa"/>
            <w:vAlign w:val="center"/>
          </w:tcPr>
          <w:p>
            <w:pPr>
              <w:pStyle w:val="0"/>
              <w:jc w:val="center"/>
            </w:pPr>
            <w:r>
              <w:rPr>
                <w:sz w:val="24"/>
              </w:rPr>
              <w:t xml:space="preserve">июнь - октябрь</w:t>
            </w:r>
          </w:p>
        </w:tc>
        <w:tc>
          <w:tcPr>
            <w:tcW w:w="6009" w:type="dxa"/>
            <w:vAlign w:val="center"/>
          </w:tcPr>
          <w:p>
            <w:pPr>
              <w:pStyle w:val="0"/>
            </w:pPr>
            <w:r>
              <w:rPr>
                <w:sz w:val="24"/>
              </w:rPr>
              <w:t xml:space="preserve">Осинники, осиново-березовые леса, смешанные леса с участием осины.</w:t>
            </w:r>
          </w:p>
        </w:tc>
      </w:tr>
      <w:tr>
        <w:tc>
          <w:tcPr>
            <w:tcW w:w="1757" w:type="dxa"/>
            <w:vAlign w:val="center"/>
          </w:tcPr>
          <w:p>
            <w:pPr>
              <w:pStyle w:val="0"/>
            </w:pPr>
            <w:r>
              <w:rPr>
                <w:sz w:val="24"/>
              </w:rPr>
              <w:t xml:space="preserve">Подосиновик желто-бурый</w:t>
            </w:r>
          </w:p>
        </w:tc>
        <w:tc>
          <w:tcPr>
            <w:tcW w:w="1304" w:type="dxa"/>
            <w:vAlign w:val="center"/>
          </w:tcPr>
          <w:p>
            <w:pPr>
              <w:pStyle w:val="0"/>
              <w:jc w:val="center"/>
            </w:pPr>
            <w:r>
              <w:rPr>
                <w:sz w:val="24"/>
              </w:rPr>
              <w:t xml:space="preserve">июнь - сентябрь</w:t>
            </w:r>
          </w:p>
        </w:tc>
        <w:tc>
          <w:tcPr>
            <w:tcW w:w="6009" w:type="dxa"/>
            <w:vAlign w:val="center"/>
          </w:tcPr>
          <w:p>
            <w:pPr>
              <w:pStyle w:val="0"/>
            </w:pPr>
            <w:r>
              <w:rPr>
                <w:sz w:val="24"/>
              </w:rPr>
              <w:t xml:space="preserve">Осинники, осиново-березовые леса, смешанные леса с участием осины.</w:t>
            </w:r>
          </w:p>
        </w:tc>
      </w:tr>
      <w:tr>
        <w:tc>
          <w:tcPr>
            <w:tcW w:w="1757" w:type="dxa"/>
            <w:vAlign w:val="center"/>
          </w:tcPr>
          <w:p>
            <w:pPr>
              <w:pStyle w:val="0"/>
            </w:pPr>
            <w:r>
              <w:rPr>
                <w:sz w:val="24"/>
              </w:rPr>
              <w:t xml:space="preserve">Рыжик деликатесный</w:t>
            </w:r>
          </w:p>
        </w:tc>
        <w:tc>
          <w:tcPr>
            <w:tcW w:w="1304" w:type="dxa"/>
            <w:vAlign w:val="center"/>
          </w:tcPr>
          <w:p>
            <w:pPr>
              <w:pStyle w:val="0"/>
              <w:jc w:val="center"/>
            </w:pPr>
            <w:r>
              <w:rPr>
                <w:sz w:val="24"/>
              </w:rPr>
              <w:t xml:space="preserve">август - сентябрь</w:t>
            </w:r>
          </w:p>
        </w:tc>
        <w:tc>
          <w:tcPr>
            <w:tcW w:w="6009" w:type="dxa"/>
            <w:vAlign w:val="center"/>
          </w:tcPr>
          <w:p>
            <w:pPr>
              <w:pStyle w:val="0"/>
            </w:pPr>
            <w:r>
              <w:rPr>
                <w:sz w:val="24"/>
              </w:rPr>
              <w:t xml:space="preserve">Сосняки. Произрастает одиночно и группами на солнечных, светлых местах, по обочинам лесных дорог, на опушках. Предпочитает участки с уплотненной почвой и тонким слоем лесной подстилки.</w:t>
            </w:r>
          </w:p>
        </w:tc>
      </w:tr>
      <w:tr>
        <w:tc>
          <w:tcPr>
            <w:tcW w:w="1757" w:type="dxa"/>
            <w:vAlign w:val="center"/>
          </w:tcPr>
          <w:p>
            <w:pPr>
              <w:pStyle w:val="0"/>
            </w:pPr>
            <w:r>
              <w:rPr>
                <w:sz w:val="24"/>
              </w:rPr>
              <w:t xml:space="preserve">Шампиньон лесной</w:t>
            </w:r>
          </w:p>
        </w:tc>
        <w:tc>
          <w:tcPr>
            <w:tcW w:w="1304" w:type="dxa"/>
            <w:vAlign w:val="center"/>
          </w:tcPr>
          <w:p>
            <w:pPr>
              <w:pStyle w:val="0"/>
              <w:jc w:val="center"/>
            </w:pPr>
            <w:r>
              <w:rPr>
                <w:sz w:val="24"/>
              </w:rPr>
              <w:t xml:space="preserve">июнь - октябрь</w:t>
            </w:r>
          </w:p>
        </w:tc>
        <w:tc>
          <w:tcPr>
            <w:tcW w:w="6009" w:type="dxa"/>
            <w:vAlign w:val="center"/>
          </w:tcPr>
          <w:p>
            <w:pPr>
              <w:pStyle w:val="0"/>
            </w:pPr>
            <w:r>
              <w:rPr>
                <w:sz w:val="24"/>
              </w:rPr>
              <w:t xml:space="preserve">Хвойные (преимущественно еловые), лиственные и смешанные леса</w:t>
            </w:r>
          </w:p>
        </w:tc>
      </w:tr>
    </w:tbl>
    <w:p>
      <w:pPr>
        <w:pStyle w:val="0"/>
        <w:jc w:val="both"/>
      </w:pPr>
      <w:r>
        <w:rPr>
          <w:sz w:val="24"/>
        </w:rPr>
      </w:r>
    </w:p>
    <w:p>
      <w:pPr>
        <w:pStyle w:val="2"/>
        <w:outlineLvl w:val="2"/>
        <w:jc w:val="center"/>
      </w:pPr>
      <w:r>
        <w:rPr>
          <w:sz w:val="24"/>
        </w:rPr>
        <w:t xml:space="preserve">Средняя урожайность белого гриба, моховика и масленка</w:t>
      </w:r>
    </w:p>
    <w:p>
      <w:pPr>
        <w:pStyle w:val="2"/>
        <w:jc w:val="center"/>
      </w:pPr>
      <w:r>
        <w:rPr>
          <w:sz w:val="24"/>
        </w:rPr>
        <w:t xml:space="preserve">в различных типах леса в северных районах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1247"/>
        <w:gridCol w:w="1814"/>
        <w:gridCol w:w="2053"/>
        <w:gridCol w:w="1701"/>
      </w:tblGrid>
      <w:tr>
        <w:tc>
          <w:tcPr>
            <w:tcW w:w="2211" w:type="dxa"/>
            <w:vAlign w:val="center"/>
            <w:vMerge w:val="restart"/>
          </w:tcPr>
          <w:p>
            <w:pPr>
              <w:pStyle w:val="0"/>
              <w:jc w:val="center"/>
            </w:pPr>
            <w:r>
              <w:rPr>
                <w:sz w:val="24"/>
              </w:rPr>
              <w:t xml:space="preserve">Тип леса</w:t>
            </w:r>
          </w:p>
        </w:tc>
        <w:tc>
          <w:tcPr>
            <w:tcW w:w="1247" w:type="dxa"/>
            <w:vAlign w:val="center"/>
            <w:vMerge w:val="restart"/>
          </w:tcPr>
          <w:p>
            <w:pPr>
              <w:pStyle w:val="0"/>
              <w:jc w:val="center"/>
            </w:pPr>
            <w:r>
              <w:rPr>
                <w:sz w:val="24"/>
              </w:rPr>
              <w:t xml:space="preserve">Процент от площади</w:t>
            </w:r>
          </w:p>
        </w:tc>
        <w:tc>
          <w:tcPr>
            <w:gridSpan w:val="3"/>
            <w:tcW w:w="5568"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814" w:type="dxa"/>
            <w:vAlign w:val="center"/>
          </w:tcPr>
          <w:p>
            <w:pPr>
              <w:pStyle w:val="0"/>
              <w:jc w:val="center"/>
            </w:pPr>
            <w:r>
              <w:rPr>
                <w:sz w:val="24"/>
              </w:rPr>
              <w:t xml:space="preserve">биологическая</w:t>
            </w:r>
          </w:p>
        </w:tc>
        <w:tc>
          <w:tcPr>
            <w:tcW w:w="2053" w:type="dxa"/>
            <w:vAlign w:val="center"/>
          </w:tcPr>
          <w:p>
            <w:pPr>
              <w:pStyle w:val="0"/>
              <w:jc w:val="center"/>
            </w:pPr>
            <w:r>
              <w:rPr>
                <w:sz w:val="24"/>
              </w:rPr>
              <w:t xml:space="preserve">эксплуатационная</w:t>
            </w:r>
          </w:p>
        </w:tc>
        <w:tc>
          <w:tcPr>
            <w:tcW w:w="1701" w:type="dxa"/>
            <w:vAlign w:val="center"/>
          </w:tcPr>
          <w:p>
            <w:pPr>
              <w:pStyle w:val="0"/>
              <w:jc w:val="center"/>
            </w:pPr>
            <w:r>
              <w:rPr>
                <w:sz w:val="24"/>
              </w:rPr>
              <w:t xml:space="preserve">хозяйственная</w:t>
            </w:r>
          </w:p>
        </w:tc>
      </w:tr>
      <w:tr>
        <w:tc>
          <w:tcPr>
            <w:tcW w:w="2211" w:type="dxa"/>
            <w:vAlign w:val="center"/>
          </w:tcPr>
          <w:p>
            <w:pPr>
              <w:pStyle w:val="0"/>
              <w:jc w:val="center"/>
            </w:pPr>
            <w:r>
              <w:rPr>
                <w:sz w:val="24"/>
              </w:rPr>
              <w:t xml:space="preserve">1</w:t>
            </w:r>
          </w:p>
        </w:tc>
        <w:tc>
          <w:tcPr>
            <w:tcW w:w="1247" w:type="dxa"/>
            <w:vAlign w:val="center"/>
          </w:tcPr>
          <w:p>
            <w:pPr>
              <w:pStyle w:val="0"/>
              <w:jc w:val="center"/>
            </w:pPr>
            <w:r>
              <w:rPr>
                <w:sz w:val="24"/>
              </w:rPr>
              <w:t xml:space="preserve">2</w:t>
            </w:r>
          </w:p>
        </w:tc>
        <w:tc>
          <w:tcPr>
            <w:tcW w:w="1814" w:type="dxa"/>
            <w:vAlign w:val="center"/>
          </w:tcPr>
          <w:p>
            <w:pPr>
              <w:pStyle w:val="0"/>
              <w:jc w:val="center"/>
            </w:pPr>
            <w:r>
              <w:rPr>
                <w:sz w:val="24"/>
              </w:rPr>
              <w:t xml:space="preserve">3</w:t>
            </w:r>
          </w:p>
        </w:tc>
        <w:tc>
          <w:tcPr>
            <w:tcW w:w="2053"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r>
      <w:tr>
        <w:tc>
          <w:tcPr>
            <w:gridSpan w:val="5"/>
            <w:tcW w:w="9026" w:type="dxa"/>
            <w:vAlign w:val="center"/>
          </w:tcPr>
          <w:p>
            <w:pPr>
              <w:pStyle w:val="0"/>
              <w:jc w:val="center"/>
            </w:pPr>
            <w:r>
              <w:rPr>
                <w:sz w:val="24"/>
              </w:rPr>
              <w:t xml:space="preserve">Белый гриб</w:t>
            </w:r>
          </w:p>
        </w:tc>
      </w:tr>
      <w:tr>
        <w:tc>
          <w:tcPr>
            <w:tcW w:w="2211" w:type="dxa"/>
            <w:vAlign w:val="center"/>
          </w:tcPr>
          <w:p>
            <w:pPr>
              <w:pStyle w:val="0"/>
            </w:pPr>
            <w:r>
              <w:rPr>
                <w:sz w:val="24"/>
              </w:rPr>
              <w:t xml:space="preserve">Сосняк лишайниковый</w:t>
            </w:r>
          </w:p>
        </w:tc>
        <w:tc>
          <w:tcPr>
            <w:tcW w:w="1247" w:type="dxa"/>
            <w:vAlign w:val="center"/>
          </w:tcPr>
          <w:p>
            <w:pPr>
              <w:pStyle w:val="0"/>
              <w:jc w:val="center"/>
            </w:pPr>
            <w:r>
              <w:rPr>
                <w:sz w:val="24"/>
              </w:rPr>
              <w:t xml:space="preserve">10</w:t>
            </w:r>
          </w:p>
        </w:tc>
        <w:tc>
          <w:tcPr>
            <w:tcW w:w="1814" w:type="dxa"/>
            <w:vAlign w:val="center"/>
          </w:tcPr>
          <w:p>
            <w:pPr>
              <w:pStyle w:val="0"/>
              <w:jc w:val="center"/>
            </w:pPr>
            <w:r>
              <w:rPr>
                <w:sz w:val="24"/>
              </w:rPr>
              <w:t xml:space="preserve">250</w:t>
            </w:r>
          </w:p>
        </w:tc>
        <w:tc>
          <w:tcPr>
            <w:tcW w:w="2053" w:type="dxa"/>
            <w:vAlign w:val="center"/>
          </w:tcPr>
          <w:p>
            <w:pPr>
              <w:pStyle w:val="0"/>
              <w:jc w:val="center"/>
            </w:pPr>
            <w:r>
              <w:rPr>
                <w:sz w:val="24"/>
              </w:rPr>
              <w:t xml:space="preserve">95</w:t>
            </w:r>
          </w:p>
        </w:tc>
        <w:tc>
          <w:tcPr>
            <w:tcW w:w="1701" w:type="dxa"/>
            <w:vAlign w:val="center"/>
          </w:tcPr>
          <w:p>
            <w:pPr>
              <w:pStyle w:val="0"/>
              <w:jc w:val="center"/>
            </w:pPr>
            <w:r>
              <w:rPr>
                <w:sz w:val="24"/>
              </w:rPr>
              <w:t xml:space="preserve">50</w:t>
            </w:r>
          </w:p>
        </w:tc>
      </w:tr>
      <w:tr>
        <w:tc>
          <w:tcPr>
            <w:tcW w:w="2211" w:type="dxa"/>
            <w:vAlign w:val="center"/>
          </w:tcPr>
          <w:p>
            <w:pPr>
              <w:pStyle w:val="0"/>
            </w:pPr>
            <w:r>
              <w:rPr>
                <w:sz w:val="24"/>
              </w:rPr>
              <w:t xml:space="preserve">Сосняк зеленомошный</w:t>
            </w:r>
          </w:p>
        </w:tc>
        <w:tc>
          <w:tcPr>
            <w:tcW w:w="1247" w:type="dxa"/>
            <w:vAlign w:val="center"/>
          </w:tcPr>
          <w:p>
            <w:pPr>
              <w:pStyle w:val="0"/>
              <w:jc w:val="center"/>
            </w:pPr>
            <w:r>
              <w:rPr>
                <w:sz w:val="24"/>
              </w:rPr>
              <w:t xml:space="preserve">5</w:t>
            </w:r>
          </w:p>
        </w:tc>
        <w:tc>
          <w:tcPr>
            <w:tcW w:w="1814" w:type="dxa"/>
            <w:vAlign w:val="center"/>
          </w:tcPr>
          <w:p>
            <w:pPr>
              <w:pStyle w:val="0"/>
              <w:jc w:val="center"/>
            </w:pPr>
            <w:r>
              <w:rPr>
                <w:sz w:val="24"/>
              </w:rPr>
              <w:t xml:space="preserve">180</w:t>
            </w:r>
          </w:p>
        </w:tc>
        <w:tc>
          <w:tcPr>
            <w:tcW w:w="2053" w:type="dxa"/>
            <w:vAlign w:val="center"/>
          </w:tcPr>
          <w:p>
            <w:pPr>
              <w:pStyle w:val="0"/>
              <w:jc w:val="center"/>
            </w:pPr>
            <w:r>
              <w:rPr>
                <w:sz w:val="24"/>
              </w:rPr>
              <w:t xml:space="preserve">45</w:t>
            </w:r>
          </w:p>
        </w:tc>
        <w:tc>
          <w:tcPr>
            <w:tcW w:w="1701" w:type="dxa"/>
            <w:vAlign w:val="center"/>
          </w:tcPr>
          <w:p>
            <w:pPr>
              <w:pStyle w:val="0"/>
              <w:jc w:val="center"/>
            </w:pPr>
            <w:r>
              <w:rPr>
                <w:sz w:val="24"/>
              </w:rPr>
              <w:t xml:space="preserve">25</w:t>
            </w:r>
          </w:p>
        </w:tc>
      </w:tr>
      <w:tr>
        <w:tc>
          <w:tcPr>
            <w:tcW w:w="2211" w:type="dxa"/>
            <w:vAlign w:val="center"/>
          </w:tcPr>
          <w:p>
            <w:pPr>
              <w:pStyle w:val="0"/>
            </w:pPr>
            <w:r>
              <w:rPr>
                <w:sz w:val="24"/>
              </w:rPr>
              <w:t xml:space="preserve">Березовые и смешанные зеленомошные леса</w:t>
            </w:r>
          </w:p>
        </w:tc>
        <w:tc>
          <w:tcPr>
            <w:tcW w:w="1247" w:type="dxa"/>
            <w:vAlign w:val="center"/>
          </w:tcPr>
          <w:p>
            <w:pPr>
              <w:pStyle w:val="0"/>
              <w:jc w:val="center"/>
            </w:pPr>
            <w:r>
              <w:rPr>
                <w:sz w:val="24"/>
              </w:rPr>
              <w:t xml:space="preserve">1</w:t>
            </w:r>
          </w:p>
        </w:tc>
        <w:tc>
          <w:tcPr>
            <w:tcW w:w="1814" w:type="dxa"/>
            <w:vAlign w:val="center"/>
          </w:tcPr>
          <w:p>
            <w:pPr>
              <w:pStyle w:val="0"/>
              <w:jc w:val="center"/>
            </w:pPr>
            <w:r>
              <w:rPr>
                <w:sz w:val="24"/>
              </w:rPr>
              <w:t xml:space="preserve">90</w:t>
            </w:r>
          </w:p>
        </w:tc>
        <w:tc>
          <w:tcPr>
            <w:tcW w:w="2053" w:type="dxa"/>
            <w:vAlign w:val="center"/>
          </w:tcPr>
          <w:p>
            <w:pPr>
              <w:pStyle w:val="0"/>
              <w:jc w:val="center"/>
            </w:pPr>
            <w:r>
              <w:rPr>
                <w:sz w:val="24"/>
              </w:rPr>
              <w:t xml:space="preserve">30</w:t>
            </w:r>
          </w:p>
        </w:tc>
        <w:tc>
          <w:tcPr>
            <w:tcW w:w="1701" w:type="dxa"/>
            <w:vAlign w:val="center"/>
          </w:tcPr>
          <w:p>
            <w:pPr>
              <w:pStyle w:val="0"/>
              <w:jc w:val="center"/>
            </w:pPr>
            <w:r>
              <w:rPr>
                <w:sz w:val="24"/>
              </w:rPr>
              <w:t xml:space="preserve">15</w:t>
            </w:r>
          </w:p>
        </w:tc>
      </w:tr>
      <w:tr>
        <w:tc>
          <w:tcPr>
            <w:tcW w:w="2211" w:type="dxa"/>
            <w:vAlign w:val="center"/>
          </w:tcPr>
          <w:p>
            <w:pPr>
              <w:pStyle w:val="0"/>
            </w:pPr>
            <w:r>
              <w:rPr>
                <w:sz w:val="24"/>
              </w:rPr>
              <w:t xml:space="preserve">Березовые и смешанные разнотравные леса</w:t>
            </w:r>
          </w:p>
        </w:tc>
        <w:tc>
          <w:tcPr>
            <w:tcW w:w="1247" w:type="dxa"/>
            <w:vAlign w:val="center"/>
          </w:tcPr>
          <w:p>
            <w:pPr>
              <w:pStyle w:val="0"/>
              <w:jc w:val="center"/>
            </w:pPr>
            <w:r>
              <w:rPr>
                <w:sz w:val="24"/>
              </w:rPr>
              <w:t xml:space="preserve">0,5</w:t>
            </w:r>
          </w:p>
        </w:tc>
        <w:tc>
          <w:tcPr>
            <w:tcW w:w="1814" w:type="dxa"/>
            <w:vAlign w:val="center"/>
          </w:tcPr>
          <w:p>
            <w:pPr>
              <w:pStyle w:val="0"/>
              <w:jc w:val="center"/>
            </w:pPr>
            <w:r>
              <w:rPr>
                <w:sz w:val="24"/>
              </w:rPr>
              <w:t xml:space="preserve">60</w:t>
            </w:r>
          </w:p>
        </w:tc>
        <w:tc>
          <w:tcPr>
            <w:tcW w:w="2053" w:type="dxa"/>
            <w:vAlign w:val="center"/>
          </w:tcPr>
          <w:p>
            <w:pPr>
              <w:pStyle w:val="0"/>
              <w:jc w:val="center"/>
            </w:pPr>
            <w:r>
              <w:rPr>
                <w:sz w:val="24"/>
              </w:rPr>
              <w:t xml:space="preserve">20</w:t>
            </w:r>
          </w:p>
        </w:tc>
        <w:tc>
          <w:tcPr>
            <w:tcW w:w="1701" w:type="dxa"/>
            <w:vAlign w:val="center"/>
          </w:tcPr>
          <w:p>
            <w:pPr>
              <w:pStyle w:val="0"/>
              <w:jc w:val="center"/>
            </w:pPr>
            <w:r>
              <w:rPr>
                <w:sz w:val="24"/>
              </w:rPr>
              <w:t xml:space="preserve">10</w:t>
            </w:r>
          </w:p>
        </w:tc>
      </w:tr>
      <w:tr>
        <w:tc>
          <w:tcPr>
            <w:gridSpan w:val="5"/>
            <w:tcW w:w="9026" w:type="dxa"/>
            <w:vAlign w:val="center"/>
          </w:tcPr>
          <w:p>
            <w:pPr>
              <w:pStyle w:val="0"/>
              <w:jc w:val="center"/>
            </w:pPr>
            <w:r>
              <w:rPr>
                <w:sz w:val="24"/>
              </w:rPr>
              <w:t xml:space="preserve">Моховик</w:t>
            </w:r>
          </w:p>
        </w:tc>
      </w:tr>
      <w:tr>
        <w:tc>
          <w:tcPr>
            <w:tcW w:w="2211" w:type="dxa"/>
            <w:vAlign w:val="center"/>
          </w:tcPr>
          <w:p>
            <w:pPr>
              <w:pStyle w:val="0"/>
            </w:pPr>
            <w:r>
              <w:rPr>
                <w:sz w:val="24"/>
              </w:rPr>
              <w:t xml:space="preserve">Сосняк лишайниковый</w:t>
            </w:r>
          </w:p>
        </w:tc>
        <w:tc>
          <w:tcPr>
            <w:tcW w:w="1247" w:type="dxa"/>
            <w:vAlign w:val="center"/>
          </w:tcPr>
          <w:p>
            <w:pPr>
              <w:pStyle w:val="0"/>
              <w:jc w:val="center"/>
            </w:pPr>
            <w:r>
              <w:rPr>
                <w:sz w:val="24"/>
              </w:rPr>
              <w:t xml:space="preserve">8</w:t>
            </w:r>
          </w:p>
        </w:tc>
        <w:tc>
          <w:tcPr>
            <w:tcW w:w="1814" w:type="dxa"/>
            <w:vAlign w:val="center"/>
          </w:tcPr>
          <w:p>
            <w:pPr>
              <w:pStyle w:val="0"/>
              <w:jc w:val="center"/>
            </w:pPr>
            <w:r>
              <w:rPr>
                <w:sz w:val="24"/>
              </w:rPr>
              <w:t xml:space="preserve">150</w:t>
            </w:r>
          </w:p>
        </w:tc>
        <w:tc>
          <w:tcPr>
            <w:tcW w:w="2053" w:type="dxa"/>
            <w:vAlign w:val="center"/>
          </w:tcPr>
          <w:p>
            <w:pPr>
              <w:pStyle w:val="0"/>
              <w:jc w:val="center"/>
            </w:pPr>
            <w:r>
              <w:rPr>
                <w:sz w:val="24"/>
              </w:rPr>
              <w:t xml:space="preserve">65</w:t>
            </w:r>
          </w:p>
        </w:tc>
        <w:tc>
          <w:tcPr>
            <w:tcW w:w="1701" w:type="dxa"/>
            <w:vAlign w:val="center"/>
          </w:tcPr>
          <w:p>
            <w:pPr>
              <w:pStyle w:val="0"/>
              <w:jc w:val="center"/>
            </w:pPr>
            <w:r>
              <w:rPr>
                <w:sz w:val="24"/>
              </w:rPr>
              <w:t xml:space="preserve">35</w:t>
            </w:r>
          </w:p>
        </w:tc>
      </w:tr>
      <w:tr>
        <w:tc>
          <w:tcPr>
            <w:tcW w:w="2211" w:type="dxa"/>
            <w:vAlign w:val="center"/>
          </w:tcPr>
          <w:p>
            <w:pPr>
              <w:pStyle w:val="0"/>
            </w:pPr>
            <w:r>
              <w:rPr>
                <w:sz w:val="24"/>
              </w:rPr>
              <w:t xml:space="preserve">Сосняк зеленомошный</w:t>
            </w:r>
          </w:p>
        </w:tc>
        <w:tc>
          <w:tcPr>
            <w:tcW w:w="1247" w:type="dxa"/>
            <w:vAlign w:val="center"/>
          </w:tcPr>
          <w:p>
            <w:pPr>
              <w:pStyle w:val="0"/>
              <w:jc w:val="center"/>
            </w:pPr>
            <w:r>
              <w:rPr>
                <w:sz w:val="24"/>
              </w:rPr>
              <w:t xml:space="preserve">5</w:t>
            </w:r>
          </w:p>
        </w:tc>
        <w:tc>
          <w:tcPr>
            <w:tcW w:w="1814" w:type="dxa"/>
            <w:vAlign w:val="center"/>
          </w:tcPr>
          <w:p>
            <w:pPr>
              <w:pStyle w:val="0"/>
              <w:jc w:val="center"/>
            </w:pPr>
            <w:r>
              <w:rPr>
                <w:sz w:val="24"/>
              </w:rPr>
              <w:t xml:space="preserve">110</w:t>
            </w:r>
          </w:p>
        </w:tc>
        <w:tc>
          <w:tcPr>
            <w:tcW w:w="2053" w:type="dxa"/>
            <w:vAlign w:val="center"/>
          </w:tcPr>
          <w:p>
            <w:pPr>
              <w:pStyle w:val="0"/>
              <w:jc w:val="center"/>
            </w:pPr>
            <w:r>
              <w:rPr>
                <w:sz w:val="24"/>
              </w:rPr>
              <w:t xml:space="preserve">55</w:t>
            </w:r>
          </w:p>
        </w:tc>
        <w:tc>
          <w:tcPr>
            <w:tcW w:w="1701" w:type="dxa"/>
            <w:vAlign w:val="center"/>
          </w:tcPr>
          <w:p>
            <w:pPr>
              <w:pStyle w:val="0"/>
              <w:jc w:val="center"/>
            </w:pPr>
            <w:r>
              <w:rPr>
                <w:sz w:val="24"/>
              </w:rPr>
              <w:t xml:space="preserve">30</w:t>
            </w:r>
          </w:p>
        </w:tc>
      </w:tr>
      <w:tr>
        <w:tc>
          <w:tcPr>
            <w:tcW w:w="2211" w:type="dxa"/>
            <w:vAlign w:val="center"/>
          </w:tcPr>
          <w:p>
            <w:pPr>
              <w:pStyle w:val="0"/>
            </w:pPr>
            <w:r>
              <w:rPr>
                <w:sz w:val="24"/>
              </w:rPr>
              <w:t xml:space="preserve">Березовые и смешанные зеленомошные леса</w:t>
            </w:r>
          </w:p>
        </w:tc>
        <w:tc>
          <w:tcPr>
            <w:tcW w:w="1247" w:type="dxa"/>
            <w:vAlign w:val="center"/>
          </w:tcPr>
          <w:p>
            <w:pPr>
              <w:pStyle w:val="0"/>
              <w:jc w:val="center"/>
            </w:pPr>
            <w:r>
              <w:rPr>
                <w:sz w:val="24"/>
              </w:rPr>
              <w:t xml:space="preserve">1</w:t>
            </w:r>
          </w:p>
        </w:tc>
        <w:tc>
          <w:tcPr>
            <w:tcW w:w="1814" w:type="dxa"/>
            <w:vAlign w:val="center"/>
          </w:tcPr>
          <w:p>
            <w:pPr>
              <w:pStyle w:val="0"/>
              <w:jc w:val="center"/>
            </w:pPr>
            <w:r>
              <w:rPr>
                <w:sz w:val="24"/>
              </w:rPr>
              <w:t xml:space="preserve">45</w:t>
            </w:r>
          </w:p>
        </w:tc>
        <w:tc>
          <w:tcPr>
            <w:tcW w:w="2053" w:type="dxa"/>
            <w:vAlign w:val="center"/>
          </w:tcPr>
          <w:p>
            <w:pPr>
              <w:pStyle w:val="0"/>
              <w:jc w:val="center"/>
            </w:pPr>
            <w:r>
              <w:rPr>
                <w:sz w:val="24"/>
              </w:rPr>
              <w:t xml:space="preserve">20</w:t>
            </w:r>
          </w:p>
        </w:tc>
        <w:tc>
          <w:tcPr>
            <w:tcW w:w="1701" w:type="dxa"/>
            <w:vAlign w:val="center"/>
          </w:tcPr>
          <w:p>
            <w:pPr>
              <w:pStyle w:val="0"/>
              <w:jc w:val="center"/>
            </w:pPr>
            <w:r>
              <w:rPr>
                <w:sz w:val="24"/>
              </w:rPr>
              <w:t xml:space="preserve">10</w:t>
            </w:r>
          </w:p>
        </w:tc>
      </w:tr>
      <w:tr>
        <w:tc>
          <w:tcPr>
            <w:gridSpan w:val="5"/>
            <w:tcW w:w="9026" w:type="dxa"/>
            <w:vAlign w:val="center"/>
          </w:tcPr>
          <w:p>
            <w:pPr>
              <w:pStyle w:val="0"/>
              <w:jc w:val="center"/>
            </w:pPr>
            <w:r>
              <w:rPr>
                <w:sz w:val="24"/>
              </w:rPr>
              <w:t xml:space="preserve">Масленок</w:t>
            </w:r>
          </w:p>
        </w:tc>
      </w:tr>
      <w:tr>
        <w:tc>
          <w:tcPr>
            <w:tcW w:w="2211" w:type="dxa"/>
            <w:vAlign w:val="center"/>
          </w:tcPr>
          <w:p>
            <w:pPr>
              <w:pStyle w:val="0"/>
            </w:pPr>
            <w:r>
              <w:rPr>
                <w:sz w:val="24"/>
              </w:rPr>
              <w:t xml:space="preserve">Сосняк лишайниковый</w:t>
            </w:r>
          </w:p>
        </w:tc>
        <w:tc>
          <w:tcPr>
            <w:tcW w:w="1247" w:type="dxa"/>
            <w:vAlign w:val="center"/>
          </w:tcPr>
          <w:p>
            <w:pPr>
              <w:pStyle w:val="0"/>
              <w:jc w:val="center"/>
            </w:pPr>
            <w:r>
              <w:rPr>
                <w:sz w:val="24"/>
              </w:rPr>
              <w:t xml:space="preserve">8</w:t>
            </w:r>
          </w:p>
        </w:tc>
        <w:tc>
          <w:tcPr>
            <w:tcW w:w="1814" w:type="dxa"/>
            <w:vAlign w:val="center"/>
          </w:tcPr>
          <w:p>
            <w:pPr>
              <w:pStyle w:val="0"/>
              <w:jc w:val="center"/>
            </w:pPr>
            <w:r>
              <w:rPr>
                <w:sz w:val="24"/>
              </w:rPr>
              <w:t xml:space="preserve">120</w:t>
            </w:r>
          </w:p>
        </w:tc>
        <w:tc>
          <w:tcPr>
            <w:tcW w:w="2053" w:type="dxa"/>
            <w:vAlign w:val="center"/>
          </w:tcPr>
          <w:p>
            <w:pPr>
              <w:pStyle w:val="0"/>
              <w:jc w:val="center"/>
            </w:pPr>
            <w:r>
              <w:rPr>
                <w:sz w:val="24"/>
              </w:rPr>
              <w:t xml:space="preserve">60</w:t>
            </w:r>
          </w:p>
        </w:tc>
        <w:tc>
          <w:tcPr>
            <w:tcW w:w="1701" w:type="dxa"/>
            <w:vAlign w:val="center"/>
          </w:tcPr>
          <w:p>
            <w:pPr>
              <w:pStyle w:val="0"/>
              <w:jc w:val="center"/>
            </w:pPr>
            <w:r>
              <w:rPr>
                <w:sz w:val="24"/>
              </w:rPr>
              <w:t xml:space="preserve">30</w:t>
            </w:r>
          </w:p>
        </w:tc>
      </w:tr>
      <w:tr>
        <w:tc>
          <w:tcPr>
            <w:tcW w:w="2211" w:type="dxa"/>
            <w:vAlign w:val="center"/>
          </w:tcPr>
          <w:p>
            <w:pPr>
              <w:pStyle w:val="0"/>
            </w:pPr>
            <w:r>
              <w:rPr>
                <w:sz w:val="24"/>
              </w:rPr>
              <w:t xml:space="preserve">Сосняк зеленомошный</w:t>
            </w:r>
          </w:p>
        </w:tc>
        <w:tc>
          <w:tcPr>
            <w:tcW w:w="1247" w:type="dxa"/>
            <w:vAlign w:val="center"/>
          </w:tcPr>
          <w:p>
            <w:pPr>
              <w:pStyle w:val="0"/>
              <w:jc w:val="center"/>
            </w:pPr>
            <w:r>
              <w:rPr>
                <w:sz w:val="24"/>
              </w:rPr>
              <w:t xml:space="preserve">5</w:t>
            </w:r>
          </w:p>
        </w:tc>
        <w:tc>
          <w:tcPr>
            <w:tcW w:w="1814" w:type="dxa"/>
            <w:vAlign w:val="center"/>
          </w:tcPr>
          <w:p>
            <w:pPr>
              <w:pStyle w:val="0"/>
              <w:jc w:val="center"/>
            </w:pPr>
            <w:r>
              <w:rPr>
                <w:sz w:val="24"/>
              </w:rPr>
              <w:t xml:space="preserve">100</w:t>
            </w:r>
          </w:p>
        </w:tc>
        <w:tc>
          <w:tcPr>
            <w:tcW w:w="2053" w:type="dxa"/>
            <w:vAlign w:val="center"/>
          </w:tcPr>
          <w:p>
            <w:pPr>
              <w:pStyle w:val="0"/>
              <w:jc w:val="center"/>
            </w:pPr>
            <w:r>
              <w:rPr>
                <w:sz w:val="24"/>
              </w:rPr>
              <w:t xml:space="preserve">50</w:t>
            </w:r>
          </w:p>
        </w:tc>
        <w:tc>
          <w:tcPr>
            <w:tcW w:w="1701" w:type="dxa"/>
            <w:vAlign w:val="center"/>
          </w:tcPr>
          <w:p>
            <w:pPr>
              <w:pStyle w:val="0"/>
              <w:jc w:val="center"/>
            </w:pPr>
            <w:r>
              <w:rPr>
                <w:sz w:val="24"/>
              </w:rPr>
              <w:t xml:space="preserve">25</w:t>
            </w:r>
          </w:p>
        </w:tc>
      </w:tr>
    </w:tbl>
    <w:p>
      <w:pPr>
        <w:pStyle w:val="0"/>
        <w:jc w:val="both"/>
      </w:pPr>
      <w:r>
        <w:rPr>
          <w:sz w:val="24"/>
        </w:rPr>
      </w:r>
    </w:p>
    <w:p>
      <w:pPr>
        <w:pStyle w:val="2"/>
        <w:outlineLvl w:val="2"/>
        <w:jc w:val="center"/>
      </w:pPr>
      <w:r>
        <w:rPr>
          <w:sz w:val="24"/>
        </w:rPr>
        <w:t xml:space="preserve">Средняя урожайность подосиновика и подберезовика</w:t>
      </w:r>
    </w:p>
    <w:p>
      <w:pPr>
        <w:pStyle w:val="2"/>
        <w:jc w:val="center"/>
      </w:pPr>
      <w:r>
        <w:rPr>
          <w:sz w:val="24"/>
        </w:rPr>
        <w:t xml:space="preserve">в различных типах леса 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1247"/>
        <w:gridCol w:w="1757"/>
        <w:gridCol w:w="2053"/>
        <w:gridCol w:w="1701"/>
      </w:tblGrid>
      <w:tr>
        <w:tc>
          <w:tcPr>
            <w:tcW w:w="2268" w:type="dxa"/>
            <w:vAlign w:val="center"/>
            <w:vMerge w:val="restart"/>
          </w:tcPr>
          <w:p>
            <w:pPr>
              <w:pStyle w:val="0"/>
              <w:jc w:val="center"/>
            </w:pPr>
            <w:r>
              <w:rPr>
                <w:sz w:val="24"/>
              </w:rPr>
              <w:t xml:space="preserve">Тип леса</w:t>
            </w:r>
          </w:p>
        </w:tc>
        <w:tc>
          <w:tcPr>
            <w:tcW w:w="1247" w:type="dxa"/>
            <w:vAlign w:val="center"/>
            <w:vMerge w:val="restart"/>
          </w:tcPr>
          <w:p>
            <w:pPr>
              <w:pStyle w:val="0"/>
              <w:jc w:val="center"/>
            </w:pPr>
            <w:r>
              <w:rPr>
                <w:sz w:val="24"/>
              </w:rPr>
              <w:t xml:space="preserve">Процент от площади</w:t>
            </w:r>
          </w:p>
        </w:tc>
        <w:tc>
          <w:tcPr>
            <w:gridSpan w:val="3"/>
            <w:tcW w:w="5511"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757" w:type="dxa"/>
            <w:vAlign w:val="center"/>
          </w:tcPr>
          <w:p>
            <w:pPr>
              <w:pStyle w:val="0"/>
              <w:jc w:val="center"/>
            </w:pPr>
            <w:r>
              <w:rPr>
                <w:sz w:val="24"/>
              </w:rPr>
              <w:t xml:space="preserve">биологическая</w:t>
            </w:r>
          </w:p>
        </w:tc>
        <w:tc>
          <w:tcPr>
            <w:tcW w:w="2053" w:type="dxa"/>
            <w:vAlign w:val="center"/>
          </w:tcPr>
          <w:p>
            <w:pPr>
              <w:pStyle w:val="0"/>
              <w:jc w:val="center"/>
            </w:pPr>
            <w:r>
              <w:rPr>
                <w:sz w:val="24"/>
              </w:rPr>
              <w:t xml:space="preserve">эксплуатационная</w:t>
            </w:r>
          </w:p>
        </w:tc>
        <w:tc>
          <w:tcPr>
            <w:tcW w:w="1701" w:type="dxa"/>
            <w:vAlign w:val="center"/>
          </w:tcPr>
          <w:p>
            <w:pPr>
              <w:pStyle w:val="0"/>
              <w:jc w:val="center"/>
            </w:pPr>
            <w:r>
              <w:rPr>
                <w:sz w:val="24"/>
              </w:rPr>
              <w:t xml:space="preserve">хозяйственная</w:t>
            </w:r>
          </w:p>
        </w:tc>
      </w:tr>
      <w:tr>
        <w:tc>
          <w:tcPr>
            <w:tcW w:w="2268" w:type="dxa"/>
            <w:vAlign w:val="center"/>
          </w:tcPr>
          <w:p>
            <w:pPr>
              <w:pStyle w:val="0"/>
              <w:jc w:val="center"/>
            </w:pPr>
            <w:r>
              <w:rPr>
                <w:sz w:val="24"/>
              </w:rPr>
              <w:t xml:space="preserve">1</w:t>
            </w:r>
          </w:p>
        </w:tc>
        <w:tc>
          <w:tcPr>
            <w:tcW w:w="1247" w:type="dxa"/>
            <w:vAlign w:val="center"/>
          </w:tcPr>
          <w:p>
            <w:pPr>
              <w:pStyle w:val="0"/>
              <w:jc w:val="center"/>
            </w:pPr>
            <w:r>
              <w:rPr>
                <w:sz w:val="24"/>
              </w:rPr>
              <w:t xml:space="preserve">2</w:t>
            </w:r>
          </w:p>
        </w:tc>
        <w:tc>
          <w:tcPr>
            <w:tcW w:w="1757" w:type="dxa"/>
            <w:vAlign w:val="center"/>
          </w:tcPr>
          <w:p>
            <w:pPr>
              <w:pStyle w:val="0"/>
              <w:jc w:val="center"/>
            </w:pPr>
            <w:r>
              <w:rPr>
                <w:sz w:val="24"/>
              </w:rPr>
              <w:t xml:space="preserve">3</w:t>
            </w:r>
          </w:p>
        </w:tc>
        <w:tc>
          <w:tcPr>
            <w:tcW w:w="2053" w:type="dxa"/>
            <w:vAlign w:val="center"/>
          </w:tcPr>
          <w:p>
            <w:pPr>
              <w:pStyle w:val="0"/>
              <w:jc w:val="center"/>
            </w:pPr>
            <w:r>
              <w:rPr>
                <w:sz w:val="24"/>
              </w:rPr>
              <w:t xml:space="preserve">4</w:t>
            </w:r>
          </w:p>
        </w:tc>
        <w:tc>
          <w:tcPr>
            <w:tcW w:w="1701" w:type="dxa"/>
            <w:vAlign w:val="center"/>
          </w:tcPr>
          <w:p>
            <w:pPr>
              <w:pStyle w:val="0"/>
              <w:jc w:val="center"/>
            </w:pPr>
            <w:r>
              <w:rPr>
                <w:sz w:val="24"/>
              </w:rPr>
              <w:t xml:space="preserve">5</w:t>
            </w:r>
          </w:p>
        </w:tc>
      </w:tr>
      <w:tr>
        <w:tc>
          <w:tcPr>
            <w:gridSpan w:val="5"/>
            <w:tcW w:w="9026" w:type="dxa"/>
            <w:vAlign w:val="center"/>
          </w:tcPr>
          <w:p>
            <w:pPr>
              <w:pStyle w:val="0"/>
              <w:jc w:val="center"/>
            </w:pPr>
            <w:r>
              <w:rPr>
                <w:sz w:val="24"/>
              </w:rPr>
              <w:t xml:space="preserve">Подосиновик</w:t>
            </w:r>
          </w:p>
        </w:tc>
      </w:tr>
      <w:tr>
        <w:tc>
          <w:tcPr>
            <w:tcW w:w="2268" w:type="dxa"/>
            <w:vAlign w:val="center"/>
          </w:tcPr>
          <w:p>
            <w:pPr>
              <w:pStyle w:val="0"/>
            </w:pPr>
            <w:r>
              <w:rPr>
                <w:sz w:val="24"/>
              </w:rPr>
              <w:t xml:space="preserve">Осиновые и смешанные разнотравные леса</w:t>
            </w:r>
          </w:p>
        </w:tc>
        <w:tc>
          <w:tcPr>
            <w:tcW w:w="1247" w:type="dxa"/>
            <w:vAlign w:val="center"/>
          </w:tcPr>
          <w:p>
            <w:pPr>
              <w:pStyle w:val="0"/>
              <w:jc w:val="center"/>
            </w:pPr>
            <w:r>
              <w:rPr>
                <w:sz w:val="24"/>
              </w:rPr>
              <w:t xml:space="preserve">5</w:t>
            </w:r>
          </w:p>
        </w:tc>
        <w:tc>
          <w:tcPr>
            <w:tcW w:w="1757" w:type="dxa"/>
            <w:vAlign w:val="center"/>
          </w:tcPr>
          <w:p>
            <w:pPr>
              <w:pStyle w:val="0"/>
              <w:jc w:val="center"/>
            </w:pPr>
            <w:r>
              <w:rPr>
                <w:sz w:val="24"/>
              </w:rPr>
              <w:t xml:space="preserve">80</w:t>
            </w:r>
          </w:p>
        </w:tc>
        <w:tc>
          <w:tcPr>
            <w:tcW w:w="2053" w:type="dxa"/>
            <w:vAlign w:val="center"/>
          </w:tcPr>
          <w:p>
            <w:pPr>
              <w:pStyle w:val="0"/>
              <w:jc w:val="center"/>
            </w:pPr>
            <w:r>
              <w:rPr>
                <w:sz w:val="24"/>
              </w:rPr>
              <w:t xml:space="preserve">40</w:t>
            </w:r>
          </w:p>
        </w:tc>
        <w:tc>
          <w:tcPr>
            <w:tcW w:w="1701" w:type="dxa"/>
            <w:vAlign w:val="center"/>
          </w:tcPr>
          <w:p>
            <w:pPr>
              <w:pStyle w:val="0"/>
              <w:jc w:val="center"/>
            </w:pPr>
            <w:r>
              <w:rPr>
                <w:sz w:val="24"/>
              </w:rPr>
              <w:t xml:space="preserve">20</w:t>
            </w:r>
          </w:p>
        </w:tc>
      </w:tr>
      <w:tr>
        <w:tc>
          <w:tcPr>
            <w:tcW w:w="2268" w:type="dxa"/>
            <w:vAlign w:val="center"/>
          </w:tcPr>
          <w:p>
            <w:pPr>
              <w:pStyle w:val="0"/>
            </w:pPr>
            <w:r>
              <w:rPr>
                <w:sz w:val="24"/>
              </w:rPr>
              <w:t xml:space="preserve">Сосняки лишайниково-зеленомошные</w:t>
            </w:r>
          </w:p>
        </w:tc>
        <w:tc>
          <w:tcPr>
            <w:tcW w:w="1247" w:type="dxa"/>
            <w:vAlign w:val="center"/>
          </w:tcPr>
          <w:p>
            <w:pPr>
              <w:pStyle w:val="0"/>
              <w:jc w:val="center"/>
            </w:pPr>
            <w:r>
              <w:rPr>
                <w:sz w:val="24"/>
              </w:rPr>
              <w:t xml:space="preserve">3</w:t>
            </w:r>
          </w:p>
        </w:tc>
        <w:tc>
          <w:tcPr>
            <w:tcW w:w="1757" w:type="dxa"/>
            <w:vAlign w:val="center"/>
          </w:tcPr>
          <w:p>
            <w:pPr>
              <w:pStyle w:val="0"/>
              <w:jc w:val="center"/>
            </w:pPr>
            <w:r>
              <w:rPr>
                <w:sz w:val="24"/>
              </w:rPr>
              <w:t xml:space="preserve">70</w:t>
            </w:r>
          </w:p>
        </w:tc>
        <w:tc>
          <w:tcPr>
            <w:tcW w:w="2053" w:type="dxa"/>
            <w:vAlign w:val="center"/>
          </w:tcPr>
          <w:p>
            <w:pPr>
              <w:pStyle w:val="0"/>
              <w:jc w:val="center"/>
            </w:pPr>
            <w:r>
              <w:rPr>
                <w:sz w:val="24"/>
              </w:rPr>
              <w:t xml:space="preserve">35</w:t>
            </w:r>
          </w:p>
        </w:tc>
        <w:tc>
          <w:tcPr>
            <w:tcW w:w="1701" w:type="dxa"/>
            <w:vAlign w:val="center"/>
          </w:tcPr>
          <w:p>
            <w:pPr>
              <w:pStyle w:val="0"/>
              <w:jc w:val="center"/>
            </w:pPr>
            <w:r>
              <w:rPr>
                <w:sz w:val="24"/>
              </w:rPr>
              <w:t xml:space="preserve">15</w:t>
            </w:r>
          </w:p>
        </w:tc>
      </w:tr>
      <w:tr>
        <w:tc>
          <w:tcPr>
            <w:tcW w:w="2268" w:type="dxa"/>
            <w:vAlign w:val="center"/>
          </w:tcPr>
          <w:p>
            <w:pPr>
              <w:pStyle w:val="0"/>
            </w:pPr>
            <w:r>
              <w:rPr>
                <w:sz w:val="24"/>
              </w:rPr>
              <w:t xml:space="preserve">Осиновые и смешанные зеленомошные леса</w:t>
            </w:r>
          </w:p>
        </w:tc>
        <w:tc>
          <w:tcPr>
            <w:tcW w:w="1247" w:type="dxa"/>
            <w:vAlign w:val="center"/>
          </w:tcPr>
          <w:p>
            <w:pPr>
              <w:pStyle w:val="0"/>
              <w:jc w:val="center"/>
            </w:pPr>
            <w:r>
              <w:rPr>
                <w:sz w:val="24"/>
              </w:rPr>
              <w:t xml:space="preserve">2</w:t>
            </w:r>
          </w:p>
        </w:tc>
        <w:tc>
          <w:tcPr>
            <w:tcW w:w="1757" w:type="dxa"/>
            <w:vAlign w:val="center"/>
          </w:tcPr>
          <w:p>
            <w:pPr>
              <w:pStyle w:val="0"/>
              <w:jc w:val="center"/>
            </w:pPr>
            <w:r>
              <w:rPr>
                <w:sz w:val="24"/>
              </w:rPr>
              <w:t xml:space="preserve">60</w:t>
            </w:r>
          </w:p>
        </w:tc>
        <w:tc>
          <w:tcPr>
            <w:tcW w:w="2053" w:type="dxa"/>
            <w:vAlign w:val="center"/>
          </w:tcPr>
          <w:p>
            <w:pPr>
              <w:pStyle w:val="0"/>
              <w:jc w:val="center"/>
            </w:pPr>
            <w:r>
              <w:rPr>
                <w:sz w:val="24"/>
              </w:rPr>
              <w:t xml:space="preserve">30</w:t>
            </w:r>
          </w:p>
        </w:tc>
        <w:tc>
          <w:tcPr>
            <w:tcW w:w="1701" w:type="dxa"/>
            <w:vAlign w:val="center"/>
          </w:tcPr>
          <w:p>
            <w:pPr>
              <w:pStyle w:val="0"/>
              <w:jc w:val="center"/>
            </w:pPr>
            <w:r>
              <w:rPr>
                <w:sz w:val="24"/>
              </w:rPr>
              <w:t xml:space="preserve">10</w:t>
            </w:r>
          </w:p>
        </w:tc>
      </w:tr>
      <w:tr>
        <w:tc>
          <w:tcPr>
            <w:gridSpan w:val="5"/>
            <w:tcW w:w="9026" w:type="dxa"/>
            <w:vAlign w:val="center"/>
          </w:tcPr>
          <w:p>
            <w:pPr>
              <w:pStyle w:val="0"/>
              <w:jc w:val="center"/>
            </w:pPr>
            <w:r>
              <w:rPr>
                <w:sz w:val="24"/>
              </w:rPr>
              <w:t xml:space="preserve">Подберезовик</w:t>
            </w:r>
          </w:p>
        </w:tc>
      </w:tr>
      <w:tr>
        <w:tc>
          <w:tcPr>
            <w:tcW w:w="2268" w:type="dxa"/>
            <w:vAlign w:val="center"/>
          </w:tcPr>
          <w:p>
            <w:pPr>
              <w:pStyle w:val="0"/>
            </w:pPr>
            <w:r>
              <w:rPr>
                <w:sz w:val="24"/>
              </w:rPr>
              <w:t xml:space="preserve">Березовые и смешанные разнотравные леса</w:t>
            </w:r>
          </w:p>
        </w:tc>
        <w:tc>
          <w:tcPr>
            <w:tcW w:w="1247" w:type="dxa"/>
            <w:vAlign w:val="center"/>
          </w:tcPr>
          <w:p>
            <w:pPr>
              <w:pStyle w:val="0"/>
              <w:jc w:val="center"/>
            </w:pPr>
            <w:r>
              <w:rPr>
                <w:sz w:val="24"/>
              </w:rPr>
              <w:t xml:space="preserve">3</w:t>
            </w:r>
          </w:p>
        </w:tc>
        <w:tc>
          <w:tcPr>
            <w:tcW w:w="1757" w:type="dxa"/>
            <w:vAlign w:val="center"/>
          </w:tcPr>
          <w:p>
            <w:pPr>
              <w:pStyle w:val="0"/>
              <w:jc w:val="center"/>
            </w:pPr>
            <w:r>
              <w:rPr>
                <w:sz w:val="24"/>
              </w:rPr>
              <w:t xml:space="preserve">90</w:t>
            </w:r>
          </w:p>
        </w:tc>
        <w:tc>
          <w:tcPr>
            <w:tcW w:w="2053" w:type="dxa"/>
            <w:vAlign w:val="center"/>
          </w:tcPr>
          <w:p>
            <w:pPr>
              <w:pStyle w:val="0"/>
              <w:jc w:val="center"/>
            </w:pPr>
            <w:r>
              <w:rPr>
                <w:sz w:val="24"/>
              </w:rPr>
              <w:t xml:space="preserve">35</w:t>
            </w:r>
          </w:p>
        </w:tc>
        <w:tc>
          <w:tcPr>
            <w:tcW w:w="1701" w:type="dxa"/>
            <w:vAlign w:val="center"/>
          </w:tcPr>
          <w:p>
            <w:pPr>
              <w:pStyle w:val="0"/>
              <w:jc w:val="center"/>
            </w:pPr>
            <w:r>
              <w:rPr>
                <w:sz w:val="24"/>
              </w:rPr>
              <w:t xml:space="preserve">15</w:t>
            </w:r>
          </w:p>
        </w:tc>
      </w:tr>
      <w:tr>
        <w:tc>
          <w:tcPr>
            <w:tcW w:w="2268" w:type="dxa"/>
            <w:vAlign w:val="center"/>
          </w:tcPr>
          <w:p>
            <w:pPr>
              <w:pStyle w:val="0"/>
            </w:pPr>
            <w:r>
              <w:rPr>
                <w:sz w:val="24"/>
              </w:rPr>
              <w:t xml:space="preserve">Березовые и смешанные зеленомошные леса</w:t>
            </w:r>
          </w:p>
        </w:tc>
        <w:tc>
          <w:tcPr>
            <w:tcW w:w="1247" w:type="dxa"/>
            <w:vAlign w:val="center"/>
          </w:tcPr>
          <w:p>
            <w:pPr>
              <w:pStyle w:val="0"/>
              <w:jc w:val="center"/>
            </w:pPr>
            <w:r>
              <w:rPr>
                <w:sz w:val="24"/>
              </w:rPr>
              <w:t xml:space="preserve">1</w:t>
            </w:r>
          </w:p>
        </w:tc>
        <w:tc>
          <w:tcPr>
            <w:tcW w:w="1757" w:type="dxa"/>
            <w:vAlign w:val="center"/>
          </w:tcPr>
          <w:p>
            <w:pPr>
              <w:pStyle w:val="0"/>
              <w:jc w:val="center"/>
            </w:pPr>
            <w:r>
              <w:rPr>
                <w:sz w:val="24"/>
              </w:rPr>
              <w:t xml:space="preserve">70</w:t>
            </w:r>
          </w:p>
        </w:tc>
        <w:tc>
          <w:tcPr>
            <w:tcW w:w="2053" w:type="dxa"/>
            <w:vAlign w:val="center"/>
          </w:tcPr>
          <w:p>
            <w:pPr>
              <w:pStyle w:val="0"/>
              <w:jc w:val="center"/>
            </w:pPr>
            <w:r>
              <w:rPr>
                <w:sz w:val="24"/>
              </w:rPr>
              <w:t xml:space="preserve">30</w:t>
            </w:r>
          </w:p>
        </w:tc>
        <w:tc>
          <w:tcPr>
            <w:tcW w:w="1701" w:type="dxa"/>
            <w:vAlign w:val="center"/>
          </w:tcPr>
          <w:p>
            <w:pPr>
              <w:pStyle w:val="0"/>
              <w:jc w:val="center"/>
            </w:pPr>
            <w:r>
              <w:rPr>
                <w:sz w:val="24"/>
              </w:rPr>
              <w:t xml:space="preserve">10</w:t>
            </w:r>
          </w:p>
        </w:tc>
      </w:tr>
    </w:tbl>
    <w:p>
      <w:pPr>
        <w:pStyle w:val="0"/>
        <w:jc w:val="both"/>
      </w:pPr>
      <w:r>
        <w:rPr>
          <w:sz w:val="24"/>
        </w:rPr>
      </w:r>
    </w:p>
    <w:bookmarkStart w:id="13320" w:name="P13320"/>
    <w:bookmarkEnd w:id="13320"/>
    <w:p>
      <w:pPr>
        <w:pStyle w:val="2"/>
        <w:outlineLvl w:val="2"/>
        <w:jc w:val="center"/>
      </w:pPr>
      <w:r>
        <w:rPr>
          <w:sz w:val="24"/>
        </w:rPr>
        <w:t xml:space="preserve">Ориентировочный процент выхода воздушно-сухого</w:t>
      </w:r>
    </w:p>
    <w:p>
      <w:pPr>
        <w:pStyle w:val="2"/>
        <w:jc w:val="center"/>
      </w:pPr>
      <w:r>
        <w:rPr>
          <w:sz w:val="24"/>
        </w:rPr>
        <w:t xml:space="preserve">лекарственного сырья из свежесобранного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5159"/>
        <w:gridCol w:w="1644"/>
      </w:tblGrid>
      <w:tr>
        <w:tc>
          <w:tcPr>
            <w:tcW w:w="2268" w:type="dxa"/>
            <w:vAlign w:val="center"/>
          </w:tcPr>
          <w:p>
            <w:pPr>
              <w:pStyle w:val="0"/>
              <w:jc w:val="center"/>
            </w:pPr>
            <w:r>
              <w:rPr>
                <w:sz w:val="24"/>
              </w:rPr>
              <w:t xml:space="preserve">Заготавливаемые части растения</w:t>
            </w:r>
          </w:p>
        </w:tc>
        <w:tc>
          <w:tcPr>
            <w:tcW w:w="5159" w:type="dxa"/>
            <w:vAlign w:val="center"/>
          </w:tcPr>
          <w:p>
            <w:pPr>
              <w:pStyle w:val="0"/>
              <w:jc w:val="center"/>
            </w:pPr>
            <w:r>
              <w:rPr>
                <w:sz w:val="24"/>
              </w:rPr>
              <w:t xml:space="preserve">Оптимальные сроки заготовки</w:t>
            </w:r>
          </w:p>
        </w:tc>
        <w:tc>
          <w:tcPr>
            <w:tcW w:w="1644" w:type="dxa"/>
            <w:vAlign w:val="center"/>
          </w:tcPr>
          <w:p>
            <w:pPr>
              <w:pStyle w:val="0"/>
              <w:jc w:val="center"/>
            </w:pPr>
            <w:r>
              <w:rPr>
                <w:sz w:val="24"/>
              </w:rPr>
              <w:t xml:space="preserve">Выход сухого сырья, %</w:t>
            </w:r>
          </w:p>
        </w:tc>
      </w:tr>
      <w:tr>
        <w:tc>
          <w:tcPr>
            <w:tcW w:w="2268" w:type="dxa"/>
            <w:vAlign w:val="center"/>
          </w:tcPr>
          <w:p>
            <w:pPr>
              <w:pStyle w:val="0"/>
              <w:jc w:val="center"/>
            </w:pPr>
            <w:r>
              <w:rPr>
                <w:sz w:val="24"/>
              </w:rPr>
              <w:t xml:space="preserve">1</w:t>
            </w:r>
          </w:p>
        </w:tc>
        <w:tc>
          <w:tcPr>
            <w:tcW w:w="5159" w:type="dxa"/>
            <w:vAlign w:val="center"/>
          </w:tcPr>
          <w:p>
            <w:pPr>
              <w:pStyle w:val="0"/>
              <w:jc w:val="center"/>
            </w:pPr>
            <w:r>
              <w:rPr>
                <w:sz w:val="24"/>
              </w:rPr>
              <w:t xml:space="preserve">2</w:t>
            </w:r>
          </w:p>
        </w:tc>
        <w:tc>
          <w:tcPr>
            <w:tcW w:w="1644" w:type="dxa"/>
            <w:vAlign w:val="center"/>
          </w:tcPr>
          <w:p>
            <w:pPr>
              <w:pStyle w:val="0"/>
              <w:jc w:val="center"/>
            </w:pPr>
            <w:r>
              <w:rPr>
                <w:sz w:val="24"/>
              </w:rPr>
              <w:t xml:space="preserve">3</w:t>
            </w:r>
          </w:p>
        </w:tc>
      </w:tr>
      <w:tr>
        <w:tc>
          <w:tcPr>
            <w:tcW w:w="2268" w:type="dxa"/>
            <w:vAlign w:val="center"/>
          </w:tcPr>
          <w:p>
            <w:pPr>
              <w:pStyle w:val="0"/>
            </w:pPr>
            <w:r>
              <w:rPr>
                <w:sz w:val="24"/>
              </w:rPr>
              <w:t xml:space="preserve">Почки</w:t>
            </w:r>
          </w:p>
        </w:tc>
        <w:tc>
          <w:tcPr>
            <w:tcW w:w="5159" w:type="dxa"/>
            <w:vAlign w:val="center"/>
          </w:tcPr>
          <w:p>
            <w:pPr>
              <w:pStyle w:val="0"/>
            </w:pPr>
            <w:r>
              <w:rPr>
                <w:sz w:val="24"/>
              </w:rPr>
              <w:t xml:space="preserve">Март - апрель; до начала их позеленения</w:t>
            </w:r>
          </w:p>
        </w:tc>
        <w:tc>
          <w:tcPr>
            <w:tcW w:w="1644" w:type="dxa"/>
            <w:vAlign w:val="center"/>
          </w:tcPr>
          <w:p>
            <w:pPr>
              <w:pStyle w:val="0"/>
              <w:jc w:val="center"/>
            </w:pPr>
            <w:r>
              <w:rPr>
                <w:sz w:val="24"/>
              </w:rPr>
              <w:t xml:space="preserve">40 - 50</w:t>
            </w:r>
          </w:p>
        </w:tc>
      </w:tr>
      <w:tr>
        <w:tc>
          <w:tcPr>
            <w:tcW w:w="2268" w:type="dxa"/>
            <w:vAlign w:val="center"/>
          </w:tcPr>
          <w:p>
            <w:pPr>
              <w:pStyle w:val="0"/>
            </w:pPr>
            <w:r>
              <w:rPr>
                <w:sz w:val="24"/>
              </w:rPr>
              <w:t xml:space="preserve">Кора</w:t>
            </w:r>
          </w:p>
        </w:tc>
        <w:tc>
          <w:tcPr>
            <w:tcW w:w="5159" w:type="dxa"/>
            <w:vAlign w:val="center"/>
          </w:tcPr>
          <w:p>
            <w:pPr>
              <w:pStyle w:val="0"/>
            </w:pPr>
            <w:r>
              <w:rPr>
                <w:sz w:val="24"/>
              </w:rPr>
              <w:t xml:space="preserve">Апрель - май; только с молодых веток, не старше 3 - 4 лет, в начале весеннего сокодвижения</w:t>
            </w:r>
          </w:p>
        </w:tc>
        <w:tc>
          <w:tcPr>
            <w:tcW w:w="1644" w:type="dxa"/>
            <w:vAlign w:val="center"/>
          </w:tcPr>
          <w:p>
            <w:pPr>
              <w:pStyle w:val="0"/>
              <w:jc w:val="center"/>
            </w:pPr>
            <w:r>
              <w:rPr>
                <w:sz w:val="24"/>
              </w:rPr>
              <w:t xml:space="preserve">40 - 45</w:t>
            </w:r>
          </w:p>
        </w:tc>
      </w:tr>
      <w:tr>
        <w:tc>
          <w:tcPr>
            <w:tcW w:w="2268" w:type="dxa"/>
            <w:vAlign w:val="center"/>
          </w:tcPr>
          <w:p>
            <w:pPr>
              <w:pStyle w:val="0"/>
            </w:pPr>
            <w:r>
              <w:rPr>
                <w:sz w:val="24"/>
              </w:rPr>
              <w:t xml:space="preserve">Листья</w:t>
            </w:r>
          </w:p>
        </w:tc>
        <w:tc>
          <w:tcPr>
            <w:tcW w:w="5159" w:type="dxa"/>
            <w:vAlign w:val="center"/>
          </w:tcPr>
          <w:p>
            <w:pPr>
              <w:pStyle w:val="0"/>
            </w:pPr>
            <w:r>
              <w:rPr>
                <w:sz w:val="24"/>
              </w:rPr>
              <w:t xml:space="preserve">Собирают при достижении нормальных размеров; перед началом, в период и после окончания цветения растений</w:t>
            </w:r>
          </w:p>
        </w:tc>
        <w:tc>
          <w:tcPr>
            <w:tcW w:w="1644" w:type="dxa"/>
            <w:vAlign w:val="center"/>
          </w:tcPr>
          <w:p>
            <w:pPr>
              <w:pStyle w:val="0"/>
              <w:jc w:val="center"/>
            </w:pPr>
            <w:r>
              <w:rPr>
                <w:sz w:val="24"/>
              </w:rPr>
              <w:t xml:space="preserve">20 - 25</w:t>
            </w:r>
          </w:p>
        </w:tc>
      </w:tr>
      <w:tr>
        <w:tc>
          <w:tcPr>
            <w:tcW w:w="2268" w:type="dxa"/>
            <w:vAlign w:val="center"/>
          </w:tcPr>
          <w:p>
            <w:pPr>
              <w:pStyle w:val="0"/>
            </w:pPr>
            <w:r>
              <w:rPr>
                <w:sz w:val="24"/>
              </w:rPr>
              <w:t xml:space="preserve">Трава</w:t>
            </w:r>
          </w:p>
        </w:tc>
        <w:tc>
          <w:tcPr>
            <w:tcW w:w="5159" w:type="dxa"/>
            <w:vAlign w:val="center"/>
          </w:tcPr>
          <w:p>
            <w:pPr>
              <w:pStyle w:val="0"/>
            </w:pPr>
            <w:r>
              <w:rPr>
                <w:sz w:val="24"/>
              </w:rPr>
              <w:t xml:space="preserve">Начиная с мая; чаще всего - с листьями и цветами</w:t>
            </w:r>
          </w:p>
        </w:tc>
        <w:tc>
          <w:tcPr>
            <w:tcW w:w="1644" w:type="dxa"/>
            <w:vAlign w:val="center"/>
          </w:tcPr>
          <w:p>
            <w:pPr>
              <w:pStyle w:val="0"/>
              <w:jc w:val="center"/>
            </w:pPr>
            <w:r>
              <w:rPr>
                <w:sz w:val="24"/>
              </w:rPr>
              <w:t xml:space="preserve">20 - 25</w:t>
            </w:r>
          </w:p>
        </w:tc>
      </w:tr>
      <w:tr>
        <w:tc>
          <w:tcPr>
            <w:tcW w:w="2268" w:type="dxa"/>
            <w:vAlign w:val="center"/>
          </w:tcPr>
          <w:p>
            <w:pPr>
              <w:pStyle w:val="0"/>
            </w:pPr>
            <w:r>
              <w:rPr>
                <w:sz w:val="24"/>
              </w:rPr>
              <w:t xml:space="preserve">Цветы и соцветия</w:t>
            </w:r>
          </w:p>
        </w:tc>
        <w:tc>
          <w:tcPr>
            <w:tcW w:w="5159" w:type="dxa"/>
            <w:vAlign w:val="center"/>
          </w:tcPr>
          <w:p>
            <w:pPr>
              <w:pStyle w:val="0"/>
            </w:pPr>
            <w:r>
              <w:rPr>
                <w:sz w:val="24"/>
              </w:rPr>
              <w:t xml:space="preserve">В зависимости от сроков цветения каждого вида, в самом начале наступления данной фенофазы</w:t>
            </w:r>
          </w:p>
        </w:tc>
        <w:tc>
          <w:tcPr>
            <w:tcW w:w="1644" w:type="dxa"/>
            <w:vAlign w:val="center"/>
          </w:tcPr>
          <w:p>
            <w:pPr>
              <w:pStyle w:val="0"/>
              <w:jc w:val="center"/>
            </w:pPr>
            <w:r>
              <w:rPr>
                <w:sz w:val="24"/>
              </w:rPr>
              <w:t xml:space="preserve">20 - 25</w:t>
            </w:r>
          </w:p>
        </w:tc>
      </w:tr>
      <w:tr>
        <w:tc>
          <w:tcPr>
            <w:tcW w:w="2268" w:type="dxa"/>
            <w:vAlign w:val="center"/>
          </w:tcPr>
          <w:p>
            <w:pPr>
              <w:pStyle w:val="0"/>
            </w:pPr>
            <w:r>
              <w:rPr>
                <w:sz w:val="24"/>
              </w:rPr>
              <w:t xml:space="preserve">Плоды</w:t>
            </w:r>
          </w:p>
        </w:tc>
        <w:tc>
          <w:tcPr>
            <w:tcW w:w="5159" w:type="dxa"/>
            <w:vAlign w:val="center"/>
          </w:tcPr>
          <w:p>
            <w:pPr>
              <w:pStyle w:val="0"/>
            </w:pPr>
            <w:r>
              <w:rPr>
                <w:sz w:val="24"/>
              </w:rPr>
              <w:t xml:space="preserve">Июль - август, август - сентябрь, сентябрь - октябрь; в период полного созревания</w:t>
            </w:r>
          </w:p>
        </w:tc>
        <w:tc>
          <w:tcPr>
            <w:tcW w:w="1644" w:type="dxa"/>
            <w:vAlign w:val="center"/>
          </w:tcPr>
          <w:p>
            <w:pPr>
              <w:pStyle w:val="0"/>
              <w:jc w:val="center"/>
            </w:pPr>
            <w:r>
              <w:rPr>
                <w:sz w:val="24"/>
              </w:rPr>
              <w:t xml:space="preserve">15 - 28</w:t>
            </w:r>
          </w:p>
        </w:tc>
      </w:tr>
      <w:tr>
        <w:tc>
          <w:tcPr>
            <w:tcW w:w="2268" w:type="dxa"/>
            <w:vAlign w:val="center"/>
          </w:tcPr>
          <w:p>
            <w:pPr>
              <w:pStyle w:val="0"/>
            </w:pPr>
            <w:r>
              <w:rPr>
                <w:sz w:val="24"/>
              </w:rPr>
              <w:t xml:space="preserve">Семена</w:t>
            </w:r>
          </w:p>
        </w:tc>
        <w:tc>
          <w:tcPr>
            <w:tcW w:w="5159" w:type="dxa"/>
            <w:vAlign w:val="center"/>
          </w:tcPr>
          <w:p>
            <w:pPr>
              <w:pStyle w:val="0"/>
            </w:pPr>
            <w:r>
              <w:rPr>
                <w:sz w:val="24"/>
              </w:rPr>
              <w:t xml:space="preserve">В период полного созревания; июль, август, сентябрь</w:t>
            </w:r>
          </w:p>
        </w:tc>
        <w:tc>
          <w:tcPr>
            <w:tcW w:w="1644" w:type="dxa"/>
            <w:vAlign w:val="center"/>
          </w:tcPr>
          <w:p>
            <w:pPr>
              <w:pStyle w:val="0"/>
              <w:jc w:val="center"/>
            </w:pPr>
            <w:r>
              <w:rPr>
                <w:sz w:val="24"/>
              </w:rPr>
              <w:t xml:space="preserve">45 - 50</w:t>
            </w:r>
          </w:p>
        </w:tc>
      </w:tr>
      <w:tr>
        <w:tc>
          <w:tcPr>
            <w:tcW w:w="2268" w:type="dxa"/>
            <w:vAlign w:val="center"/>
          </w:tcPr>
          <w:p>
            <w:pPr>
              <w:pStyle w:val="0"/>
            </w:pPr>
            <w:r>
              <w:rPr>
                <w:sz w:val="24"/>
              </w:rPr>
              <w:t xml:space="preserve">Корни, корневища, клубни</w:t>
            </w:r>
          </w:p>
        </w:tc>
        <w:tc>
          <w:tcPr>
            <w:tcW w:w="5159" w:type="dxa"/>
            <w:vAlign w:val="center"/>
          </w:tcPr>
          <w:p>
            <w:pPr>
              <w:pStyle w:val="0"/>
            </w:pPr>
            <w:r>
              <w:rPr>
                <w:sz w:val="24"/>
              </w:rPr>
              <w:t xml:space="preserve">Осенью или ранней весной</w:t>
            </w:r>
          </w:p>
        </w:tc>
        <w:tc>
          <w:tcPr>
            <w:tcW w:w="1644" w:type="dxa"/>
            <w:vAlign w:val="center"/>
          </w:tcPr>
          <w:p>
            <w:pPr>
              <w:pStyle w:val="0"/>
              <w:jc w:val="center"/>
            </w:pPr>
            <w:r>
              <w:rPr>
                <w:sz w:val="24"/>
              </w:rPr>
              <w:t xml:space="preserve">30 - 35</w:t>
            </w:r>
          </w:p>
        </w:tc>
      </w:tr>
    </w:tbl>
    <w:p>
      <w:pPr>
        <w:pStyle w:val="0"/>
        <w:jc w:val="both"/>
      </w:pPr>
      <w:r>
        <w:rPr>
          <w:sz w:val="24"/>
        </w:rPr>
      </w:r>
    </w:p>
    <w:bookmarkStart w:id="13354" w:name="P13354"/>
    <w:bookmarkEnd w:id="13354"/>
    <w:p>
      <w:pPr>
        <w:pStyle w:val="2"/>
        <w:outlineLvl w:val="2"/>
        <w:jc w:val="center"/>
      </w:pPr>
      <w:r>
        <w:rPr>
          <w:sz w:val="24"/>
        </w:rPr>
        <w:t xml:space="preserve">Условия заготовки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1757"/>
        <w:gridCol w:w="3685"/>
        <w:gridCol w:w="1814"/>
      </w:tblGrid>
      <w:tr>
        <w:tc>
          <w:tcPr>
            <w:tcW w:w="1814" w:type="dxa"/>
            <w:vAlign w:val="center"/>
          </w:tcPr>
          <w:p>
            <w:pPr>
              <w:pStyle w:val="0"/>
              <w:jc w:val="center"/>
            </w:pPr>
            <w:r>
              <w:rPr>
                <w:sz w:val="24"/>
              </w:rPr>
              <w:t xml:space="preserve">Название растения</w:t>
            </w:r>
          </w:p>
        </w:tc>
        <w:tc>
          <w:tcPr>
            <w:tcW w:w="1757" w:type="dxa"/>
            <w:vAlign w:val="center"/>
          </w:tcPr>
          <w:p>
            <w:pPr>
              <w:pStyle w:val="0"/>
              <w:jc w:val="center"/>
            </w:pPr>
            <w:r>
              <w:rPr>
                <w:sz w:val="24"/>
              </w:rPr>
              <w:t xml:space="preserve">Заготовляемая часть растения</w:t>
            </w:r>
          </w:p>
        </w:tc>
        <w:tc>
          <w:tcPr>
            <w:tcW w:w="3685" w:type="dxa"/>
            <w:vAlign w:val="center"/>
          </w:tcPr>
          <w:p>
            <w:pPr>
              <w:pStyle w:val="0"/>
              <w:jc w:val="center"/>
            </w:pPr>
            <w:r>
              <w:rPr>
                <w:sz w:val="24"/>
              </w:rPr>
              <w:t xml:space="preserve">Условия заготовки растений</w:t>
            </w:r>
          </w:p>
        </w:tc>
        <w:tc>
          <w:tcPr>
            <w:tcW w:w="1814" w:type="dxa"/>
            <w:vAlign w:val="center"/>
          </w:tcPr>
          <w:p>
            <w:pPr>
              <w:pStyle w:val="0"/>
              <w:jc w:val="center"/>
            </w:pPr>
            <w:r>
              <w:rPr>
                <w:sz w:val="24"/>
              </w:rPr>
              <w:t xml:space="preserve">Период восстановления популяций, лет</w:t>
            </w:r>
          </w:p>
        </w:tc>
      </w:tr>
      <w:tr>
        <w:tc>
          <w:tcPr>
            <w:tcW w:w="1814" w:type="dxa"/>
            <w:vAlign w:val="center"/>
          </w:tcPr>
          <w:p>
            <w:pPr>
              <w:pStyle w:val="0"/>
              <w:jc w:val="center"/>
            </w:pPr>
            <w:r>
              <w:rPr>
                <w:sz w:val="24"/>
              </w:rPr>
              <w:t xml:space="preserve">1</w:t>
            </w:r>
          </w:p>
        </w:tc>
        <w:tc>
          <w:tcPr>
            <w:tcW w:w="1757" w:type="dxa"/>
            <w:vAlign w:val="center"/>
          </w:tcPr>
          <w:p>
            <w:pPr>
              <w:pStyle w:val="0"/>
              <w:jc w:val="center"/>
            </w:pPr>
            <w:r>
              <w:rPr>
                <w:sz w:val="24"/>
              </w:rPr>
              <w:t xml:space="preserve">2</w:t>
            </w:r>
          </w:p>
        </w:tc>
        <w:tc>
          <w:tcPr>
            <w:tcW w:w="3685" w:type="dxa"/>
            <w:vAlign w:val="center"/>
          </w:tcPr>
          <w:p>
            <w:pPr>
              <w:pStyle w:val="0"/>
              <w:jc w:val="center"/>
            </w:pPr>
            <w:r>
              <w:rPr>
                <w:sz w:val="24"/>
              </w:rPr>
              <w:t xml:space="preserve">3</w:t>
            </w:r>
          </w:p>
        </w:tc>
        <w:tc>
          <w:tcPr>
            <w:tcW w:w="1814" w:type="dxa"/>
            <w:vAlign w:val="center"/>
          </w:tcPr>
          <w:p>
            <w:pPr>
              <w:pStyle w:val="0"/>
              <w:jc w:val="center"/>
            </w:pPr>
            <w:r>
              <w:rPr>
                <w:sz w:val="24"/>
              </w:rPr>
              <w:t xml:space="preserve">4</w:t>
            </w:r>
          </w:p>
        </w:tc>
      </w:tr>
      <w:tr>
        <w:tc>
          <w:tcPr>
            <w:tcW w:w="1814" w:type="dxa"/>
            <w:vAlign w:val="center"/>
          </w:tcPr>
          <w:p>
            <w:pPr>
              <w:pStyle w:val="0"/>
            </w:pPr>
            <w:r>
              <w:rPr>
                <w:sz w:val="24"/>
              </w:rPr>
              <w:t xml:space="preserve">Багульник болотный</w:t>
            </w:r>
          </w:p>
        </w:tc>
        <w:tc>
          <w:tcPr>
            <w:tcW w:w="1757" w:type="dxa"/>
            <w:vAlign w:val="center"/>
          </w:tcPr>
          <w:p>
            <w:pPr>
              <w:pStyle w:val="0"/>
              <w:jc w:val="center"/>
            </w:pPr>
            <w:r>
              <w:rPr>
                <w:sz w:val="24"/>
              </w:rPr>
              <w:t xml:space="preserve">Молодые побеги</w:t>
            </w:r>
          </w:p>
        </w:tc>
        <w:tc>
          <w:tcPr>
            <w:tcW w:w="3685" w:type="dxa"/>
            <w:vAlign w:val="center"/>
          </w:tcPr>
          <w:p>
            <w:pPr>
              <w:pStyle w:val="0"/>
              <w:jc w:val="center"/>
            </w:pPr>
            <w:r>
              <w:rPr>
                <w:sz w:val="24"/>
              </w:rPr>
              <w:t xml:space="preserve">Срезают ножами, секаторами. Несколько побегов оставлять нетронутыми</w:t>
            </w:r>
          </w:p>
        </w:tc>
        <w:tc>
          <w:tcPr>
            <w:tcW w:w="1814" w:type="dxa"/>
            <w:vAlign w:val="center"/>
          </w:tcPr>
          <w:p>
            <w:pPr>
              <w:pStyle w:val="0"/>
              <w:jc w:val="center"/>
            </w:pPr>
            <w:r>
              <w:rPr>
                <w:sz w:val="24"/>
              </w:rPr>
              <w:t xml:space="preserve">7 - 8</w:t>
            </w:r>
          </w:p>
        </w:tc>
      </w:tr>
      <w:tr>
        <w:tc>
          <w:tcPr>
            <w:tcW w:w="1814" w:type="dxa"/>
            <w:vAlign w:val="center"/>
          </w:tcPr>
          <w:p>
            <w:pPr>
              <w:pStyle w:val="0"/>
            </w:pPr>
            <w:r>
              <w:rPr>
                <w:sz w:val="24"/>
              </w:rPr>
              <w:t xml:space="preserve">Брусника обыкновенная</w:t>
            </w:r>
          </w:p>
        </w:tc>
        <w:tc>
          <w:tcPr>
            <w:tcW w:w="1757" w:type="dxa"/>
            <w:vAlign w:val="center"/>
          </w:tcPr>
          <w:p>
            <w:pPr>
              <w:pStyle w:val="0"/>
              <w:jc w:val="center"/>
            </w:pPr>
            <w:r>
              <w:rPr>
                <w:sz w:val="24"/>
              </w:rPr>
              <w:t xml:space="preserve">Листья, верхушечные побеги</w:t>
            </w:r>
          </w:p>
        </w:tc>
        <w:tc>
          <w:tcPr>
            <w:tcW w:w="3685" w:type="dxa"/>
            <w:vAlign w:val="center"/>
          </w:tcPr>
          <w:p>
            <w:pPr>
              <w:pStyle w:val="0"/>
              <w:jc w:val="center"/>
            </w:pPr>
            <w:r>
              <w:rPr>
                <w:sz w:val="24"/>
              </w:rPr>
              <w:t xml:space="preserve">Заготовки листьев и побегов должны производиться в низкоурожайных зарослях с достаточно высоким проективным покрытием; до цветения или после плодоношения (в другое время листья чернеют)</w:t>
            </w:r>
          </w:p>
        </w:tc>
        <w:tc>
          <w:tcPr>
            <w:tcW w:w="1814" w:type="dxa"/>
            <w:vAlign w:val="center"/>
          </w:tcPr>
          <w:p>
            <w:pPr>
              <w:pStyle w:val="0"/>
              <w:jc w:val="center"/>
            </w:pPr>
            <w:r>
              <w:rPr>
                <w:sz w:val="24"/>
              </w:rPr>
              <w:t xml:space="preserve">5 - 10</w:t>
            </w:r>
          </w:p>
        </w:tc>
      </w:tr>
      <w:tr>
        <w:tc>
          <w:tcPr>
            <w:tcW w:w="1814" w:type="dxa"/>
            <w:vAlign w:val="center"/>
          </w:tcPr>
          <w:p>
            <w:pPr>
              <w:pStyle w:val="0"/>
            </w:pPr>
            <w:r>
              <w:rPr>
                <w:sz w:val="24"/>
              </w:rPr>
              <w:t xml:space="preserve">Вахта трехлистная</w:t>
            </w:r>
          </w:p>
        </w:tc>
        <w:tc>
          <w:tcPr>
            <w:tcW w:w="1757" w:type="dxa"/>
            <w:vAlign w:val="center"/>
          </w:tcPr>
          <w:p>
            <w:pPr>
              <w:pStyle w:val="0"/>
              <w:jc w:val="center"/>
            </w:pPr>
            <w:r>
              <w:rPr>
                <w:sz w:val="24"/>
              </w:rPr>
              <w:t xml:space="preserve">Листья</w:t>
            </w:r>
          </w:p>
        </w:tc>
        <w:tc>
          <w:tcPr>
            <w:tcW w:w="3685" w:type="dxa"/>
            <w:vAlign w:val="center"/>
          </w:tcPr>
          <w:p>
            <w:pPr>
              <w:pStyle w:val="0"/>
              <w:jc w:val="center"/>
            </w:pPr>
            <w:r>
              <w:rPr>
                <w:sz w:val="24"/>
              </w:rPr>
              <w:t xml:space="preserve">Заготавливают листья после отцветания растения, в июне - июле, обрывая их вручную или срезая с короткой (не длиннее 3 см) частью черешка. Молодые и верхушечные листья чернеют при сушке, поэтому заготовка не желательна</w:t>
            </w:r>
          </w:p>
        </w:tc>
        <w:tc>
          <w:tcPr>
            <w:tcW w:w="1814" w:type="dxa"/>
            <w:vAlign w:val="center"/>
          </w:tcPr>
          <w:p>
            <w:pPr>
              <w:pStyle w:val="0"/>
              <w:jc w:val="center"/>
            </w:pPr>
            <w:r>
              <w:rPr>
                <w:sz w:val="24"/>
              </w:rPr>
              <w:t xml:space="preserve">ежегодно</w:t>
            </w:r>
          </w:p>
        </w:tc>
      </w:tr>
      <w:tr>
        <w:tc>
          <w:tcPr>
            <w:tcW w:w="1814" w:type="dxa"/>
            <w:vAlign w:val="center"/>
          </w:tcPr>
          <w:p>
            <w:pPr>
              <w:pStyle w:val="0"/>
            </w:pPr>
            <w:r>
              <w:rPr>
                <w:sz w:val="24"/>
              </w:rPr>
              <w:t xml:space="preserve">Володушка</w:t>
            </w:r>
          </w:p>
        </w:tc>
        <w:tc>
          <w:tcPr>
            <w:tcW w:w="1757" w:type="dxa"/>
            <w:vAlign w:val="center"/>
          </w:tcPr>
          <w:p>
            <w:pPr>
              <w:pStyle w:val="0"/>
              <w:jc w:val="center"/>
            </w:pPr>
            <w:r>
              <w:rPr>
                <w:sz w:val="24"/>
              </w:rPr>
              <w:t xml:space="preserve">Верхушечная - зонтики</w:t>
            </w:r>
          </w:p>
        </w:tc>
        <w:tc>
          <w:tcPr>
            <w:tcW w:w="3685" w:type="dxa"/>
            <w:vAlign w:val="center"/>
          </w:tcPr>
          <w:p>
            <w:pPr>
              <w:pStyle w:val="0"/>
              <w:jc w:val="center"/>
            </w:pPr>
            <w:r>
              <w:rPr>
                <w:sz w:val="24"/>
              </w:rPr>
              <w:t xml:space="preserve">Необходимо оставлять не менее 1/3 экземпляров для - семенного возобновления. Срезают верхнюю часть растения, не повреждая основания стеблей и корневую систему</w:t>
            </w:r>
          </w:p>
        </w:tc>
        <w:tc>
          <w:tcPr>
            <w:tcW w:w="1814" w:type="dxa"/>
            <w:vAlign w:val="center"/>
          </w:tcPr>
          <w:p>
            <w:pPr>
              <w:pStyle w:val="0"/>
              <w:jc w:val="center"/>
            </w:pPr>
            <w:r>
              <w:rPr>
                <w:sz w:val="24"/>
              </w:rPr>
              <w:t xml:space="preserve">2 - 3</w:t>
            </w:r>
          </w:p>
        </w:tc>
      </w:tr>
      <w:tr>
        <w:tc>
          <w:tcPr>
            <w:tcW w:w="1814" w:type="dxa"/>
            <w:vAlign w:val="center"/>
          </w:tcPr>
          <w:p>
            <w:pPr>
              <w:pStyle w:val="0"/>
            </w:pPr>
            <w:r>
              <w:rPr>
                <w:sz w:val="24"/>
              </w:rPr>
              <w:t xml:space="preserve">Горец птичий (спорыш)</w:t>
            </w:r>
          </w:p>
        </w:tc>
        <w:tc>
          <w:tcPr>
            <w:tcW w:w="1757" w:type="dxa"/>
            <w:vAlign w:val="center"/>
          </w:tcPr>
          <w:p>
            <w:pPr>
              <w:pStyle w:val="0"/>
              <w:jc w:val="center"/>
            </w:pPr>
            <w:r>
              <w:rPr>
                <w:sz w:val="24"/>
              </w:rPr>
              <w:t xml:space="preserve">Верхушечная</w:t>
            </w:r>
          </w:p>
        </w:tc>
        <w:tc>
          <w:tcPr>
            <w:tcW w:w="3685" w:type="dxa"/>
            <w:vAlign w:val="center"/>
          </w:tcPr>
          <w:p>
            <w:pPr>
              <w:pStyle w:val="0"/>
              <w:jc w:val="center"/>
            </w:pPr>
            <w:r>
              <w:rPr>
                <w:sz w:val="24"/>
              </w:rPr>
              <w:t xml:space="preserve">Срезать верхушечные части побегов длиной до 40 см, оставлять несколько хорошо развитых экземпляров на каждые 10 м</w:t>
            </w:r>
            <w:r>
              <w:rPr>
                <w:sz w:val="24"/>
                <w:vertAlign w:val="superscript"/>
              </w:rPr>
              <w:t xml:space="preserve">2</w:t>
            </w:r>
            <w:r>
              <w:rPr>
                <w:sz w:val="24"/>
              </w:rPr>
              <w:t xml:space="preserve"> зарослей</w:t>
            </w:r>
          </w:p>
        </w:tc>
        <w:tc>
          <w:tcPr>
            <w:tcW w:w="1814" w:type="dxa"/>
            <w:vAlign w:val="center"/>
          </w:tcPr>
          <w:p>
            <w:pPr>
              <w:pStyle w:val="0"/>
              <w:jc w:val="center"/>
            </w:pPr>
            <w:r>
              <w:rPr>
                <w:sz w:val="24"/>
              </w:rPr>
              <w:t xml:space="preserve">ежегодно</w:t>
            </w:r>
          </w:p>
        </w:tc>
      </w:tr>
      <w:tr>
        <w:tc>
          <w:tcPr>
            <w:tcW w:w="1814" w:type="dxa"/>
            <w:vAlign w:val="center"/>
          </w:tcPr>
          <w:p>
            <w:pPr>
              <w:pStyle w:val="0"/>
            </w:pPr>
            <w:r>
              <w:rPr>
                <w:sz w:val="24"/>
              </w:rPr>
              <w:t xml:space="preserve">Донник лекарственный</w:t>
            </w:r>
          </w:p>
        </w:tc>
        <w:tc>
          <w:tcPr>
            <w:tcW w:w="1757" w:type="dxa"/>
            <w:vAlign w:val="center"/>
          </w:tcPr>
          <w:p>
            <w:pPr>
              <w:pStyle w:val="0"/>
              <w:jc w:val="center"/>
            </w:pPr>
            <w:r>
              <w:rPr>
                <w:sz w:val="24"/>
              </w:rPr>
              <w:t xml:space="preserve">Цветущие побеги</w:t>
            </w:r>
          </w:p>
        </w:tc>
        <w:tc>
          <w:tcPr>
            <w:tcW w:w="3685" w:type="dxa"/>
            <w:vAlign w:val="center"/>
          </w:tcPr>
          <w:p>
            <w:pPr>
              <w:pStyle w:val="0"/>
              <w:jc w:val="center"/>
            </w:pPr>
            <w:r>
              <w:rPr>
                <w:sz w:val="24"/>
              </w:rPr>
              <w:t xml:space="preserve">Срезать цветущие части растений длиной до 40 см, оставлять отдельные экземпляры для семенного размножения</w:t>
            </w:r>
          </w:p>
        </w:tc>
        <w:tc>
          <w:tcPr>
            <w:tcW w:w="1814" w:type="dxa"/>
            <w:vAlign w:val="center"/>
          </w:tcPr>
          <w:p>
            <w:pPr>
              <w:pStyle w:val="0"/>
              <w:jc w:val="center"/>
            </w:pPr>
            <w:r>
              <w:rPr>
                <w:sz w:val="24"/>
              </w:rPr>
              <w:t xml:space="preserve">ежегодно</w:t>
            </w:r>
          </w:p>
        </w:tc>
      </w:tr>
      <w:tr>
        <w:tc>
          <w:tcPr>
            <w:tcW w:w="1814" w:type="dxa"/>
            <w:vAlign w:val="center"/>
          </w:tcPr>
          <w:p>
            <w:pPr>
              <w:pStyle w:val="0"/>
            </w:pPr>
            <w:r>
              <w:rPr>
                <w:sz w:val="24"/>
              </w:rPr>
              <w:t xml:space="preserve">Душица обыкновенная</w:t>
            </w:r>
          </w:p>
        </w:tc>
        <w:tc>
          <w:tcPr>
            <w:tcW w:w="1757" w:type="dxa"/>
            <w:vAlign w:val="center"/>
          </w:tcPr>
          <w:p>
            <w:pPr>
              <w:pStyle w:val="0"/>
              <w:jc w:val="center"/>
            </w:pPr>
            <w:r>
              <w:rPr>
                <w:sz w:val="24"/>
              </w:rPr>
              <w:t xml:space="preserve">Цветущие верхушечные части</w:t>
            </w:r>
          </w:p>
        </w:tc>
        <w:tc>
          <w:tcPr>
            <w:tcW w:w="3685" w:type="dxa"/>
            <w:vAlign w:val="center"/>
          </w:tcPr>
          <w:p>
            <w:pPr>
              <w:pStyle w:val="0"/>
              <w:jc w:val="center"/>
            </w:pPr>
            <w:r>
              <w:rPr>
                <w:sz w:val="24"/>
              </w:rPr>
              <w:t xml:space="preserve">Срезать только цветущие верхушечные части растений длиной 20 - 30 см. Оставлять отдельные хорошо развитые экземпляры для семенного размножения</w:t>
            </w:r>
          </w:p>
        </w:tc>
        <w:tc>
          <w:tcPr>
            <w:tcW w:w="1814" w:type="dxa"/>
            <w:vAlign w:val="center"/>
          </w:tcPr>
          <w:p>
            <w:pPr>
              <w:pStyle w:val="0"/>
              <w:jc w:val="center"/>
            </w:pPr>
            <w:r>
              <w:rPr>
                <w:sz w:val="24"/>
              </w:rPr>
              <w:t xml:space="preserve">2 - 3</w:t>
            </w:r>
          </w:p>
        </w:tc>
      </w:tr>
      <w:tr>
        <w:tc>
          <w:tcPr>
            <w:tcW w:w="1814" w:type="dxa"/>
            <w:vAlign w:val="center"/>
          </w:tcPr>
          <w:p>
            <w:pPr>
              <w:pStyle w:val="0"/>
            </w:pPr>
            <w:r>
              <w:rPr>
                <w:sz w:val="24"/>
              </w:rPr>
              <w:t xml:space="preserve">Зверобой продырявленный</w:t>
            </w:r>
          </w:p>
        </w:tc>
        <w:tc>
          <w:tcPr>
            <w:tcW w:w="1757" w:type="dxa"/>
            <w:vAlign w:val="center"/>
          </w:tcPr>
          <w:p>
            <w:pPr>
              <w:pStyle w:val="0"/>
              <w:jc w:val="center"/>
            </w:pPr>
            <w:r>
              <w:rPr>
                <w:sz w:val="24"/>
              </w:rPr>
              <w:t xml:space="preserve">Цветущие побеги</w:t>
            </w:r>
          </w:p>
        </w:tc>
        <w:tc>
          <w:tcPr>
            <w:tcW w:w="3685" w:type="dxa"/>
            <w:vAlign w:val="center"/>
          </w:tcPr>
          <w:p>
            <w:pPr>
              <w:pStyle w:val="0"/>
              <w:jc w:val="center"/>
            </w:pPr>
            <w:r>
              <w:rPr>
                <w:sz w:val="24"/>
              </w:rPr>
              <w:t xml:space="preserve">Срезать, захватывая верхние облиственные части растения вместе с соцветием, длиной 15 - 30 см. Не вырывать растения с корнем</w:t>
            </w:r>
          </w:p>
        </w:tc>
        <w:tc>
          <w:tcPr>
            <w:tcW w:w="1814" w:type="dxa"/>
            <w:vAlign w:val="center"/>
          </w:tcPr>
          <w:p>
            <w:pPr>
              <w:pStyle w:val="0"/>
              <w:jc w:val="center"/>
            </w:pPr>
            <w:r>
              <w:rPr>
                <w:sz w:val="24"/>
              </w:rPr>
              <w:t xml:space="preserve">4</w:t>
            </w:r>
          </w:p>
        </w:tc>
      </w:tr>
      <w:tr>
        <w:tc>
          <w:tcPr>
            <w:tcW w:w="1814" w:type="dxa"/>
            <w:vAlign w:val="center"/>
          </w:tcPr>
          <w:p>
            <w:pPr>
              <w:pStyle w:val="0"/>
            </w:pPr>
            <w:r>
              <w:rPr>
                <w:sz w:val="24"/>
              </w:rPr>
              <w:t xml:space="preserve">Крапива двудомная</w:t>
            </w:r>
          </w:p>
        </w:tc>
        <w:tc>
          <w:tcPr>
            <w:tcW w:w="1757" w:type="dxa"/>
            <w:vAlign w:val="center"/>
          </w:tcPr>
          <w:p>
            <w:pPr>
              <w:pStyle w:val="0"/>
              <w:jc w:val="center"/>
            </w:pPr>
            <w:r>
              <w:rPr>
                <w:sz w:val="24"/>
              </w:rPr>
              <w:t xml:space="preserve">Листья</w:t>
            </w:r>
          </w:p>
        </w:tc>
        <w:tc>
          <w:tcPr>
            <w:tcW w:w="3685" w:type="dxa"/>
            <w:vAlign w:val="center"/>
          </w:tcPr>
          <w:p>
            <w:pPr>
              <w:pStyle w:val="0"/>
              <w:jc w:val="center"/>
            </w:pPr>
            <w:r>
              <w:rPr>
                <w:sz w:val="24"/>
              </w:rPr>
              <w:t xml:space="preserve">Листья обрывать с растения вручную, либо срезать их, оставляя часть нетронутыми.</w:t>
            </w:r>
          </w:p>
        </w:tc>
        <w:tc>
          <w:tcPr>
            <w:tcW w:w="1814" w:type="dxa"/>
            <w:vAlign w:val="center"/>
          </w:tcPr>
          <w:p>
            <w:pPr>
              <w:pStyle w:val="0"/>
              <w:jc w:val="center"/>
            </w:pPr>
            <w:r>
              <w:rPr>
                <w:sz w:val="24"/>
              </w:rPr>
              <w:t xml:space="preserve">ежегодно</w:t>
            </w:r>
          </w:p>
        </w:tc>
      </w:tr>
      <w:tr>
        <w:tc>
          <w:tcPr>
            <w:tcW w:w="1814" w:type="dxa"/>
            <w:vAlign w:val="center"/>
          </w:tcPr>
          <w:p>
            <w:pPr>
              <w:pStyle w:val="0"/>
            </w:pPr>
            <w:r>
              <w:rPr>
                <w:sz w:val="24"/>
              </w:rPr>
              <w:t xml:space="preserve">Кровохлебка лекарственная</w:t>
            </w:r>
          </w:p>
        </w:tc>
        <w:tc>
          <w:tcPr>
            <w:tcW w:w="1757" w:type="dxa"/>
            <w:vAlign w:val="center"/>
          </w:tcPr>
          <w:p>
            <w:pPr>
              <w:pStyle w:val="0"/>
              <w:jc w:val="center"/>
            </w:pPr>
            <w:r>
              <w:rPr>
                <w:sz w:val="24"/>
              </w:rPr>
              <w:t xml:space="preserve">Подземная &lt;*&gt;</w:t>
            </w:r>
          </w:p>
        </w:tc>
        <w:tc>
          <w:tcPr>
            <w:tcW w:w="3685" w:type="dxa"/>
            <w:vAlign w:val="center"/>
          </w:tcPr>
          <w:p>
            <w:pPr>
              <w:pStyle w:val="0"/>
              <w:jc w:val="center"/>
            </w:pPr>
            <w:r>
              <w:rPr>
                <w:sz w:val="24"/>
              </w:rPr>
              <w:t xml:space="preserve">Заготавливать осенью в период созревания семян. Оставлять 1 - 2 растения на 10 м</w:t>
            </w:r>
            <w:r>
              <w:rPr>
                <w:sz w:val="24"/>
                <w:vertAlign w:val="superscript"/>
              </w:rPr>
              <w:t xml:space="preserve">2</w:t>
            </w:r>
          </w:p>
        </w:tc>
        <w:tc>
          <w:tcPr>
            <w:tcW w:w="1814" w:type="dxa"/>
            <w:vAlign w:val="center"/>
          </w:tcPr>
          <w:p>
            <w:pPr>
              <w:pStyle w:val="0"/>
              <w:jc w:val="center"/>
            </w:pPr>
            <w:r>
              <w:rPr>
                <w:sz w:val="24"/>
              </w:rPr>
              <w:t xml:space="preserve">7 - 10</w:t>
            </w:r>
          </w:p>
        </w:tc>
      </w:tr>
      <w:tr>
        <w:tc>
          <w:tcPr>
            <w:tcW w:w="1814" w:type="dxa"/>
            <w:vAlign w:val="center"/>
            <w:vMerge w:val="restart"/>
          </w:tcPr>
          <w:p>
            <w:pPr>
              <w:pStyle w:val="0"/>
            </w:pPr>
            <w:r>
              <w:rPr>
                <w:sz w:val="24"/>
              </w:rPr>
              <w:t xml:space="preserve">Мать-и-мачеха</w:t>
            </w:r>
          </w:p>
        </w:tc>
        <w:tc>
          <w:tcPr>
            <w:tcW w:w="1757" w:type="dxa"/>
            <w:vAlign w:val="center"/>
          </w:tcPr>
          <w:p>
            <w:pPr>
              <w:pStyle w:val="0"/>
              <w:jc w:val="center"/>
            </w:pPr>
            <w:r>
              <w:rPr>
                <w:sz w:val="24"/>
              </w:rPr>
              <w:t xml:space="preserve">Листья</w:t>
            </w:r>
          </w:p>
        </w:tc>
        <w:tc>
          <w:tcPr>
            <w:tcW w:w="3685" w:type="dxa"/>
            <w:vAlign w:val="center"/>
          </w:tcPr>
          <w:p>
            <w:pPr>
              <w:pStyle w:val="0"/>
              <w:jc w:val="center"/>
            </w:pPr>
            <w:r>
              <w:rPr>
                <w:sz w:val="24"/>
              </w:rPr>
              <w:t xml:space="preserve">Срезать на половине длины черешка</w:t>
            </w:r>
          </w:p>
        </w:tc>
        <w:tc>
          <w:tcPr>
            <w:tcW w:w="1814" w:type="dxa"/>
            <w:vAlign w:val="center"/>
          </w:tcPr>
          <w:p>
            <w:pPr>
              <w:pStyle w:val="0"/>
              <w:jc w:val="center"/>
            </w:pPr>
            <w:r>
              <w:rPr>
                <w:sz w:val="24"/>
              </w:rPr>
              <w:t xml:space="preserve">2</w:t>
            </w:r>
          </w:p>
        </w:tc>
      </w:tr>
      <w:tr>
        <w:tc>
          <w:tcPr>
            <w:vMerge w:val="continue"/>
          </w:tcPr>
          <w:p/>
        </w:tc>
        <w:tc>
          <w:tcPr>
            <w:tcW w:w="1757" w:type="dxa"/>
            <w:vAlign w:val="center"/>
          </w:tcPr>
          <w:p>
            <w:pPr>
              <w:pStyle w:val="0"/>
              <w:jc w:val="center"/>
            </w:pPr>
            <w:r>
              <w:rPr>
                <w:sz w:val="24"/>
              </w:rPr>
              <w:t xml:space="preserve">Соцветия</w:t>
            </w:r>
          </w:p>
        </w:tc>
        <w:tc>
          <w:tcPr>
            <w:tcW w:w="3685" w:type="dxa"/>
            <w:vAlign w:val="center"/>
          </w:tcPr>
          <w:p>
            <w:pPr>
              <w:pStyle w:val="0"/>
              <w:jc w:val="center"/>
            </w:pPr>
            <w:r>
              <w:rPr>
                <w:sz w:val="24"/>
              </w:rPr>
              <w:t xml:space="preserve">Срезать у самого основания цветочной корзинки. Не повреждать корневую систему, оставлять нетронутыми хорошо развитые экземпляры для семенного размножения</w:t>
            </w:r>
          </w:p>
        </w:tc>
        <w:tc>
          <w:tcPr>
            <w:tcW w:w="1814" w:type="dxa"/>
            <w:vAlign w:val="center"/>
          </w:tcPr>
          <w:p>
            <w:pPr>
              <w:pStyle w:val="0"/>
              <w:jc w:val="center"/>
            </w:pPr>
            <w:r>
              <w:rPr>
                <w:sz w:val="24"/>
              </w:rPr>
              <w:t xml:space="preserve">2</w:t>
            </w:r>
          </w:p>
        </w:tc>
      </w:tr>
      <w:tr>
        <w:tc>
          <w:tcPr>
            <w:tcW w:w="1814" w:type="dxa"/>
            <w:vAlign w:val="center"/>
          </w:tcPr>
          <w:p>
            <w:pPr>
              <w:pStyle w:val="0"/>
            </w:pPr>
            <w:r>
              <w:rPr>
                <w:sz w:val="24"/>
              </w:rPr>
              <w:t xml:space="preserve">Медуница лекарственная</w:t>
            </w:r>
          </w:p>
        </w:tc>
        <w:tc>
          <w:tcPr>
            <w:tcW w:w="1757" w:type="dxa"/>
            <w:vAlign w:val="center"/>
          </w:tcPr>
          <w:p>
            <w:pPr>
              <w:pStyle w:val="0"/>
              <w:jc w:val="center"/>
            </w:pPr>
            <w:r>
              <w:rPr>
                <w:sz w:val="24"/>
              </w:rPr>
              <w:t xml:space="preserve">Цветущие побеги</w:t>
            </w:r>
          </w:p>
        </w:tc>
        <w:tc>
          <w:tcPr>
            <w:tcW w:w="3685" w:type="dxa"/>
            <w:vAlign w:val="center"/>
          </w:tcPr>
          <w:p>
            <w:pPr>
              <w:pStyle w:val="0"/>
              <w:jc w:val="center"/>
            </w:pPr>
            <w:r>
              <w:rPr>
                <w:sz w:val="24"/>
              </w:rPr>
              <w:t xml:space="preserve">Срезать облиственные побеги длиной до 10 - 15 см. Не вырывать растение с корнем</w:t>
            </w:r>
          </w:p>
        </w:tc>
        <w:tc>
          <w:tcPr>
            <w:tcW w:w="1814" w:type="dxa"/>
            <w:vAlign w:val="center"/>
          </w:tcPr>
          <w:p>
            <w:pPr>
              <w:pStyle w:val="0"/>
              <w:jc w:val="center"/>
            </w:pPr>
            <w:r>
              <w:rPr>
                <w:sz w:val="24"/>
              </w:rPr>
              <w:t xml:space="preserve">2</w:t>
            </w:r>
          </w:p>
        </w:tc>
      </w:tr>
      <w:tr>
        <w:tc>
          <w:tcPr>
            <w:tcW w:w="1814" w:type="dxa"/>
            <w:vAlign w:val="center"/>
          </w:tcPr>
          <w:p>
            <w:pPr>
              <w:pStyle w:val="0"/>
            </w:pPr>
            <w:r>
              <w:rPr>
                <w:sz w:val="24"/>
              </w:rPr>
              <w:t xml:space="preserve">Одуванчик лекарственный</w:t>
            </w:r>
          </w:p>
        </w:tc>
        <w:tc>
          <w:tcPr>
            <w:tcW w:w="1757" w:type="dxa"/>
            <w:vAlign w:val="center"/>
          </w:tcPr>
          <w:p>
            <w:pPr>
              <w:pStyle w:val="0"/>
              <w:jc w:val="center"/>
            </w:pPr>
            <w:r>
              <w:rPr>
                <w:sz w:val="24"/>
              </w:rPr>
              <w:t xml:space="preserve">Подземная &lt;*&gt;</w:t>
            </w:r>
          </w:p>
        </w:tc>
        <w:tc>
          <w:tcPr>
            <w:tcW w:w="3685" w:type="dxa"/>
            <w:vAlign w:val="center"/>
          </w:tcPr>
          <w:p>
            <w:pPr>
              <w:pStyle w:val="0"/>
              <w:jc w:val="center"/>
            </w:pPr>
            <w:r>
              <w:rPr>
                <w:sz w:val="24"/>
              </w:rPr>
              <w:t xml:space="preserve">Заготавливаются корневища до цветения или после плодоношения. Оставлять 1 - 2 растения на 1 м</w:t>
            </w:r>
            <w:r>
              <w:rPr>
                <w:sz w:val="24"/>
                <w:vertAlign w:val="superscript"/>
              </w:rPr>
              <w:t xml:space="preserve">2</w:t>
            </w:r>
          </w:p>
        </w:tc>
        <w:tc>
          <w:tcPr>
            <w:tcW w:w="1814" w:type="dxa"/>
            <w:vAlign w:val="center"/>
          </w:tcPr>
          <w:p>
            <w:pPr>
              <w:pStyle w:val="0"/>
              <w:jc w:val="center"/>
            </w:pPr>
            <w:r>
              <w:rPr>
                <w:sz w:val="24"/>
              </w:rPr>
              <w:t xml:space="preserve">2 - 3</w:t>
            </w:r>
          </w:p>
        </w:tc>
      </w:tr>
      <w:tr>
        <w:tc>
          <w:tcPr>
            <w:tcW w:w="1814" w:type="dxa"/>
            <w:vAlign w:val="center"/>
          </w:tcPr>
          <w:p>
            <w:pPr>
              <w:pStyle w:val="0"/>
            </w:pPr>
            <w:r>
              <w:rPr>
                <w:sz w:val="24"/>
              </w:rPr>
              <w:t xml:space="preserve">Пижма обыкновенная</w:t>
            </w:r>
          </w:p>
        </w:tc>
        <w:tc>
          <w:tcPr>
            <w:tcW w:w="1757" w:type="dxa"/>
            <w:vAlign w:val="center"/>
          </w:tcPr>
          <w:p>
            <w:pPr>
              <w:pStyle w:val="0"/>
              <w:jc w:val="center"/>
            </w:pPr>
            <w:r>
              <w:rPr>
                <w:sz w:val="24"/>
              </w:rPr>
              <w:t xml:space="preserve">Соцветия</w:t>
            </w:r>
          </w:p>
        </w:tc>
        <w:tc>
          <w:tcPr>
            <w:tcW w:w="3685" w:type="dxa"/>
            <w:vAlign w:val="center"/>
          </w:tcPr>
          <w:p>
            <w:pPr>
              <w:pStyle w:val="0"/>
              <w:jc w:val="center"/>
            </w:pPr>
            <w:r>
              <w:rPr>
                <w:sz w:val="24"/>
              </w:rPr>
              <w:t xml:space="preserve">Соцветия срезать, или обрывать вручную. Оставлять 1 - 2 растения на 1 м</w:t>
            </w:r>
            <w:r>
              <w:rPr>
                <w:sz w:val="24"/>
                <w:vertAlign w:val="superscript"/>
              </w:rPr>
              <w:t xml:space="preserve">2</w:t>
            </w:r>
          </w:p>
        </w:tc>
        <w:tc>
          <w:tcPr>
            <w:tcW w:w="1814" w:type="dxa"/>
            <w:vAlign w:val="center"/>
          </w:tcPr>
          <w:p>
            <w:pPr>
              <w:pStyle w:val="0"/>
              <w:jc w:val="center"/>
            </w:pPr>
            <w:r>
              <w:rPr>
                <w:sz w:val="24"/>
              </w:rPr>
              <w:t xml:space="preserve">ежегодно</w:t>
            </w:r>
          </w:p>
        </w:tc>
      </w:tr>
      <w:tr>
        <w:tc>
          <w:tcPr>
            <w:tcW w:w="1814" w:type="dxa"/>
            <w:vAlign w:val="center"/>
          </w:tcPr>
          <w:p>
            <w:pPr>
              <w:pStyle w:val="0"/>
            </w:pPr>
            <w:r>
              <w:rPr>
                <w:sz w:val="24"/>
              </w:rPr>
              <w:t xml:space="preserve">Пион уклоняющийся</w:t>
            </w:r>
          </w:p>
        </w:tc>
        <w:tc>
          <w:tcPr>
            <w:tcW w:w="1757" w:type="dxa"/>
            <w:vAlign w:val="center"/>
          </w:tcPr>
          <w:p>
            <w:pPr>
              <w:pStyle w:val="0"/>
              <w:jc w:val="center"/>
            </w:pPr>
            <w:r>
              <w:rPr>
                <w:sz w:val="24"/>
              </w:rPr>
              <w:t xml:space="preserve">Подземная &lt;*&gt;</w:t>
            </w:r>
          </w:p>
        </w:tc>
        <w:tc>
          <w:tcPr>
            <w:tcW w:w="3685" w:type="dxa"/>
            <w:vAlign w:val="center"/>
          </w:tcPr>
          <w:p>
            <w:pPr>
              <w:pStyle w:val="0"/>
              <w:jc w:val="center"/>
            </w:pPr>
            <w:r>
              <w:rPr>
                <w:sz w:val="24"/>
              </w:rPr>
              <w:t xml:space="preserve">Заготовка после плодоношения. Сохранять на участке не менее 20 - 25% особей</w:t>
            </w:r>
          </w:p>
        </w:tc>
        <w:tc>
          <w:tcPr>
            <w:tcW w:w="1814" w:type="dxa"/>
            <w:vAlign w:val="center"/>
          </w:tcPr>
          <w:p>
            <w:pPr>
              <w:pStyle w:val="0"/>
              <w:jc w:val="center"/>
            </w:pPr>
            <w:r>
              <w:rPr>
                <w:sz w:val="24"/>
              </w:rPr>
              <w:t xml:space="preserve">5</w:t>
            </w:r>
          </w:p>
        </w:tc>
      </w:tr>
      <w:tr>
        <w:tc>
          <w:tcPr>
            <w:tcW w:w="1814" w:type="dxa"/>
            <w:vAlign w:val="center"/>
          </w:tcPr>
          <w:p>
            <w:pPr>
              <w:pStyle w:val="0"/>
            </w:pPr>
            <w:r>
              <w:rPr>
                <w:sz w:val="24"/>
              </w:rPr>
              <w:t xml:space="preserve">Подорожник большой</w:t>
            </w:r>
          </w:p>
        </w:tc>
        <w:tc>
          <w:tcPr>
            <w:tcW w:w="1757" w:type="dxa"/>
            <w:vAlign w:val="center"/>
          </w:tcPr>
          <w:p>
            <w:pPr>
              <w:pStyle w:val="0"/>
              <w:jc w:val="center"/>
            </w:pPr>
            <w:r>
              <w:rPr>
                <w:sz w:val="24"/>
              </w:rPr>
              <w:t xml:space="preserve">Листья</w:t>
            </w:r>
          </w:p>
        </w:tc>
        <w:tc>
          <w:tcPr>
            <w:tcW w:w="3685" w:type="dxa"/>
            <w:vAlign w:val="center"/>
          </w:tcPr>
          <w:p>
            <w:pPr>
              <w:pStyle w:val="0"/>
              <w:jc w:val="center"/>
            </w:pPr>
            <w:r>
              <w:rPr>
                <w:sz w:val="24"/>
              </w:rPr>
              <w:t xml:space="preserve">Листья обрывать вручную, или срезать с остатком черешка не более 5 мм. Не вырывать растение с корнем, оставлять 1 - 2 растения на 1 м</w:t>
            </w:r>
            <w:r>
              <w:rPr>
                <w:sz w:val="24"/>
                <w:vertAlign w:val="superscript"/>
              </w:rPr>
              <w:t xml:space="preserve">2</w:t>
            </w:r>
          </w:p>
        </w:tc>
        <w:tc>
          <w:tcPr>
            <w:tcW w:w="1814" w:type="dxa"/>
            <w:vAlign w:val="center"/>
          </w:tcPr>
          <w:p>
            <w:pPr>
              <w:pStyle w:val="0"/>
              <w:jc w:val="center"/>
            </w:pPr>
            <w:r>
              <w:rPr>
                <w:sz w:val="24"/>
              </w:rPr>
              <w:t xml:space="preserve">3 - 4</w:t>
            </w:r>
          </w:p>
        </w:tc>
      </w:tr>
      <w:tr>
        <w:tc>
          <w:tcPr>
            <w:tcW w:w="1814" w:type="dxa"/>
            <w:vAlign w:val="center"/>
          </w:tcPr>
          <w:p>
            <w:pPr>
              <w:pStyle w:val="0"/>
            </w:pPr>
            <w:r>
              <w:rPr>
                <w:sz w:val="24"/>
              </w:rPr>
              <w:t xml:space="preserve">Тысячелистник обыкновенный</w:t>
            </w:r>
          </w:p>
        </w:tc>
        <w:tc>
          <w:tcPr>
            <w:tcW w:w="1757" w:type="dxa"/>
            <w:vAlign w:val="center"/>
          </w:tcPr>
          <w:p>
            <w:pPr>
              <w:pStyle w:val="0"/>
              <w:jc w:val="center"/>
            </w:pPr>
            <w:r>
              <w:rPr>
                <w:sz w:val="24"/>
              </w:rPr>
              <w:t xml:space="preserve">Соцветия</w:t>
            </w:r>
          </w:p>
        </w:tc>
        <w:tc>
          <w:tcPr>
            <w:tcW w:w="3685" w:type="dxa"/>
            <w:vAlign w:val="center"/>
          </w:tcPr>
          <w:p>
            <w:pPr>
              <w:pStyle w:val="0"/>
              <w:jc w:val="center"/>
            </w:pPr>
            <w:r>
              <w:rPr>
                <w:sz w:val="24"/>
              </w:rPr>
              <w:t xml:space="preserve">Срезать соцветия с цветоносом не длиннее 2 см. Не вырывать растение с корнем, оставлять 1 - 2 растения на 1 м</w:t>
            </w:r>
            <w:r>
              <w:rPr>
                <w:sz w:val="24"/>
                <w:vertAlign w:val="superscript"/>
              </w:rPr>
              <w:t xml:space="preserve">2</w:t>
            </w:r>
          </w:p>
        </w:tc>
        <w:tc>
          <w:tcPr>
            <w:tcW w:w="1814" w:type="dxa"/>
            <w:vAlign w:val="center"/>
          </w:tcPr>
          <w:p>
            <w:pPr>
              <w:pStyle w:val="0"/>
              <w:jc w:val="center"/>
            </w:pPr>
            <w:r>
              <w:rPr>
                <w:sz w:val="24"/>
              </w:rPr>
              <w:t xml:space="preserve">1 - 2</w:t>
            </w:r>
          </w:p>
        </w:tc>
      </w:tr>
      <w:tr>
        <w:tc>
          <w:tcPr>
            <w:tcW w:w="1814" w:type="dxa"/>
            <w:vAlign w:val="center"/>
          </w:tcPr>
          <w:p>
            <w:pPr>
              <w:pStyle w:val="0"/>
            </w:pPr>
            <w:r>
              <w:rPr>
                <w:sz w:val="24"/>
              </w:rPr>
              <w:t xml:space="preserve">Чемерица Лобеля</w:t>
            </w:r>
          </w:p>
        </w:tc>
        <w:tc>
          <w:tcPr>
            <w:tcW w:w="1757" w:type="dxa"/>
            <w:vAlign w:val="center"/>
          </w:tcPr>
          <w:p>
            <w:pPr>
              <w:pStyle w:val="0"/>
              <w:jc w:val="center"/>
            </w:pPr>
            <w:r>
              <w:rPr>
                <w:sz w:val="24"/>
              </w:rPr>
              <w:t xml:space="preserve">Подземная &lt;*&gt;</w:t>
            </w:r>
          </w:p>
        </w:tc>
        <w:tc>
          <w:tcPr>
            <w:tcW w:w="3685" w:type="dxa"/>
            <w:vAlign w:val="center"/>
          </w:tcPr>
          <w:p>
            <w:pPr>
              <w:pStyle w:val="0"/>
              <w:jc w:val="center"/>
            </w:pPr>
            <w:r>
              <w:rPr>
                <w:sz w:val="24"/>
              </w:rPr>
              <w:t xml:space="preserve">Сохранять на участке не менее 25% особей.</w:t>
            </w:r>
          </w:p>
        </w:tc>
        <w:tc>
          <w:tcPr>
            <w:tcW w:w="1814" w:type="dxa"/>
            <w:vAlign w:val="center"/>
          </w:tcPr>
          <w:p>
            <w:pPr>
              <w:pStyle w:val="0"/>
              <w:jc w:val="center"/>
            </w:pPr>
            <w:r>
              <w:rPr>
                <w:sz w:val="24"/>
              </w:rPr>
              <w:t xml:space="preserve">10 - 15</w:t>
            </w:r>
          </w:p>
        </w:tc>
      </w:tr>
    </w:tbl>
    <w:p>
      <w:pPr>
        <w:pStyle w:val="0"/>
        <w:jc w:val="both"/>
      </w:pPr>
      <w:r>
        <w:rPr>
          <w:sz w:val="24"/>
        </w:rPr>
      </w:r>
    </w:p>
    <w:p>
      <w:pPr>
        <w:pStyle w:val="0"/>
        <w:ind w:firstLine="540"/>
        <w:jc w:val="both"/>
      </w:pPr>
      <w:r>
        <w:rPr>
          <w:sz w:val="24"/>
        </w:rPr>
        <w:t xml:space="preserve">Примечание: &lt;*&gt; подземная часть растения - корни, корневища, клубни, луковицы.</w:t>
      </w:r>
    </w:p>
    <w:p>
      <w:pPr>
        <w:pStyle w:val="0"/>
        <w:jc w:val="both"/>
      </w:pPr>
      <w:r>
        <w:rPr>
          <w:sz w:val="24"/>
        </w:rPr>
      </w:r>
    </w:p>
    <w:bookmarkStart w:id="13442" w:name="P13442"/>
    <w:bookmarkEnd w:id="13442"/>
    <w:p>
      <w:pPr>
        <w:pStyle w:val="2"/>
        <w:outlineLvl w:val="2"/>
        <w:jc w:val="center"/>
      </w:pPr>
      <w:r>
        <w:rPr>
          <w:sz w:val="24"/>
        </w:rPr>
        <w:t xml:space="preserve">Условия и сроки заготовки плодовых и ягодных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6"/>
        <w:gridCol w:w="6690"/>
      </w:tblGrid>
      <w:tr>
        <w:tc>
          <w:tcPr>
            <w:tcW w:w="2326" w:type="dxa"/>
            <w:vAlign w:val="center"/>
          </w:tcPr>
          <w:p>
            <w:pPr>
              <w:pStyle w:val="0"/>
              <w:jc w:val="center"/>
            </w:pPr>
            <w:r>
              <w:rPr>
                <w:sz w:val="24"/>
              </w:rPr>
              <w:t xml:space="preserve">Название растения</w:t>
            </w:r>
          </w:p>
        </w:tc>
        <w:tc>
          <w:tcPr>
            <w:tcW w:w="6690" w:type="dxa"/>
            <w:vAlign w:val="center"/>
          </w:tcPr>
          <w:p>
            <w:pPr>
              <w:pStyle w:val="0"/>
              <w:jc w:val="center"/>
            </w:pPr>
            <w:r>
              <w:rPr>
                <w:sz w:val="24"/>
              </w:rPr>
              <w:t xml:space="preserve">Условия заготовки плодовых и ягодных растений</w:t>
            </w:r>
          </w:p>
        </w:tc>
      </w:tr>
      <w:tr>
        <w:tc>
          <w:tcPr>
            <w:tcW w:w="2326" w:type="dxa"/>
            <w:vAlign w:val="center"/>
          </w:tcPr>
          <w:p>
            <w:pPr>
              <w:pStyle w:val="0"/>
              <w:jc w:val="center"/>
            </w:pPr>
            <w:r>
              <w:rPr>
                <w:sz w:val="24"/>
              </w:rPr>
              <w:t xml:space="preserve">1</w:t>
            </w:r>
          </w:p>
        </w:tc>
        <w:tc>
          <w:tcPr>
            <w:tcW w:w="6690" w:type="dxa"/>
            <w:vAlign w:val="center"/>
          </w:tcPr>
          <w:p>
            <w:pPr>
              <w:pStyle w:val="0"/>
              <w:jc w:val="center"/>
            </w:pPr>
            <w:r>
              <w:rPr>
                <w:sz w:val="24"/>
              </w:rPr>
              <w:t xml:space="preserve">2</w:t>
            </w:r>
          </w:p>
        </w:tc>
      </w:tr>
      <w:tr>
        <w:tc>
          <w:tcPr>
            <w:tcW w:w="2326" w:type="dxa"/>
            <w:vAlign w:val="center"/>
          </w:tcPr>
          <w:p>
            <w:pPr>
              <w:pStyle w:val="0"/>
            </w:pPr>
            <w:r>
              <w:rPr>
                <w:sz w:val="24"/>
              </w:rPr>
              <w:t xml:space="preserve">Боярышник кроваво-красный</w:t>
            </w:r>
          </w:p>
        </w:tc>
        <w:tc>
          <w:tcPr>
            <w:tcW w:w="6690" w:type="dxa"/>
            <w:vAlign w:val="center"/>
          </w:tcPr>
          <w:p>
            <w:pPr>
              <w:pStyle w:val="0"/>
            </w:pPr>
            <w:r>
              <w:rPr>
                <w:sz w:val="24"/>
              </w:rPr>
              <w:t xml:space="preserve">Плоды и цветы собирают, обрывая или срезая весь щиток, обламывание побегов не допускается. Цветение обильное, ежегодно. Обильно плодоносит в культуре с периодичностью 1 - 2 года, полный неурожай - 1 раз в 30 лет; в остальные годы плодоношение среднее. Цветки заготавливают в начале цветения (в мае - июне), с учетом кратковременности этой фенофазы (3 - 4 дня). Плоды собирают после полного их созревания - во второй половине августа - сентябре</w:t>
            </w:r>
          </w:p>
        </w:tc>
      </w:tr>
      <w:tr>
        <w:tc>
          <w:tcPr>
            <w:tcW w:w="2326" w:type="dxa"/>
            <w:vAlign w:val="center"/>
          </w:tcPr>
          <w:p>
            <w:pPr>
              <w:pStyle w:val="0"/>
            </w:pPr>
            <w:r>
              <w:rPr>
                <w:sz w:val="24"/>
              </w:rPr>
              <w:t xml:space="preserve">Брусника обыкновенная</w:t>
            </w:r>
          </w:p>
        </w:tc>
        <w:tc>
          <w:tcPr>
            <w:tcW w:w="6690" w:type="dxa"/>
            <w:vAlign w:val="center"/>
          </w:tcPr>
          <w:p>
            <w:pPr>
              <w:pStyle w:val="0"/>
            </w:pPr>
            <w:r>
              <w:rPr>
                <w:sz w:val="24"/>
              </w:rPr>
              <w:t xml:space="preserve">Ягоды брусники заготавливают в августе - сентябре и до выпадения снега. Сбор листьев производят весной (обычно в мае, до цветения) и осенью при полном созревании ягод, в конце сентября - октября. Ягоды собирают вручную, не допуская выдергивания растения с корнем</w:t>
            </w:r>
          </w:p>
        </w:tc>
      </w:tr>
      <w:tr>
        <w:tc>
          <w:tcPr>
            <w:tcW w:w="2326" w:type="dxa"/>
            <w:vAlign w:val="center"/>
          </w:tcPr>
          <w:p>
            <w:pPr>
              <w:pStyle w:val="0"/>
            </w:pPr>
            <w:r>
              <w:rPr>
                <w:sz w:val="24"/>
              </w:rPr>
              <w:t xml:space="preserve">Голубика обыкновенная</w:t>
            </w:r>
          </w:p>
        </w:tc>
        <w:tc>
          <w:tcPr>
            <w:tcW w:w="6690" w:type="dxa"/>
            <w:vAlign w:val="center"/>
          </w:tcPr>
          <w:p>
            <w:pPr>
              <w:pStyle w:val="0"/>
            </w:pPr>
            <w:r>
              <w:rPr>
                <w:sz w:val="24"/>
              </w:rPr>
              <w:t xml:space="preserve">Заготавливают в августе - сентябре в сухую погоду. Их собирают вручную, не повреждая растение</w:t>
            </w:r>
          </w:p>
        </w:tc>
      </w:tr>
      <w:tr>
        <w:tc>
          <w:tcPr>
            <w:tcW w:w="2326" w:type="dxa"/>
            <w:vAlign w:val="center"/>
          </w:tcPr>
          <w:p>
            <w:pPr>
              <w:pStyle w:val="0"/>
            </w:pPr>
            <w:r>
              <w:rPr>
                <w:sz w:val="24"/>
              </w:rPr>
              <w:t xml:space="preserve">Жимолость голубая</w:t>
            </w:r>
          </w:p>
        </w:tc>
        <w:tc>
          <w:tcPr>
            <w:tcW w:w="6690" w:type="dxa"/>
            <w:vAlign w:val="center"/>
          </w:tcPr>
          <w:p>
            <w:pPr>
              <w:pStyle w:val="0"/>
            </w:pPr>
            <w:r>
              <w:rPr>
                <w:sz w:val="24"/>
              </w:rPr>
              <w:t xml:space="preserve">Заготавливают в июне - июле; собирают вручную, не повреждая растение</w:t>
            </w:r>
          </w:p>
        </w:tc>
      </w:tr>
      <w:tr>
        <w:tc>
          <w:tcPr>
            <w:tcW w:w="2326" w:type="dxa"/>
            <w:vAlign w:val="center"/>
          </w:tcPr>
          <w:p>
            <w:pPr>
              <w:pStyle w:val="0"/>
            </w:pPr>
            <w:r>
              <w:rPr>
                <w:sz w:val="24"/>
              </w:rPr>
              <w:t xml:space="preserve">Земляника лесная</w:t>
            </w:r>
          </w:p>
        </w:tc>
        <w:tc>
          <w:tcPr>
            <w:tcW w:w="6690" w:type="dxa"/>
            <w:vAlign w:val="center"/>
          </w:tcPr>
          <w:p>
            <w:pPr>
              <w:pStyle w:val="0"/>
            </w:pPr>
            <w:r>
              <w:rPr>
                <w:sz w:val="24"/>
              </w:rPr>
              <w:t xml:space="preserve">Заготавливают ягоды в период полной зрелости (июнь - июль), вручную, без плодоножек. Листья собирают во время цветения (мае - июне), срезая с коротким остатком черешка (или без него), оставляя на растении большую их часть. Заготовка на одних и тех же участках возможная через 3 года</w:t>
            </w:r>
          </w:p>
        </w:tc>
      </w:tr>
      <w:tr>
        <w:tc>
          <w:tcPr>
            <w:tcW w:w="2326" w:type="dxa"/>
            <w:vAlign w:val="center"/>
          </w:tcPr>
          <w:p>
            <w:pPr>
              <w:pStyle w:val="0"/>
            </w:pPr>
            <w:r>
              <w:rPr>
                <w:sz w:val="24"/>
              </w:rPr>
              <w:t xml:space="preserve">Калина обыкновенная</w:t>
            </w:r>
          </w:p>
        </w:tc>
        <w:tc>
          <w:tcPr>
            <w:tcW w:w="6690" w:type="dxa"/>
            <w:vAlign w:val="center"/>
          </w:tcPr>
          <w:p>
            <w:pPr>
              <w:pStyle w:val="0"/>
            </w:pPr>
            <w:r>
              <w:rPr>
                <w:sz w:val="24"/>
              </w:rPr>
              <w:t xml:space="preserve">Заготавливают плоды ежегодно в период полной зрелости (в августе - сентябре) или после заморозков вручную, не обламывая ветвей. Кору заготавливают весной во время сокодвижения до распускания почек. Цветы собирают в июне - июле целыми соцветиями</w:t>
            </w:r>
          </w:p>
        </w:tc>
      </w:tr>
      <w:tr>
        <w:tc>
          <w:tcPr>
            <w:tcW w:w="2326" w:type="dxa"/>
            <w:vAlign w:val="center"/>
          </w:tcPr>
          <w:p>
            <w:pPr>
              <w:pStyle w:val="0"/>
            </w:pPr>
            <w:r>
              <w:rPr>
                <w:sz w:val="24"/>
              </w:rPr>
              <w:t xml:space="preserve">Клюква болотная</w:t>
            </w:r>
          </w:p>
        </w:tc>
        <w:tc>
          <w:tcPr>
            <w:tcW w:w="6690" w:type="dxa"/>
            <w:vAlign w:val="center"/>
          </w:tcPr>
          <w:p>
            <w:pPr>
              <w:pStyle w:val="0"/>
            </w:pPr>
            <w:r>
              <w:rPr>
                <w:sz w:val="24"/>
              </w:rPr>
              <w:t xml:space="preserve">Заготавливать ягоды можно в несколько сроков:</w:t>
            </w:r>
          </w:p>
          <w:p>
            <w:pPr>
              <w:pStyle w:val="0"/>
            </w:pPr>
            <w:r>
              <w:rPr>
                <w:sz w:val="24"/>
              </w:rPr>
              <w:t xml:space="preserve">1) в августе - сентябре ягода твердая;</w:t>
            </w:r>
          </w:p>
          <w:p>
            <w:pPr>
              <w:pStyle w:val="0"/>
            </w:pPr>
            <w:r>
              <w:rPr>
                <w:sz w:val="24"/>
              </w:rPr>
              <w:t xml:space="preserve">2) поздней осенью, после наступления морозов;</w:t>
            </w:r>
          </w:p>
          <w:p>
            <w:pPr>
              <w:pStyle w:val="0"/>
            </w:pPr>
            <w:r>
              <w:rPr>
                <w:sz w:val="24"/>
              </w:rPr>
              <w:t xml:space="preserve">3) весной "подснежная клюква" более ценится по вкусовым качествам, но менее ценна для приготовления экстрактов, поскольку почти не содержит витаминов. Ягоды собирают вручную, не допуская выдергивания растения с корнем. Возможны ежегодные заготовки</w:t>
            </w:r>
          </w:p>
        </w:tc>
      </w:tr>
      <w:tr>
        <w:tc>
          <w:tcPr>
            <w:tcW w:w="2326" w:type="dxa"/>
            <w:vAlign w:val="center"/>
          </w:tcPr>
          <w:p>
            <w:pPr>
              <w:pStyle w:val="0"/>
            </w:pPr>
            <w:r>
              <w:rPr>
                <w:sz w:val="24"/>
              </w:rPr>
              <w:t xml:space="preserve">Малина обыкновенная</w:t>
            </w:r>
          </w:p>
        </w:tc>
        <w:tc>
          <w:tcPr>
            <w:tcW w:w="6690" w:type="dxa"/>
            <w:vAlign w:val="center"/>
          </w:tcPr>
          <w:p>
            <w:pPr>
              <w:pStyle w:val="0"/>
            </w:pPr>
            <w:r>
              <w:rPr>
                <w:sz w:val="24"/>
              </w:rPr>
              <w:t xml:space="preserve">Заготавливают ягоды в июле - августе. Собирают вручную, без повреждения вегетирующих побегов</w:t>
            </w:r>
          </w:p>
        </w:tc>
      </w:tr>
      <w:tr>
        <w:tc>
          <w:tcPr>
            <w:tcW w:w="2326" w:type="dxa"/>
            <w:vAlign w:val="center"/>
          </w:tcPr>
          <w:p>
            <w:pPr>
              <w:pStyle w:val="0"/>
            </w:pPr>
            <w:r>
              <w:rPr>
                <w:sz w:val="24"/>
              </w:rPr>
              <w:t xml:space="preserve">Роза иглистая и майская (шиповник)</w:t>
            </w:r>
          </w:p>
        </w:tc>
        <w:tc>
          <w:tcPr>
            <w:tcW w:w="6690" w:type="dxa"/>
            <w:vAlign w:val="center"/>
          </w:tcPr>
          <w:p>
            <w:pPr>
              <w:pStyle w:val="0"/>
            </w:pPr>
            <w:r>
              <w:rPr>
                <w:sz w:val="24"/>
              </w:rPr>
              <w:t xml:space="preserve">Заготавливают спелые плоды в августе - сентябре, когда они приобретают оранжево-красную окраску, до заморозков. Собирать их лучше всего до наступления полной зрелости. В это время количество аскорбиновой кислоты близко к норме. Заготовка плодов производится вручную, без удаления чашелистиков</w:t>
            </w:r>
          </w:p>
        </w:tc>
      </w:tr>
      <w:tr>
        <w:tc>
          <w:tcPr>
            <w:tcW w:w="2326" w:type="dxa"/>
            <w:vAlign w:val="center"/>
          </w:tcPr>
          <w:p>
            <w:pPr>
              <w:pStyle w:val="0"/>
            </w:pPr>
            <w:r>
              <w:rPr>
                <w:sz w:val="24"/>
              </w:rPr>
              <w:t xml:space="preserve">Рябина сибирская</w:t>
            </w:r>
          </w:p>
        </w:tc>
        <w:tc>
          <w:tcPr>
            <w:tcW w:w="6690" w:type="dxa"/>
            <w:vAlign w:val="center"/>
          </w:tcPr>
          <w:p>
            <w:pPr>
              <w:pStyle w:val="0"/>
            </w:pPr>
            <w:r>
              <w:rPr>
                <w:sz w:val="24"/>
              </w:rPr>
              <w:t xml:space="preserve">Плоды заготавливают осенью (в сентябре - октябре), до заморозков, обрывая щитки с плодами в период их полного созревания. С невысоких деревьев плоды обрывают вручную, осторожно нагибая ветви. Для сбора с более высоких деревьев применяют секаторы на длинных палках. При заготовке не допускается обламывания ветвей.</w:t>
            </w:r>
          </w:p>
        </w:tc>
      </w:tr>
      <w:tr>
        <w:tc>
          <w:tcPr>
            <w:tcW w:w="2326" w:type="dxa"/>
            <w:vAlign w:val="center"/>
          </w:tcPr>
          <w:p>
            <w:pPr>
              <w:pStyle w:val="0"/>
            </w:pPr>
            <w:r>
              <w:rPr>
                <w:sz w:val="24"/>
              </w:rPr>
              <w:t xml:space="preserve">Смородина красная</w:t>
            </w:r>
          </w:p>
        </w:tc>
        <w:tc>
          <w:tcPr>
            <w:tcW w:w="6690" w:type="dxa"/>
            <w:vAlign w:val="center"/>
          </w:tcPr>
          <w:p>
            <w:pPr>
              <w:pStyle w:val="0"/>
            </w:pPr>
            <w:r>
              <w:rPr>
                <w:sz w:val="24"/>
              </w:rPr>
              <w:t xml:space="preserve">Заготавливают в июле - августе, вручную, без повреждения вегетирующих побегов, обеспечивающих урожай следующего года. При заготовках плодов нельзя допускать обламывания ветвей и повреждения коры, поскольку это ведет к ослаблению растения и открывает доступ для возбудителей болезней</w:t>
            </w:r>
          </w:p>
        </w:tc>
      </w:tr>
      <w:tr>
        <w:tc>
          <w:tcPr>
            <w:tcW w:w="2326" w:type="dxa"/>
            <w:vAlign w:val="center"/>
          </w:tcPr>
          <w:p>
            <w:pPr>
              <w:pStyle w:val="0"/>
            </w:pPr>
            <w:r>
              <w:rPr>
                <w:sz w:val="24"/>
              </w:rPr>
              <w:t xml:space="preserve">Смородина черная</w:t>
            </w:r>
          </w:p>
        </w:tc>
        <w:tc>
          <w:tcPr>
            <w:tcW w:w="6690" w:type="dxa"/>
            <w:vAlign w:val="center"/>
          </w:tcPr>
          <w:p>
            <w:pPr>
              <w:pStyle w:val="0"/>
            </w:pPr>
            <w:r>
              <w:rPr>
                <w:sz w:val="24"/>
              </w:rPr>
              <w:t xml:space="preserve">Заготавливают ягоды по мере их созревания только в состоянии полной спелости, поэтому нередко их приходится собирать с каждого куста 3 - 4 раза в течение лета (начиная с первой декады июля - августе). Заготовка ягод производится вручную, без повреждения вегетирующих побегов</w:t>
            </w:r>
          </w:p>
        </w:tc>
      </w:tr>
      <w:tr>
        <w:tc>
          <w:tcPr>
            <w:tcW w:w="2326" w:type="dxa"/>
            <w:vAlign w:val="center"/>
          </w:tcPr>
          <w:p>
            <w:pPr>
              <w:pStyle w:val="0"/>
            </w:pPr>
            <w:r>
              <w:rPr>
                <w:sz w:val="24"/>
              </w:rPr>
              <w:t xml:space="preserve">Черемуха обыкновенная</w:t>
            </w:r>
          </w:p>
        </w:tc>
        <w:tc>
          <w:tcPr>
            <w:tcW w:w="6690" w:type="dxa"/>
            <w:vAlign w:val="center"/>
          </w:tcPr>
          <w:p>
            <w:pPr>
              <w:pStyle w:val="0"/>
            </w:pPr>
            <w:r>
              <w:rPr>
                <w:sz w:val="24"/>
              </w:rPr>
              <w:t xml:space="preserve">Заготавливают зрелые, неповрежденные плоды, в августе - сентябре, вручную, без повреждения и обламывания побегов, в сухую погоду. Плоды срывают вместе с плодоножками</w:t>
            </w:r>
          </w:p>
        </w:tc>
      </w:tr>
      <w:tr>
        <w:tc>
          <w:tcPr>
            <w:tcW w:w="2326" w:type="dxa"/>
            <w:vAlign w:val="center"/>
          </w:tcPr>
          <w:p>
            <w:pPr>
              <w:pStyle w:val="0"/>
            </w:pPr>
            <w:r>
              <w:rPr>
                <w:sz w:val="24"/>
              </w:rPr>
              <w:t xml:space="preserve">Черника обыкновенная</w:t>
            </w:r>
          </w:p>
        </w:tc>
        <w:tc>
          <w:tcPr>
            <w:tcW w:w="6690" w:type="dxa"/>
            <w:vAlign w:val="center"/>
          </w:tcPr>
          <w:p>
            <w:pPr>
              <w:pStyle w:val="0"/>
            </w:pPr>
            <w:r>
              <w:rPr>
                <w:sz w:val="24"/>
              </w:rPr>
              <w:t xml:space="preserve">Заготавливают спелые ягоды, когда их созревает не менее 70%, в июле - сентябре. Кроме того, собирают верхушки побегов (облиственные части) в период цветения (мае - июне). Заготовка ягод производится вручную, без повреждения парциальных побегов</w:t>
            </w:r>
          </w:p>
        </w:tc>
      </w:tr>
    </w:tbl>
    <w:p>
      <w:pPr>
        <w:pStyle w:val="0"/>
        <w:jc w:val="both"/>
      </w:pPr>
      <w:r>
        <w:rPr>
          <w:sz w:val="24"/>
        </w:rPr>
      </w:r>
    </w:p>
    <w:bookmarkStart w:id="13480" w:name="P13480"/>
    <w:bookmarkEnd w:id="13480"/>
    <w:p>
      <w:pPr>
        <w:pStyle w:val="2"/>
        <w:outlineLvl w:val="2"/>
        <w:jc w:val="center"/>
      </w:pPr>
      <w:r>
        <w:rPr>
          <w:sz w:val="24"/>
        </w:rPr>
        <w:t xml:space="preserve">Оптимальные сроки заготовки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92"/>
        <w:gridCol w:w="2098"/>
        <w:gridCol w:w="2381"/>
      </w:tblGrid>
      <w:tr>
        <w:tc>
          <w:tcPr>
            <w:tcW w:w="4592" w:type="dxa"/>
            <w:vAlign w:val="center"/>
          </w:tcPr>
          <w:p>
            <w:pPr>
              <w:pStyle w:val="0"/>
              <w:jc w:val="center"/>
            </w:pPr>
            <w:r>
              <w:rPr>
                <w:sz w:val="24"/>
              </w:rPr>
              <w:t xml:space="preserve">Название растения</w:t>
            </w:r>
          </w:p>
        </w:tc>
        <w:tc>
          <w:tcPr>
            <w:tcW w:w="2098" w:type="dxa"/>
            <w:vAlign w:val="center"/>
          </w:tcPr>
          <w:p>
            <w:pPr>
              <w:pStyle w:val="0"/>
              <w:jc w:val="center"/>
            </w:pPr>
            <w:r>
              <w:rPr>
                <w:sz w:val="24"/>
              </w:rPr>
              <w:t xml:space="preserve">Заготавливаемая часть</w:t>
            </w:r>
          </w:p>
        </w:tc>
        <w:tc>
          <w:tcPr>
            <w:tcW w:w="2381" w:type="dxa"/>
            <w:vAlign w:val="center"/>
          </w:tcPr>
          <w:p>
            <w:pPr>
              <w:pStyle w:val="0"/>
              <w:jc w:val="center"/>
            </w:pPr>
            <w:r>
              <w:rPr>
                <w:sz w:val="24"/>
              </w:rPr>
              <w:t xml:space="preserve">Оптимальные сроки заготовки</w:t>
            </w:r>
          </w:p>
        </w:tc>
      </w:tr>
      <w:tr>
        <w:tc>
          <w:tcPr>
            <w:tcW w:w="4592" w:type="dxa"/>
            <w:vAlign w:val="center"/>
          </w:tcPr>
          <w:p>
            <w:pPr>
              <w:pStyle w:val="0"/>
              <w:jc w:val="center"/>
            </w:pPr>
            <w:r>
              <w:rPr>
                <w:sz w:val="24"/>
              </w:rPr>
              <w:t xml:space="preserve">1</w:t>
            </w:r>
          </w:p>
        </w:tc>
        <w:tc>
          <w:tcPr>
            <w:tcW w:w="2098" w:type="dxa"/>
            <w:vAlign w:val="center"/>
          </w:tcPr>
          <w:p>
            <w:pPr>
              <w:pStyle w:val="0"/>
              <w:jc w:val="center"/>
            </w:pPr>
            <w:r>
              <w:rPr>
                <w:sz w:val="24"/>
              </w:rPr>
              <w:t xml:space="preserve">2</w:t>
            </w:r>
          </w:p>
        </w:tc>
        <w:tc>
          <w:tcPr>
            <w:tcW w:w="2381" w:type="dxa"/>
            <w:vAlign w:val="center"/>
          </w:tcPr>
          <w:p>
            <w:pPr>
              <w:pStyle w:val="0"/>
              <w:jc w:val="center"/>
            </w:pPr>
            <w:r>
              <w:rPr>
                <w:sz w:val="24"/>
              </w:rPr>
              <w:t xml:space="preserve">3</w:t>
            </w:r>
          </w:p>
        </w:tc>
      </w:tr>
      <w:tr>
        <w:tc>
          <w:tcPr>
            <w:tcW w:w="4592" w:type="dxa"/>
            <w:vAlign w:val="center"/>
          </w:tcPr>
          <w:p>
            <w:pPr>
              <w:pStyle w:val="0"/>
            </w:pPr>
            <w:r>
              <w:rPr>
                <w:sz w:val="24"/>
              </w:rPr>
              <w:t xml:space="preserve">Багульник болотный</w:t>
            </w:r>
          </w:p>
        </w:tc>
        <w:tc>
          <w:tcPr>
            <w:tcW w:w="2098" w:type="dxa"/>
            <w:vAlign w:val="center"/>
          </w:tcPr>
          <w:p>
            <w:pPr>
              <w:pStyle w:val="0"/>
              <w:jc w:val="center"/>
            </w:pPr>
            <w:r>
              <w:rPr>
                <w:sz w:val="24"/>
              </w:rPr>
              <w:t xml:space="preserve">Побеги</w:t>
            </w:r>
          </w:p>
        </w:tc>
        <w:tc>
          <w:tcPr>
            <w:tcW w:w="2381" w:type="dxa"/>
            <w:vAlign w:val="center"/>
          </w:tcPr>
          <w:p>
            <w:pPr>
              <w:pStyle w:val="0"/>
              <w:jc w:val="center"/>
            </w:pPr>
            <w:r>
              <w:rPr>
                <w:sz w:val="24"/>
              </w:rPr>
              <w:t xml:space="preserve">Август - сентябрь</w:t>
            </w:r>
          </w:p>
        </w:tc>
      </w:tr>
      <w:tr>
        <w:tc>
          <w:tcPr>
            <w:tcW w:w="4592" w:type="dxa"/>
            <w:vAlign w:val="center"/>
            <w:vMerge w:val="restart"/>
          </w:tcPr>
          <w:p>
            <w:pPr>
              <w:pStyle w:val="0"/>
            </w:pPr>
            <w:r>
              <w:rPr>
                <w:sz w:val="24"/>
              </w:rPr>
              <w:t xml:space="preserve">Береза повислая</w:t>
            </w:r>
          </w:p>
        </w:tc>
        <w:tc>
          <w:tcPr>
            <w:tcW w:w="2098" w:type="dxa"/>
            <w:vAlign w:val="center"/>
          </w:tcPr>
          <w:p>
            <w:pPr>
              <w:pStyle w:val="0"/>
              <w:jc w:val="center"/>
            </w:pPr>
            <w:r>
              <w:rPr>
                <w:sz w:val="24"/>
              </w:rPr>
              <w:t xml:space="preserve">Почки</w:t>
            </w:r>
          </w:p>
        </w:tc>
        <w:tc>
          <w:tcPr>
            <w:tcW w:w="2381" w:type="dxa"/>
            <w:vAlign w:val="center"/>
          </w:tcPr>
          <w:p>
            <w:pPr>
              <w:pStyle w:val="0"/>
              <w:jc w:val="center"/>
            </w:pPr>
            <w:r>
              <w:rPr>
                <w:sz w:val="24"/>
              </w:rPr>
              <w:t xml:space="preserve">Март</w:t>
            </w:r>
          </w:p>
        </w:tc>
      </w:tr>
      <w:tr>
        <w:tc>
          <w:tcPr>
            <w:vMerge w:val="continue"/>
          </w:tcPr>
          <w:p/>
        </w:tc>
        <w:tc>
          <w:tcPr>
            <w:tcW w:w="2098" w:type="dxa"/>
            <w:vAlign w:val="center"/>
          </w:tcPr>
          <w:p>
            <w:pPr>
              <w:pStyle w:val="0"/>
              <w:jc w:val="center"/>
            </w:pPr>
            <w:r>
              <w:rPr>
                <w:sz w:val="24"/>
              </w:rPr>
              <w:t xml:space="preserve">Листья</w:t>
            </w:r>
          </w:p>
        </w:tc>
        <w:tc>
          <w:tcPr>
            <w:tcW w:w="2381" w:type="dxa"/>
            <w:vAlign w:val="center"/>
          </w:tcPr>
          <w:p>
            <w:pPr>
              <w:pStyle w:val="0"/>
              <w:jc w:val="center"/>
            </w:pPr>
            <w:r>
              <w:rPr>
                <w:sz w:val="24"/>
              </w:rPr>
              <w:t xml:space="preserve">Май</w:t>
            </w:r>
          </w:p>
        </w:tc>
      </w:tr>
      <w:tr>
        <w:tc>
          <w:tcPr>
            <w:tcW w:w="4592" w:type="dxa"/>
            <w:vAlign w:val="center"/>
          </w:tcPr>
          <w:p>
            <w:pPr>
              <w:pStyle w:val="0"/>
            </w:pPr>
            <w:r>
              <w:rPr>
                <w:sz w:val="24"/>
              </w:rPr>
              <w:t xml:space="preserve">Брусника обыкновенная</w:t>
            </w:r>
          </w:p>
        </w:tc>
        <w:tc>
          <w:tcPr>
            <w:tcW w:w="2098" w:type="dxa"/>
            <w:vAlign w:val="center"/>
          </w:tcPr>
          <w:p>
            <w:pPr>
              <w:pStyle w:val="0"/>
              <w:jc w:val="center"/>
            </w:pPr>
            <w:r>
              <w:rPr>
                <w:sz w:val="24"/>
              </w:rPr>
              <w:t xml:space="preserve">Листья</w:t>
            </w:r>
          </w:p>
        </w:tc>
        <w:tc>
          <w:tcPr>
            <w:tcW w:w="2381" w:type="dxa"/>
            <w:vAlign w:val="center"/>
          </w:tcPr>
          <w:p>
            <w:pPr>
              <w:pStyle w:val="0"/>
              <w:jc w:val="center"/>
            </w:pPr>
            <w:r>
              <w:rPr>
                <w:sz w:val="24"/>
              </w:rPr>
              <w:t xml:space="preserve">Май - сентябрь</w:t>
            </w:r>
          </w:p>
        </w:tc>
      </w:tr>
      <w:tr>
        <w:tc>
          <w:tcPr>
            <w:tcW w:w="4592" w:type="dxa"/>
            <w:vAlign w:val="center"/>
          </w:tcPr>
          <w:p>
            <w:pPr>
              <w:pStyle w:val="0"/>
            </w:pPr>
            <w:r>
              <w:rPr>
                <w:sz w:val="24"/>
              </w:rPr>
              <w:t xml:space="preserve">Вахта трехлистная</w:t>
            </w:r>
          </w:p>
        </w:tc>
        <w:tc>
          <w:tcPr>
            <w:tcW w:w="2098" w:type="dxa"/>
            <w:vAlign w:val="center"/>
          </w:tcPr>
          <w:p>
            <w:pPr>
              <w:pStyle w:val="0"/>
              <w:jc w:val="center"/>
            </w:pPr>
            <w:r>
              <w:rPr>
                <w:sz w:val="24"/>
              </w:rPr>
              <w:t xml:space="preserve">Листья</w:t>
            </w:r>
          </w:p>
        </w:tc>
        <w:tc>
          <w:tcPr>
            <w:tcW w:w="2381" w:type="dxa"/>
            <w:vAlign w:val="center"/>
          </w:tcPr>
          <w:p>
            <w:pPr>
              <w:pStyle w:val="0"/>
              <w:jc w:val="center"/>
            </w:pPr>
            <w:r>
              <w:rPr>
                <w:sz w:val="24"/>
              </w:rPr>
              <w:t xml:space="preserve">Июнь - июль</w:t>
            </w:r>
          </w:p>
        </w:tc>
      </w:tr>
      <w:tr>
        <w:tc>
          <w:tcPr>
            <w:tcW w:w="4592" w:type="dxa"/>
            <w:vAlign w:val="center"/>
          </w:tcPr>
          <w:p>
            <w:pPr>
              <w:pStyle w:val="0"/>
            </w:pPr>
            <w:r>
              <w:rPr>
                <w:sz w:val="24"/>
              </w:rPr>
              <w:t xml:space="preserve">Володушка золотистая</w:t>
            </w:r>
          </w:p>
        </w:tc>
        <w:tc>
          <w:tcPr>
            <w:tcW w:w="2098" w:type="dxa"/>
            <w:vAlign w:val="center"/>
          </w:tcPr>
          <w:p>
            <w:pPr>
              <w:pStyle w:val="0"/>
              <w:jc w:val="center"/>
            </w:pPr>
            <w:r>
              <w:rPr>
                <w:sz w:val="24"/>
              </w:rPr>
              <w:t xml:space="preserve">Цв. н.ч. &lt;*&gt;</w:t>
            </w:r>
          </w:p>
        </w:tc>
        <w:tc>
          <w:tcPr>
            <w:tcW w:w="2381" w:type="dxa"/>
            <w:vAlign w:val="center"/>
          </w:tcPr>
          <w:p>
            <w:pPr>
              <w:pStyle w:val="0"/>
              <w:jc w:val="center"/>
            </w:pPr>
            <w:r>
              <w:rPr>
                <w:sz w:val="24"/>
              </w:rPr>
              <w:t xml:space="preserve">Июнь - июль</w:t>
            </w:r>
          </w:p>
        </w:tc>
      </w:tr>
      <w:tr>
        <w:tc>
          <w:tcPr>
            <w:tcW w:w="4592" w:type="dxa"/>
            <w:vAlign w:val="center"/>
          </w:tcPr>
          <w:p>
            <w:pPr>
              <w:pStyle w:val="0"/>
            </w:pPr>
            <w:r>
              <w:rPr>
                <w:sz w:val="24"/>
              </w:rPr>
              <w:t xml:space="preserve">Горец змеиный</w:t>
            </w:r>
          </w:p>
        </w:tc>
        <w:tc>
          <w:tcPr>
            <w:tcW w:w="2098" w:type="dxa"/>
            <w:vAlign w:val="center"/>
          </w:tcPr>
          <w:p>
            <w:pPr>
              <w:pStyle w:val="0"/>
              <w:jc w:val="center"/>
            </w:pPr>
            <w:r>
              <w:rPr>
                <w:sz w:val="24"/>
              </w:rPr>
              <w:t xml:space="preserve">П.ч. &lt;**&gt;</w:t>
            </w:r>
          </w:p>
        </w:tc>
        <w:tc>
          <w:tcPr>
            <w:tcW w:w="2381" w:type="dxa"/>
            <w:vAlign w:val="center"/>
          </w:tcPr>
          <w:p>
            <w:pPr>
              <w:pStyle w:val="0"/>
              <w:jc w:val="center"/>
            </w:pPr>
            <w:r>
              <w:rPr>
                <w:sz w:val="24"/>
              </w:rPr>
              <w:t xml:space="preserve">Апрель</w:t>
            </w:r>
          </w:p>
        </w:tc>
      </w:tr>
      <w:tr>
        <w:tc>
          <w:tcPr>
            <w:tcW w:w="4592" w:type="dxa"/>
            <w:vAlign w:val="center"/>
          </w:tcPr>
          <w:p>
            <w:pPr>
              <w:pStyle w:val="0"/>
            </w:pPr>
            <w:r>
              <w:rPr>
                <w:sz w:val="24"/>
              </w:rPr>
              <w:t xml:space="preserve">Горец перечный</w:t>
            </w:r>
          </w:p>
        </w:tc>
        <w:tc>
          <w:tcPr>
            <w:tcW w:w="2098" w:type="dxa"/>
            <w:vAlign w:val="center"/>
          </w:tcPr>
          <w:p>
            <w:pPr>
              <w:pStyle w:val="0"/>
              <w:jc w:val="center"/>
            </w:pPr>
            <w:r>
              <w:rPr>
                <w:sz w:val="24"/>
              </w:rPr>
              <w:t xml:space="preserve">Цв. н.ч.</w:t>
            </w:r>
          </w:p>
        </w:tc>
        <w:tc>
          <w:tcPr>
            <w:tcW w:w="2381" w:type="dxa"/>
            <w:vAlign w:val="center"/>
          </w:tcPr>
          <w:p>
            <w:pPr>
              <w:pStyle w:val="0"/>
              <w:jc w:val="center"/>
            </w:pPr>
            <w:r>
              <w:rPr>
                <w:sz w:val="24"/>
              </w:rPr>
              <w:t xml:space="preserve">Июль - август</w:t>
            </w:r>
          </w:p>
        </w:tc>
      </w:tr>
      <w:tr>
        <w:tc>
          <w:tcPr>
            <w:tcW w:w="4592" w:type="dxa"/>
            <w:vAlign w:val="center"/>
          </w:tcPr>
          <w:p>
            <w:pPr>
              <w:pStyle w:val="0"/>
            </w:pPr>
            <w:r>
              <w:rPr>
                <w:sz w:val="24"/>
              </w:rPr>
              <w:t xml:space="preserve">Горец птичий</w:t>
            </w:r>
          </w:p>
        </w:tc>
        <w:tc>
          <w:tcPr>
            <w:tcW w:w="2098" w:type="dxa"/>
            <w:vAlign w:val="center"/>
          </w:tcPr>
          <w:p>
            <w:pPr>
              <w:pStyle w:val="0"/>
              <w:jc w:val="center"/>
            </w:pPr>
            <w:r>
              <w:rPr>
                <w:sz w:val="24"/>
              </w:rPr>
              <w:t xml:space="preserve">Цв. н.ч.</w:t>
            </w:r>
          </w:p>
        </w:tc>
        <w:tc>
          <w:tcPr>
            <w:tcW w:w="2381" w:type="dxa"/>
            <w:vAlign w:val="center"/>
          </w:tcPr>
          <w:p>
            <w:pPr>
              <w:pStyle w:val="0"/>
              <w:jc w:val="center"/>
            </w:pPr>
            <w:r>
              <w:rPr>
                <w:sz w:val="24"/>
              </w:rPr>
              <w:t xml:space="preserve">Июнь - сентябрь</w:t>
            </w:r>
          </w:p>
        </w:tc>
      </w:tr>
      <w:tr>
        <w:tc>
          <w:tcPr>
            <w:tcW w:w="4592" w:type="dxa"/>
            <w:vAlign w:val="center"/>
          </w:tcPr>
          <w:p>
            <w:pPr>
              <w:pStyle w:val="0"/>
            </w:pPr>
            <w:r>
              <w:rPr>
                <w:sz w:val="24"/>
              </w:rPr>
              <w:t xml:space="preserve">Донник лекарственный</w:t>
            </w:r>
          </w:p>
        </w:tc>
        <w:tc>
          <w:tcPr>
            <w:tcW w:w="2098" w:type="dxa"/>
            <w:vAlign w:val="center"/>
          </w:tcPr>
          <w:p>
            <w:pPr>
              <w:pStyle w:val="0"/>
              <w:jc w:val="center"/>
            </w:pPr>
            <w:r>
              <w:rPr>
                <w:sz w:val="24"/>
              </w:rPr>
              <w:t xml:space="preserve">Цв. н.ч.</w:t>
            </w:r>
          </w:p>
        </w:tc>
        <w:tc>
          <w:tcPr>
            <w:tcW w:w="2381" w:type="dxa"/>
            <w:vAlign w:val="center"/>
          </w:tcPr>
          <w:p>
            <w:pPr>
              <w:pStyle w:val="0"/>
              <w:jc w:val="center"/>
            </w:pPr>
            <w:r>
              <w:rPr>
                <w:sz w:val="24"/>
              </w:rPr>
              <w:t xml:space="preserve">Июль - сентябрь</w:t>
            </w:r>
          </w:p>
        </w:tc>
      </w:tr>
      <w:tr>
        <w:tc>
          <w:tcPr>
            <w:tcW w:w="4592" w:type="dxa"/>
            <w:vAlign w:val="center"/>
          </w:tcPr>
          <w:p>
            <w:pPr>
              <w:pStyle w:val="0"/>
            </w:pPr>
            <w:r>
              <w:rPr>
                <w:sz w:val="24"/>
              </w:rPr>
              <w:t xml:space="preserve">Душица обыкновенная</w:t>
            </w:r>
          </w:p>
        </w:tc>
        <w:tc>
          <w:tcPr>
            <w:tcW w:w="2098" w:type="dxa"/>
            <w:vAlign w:val="center"/>
          </w:tcPr>
          <w:p>
            <w:pPr>
              <w:pStyle w:val="0"/>
              <w:jc w:val="center"/>
            </w:pPr>
            <w:r>
              <w:rPr>
                <w:sz w:val="24"/>
              </w:rPr>
              <w:t xml:space="preserve">Цв. н.ч.</w:t>
            </w:r>
          </w:p>
        </w:tc>
        <w:tc>
          <w:tcPr>
            <w:tcW w:w="2381" w:type="dxa"/>
            <w:vAlign w:val="center"/>
          </w:tcPr>
          <w:p>
            <w:pPr>
              <w:pStyle w:val="0"/>
              <w:jc w:val="center"/>
            </w:pPr>
            <w:r>
              <w:rPr>
                <w:sz w:val="24"/>
              </w:rPr>
              <w:t xml:space="preserve">Июль - август</w:t>
            </w:r>
          </w:p>
        </w:tc>
      </w:tr>
      <w:tr>
        <w:tc>
          <w:tcPr>
            <w:tcW w:w="4592" w:type="dxa"/>
            <w:vAlign w:val="center"/>
          </w:tcPr>
          <w:p>
            <w:pPr>
              <w:pStyle w:val="0"/>
            </w:pPr>
            <w:r>
              <w:rPr>
                <w:sz w:val="24"/>
              </w:rPr>
              <w:t xml:space="preserve">Зверобой продырявленный</w:t>
            </w:r>
          </w:p>
        </w:tc>
        <w:tc>
          <w:tcPr>
            <w:tcW w:w="2098" w:type="dxa"/>
            <w:vAlign w:val="center"/>
          </w:tcPr>
          <w:p>
            <w:pPr>
              <w:pStyle w:val="0"/>
              <w:jc w:val="center"/>
            </w:pPr>
            <w:r>
              <w:rPr>
                <w:sz w:val="24"/>
              </w:rPr>
              <w:t xml:space="preserve">Цв. н.ч.</w:t>
            </w:r>
          </w:p>
        </w:tc>
        <w:tc>
          <w:tcPr>
            <w:tcW w:w="2381" w:type="dxa"/>
            <w:vAlign w:val="center"/>
          </w:tcPr>
          <w:p>
            <w:pPr>
              <w:pStyle w:val="0"/>
              <w:jc w:val="center"/>
            </w:pPr>
            <w:r>
              <w:rPr>
                <w:sz w:val="24"/>
              </w:rPr>
              <w:t xml:space="preserve">Июнь - август</w:t>
            </w:r>
          </w:p>
        </w:tc>
      </w:tr>
      <w:tr>
        <w:tc>
          <w:tcPr>
            <w:tcW w:w="4592" w:type="dxa"/>
            <w:vAlign w:val="center"/>
          </w:tcPr>
          <w:p>
            <w:pPr>
              <w:pStyle w:val="0"/>
            </w:pPr>
            <w:r>
              <w:rPr>
                <w:sz w:val="24"/>
              </w:rPr>
              <w:t xml:space="preserve">Земляника лесная</w:t>
            </w:r>
          </w:p>
        </w:tc>
        <w:tc>
          <w:tcPr>
            <w:tcW w:w="2098" w:type="dxa"/>
            <w:vAlign w:val="center"/>
          </w:tcPr>
          <w:p>
            <w:pPr>
              <w:pStyle w:val="0"/>
              <w:jc w:val="center"/>
            </w:pPr>
            <w:r>
              <w:rPr>
                <w:sz w:val="24"/>
              </w:rPr>
              <w:t xml:space="preserve">Листья</w:t>
            </w:r>
          </w:p>
        </w:tc>
        <w:tc>
          <w:tcPr>
            <w:tcW w:w="2381" w:type="dxa"/>
            <w:vAlign w:val="center"/>
          </w:tcPr>
          <w:p>
            <w:pPr>
              <w:pStyle w:val="0"/>
              <w:jc w:val="center"/>
            </w:pPr>
            <w:r>
              <w:rPr>
                <w:sz w:val="24"/>
              </w:rPr>
              <w:t xml:space="preserve">Июнь - июль</w:t>
            </w:r>
          </w:p>
        </w:tc>
      </w:tr>
      <w:tr>
        <w:tc>
          <w:tcPr>
            <w:tcW w:w="4592" w:type="dxa"/>
            <w:vAlign w:val="center"/>
          </w:tcPr>
          <w:p>
            <w:pPr>
              <w:pStyle w:val="0"/>
            </w:pPr>
            <w:r>
              <w:rPr>
                <w:sz w:val="24"/>
              </w:rPr>
              <w:t xml:space="preserve">Калина</w:t>
            </w:r>
          </w:p>
        </w:tc>
        <w:tc>
          <w:tcPr>
            <w:tcW w:w="2098" w:type="dxa"/>
            <w:vAlign w:val="center"/>
          </w:tcPr>
          <w:p>
            <w:pPr>
              <w:pStyle w:val="0"/>
            </w:pPr>
            <w:r>
              <w:rPr>
                <w:sz w:val="24"/>
              </w:rPr>
            </w:r>
          </w:p>
        </w:tc>
        <w:tc>
          <w:tcPr>
            <w:tcW w:w="2381" w:type="dxa"/>
            <w:vAlign w:val="center"/>
          </w:tcPr>
          <w:p>
            <w:pPr>
              <w:pStyle w:val="0"/>
              <w:jc w:val="center"/>
            </w:pPr>
            <w:r>
              <w:rPr>
                <w:sz w:val="24"/>
              </w:rPr>
              <w:t xml:space="preserve">Сентябрь</w:t>
            </w:r>
          </w:p>
        </w:tc>
      </w:tr>
      <w:tr>
        <w:tc>
          <w:tcPr>
            <w:tcW w:w="4592" w:type="dxa"/>
            <w:vAlign w:val="center"/>
          </w:tcPr>
          <w:p>
            <w:pPr>
              <w:pStyle w:val="0"/>
            </w:pPr>
            <w:r>
              <w:rPr>
                <w:sz w:val="24"/>
              </w:rPr>
              <w:t xml:space="preserve">Крапива двудомная</w:t>
            </w:r>
          </w:p>
        </w:tc>
        <w:tc>
          <w:tcPr>
            <w:tcW w:w="2098" w:type="dxa"/>
            <w:vAlign w:val="center"/>
          </w:tcPr>
          <w:p>
            <w:pPr>
              <w:pStyle w:val="0"/>
              <w:jc w:val="center"/>
            </w:pPr>
            <w:r>
              <w:rPr>
                <w:sz w:val="24"/>
              </w:rPr>
              <w:t xml:space="preserve">Листья</w:t>
            </w:r>
          </w:p>
        </w:tc>
        <w:tc>
          <w:tcPr>
            <w:tcW w:w="2381" w:type="dxa"/>
            <w:vAlign w:val="center"/>
          </w:tcPr>
          <w:p>
            <w:pPr>
              <w:pStyle w:val="0"/>
              <w:jc w:val="center"/>
            </w:pPr>
            <w:r>
              <w:rPr>
                <w:sz w:val="24"/>
              </w:rPr>
              <w:t xml:space="preserve">Май - июль</w:t>
            </w:r>
          </w:p>
        </w:tc>
      </w:tr>
      <w:tr>
        <w:tc>
          <w:tcPr>
            <w:tcW w:w="4592" w:type="dxa"/>
            <w:vAlign w:val="center"/>
          </w:tcPr>
          <w:p>
            <w:pPr>
              <w:pStyle w:val="0"/>
            </w:pPr>
            <w:r>
              <w:rPr>
                <w:sz w:val="24"/>
              </w:rPr>
              <w:t xml:space="preserve">Кровохлебка лекарственная</w:t>
            </w:r>
          </w:p>
        </w:tc>
        <w:tc>
          <w:tcPr>
            <w:tcW w:w="2098" w:type="dxa"/>
            <w:vAlign w:val="center"/>
          </w:tcPr>
          <w:p>
            <w:pPr>
              <w:pStyle w:val="0"/>
              <w:jc w:val="center"/>
            </w:pPr>
            <w:r>
              <w:rPr>
                <w:sz w:val="24"/>
              </w:rPr>
              <w:t xml:space="preserve">П.ч.</w:t>
            </w:r>
          </w:p>
        </w:tc>
        <w:tc>
          <w:tcPr>
            <w:tcW w:w="2381" w:type="dxa"/>
            <w:vAlign w:val="center"/>
          </w:tcPr>
          <w:p>
            <w:pPr>
              <w:pStyle w:val="0"/>
              <w:jc w:val="center"/>
            </w:pPr>
            <w:r>
              <w:rPr>
                <w:sz w:val="24"/>
              </w:rPr>
              <w:t xml:space="preserve">Август - сентябрь</w:t>
            </w:r>
          </w:p>
        </w:tc>
      </w:tr>
      <w:tr>
        <w:tc>
          <w:tcPr>
            <w:tcW w:w="4592" w:type="dxa"/>
            <w:vAlign w:val="center"/>
            <w:vMerge w:val="restart"/>
          </w:tcPr>
          <w:p>
            <w:pPr>
              <w:pStyle w:val="0"/>
            </w:pPr>
            <w:r>
              <w:rPr>
                <w:sz w:val="24"/>
              </w:rPr>
              <w:t xml:space="preserve">Мать-и-мачеха</w:t>
            </w:r>
          </w:p>
        </w:tc>
        <w:tc>
          <w:tcPr>
            <w:tcW w:w="2098" w:type="dxa"/>
            <w:vAlign w:val="center"/>
          </w:tcPr>
          <w:p>
            <w:pPr>
              <w:pStyle w:val="0"/>
              <w:jc w:val="center"/>
            </w:pPr>
            <w:r>
              <w:rPr>
                <w:sz w:val="24"/>
              </w:rPr>
              <w:t xml:space="preserve">Листья</w:t>
            </w:r>
          </w:p>
        </w:tc>
        <w:tc>
          <w:tcPr>
            <w:tcW w:w="2381" w:type="dxa"/>
            <w:vAlign w:val="center"/>
          </w:tcPr>
          <w:p>
            <w:pPr>
              <w:pStyle w:val="0"/>
              <w:jc w:val="center"/>
            </w:pPr>
            <w:r>
              <w:rPr>
                <w:sz w:val="24"/>
              </w:rPr>
              <w:t xml:space="preserve">Июнь - июль</w:t>
            </w:r>
          </w:p>
        </w:tc>
      </w:tr>
      <w:tr>
        <w:tc>
          <w:tcPr>
            <w:vMerge w:val="continue"/>
          </w:tcPr>
          <w:p/>
        </w:tc>
        <w:tc>
          <w:tcPr>
            <w:tcW w:w="2098" w:type="dxa"/>
            <w:vAlign w:val="center"/>
          </w:tcPr>
          <w:p>
            <w:pPr>
              <w:pStyle w:val="0"/>
              <w:jc w:val="center"/>
            </w:pPr>
            <w:r>
              <w:rPr>
                <w:sz w:val="24"/>
              </w:rPr>
              <w:t xml:space="preserve">Цветы</w:t>
            </w:r>
          </w:p>
        </w:tc>
        <w:tc>
          <w:tcPr>
            <w:tcW w:w="2381" w:type="dxa"/>
            <w:vAlign w:val="center"/>
          </w:tcPr>
          <w:p>
            <w:pPr>
              <w:pStyle w:val="0"/>
              <w:jc w:val="center"/>
            </w:pPr>
            <w:r>
              <w:rPr>
                <w:sz w:val="24"/>
              </w:rPr>
              <w:t xml:space="preserve">Апрель - май</w:t>
            </w:r>
          </w:p>
        </w:tc>
      </w:tr>
      <w:tr>
        <w:tc>
          <w:tcPr>
            <w:tcW w:w="4592" w:type="dxa"/>
            <w:vAlign w:val="center"/>
          </w:tcPr>
          <w:p>
            <w:pPr>
              <w:pStyle w:val="0"/>
            </w:pPr>
            <w:r>
              <w:rPr>
                <w:sz w:val="24"/>
              </w:rPr>
              <w:t xml:space="preserve">Медуница лекарственная</w:t>
            </w:r>
          </w:p>
        </w:tc>
        <w:tc>
          <w:tcPr>
            <w:tcW w:w="2098" w:type="dxa"/>
            <w:vAlign w:val="center"/>
          </w:tcPr>
          <w:p>
            <w:pPr>
              <w:pStyle w:val="0"/>
              <w:jc w:val="center"/>
            </w:pPr>
            <w:r>
              <w:rPr>
                <w:sz w:val="24"/>
              </w:rPr>
              <w:t xml:space="preserve">Цв. н.ч.</w:t>
            </w:r>
          </w:p>
        </w:tc>
        <w:tc>
          <w:tcPr>
            <w:tcW w:w="2381" w:type="dxa"/>
            <w:vAlign w:val="center"/>
          </w:tcPr>
          <w:p>
            <w:pPr>
              <w:pStyle w:val="0"/>
              <w:jc w:val="center"/>
            </w:pPr>
            <w:r>
              <w:rPr>
                <w:sz w:val="24"/>
              </w:rPr>
              <w:t xml:space="preserve">Апрель - май</w:t>
            </w:r>
          </w:p>
        </w:tc>
      </w:tr>
      <w:tr>
        <w:tc>
          <w:tcPr>
            <w:tcW w:w="4592" w:type="dxa"/>
            <w:vAlign w:val="center"/>
          </w:tcPr>
          <w:p>
            <w:pPr>
              <w:pStyle w:val="0"/>
            </w:pPr>
            <w:r>
              <w:rPr>
                <w:sz w:val="24"/>
              </w:rPr>
              <w:t xml:space="preserve">Одуванчик лекарственный</w:t>
            </w:r>
          </w:p>
        </w:tc>
        <w:tc>
          <w:tcPr>
            <w:tcW w:w="2098" w:type="dxa"/>
            <w:vAlign w:val="center"/>
          </w:tcPr>
          <w:p>
            <w:pPr>
              <w:pStyle w:val="0"/>
              <w:jc w:val="center"/>
            </w:pPr>
            <w:r>
              <w:rPr>
                <w:sz w:val="24"/>
              </w:rPr>
              <w:t xml:space="preserve">П.ч.</w:t>
            </w:r>
          </w:p>
        </w:tc>
        <w:tc>
          <w:tcPr>
            <w:tcW w:w="2381" w:type="dxa"/>
            <w:vAlign w:val="center"/>
          </w:tcPr>
          <w:p>
            <w:pPr>
              <w:pStyle w:val="0"/>
              <w:jc w:val="center"/>
            </w:pPr>
            <w:r>
              <w:rPr>
                <w:sz w:val="24"/>
              </w:rPr>
              <w:t xml:space="preserve">Апрель - май</w:t>
            </w:r>
          </w:p>
        </w:tc>
      </w:tr>
      <w:tr>
        <w:tc>
          <w:tcPr>
            <w:tcW w:w="4592" w:type="dxa"/>
            <w:vAlign w:val="center"/>
          </w:tcPr>
          <w:p>
            <w:pPr>
              <w:pStyle w:val="0"/>
            </w:pPr>
            <w:r>
              <w:rPr>
                <w:sz w:val="24"/>
              </w:rPr>
              <w:t xml:space="preserve">Пижма обыкновенная</w:t>
            </w:r>
          </w:p>
        </w:tc>
        <w:tc>
          <w:tcPr>
            <w:tcW w:w="2098" w:type="dxa"/>
            <w:vAlign w:val="center"/>
          </w:tcPr>
          <w:p>
            <w:pPr>
              <w:pStyle w:val="0"/>
              <w:jc w:val="center"/>
            </w:pPr>
            <w:r>
              <w:rPr>
                <w:sz w:val="24"/>
              </w:rPr>
              <w:t xml:space="preserve">Соцветия</w:t>
            </w:r>
          </w:p>
        </w:tc>
        <w:tc>
          <w:tcPr>
            <w:tcW w:w="2381" w:type="dxa"/>
            <w:vAlign w:val="center"/>
          </w:tcPr>
          <w:p>
            <w:pPr>
              <w:pStyle w:val="0"/>
              <w:jc w:val="center"/>
            </w:pPr>
            <w:r>
              <w:rPr>
                <w:sz w:val="24"/>
              </w:rPr>
              <w:t xml:space="preserve">Июль - август</w:t>
            </w:r>
          </w:p>
        </w:tc>
      </w:tr>
      <w:tr>
        <w:tc>
          <w:tcPr>
            <w:tcW w:w="4592" w:type="dxa"/>
            <w:vAlign w:val="center"/>
            <w:vMerge w:val="restart"/>
          </w:tcPr>
          <w:p>
            <w:pPr>
              <w:pStyle w:val="0"/>
            </w:pPr>
            <w:r>
              <w:rPr>
                <w:sz w:val="24"/>
              </w:rPr>
              <w:t xml:space="preserve">Пион уклоняющийся</w:t>
            </w:r>
          </w:p>
        </w:tc>
        <w:tc>
          <w:tcPr>
            <w:tcW w:w="2098" w:type="dxa"/>
            <w:vAlign w:val="center"/>
          </w:tcPr>
          <w:p>
            <w:pPr>
              <w:pStyle w:val="0"/>
              <w:jc w:val="center"/>
            </w:pPr>
            <w:r>
              <w:rPr>
                <w:sz w:val="24"/>
              </w:rPr>
              <w:t xml:space="preserve">П.ч.</w:t>
            </w:r>
          </w:p>
        </w:tc>
        <w:tc>
          <w:tcPr>
            <w:tcW w:w="2381" w:type="dxa"/>
            <w:vAlign w:val="center"/>
          </w:tcPr>
          <w:p>
            <w:pPr>
              <w:pStyle w:val="0"/>
              <w:jc w:val="center"/>
            </w:pPr>
            <w:r>
              <w:rPr>
                <w:sz w:val="24"/>
              </w:rPr>
              <w:t xml:space="preserve">Июль - сентябрь</w:t>
            </w:r>
          </w:p>
        </w:tc>
      </w:tr>
      <w:tr>
        <w:tc>
          <w:tcPr>
            <w:vMerge w:val="continue"/>
          </w:tcPr>
          <w:p/>
        </w:tc>
        <w:tc>
          <w:tcPr>
            <w:tcW w:w="2098" w:type="dxa"/>
            <w:vAlign w:val="center"/>
          </w:tcPr>
          <w:p>
            <w:pPr>
              <w:pStyle w:val="0"/>
              <w:jc w:val="center"/>
            </w:pPr>
            <w:r>
              <w:rPr>
                <w:sz w:val="24"/>
              </w:rPr>
              <w:t xml:space="preserve">Трава</w:t>
            </w:r>
          </w:p>
        </w:tc>
        <w:tc>
          <w:tcPr>
            <w:tcW w:w="2381" w:type="dxa"/>
            <w:vAlign w:val="center"/>
          </w:tcPr>
          <w:p>
            <w:pPr>
              <w:pStyle w:val="0"/>
              <w:jc w:val="center"/>
            </w:pPr>
            <w:r>
              <w:rPr>
                <w:sz w:val="24"/>
              </w:rPr>
              <w:t xml:space="preserve">Май - июнь</w:t>
            </w:r>
          </w:p>
        </w:tc>
      </w:tr>
      <w:tr>
        <w:tc>
          <w:tcPr>
            <w:tcW w:w="4592" w:type="dxa"/>
            <w:vAlign w:val="center"/>
          </w:tcPr>
          <w:p>
            <w:pPr>
              <w:pStyle w:val="0"/>
            </w:pPr>
            <w:r>
              <w:rPr>
                <w:sz w:val="24"/>
              </w:rPr>
              <w:t xml:space="preserve">Подорожник большой</w:t>
            </w:r>
          </w:p>
        </w:tc>
        <w:tc>
          <w:tcPr>
            <w:tcW w:w="2098" w:type="dxa"/>
            <w:vAlign w:val="center"/>
          </w:tcPr>
          <w:p>
            <w:pPr>
              <w:pStyle w:val="0"/>
              <w:jc w:val="center"/>
            </w:pPr>
            <w:r>
              <w:rPr>
                <w:sz w:val="24"/>
              </w:rPr>
              <w:t xml:space="preserve">Листья</w:t>
            </w:r>
          </w:p>
        </w:tc>
        <w:tc>
          <w:tcPr>
            <w:tcW w:w="2381" w:type="dxa"/>
            <w:vAlign w:val="center"/>
          </w:tcPr>
          <w:p>
            <w:pPr>
              <w:pStyle w:val="0"/>
              <w:jc w:val="center"/>
            </w:pPr>
            <w:r>
              <w:rPr>
                <w:sz w:val="24"/>
              </w:rPr>
              <w:t xml:space="preserve">Май - август</w:t>
            </w:r>
          </w:p>
        </w:tc>
      </w:tr>
      <w:tr>
        <w:tc>
          <w:tcPr>
            <w:tcW w:w="4592" w:type="dxa"/>
            <w:vAlign w:val="center"/>
          </w:tcPr>
          <w:p>
            <w:pPr>
              <w:pStyle w:val="0"/>
            </w:pPr>
            <w:r>
              <w:rPr>
                <w:sz w:val="24"/>
              </w:rPr>
              <w:t xml:space="preserve">Сосна обыкновенная</w:t>
            </w:r>
          </w:p>
        </w:tc>
        <w:tc>
          <w:tcPr>
            <w:tcW w:w="2098" w:type="dxa"/>
            <w:vAlign w:val="center"/>
          </w:tcPr>
          <w:p>
            <w:pPr>
              <w:pStyle w:val="0"/>
              <w:jc w:val="center"/>
            </w:pPr>
            <w:r>
              <w:rPr>
                <w:sz w:val="24"/>
              </w:rPr>
              <w:t xml:space="preserve">Почки</w:t>
            </w:r>
          </w:p>
        </w:tc>
        <w:tc>
          <w:tcPr>
            <w:tcW w:w="2381" w:type="dxa"/>
            <w:vAlign w:val="center"/>
          </w:tcPr>
          <w:p>
            <w:pPr>
              <w:pStyle w:val="0"/>
              <w:jc w:val="center"/>
            </w:pPr>
            <w:r>
              <w:rPr>
                <w:sz w:val="24"/>
              </w:rPr>
              <w:t xml:space="preserve">Апрель - май</w:t>
            </w:r>
          </w:p>
        </w:tc>
      </w:tr>
      <w:tr>
        <w:tc>
          <w:tcPr>
            <w:tcW w:w="4592" w:type="dxa"/>
            <w:vAlign w:val="center"/>
          </w:tcPr>
          <w:p>
            <w:pPr>
              <w:pStyle w:val="0"/>
            </w:pPr>
            <w:r>
              <w:rPr>
                <w:sz w:val="24"/>
              </w:rPr>
              <w:t xml:space="preserve">Тысячелистник обыкновенный</w:t>
            </w:r>
          </w:p>
        </w:tc>
        <w:tc>
          <w:tcPr>
            <w:tcW w:w="2098" w:type="dxa"/>
            <w:vAlign w:val="center"/>
          </w:tcPr>
          <w:p>
            <w:pPr>
              <w:pStyle w:val="0"/>
              <w:jc w:val="center"/>
            </w:pPr>
            <w:r>
              <w:rPr>
                <w:sz w:val="24"/>
              </w:rPr>
              <w:t xml:space="preserve">Соцветия</w:t>
            </w:r>
          </w:p>
        </w:tc>
        <w:tc>
          <w:tcPr>
            <w:tcW w:w="2381" w:type="dxa"/>
            <w:vAlign w:val="center"/>
          </w:tcPr>
          <w:p>
            <w:pPr>
              <w:pStyle w:val="0"/>
              <w:jc w:val="center"/>
            </w:pPr>
            <w:r>
              <w:rPr>
                <w:sz w:val="24"/>
              </w:rPr>
              <w:t xml:space="preserve">Июнь - август</w:t>
            </w:r>
          </w:p>
        </w:tc>
      </w:tr>
      <w:tr>
        <w:tc>
          <w:tcPr>
            <w:tcW w:w="4592" w:type="dxa"/>
            <w:vAlign w:val="center"/>
          </w:tcPr>
          <w:p>
            <w:pPr>
              <w:pStyle w:val="0"/>
            </w:pPr>
            <w:r>
              <w:rPr>
                <w:sz w:val="24"/>
              </w:rPr>
              <w:t xml:space="preserve">Чемерица Лобеля</w:t>
            </w:r>
          </w:p>
        </w:tc>
        <w:tc>
          <w:tcPr>
            <w:tcW w:w="2098" w:type="dxa"/>
            <w:vAlign w:val="center"/>
          </w:tcPr>
          <w:p>
            <w:pPr>
              <w:pStyle w:val="0"/>
              <w:jc w:val="center"/>
            </w:pPr>
            <w:r>
              <w:rPr>
                <w:sz w:val="24"/>
              </w:rPr>
              <w:t xml:space="preserve">П.ч.</w:t>
            </w:r>
          </w:p>
        </w:tc>
        <w:tc>
          <w:tcPr>
            <w:tcW w:w="2381" w:type="dxa"/>
            <w:vAlign w:val="center"/>
          </w:tcPr>
          <w:p>
            <w:pPr>
              <w:pStyle w:val="0"/>
              <w:jc w:val="center"/>
            </w:pPr>
            <w:r>
              <w:rPr>
                <w:sz w:val="24"/>
              </w:rPr>
              <w:t xml:space="preserve">Август - сентябрь</w:t>
            </w:r>
          </w:p>
        </w:tc>
      </w:tr>
      <w:tr>
        <w:tc>
          <w:tcPr>
            <w:tcW w:w="4592" w:type="dxa"/>
            <w:vAlign w:val="center"/>
          </w:tcPr>
          <w:p>
            <w:pPr>
              <w:pStyle w:val="0"/>
            </w:pPr>
            <w:r>
              <w:rPr>
                <w:sz w:val="24"/>
              </w:rPr>
              <w:t xml:space="preserve">Черника обыкновенная</w:t>
            </w:r>
          </w:p>
        </w:tc>
        <w:tc>
          <w:tcPr>
            <w:tcW w:w="2098" w:type="dxa"/>
            <w:vAlign w:val="center"/>
          </w:tcPr>
          <w:p>
            <w:pPr>
              <w:pStyle w:val="0"/>
              <w:jc w:val="center"/>
            </w:pPr>
            <w:r>
              <w:rPr>
                <w:sz w:val="24"/>
              </w:rPr>
              <w:t xml:space="preserve">Листья</w:t>
            </w:r>
          </w:p>
        </w:tc>
        <w:tc>
          <w:tcPr>
            <w:tcW w:w="2381" w:type="dxa"/>
            <w:vAlign w:val="center"/>
          </w:tcPr>
          <w:p>
            <w:pPr>
              <w:pStyle w:val="0"/>
              <w:jc w:val="center"/>
            </w:pPr>
            <w:r>
              <w:rPr>
                <w:sz w:val="24"/>
              </w:rPr>
              <w:t xml:space="preserve">Май - июнь</w:t>
            </w:r>
          </w:p>
        </w:tc>
      </w:tr>
    </w:tbl>
    <w:p>
      <w:pPr>
        <w:pStyle w:val="0"/>
        <w:jc w:val="both"/>
      </w:pPr>
      <w:r>
        <w:rPr>
          <w:sz w:val="24"/>
        </w:rPr>
      </w:r>
    </w:p>
    <w:p>
      <w:pPr>
        <w:pStyle w:val="0"/>
        <w:ind w:firstLine="540"/>
        <w:jc w:val="both"/>
      </w:pPr>
      <w:r>
        <w:rPr>
          <w:sz w:val="24"/>
        </w:rPr>
        <w:t xml:space="preserve">Примечание:</w:t>
      </w:r>
    </w:p>
    <w:p>
      <w:pPr>
        <w:pStyle w:val="0"/>
        <w:spacing w:before="240" w:line-rule="auto"/>
        <w:ind w:firstLine="540"/>
        <w:jc w:val="both"/>
      </w:pPr>
      <w:r>
        <w:rPr>
          <w:sz w:val="24"/>
        </w:rPr>
        <w:t xml:space="preserve">&lt;*&gt; Цв. н.ч. - цветущая надземная часть;</w:t>
      </w:r>
    </w:p>
    <w:p>
      <w:pPr>
        <w:pStyle w:val="0"/>
        <w:spacing w:before="240" w:line-rule="auto"/>
        <w:ind w:firstLine="540"/>
        <w:jc w:val="both"/>
      </w:pPr>
      <w:r>
        <w:rPr>
          <w:sz w:val="24"/>
        </w:rPr>
        <w:t xml:space="preserve">&lt;**&gt; П.ч. - подземная часть</w:t>
      </w:r>
    </w:p>
    <w:p>
      <w:pPr>
        <w:pStyle w:val="0"/>
        <w:jc w:val="both"/>
      </w:pPr>
      <w:r>
        <w:rPr>
          <w:sz w:val="24"/>
        </w:rPr>
      </w:r>
    </w:p>
    <w:bookmarkStart w:id="13574" w:name="P13574"/>
    <w:bookmarkEnd w:id="13574"/>
    <w:p>
      <w:pPr>
        <w:pStyle w:val="2"/>
        <w:outlineLvl w:val="2"/>
        <w:jc w:val="center"/>
      </w:pPr>
      <w:r>
        <w:rPr>
          <w:sz w:val="24"/>
        </w:rPr>
        <w:t xml:space="preserve">Выход березового сока (т/га в чистых березовых</w:t>
      </w:r>
    </w:p>
    <w:p>
      <w:pPr>
        <w:pStyle w:val="2"/>
        <w:jc w:val="center"/>
      </w:pPr>
      <w:r>
        <w:rPr>
          <w:sz w:val="24"/>
        </w:rPr>
        <w:t xml:space="preserve">насаждениях I и II класса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850"/>
        <w:gridCol w:w="850"/>
        <w:gridCol w:w="907"/>
        <w:gridCol w:w="850"/>
        <w:gridCol w:w="850"/>
        <w:gridCol w:w="850"/>
        <w:gridCol w:w="993"/>
      </w:tblGrid>
      <w:tr>
        <w:tc>
          <w:tcPr>
            <w:tcW w:w="2891" w:type="dxa"/>
            <w:vAlign w:val="center"/>
            <w:vMerge w:val="restart"/>
          </w:tcPr>
          <w:p>
            <w:pPr>
              <w:pStyle w:val="0"/>
              <w:jc w:val="center"/>
            </w:pPr>
            <w:r>
              <w:rPr>
                <w:sz w:val="24"/>
              </w:rPr>
              <w:t xml:space="preserve">Наименьший диаметр, с которого начинается подсочка, см</w:t>
            </w:r>
          </w:p>
        </w:tc>
        <w:tc>
          <w:tcPr>
            <w:gridSpan w:val="7"/>
            <w:tcW w:w="6150" w:type="dxa"/>
            <w:vAlign w:val="center"/>
          </w:tcPr>
          <w:p>
            <w:pPr>
              <w:pStyle w:val="0"/>
              <w:jc w:val="center"/>
            </w:pPr>
            <w:r>
              <w:rPr>
                <w:sz w:val="24"/>
              </w:rPr>
              <w:t xml:space="preserve">Полнота насаждений</w:t>
            </w:r>
          </w:p>
        </w:tc>
      </w:tr>
      <w:tr>
        <w:tc>
          <w:tcPr>
            <w:vMerge w:val="continue"/>
          </w:tcPr>
          <w:p/>
        </w:tc>
        <w:tc>
          <w:tcPr>
            <w:tcW w:w="850" w:type="dxa"/>
            <w:vAlign w:val="center"/>
          </w:tcPr>
          <w:p>
            <w:pPr>
              <w:pStyle w:val="0"/>
              <w:jc w:val="center"/>
            </w:pPr>
            <w:r>
              <w:rPr>
                <w:sz w:val="24"/>
              </w:rPr>
              <w:t xml:space="preserve">1,0</w:t>
            </w:r>
          </w:p>
        </w:tc>
        <w:tc>
          <w:tcPr>
            <w:tcW w:w="850" w:type="dxa"/>
            <w:vAlign w:val="center"/>
          </w:tcPr>
          <w:p>
            <w:pPr>
              <w:pStyle w:val="0"/>
              <w:jc w:val="center"/>
            </w:pPr>
            <w:r>
              <w:rPr>
                <w:sz w:val="24"/>
              </w:rPr>
              <w:t xml:space="preserve">0,9</w:t>
            </w:r>
          </w:p>
        </w:tc>
        <w:tc>
          <w:tcPr>
            <w:tcW w:w="907" w:type="dxa"/>
            <w:vAlign w:val="center"/>
          </w:tcPr>
          <w:p>
            <w:pPr>
              <w:pStyle w:val="0"/>
              <w:jc w:val="center"/>
            </w:pPr>
            <w:r>
              <w:rPr>
                <w:sz w:val="24"/>
              </w:rPr>
              <w:t xml:space="preserve">0,8</w:t>
            </w:r>
          </w:p>
        </w:tc>
        <w:tc>
          <w:tcPr>
            <w:tcW w:w="850" w:type="dxa"/>
            <w:vAlign w:val="center"/>
          </w:tcPr>
          <w:p>
            <w:pPr>
              <w:pStyle w:val="0"/>
              <w:jc w:val="center"/>
            </w:pPr>
            <w:r>
              <w:rPr>
                <w:sz w:val="24"/>
              </w:rPr>
              <w:t xml:space="preserve">0,7</w:t>
            </w:r>
          </w:p>
        </w:tc>
        <w:tc>
          <w:tcPr>
            <w:tcW w:w="850" w:type="dxa"/>
            <w:vAlign w:val="center"/>
          </w:tcPr>
          <w:p>
            <w:pPr>
              <w:pStyle w:val="0"/>
              <w:jc w:val="center"/>
            </w:pPr>
            <w:r>
              <w:rPr>
                <w:sz w:val="24"/>
              </w:rPr>
              <w:t xml:space="preserve">0,6</w:t>
            </w:r>
          </w:p>
        </w:tc>
        <w:tc>
          <w:tcPr>
            <w:tcW w:w="850" w:type="dxa"/>
            <w:vAlign w:val="center"/>
          </w:tcPr>
          <w:p>
            <w:pPr>
              <w:pStyle w:val="0"/>
              <w:jc w:val="center"/>
            </w:pPr>
            <w:r>
              <w:rPr>
                <w:sz w:val="24"/>
              </w:rPr>
              <w:t xml:space="preserve">0,5</w:t>
            </w:r>
          </w:p>
        </w:tc>
        <w:tc>
          <w:tcPr>
            <w:tcW w:w="993" w:type="dxa"/>
            <w:vAlign w:val="center"/>
          </w:tcPr>
          <w:p>
            <w:pPr>
              <w:pStyle w:val="0"/>
              <w:jc w:val="center"/>
            </w:pPr>
            <w:r>
              <w:rPr>
                <w:sz w:val="24"/>
              </w:rPr>
              <w:t xml:space="preserve">0,4</w:t>
            </w:r>
          </w:p>
        </w:tc>
      </w:tr>
      <w:tr>
        <w:tc>
          <w:tcPr>
            <w:tcW w:w="2891" w:type="dxa"/>
            <w:vAlign w:val="center"/>
            <w:vMerge w:val="restart"/>
          </w:tcPr>
          <w:p>
            <w:pPr>
              <w:pStyle w:val="0"/>
              <w:jc w:val="center"/>
            </w:pPr>
            <w:r>
              <w:rPr>
                <w:sz w:val="24"/>
              </w:rPr>
              <w:t xml:space="preserve">20</w:t>
            </w:r>
          </w:p>
        </w:tc>
        <w:tc>
          <w:tcPr>
            <w:tcW w:w="850" w:type="dxa"/>
            <w:vAlign w:val="center"/>
          </w:tcPr>
          <w:p>
            <w:pPr>
              <w:pStyle w:val="0"/>
              <w:jc w:val="center"/>
            </w:pPr>
            <w:r>
              <w:rPr>
                <w:sz w:val="24"/>
              </w:rPr>
              <w:t xml:space="preserve">45</w:t>
            </w:r>
          </w:p>
        </w:tc>
        <w:tc>
          <w:tcPr>
            <w:tcW w:w="850" w:type="dxa"/>
            <w:vAlign w:val="center"/>
          </w:tcPr>
          <w:p>
            <w:pPr>
              <w:pStyle w:val="0"/>
              <w:jc w:val="center"/>
            </w:pPr>
            <w:r>
              <w:rPr>
                <w:sz w:val="24"/>
              </w:rPr>
              <w:t xml:space="preserve">41</w:t>
            </w:r>
          </w:p>
        </w:tc>
        <w:tc>
          <w:tcPr>
            <w:tcW w:w="907" w:type="dxa"/>
            <w:vAlign w:val="center"/>
          </w:tcPr>
          <w:p>
            <w:pPr>
              <w:pStyle w:val="0"/>
              <w:jc w:val="center"/>
            </w:pPr>
            <w:r>
              <w:rPr>
                <w:sz w:val="24"/>
              </w:rPr>
              <w:t xml:space="preserve">37</w:t>
            </w:r>
          </w:p>
        </w:tc>
        <w:tc>
          <w:tcPr>
            <w:tcW w:w="850" w:type="dxa"/>
            <w:vAlign w:val="center"/>
          </w:tcPr>
          <w:p>
            <w:pPr>
              <w:pStyle w:val="0"/>
              <w:jc w:val="center"/>
            </w:pPr>
            <w:r>
              <w:rPr>
                <w:sz w:val="24"/>
              </w:rPr>
              <w:t xml:space="preserve">34</w:t>
            </w:r>
          </w:p>
        </w:tc>
        <w:tc>
          <w:tcPr>
            <w:tcW w:w="850" w:type="dxa"/>
            <w:vAlign w:val="center"/>
          </w:tcPr>
          <w:p>
            <w:pPr>
              <w:pStyle w:val="0"/>
              <w:jc w:val="center"/>
            </w:pPr>
            <w:r>
              <w:rPr>
                <w:sz w:val="24"/>
              </w:rPr>
              <w:t xml:space="preserve">31</w:t>
            </w:r>
          </w:p>
        </w:tc>
        <w:tc>
          <w:tcPr>
            <w:tcW w:w="850" w:type="dxa"/>
            <w:vAlign w:val="center"/>
          </w:tcPr>
          <w:p>
            <w:pPr>
              <w:pStyle w:val="0"/>
              <w:jc w:val="center"/>
            </w:pPr>
            <w:r>
              <w:rPr>
                <w:sz w:val="24"/>
              </w:rPr>
              <w:t xml:space="preserve">29</w:t>
            </w:r>
          </w:p>
        </w:tc>
        <w:tc>
          <w:tcPr>
            <w:tcW w:w="993" w:type="dxa"/>
            <w:vAlign w:val="center"/>
          </w:tcPr>
          <w:p>
            <w:pPr>
              <w:pStyle w:val="0"/>
              <w:jc w:val="center"/>
            </w:pPr>
            <w:r>
              <w:rPr>
                <w:sz w:val="24"/>
              </w:rPr>
              <w:t xml:space="preserve">27</w:t>
            </w:r>
          </w:p>
        </w:tc>
      </w:tr>
      <w:tr>
        <w:tc>
          <w:tcPr>
            <w:vMerge w:val="continue"/>
          </w:tcPr>
          <w:p/>
        </w:tc>
        <w:tc>
          <w:tcPr>
            <w:tcW w:w="850" w:type="dxa"/>
            <w:vAlign w:val="center"/>
          </w:tcPr>
          <w:p>
            <w:pPr>
              <w:pStyle w:val="0"/>
              <w:jc w:val="center"/>
            </w:pPr>
            <w:r>
              <w:rPr>
                <w:sz w:val="24"/>
              </w:rPr>
              <w:t xml:space="preserve">372</w:t>
            </w:r>
          </w:p>
        </w:tc>
        <w:tc>
          <w:tcPr>
            <w:tcW w:w="850" w:type="dxa"/>
            <w:vAlign w:val="center"/>
          </w:tcPr>
          <w:p>
            <w:pPr>
              <w:pStyle w:val="0"/>
              <w:jc w:val="center"/>
            </w:pPr>
            <w:r>
              <w:rPr>
                <w:sz w:val="24"/>
              </w:rPr>
              <w:t xml:space="preserve">335</w:t>
            </w:r>
          </w:p>
        </w:tc>
        <w:tc>
          <w:tcPr>
            <w:tcW w:w="907" w:type="dxa"/>
            <w:vAlign w:val="center"/>
          </w:tcPr>
          <w:p>
            <w:pPr>
              <w:pStyle w:val="0"/>
              <w:jc w:val="center"/>
            </w:pPr>
            <w:r>
              <w:rPr>
                <w:sz w:val="24"/>
              </w:rPr>
              <w:t xml:space="preserve">298</w:t>
            </w:r>
          </w:p>
        </w:tc>
        <w:tc>
          <w:tcPr>
            <w:tcW w:w="850" w:type="dxa"/>
            <w:vAlign w:val="center"/>
          </w:tcPr>
          <w:p>
            <w:pPr>
              <w:pStyle w:val="0"/>
              <w:jc w:val="center"/>
            </w:pPr>
            <w:r>
              <w:rPr>
                <w:sz w:val="24"/>
              </w:rPr>
              <w:t xml:space="preserve">262</w:t>
            </w:r>
          </w:p>
        </w:tc>
        <w:tc>
          <w:tcPr>
            <w:tcW w:w="850" w:type="dxa"/>
            <w:vAlign w:val="center"/>
          </w:tcPr>
          <w:p>
            <w:pPr>
              <w:pStyle w:val="0"/>
              <w:jc w:val="center"/>
            </w:pPr>
            <w:r>
              <w:rPr>
                <w:sz w:val="24"/>
              </w:rPr>
              <w:t xml:space="preserve">224</w:t>
            </w:r>
          </w:p>
        </w:tc>
        <w:tc>
          <w:tcPr>
            <w:tcW w:w="850" w:type="dxa"/>
            <w:vAlign w:val="center"/>
          </w:tcPr>
          <w:p>
            <w:pPr>
              <w:pStyle w:val="0"/>
              <w:jc w:val="center"/>
            </w:pPr>
            <w:r>
              <w:rPr>
                <w:sz w:val="24"/>
              </w:rPr>
              <w:t xml:space="preserve">187</w:t>
            </w:r>
          </w:p>
        </w:tc>
        <w:tc>
          <w:tcPr>
            <w:tcW w:w="993" w:type="dxa"/>
            <w:vAlign w:val="center"/>
          </w:tcPr>
          <w:p>
            <w:pPr>
              <w:pStyle w:val="0"/>
              <w:jc w:val="center"/>
            </w:pPr>
            <w:r>
              <w:rPr>
                <w:sz w:val="24"/>
              </w:rPr>
              <w:t xml:space="preserve">150</w:t>
            </w:r>
          </w:p>
        </w:tc>
      </w:tr>
      <w:tr>
        <w:tc>
          <w:tcPr>
            <w:tcW w:w="2891" w:type="dxa"/>
            <w:vAlign w:val="center"/>
            <w:vMerge w:val="restart"/>
          </w:tcPr>
          <w:p>
            <w:pPr>
              <w:pStyle w:val="0"/>
              <w:jc w:val="center"/>
            </w:pPr>
            <w:r>
              <w:rPr>
                <w:sz w:val="24"/>
              </w:rPr>
              <w:t xml:space="preserve">22</w:t>
            </w:r>
          </w:p>
        </w:tc>
        <w:tc>
          <w:tcPr>
            <w:tcW w:w="850" w:type="dxa"/>
            <w:vAlign w:val="center"/>
          </w:tcPr>
          <w:p>
            <w:pPr>
              <w:pStyle w:val="0"/>
              <w:jc w:val="center"/>
            </w:pPr>
            <w:r>
              <w:rPr>
                <w:sz w:val="24"/>
              </w:rPr>
              <w:t xml:space="preserve">35</w:t>
            </w:r>
          </w:p>
        </w:tc>
        <w:tc>
          <w:tcPr>
            <w:tcW w:w="850" w:type="dxa"/>
            <w:vAlign w:val="center"/>
          </w:tcPr>
          <w:p>
            <w:pPr>
              <w:pStyle w:val="0"/>
              <w:jc w:val="center"/>
            </w:pPr>
            <w:r>
              <w:rPr>
                <w:sz w:val="24"/>
              </w:rPr>
              <w:t xml:space="preserve">32</w:t>
            </w:r>
          </w:p>
        </w:tc>
        <w:tc>
          <w:tcPr>
            <w:tcW w:w="907" w:type="dxa"/>
            <w:vAlign w:val="center"/>
          </w:tcPr>
          <w:p>
            <w:pPr>
              <w:pStyle w:val="0"/>
              <w:jc w:val="center"/>
            </w:pPr>
            <w:r>
              <w:rPr>
                <w:sz w:val="24"/>
              </w:rPr>
              <w:t xml:space="preserve">29</w:t>
            </w:r>
          </w:p>
        </w:tc>
        <w:tc>
          <w:tcPr>
            <w:tcW w:w="850" w:type="dxa"/>
            <w:vAlign w:val="center"/>
          </w:tcPr>
          <w:p>
            <w:pPr>
              <w:pStyle w:val="0"/>
              <w:jc w:val="center"/>
            </w:pPr>
            <w:r>
              <w:rPr>
                <w:sz w:val="24"/>
              </w:rPr>
              <w:t xml:space="preserve">27</w:t>
            </w:r>
          </w:p>
        </w:tc>
        <w:tc>
          <w:tcPr>
            <w:tcW w:w="850" w:type="dxa"/>
            <w:vAlign w:val="center"/>
          </w:tcPr>
          <w:p>
            <w:pPr>
              <w:pStyle w:val="0"/>
              <w:jc w:val="center"/>
            </w:pPr>
            <w:r>
              <w:rPr>
                <w:sz w:val="24"/>
              </w:rPr>
              <w:t xml:space="preserve">25</w:t>
            </w:r>
          </w:p>
        </w:tc>
        <w:tc>
          <w:tcPr>
            <w:tcW w:w="850" w:type="dxa"/>
            <w:vAlign w:val="center"/>
          </w:tcPr>
          <w:p>
            <w:pPr>
              <w:pStyle w:val="0"/>
              <w:jc w:val="center"/>
            </w:pPr>
            <w:r>
              <w:rPr>
                <w:sz w:val="24"/>
              </w:rPr>
              <w:t xml:space="preserve">23</w:t>
            </w:r>
          </w:p>
        </w:tc>
        <w:tc>
          <w:tcPr>
            <w:tcW w:w="993" w:type="dxa"/>
            <w:vAlign w:val="center"/>
          </w:tcPr>
          <w:p>
            <w:pPr>
              <w:pStyle w:val="0"/>
              <w:jc w:val="center"/>
            </w:pPr>
            <w:r>
              <w:rPr>
                <w:sz w:val="24"/>
              </w:rPr>
              <w:t xml:space="preserve">22</w:t>
            </w:r>
          </w:p>
        </w:tc>
      </w:tr>
      <w:tr>
        <w:tc>
          <w:tcPr>
            <w:vMerge w:val="continue"/>
          </w:tcPr>
          <w:p/>
        </w:tc>
        <w:tc>
          <w:tcPr>
            <w:tcW w:w="850" w:type="dxa"/>
            <w:vAlign w:val="center"/>
          </w:tcPr>
          <w:p>
            <w:pPr>
              <w:pStyle w:val="0"/>
              <w:jc w:val="center"/>
            </w:pPr>
            <w:r>
              <w:rPr>
                <w:sz w:val="24"/>
              </w:rPr>
              <w:t xml:space="preserve">289</w:t>
            </w:r>
          </w:p>
        </w:tc>
        <w:tc>
          <w:tcPr>
            <w:tcW w:w="850" w:type="dxa"/>
            <w:vAlign w:val="center"/>
          </w:tcPr>
          <w:p>
            <w:pPr>
              <w:pStyle w:val="0"/>
              <w:jc w:val="center"/>
            </w:pPr>
            <w:r>
              <w:rPr>
                <w:sz w:val="24"/>
              </w:rPr>
              <w:t xml:space="preserve">260</w:t>
            </w:r>
          </w:p>
        </w:tc>
        <w:tc>
          <w:tcPr>
            <w:tcW w:w="907" w:type="dxa"/>
            <w:vAlign w:val="center"/>
          </w:tcPr>
          <w:p>
            <w:pPr>
              <w:pStyle w:val="0"/>
              <w:jc w:val="center"/>
            </w:pPr>
            <w:r>
              <w:rPr>
                <w:sz w:val="24"/>
              </w:rPr>
              <w:t xml:space="preserve">231</w:t>
            </w:r>
          </w:p>
        </w:tc>
        <w:tc>
          <w:tcPr>
            <w:tcW w:w="850" w:type="dxa"/>
            <w:vAlign w:val="center"/>
          </w:tcPr>
          <w:p>
            <w:pPr>
              <w:pStyle w:val="0"/>
              <w:jc w:val="center"/>
            </w:pPr>
            <w:r>
              <w:rPr>
                <w:sz w:val="24"/>
              </w:rPr>
              <w:t xml:space="preserve">202</w:t>
            </w:r>
          </w:p>
        </w:tc>
        <w:tc>
          <w:tcPr>
            <w:tcW w:w="850" w:type="dxa"/>
            <w:vAlign w:val="center"/>
          </w:tcPr>
          <w:p>
            <w:pPr>
              <w:pStyle w:val="0"/>
              <w:jc w:val="center"/>
            </w:pPr>
            <w:r>
              <w:rPr>
                <w:sz w:val="24"/>
              </w:rPr>
              <w:t xml:space="preserve">173</w:t>
            </w:r>
          </w:p>
        </w:tc>
        <w:tc>
          <w:tcPr>
            <w:tcW w:w="850" w:type="dxa"/>
            <w:vAlign w:val="center"/>
          </w:tcPr>
          <w:p>
            <w:pPr>
              <w:pStyle w:val="0"/>
              <w:jc w:val="center"/>
            </w:pPr>
            <w:r>
              <w:rPr>
                <w:sz w:val="24"/>
              </w:rPr>
              <w:t xml:space="preserve">144</w:t>
            </w:r>
          </w:p>
        </w:tc>
        <w:tc>
          <w:tcPr>
            <w:tcW w:w="993" w:type="dxa"/>
            <w:vAlign w:val="center"/>
          </w:tcPr>
          <w:p>
            <w:pPr>
              <w:pStyle w:val="0"/>
              <w:jc w:val="center"/>
            </w:pPr>
            <w:r>
              <w:rPr>
                <w:sz w:val="24"/>
              </w:rPr>
              <w:t xml:space="preserve">115</w:t>
            </w:r>
          </w:p>
        </w:tc>
      </w:tr>
      <w:tr>
        <w:tc>
          <w:tcPr>
            <w:tcW w:w="2891" w:type="dxa"/>
            <w:vAlign w:val="center"/>
            <w:vMerge w:val="restart"/>
          </w:tcPr>
          <w:p>
            <w:pPr>
              <w:pStyle w:val="0"/>
              <w:jc w:val="center"/>
            </w:pPr>
            <w:r>
              <w:rPr>
                <w:sz w:val="24"/>
              </w:rPr>
              <w:t xml:space="preserve">24</w:t>
            </w:r>
          </w:p>
        </w:tc>
        <w:tc>
          <w:tcPr>
            <w:tcW w:w="850" w:type="dxa"/>
            <w:vAlign w:val="center"/>
          </w:tcPr>
          <w:p>
            <w:pPr>
              <w:pStyle w:val="0"/>
              <w:jc w:val="center"/>
            </w:pPr>
            <w:r>
              <w:rPr>
                <w:sz w:val="24"/>
              </w:rPr>
              <w:t xml:space="preserve">25</w:t>
            </w:r>
          </w:p>
        </w:tc>
        <w:tc>
          <w:tcPr>
            <w:tcW w:w="850" w:type="dxa"/>
            <w:vAlign w:val="center"/>
          </w:tcPr>
          <w:p>
            <w:pPr>
              <w:pStyle w:val="0"/>
              <w:jc w:val="center"/>
            </w:pPr>
            <w:r>
              <w:rPr>
                <w:sz w:val="24"/>
              </w:rPr>
              <w:t xml:space="preserve">23</w:t>
            </w:r>
          </w:p>
        </w:tc>
        <w:tc>
          <w:tcPr>
            <w:tcW w:w="907" w:type="dxa"/>
            <w:vAlign w:val="center"/>
          </w:tcPr>
          <w:p>
            <w:pPr>
              <w:pStyle w:val="0"/>
              <w:jc w:val="center"/>
            </w:pPr>
            <w:r>
              <w:rPr>
                <w:sz w:val="24"/>
              </w:rPr>
              <w:t xml:space="preserve">22</w:t>
            </w:r>
          </w:p>
        </w:tc>
        <w:tc>
          <w:tcPr>
            <w:tcW w:w="850" w:type="dxa"/>
            <w:vAlign w:val="center"/>
          </w:tcPr>
          <w:p>
            <w:pPr>
              <w:pStyle w:val="0"/>
              <w:jc w:val="center"/>
            </w:pPr>
            <w:r>
              <w:rPr>
                <w:sz w:val="24"/>
              </w:rPr>
              <w:t xml:space="preserve">20</w:t>
            </w:r>
          </w:p>
        </w:tc>
        <w:tc>
          <w:tcPr>
            <w:tcW w:w="850" w:type="dxa"/>
            <w:vAlign w:val="center"/>
          </w:tcPr>
          <w:p>
            <w:pPr>
              <w:pStyle w:val="0"/>
              <w:jc w:val="center"/>
            </w:pPr>
            <w:r>
              <w:rPr>
                <w:sz w:val="24"/>
              </w:rPr>
              <w:t xml:space="preserve">18</w:t>
            </w:r>
          </w:p>
        </w:tc>
        <w:tc>
          <w:tcPr>
            <w:tcW w:w="850" w:type="dxa"/>
            <w:vAlign w:val="center"/>
          </w:tcPr>
          <w:p>
            <w:pPr>
              <w:pStyle w:val="0"/>
              <w:jc w:val="center"/>
            </w:pPr>
            <w:r>
              <w:rPr>
                <w:sz w:val="24"/>
              </w:rPr>
              <w:t xml:space="preserve">17</w:t>
            </w:r>
          </w:p>
        </w:tc>
        <w:tc>
          <w:tcPr>
            <w:tcW w:w="993" w:type="dxa"/>
            <w:vAlign w:val="center"/>
          </w:tcPr>
          <w:p>
            <w:pPr>
              <w:pStyle w:val="0"/>
              <w:jc w:val="center"/>
            </w:pPr>
            <w:r>
              <w:rPr>
                <w:sz w:val="24"/>
              </w:rPr>
              <w:t xml:space="preserve">17</w:t>
            </w:r>
          </w:p>
        </w:tc>
      </w:tr>
      <w:tr>
        <w:tc>
          <w:tcPr>
            <w:vMerge w:val="continue"/>
          </w:tcPr>
          <w:p/>
        </w:tc>
        <w:tc>
          <w:tcPr>
            <w:tcW w:w="850" w:type="dxa"/>
            <w:vAlign w:val="center"/>
          </w:tcPr>
          <w:p>
            <w:pPr>
              <w:pStyle w:val="0"/>
              <w:jc w:val="center"/>
            </w:pPr>
            <w:r>
              <w:rPr>
                <w:sz w:val="24"/>
              </w:rPr>
              <w:t xml:space="preserve">220</w:t>
            </w:r>
          </w:p>
        </w:tc>
        <w:tc>
          <w:tcPr>
            <w:tcW w:w="850" w:type="dxa"/>
            <w:vAlign w:val="center"/>
          </w:tcPr>
          <w:p>
            <w:pPr>
              <w:pStyle w:val="0"/>
              <w:jc w:val="center"/>
            </w:pPr>
            <w:r>
              <w:rPr>
                <w:sz w:val="24"/>
              </w:rPr>
              <w:t xml:space="preserve">193</w:t>
            </w:r>
          </w:p>
        </w:tc>
        <w:tc>
          <w:tcPr>
            <w:tcW w:w="907" w:type="dxa"/>
            <w:vAlign w:val="center"/>
          </w:tcPr>
          <w:p>
            <w:pPr>
              <w:pStyle w:val="0"/>
              <w:jc w:val="center"/>
            </w:pPr>
            <w:r>
              <w:rPr>
                <w:sz w:val="24"/>
              </w:rPr>
              <w:t xml:space="preserve">176</w:t>
            </w:r>
          </w:p>
        </w:tc>
        <w:tc>
          <w:tcPr>
            <w:tcW w:w="850" w:type="dxa"/>
            <w:vAlign w:val="center"/>
          </w:tcPr>
          <w:p>
            <w:pPr>
              <w:pStyle w:val="0"/>
              <w:jc w:val="center"/>
            </w:pPr>
            <w:r>
              <w:rPr>
                <w:sz w:val="24"/>
              </w:rPr>
              <w:t xml:space="preserve">154</w:t>
            </w:r>
          </w:p>
        </w:tc>
        <w:tc>
          <w:tcPr>
            <w:tcW w:w="850" w:type="dxa"/>
            <w:vAlign w:val="center"/>
          </w:tcPr>
          <w:p>
            <w:pPr>
              <w:pStyle w:val="0"/>
              <w:jc w:val="center"/>
            </w:pPr>
            <w:r>
              <w:rPr>
                <w:sz w:val="24"/>
              </w:rPr>
              <w:t xml:space="preserve">110</w:t>
            </w:r>
          </w:p>
        </w:tc>
        <w:tc>
          <w:tcPr>
            <w:tcW w:w="850" w:type="dxa"/>
            <w:vAlign w:val="center"/>
          </w:tcPr>
          <w:p>
            <w:pPr>
              <w:pStyle w:val="0"/>
              <w:jc w:val="center"/>
            </w:pPr>
            <w:r>
              <w:rPr>
                <w:sz w:val="24"/>
              </w:rPr>
              <w:t xml:space="preserve">88</w:t>
            </w:r>
          </w:p>
        </w:tc>
        <w:tc>
          <w:tcPr>
            <w:tcW w:w="993" w:type="dxa"/>
            <w:vAlign w:val="center"/>
          </w:tcPr>
          <w:p>
            <w:pPr>
              <w:pStyle w:val="0"/>
              <w:jc w:val="center"/>
            </w:pPr>
            <w:r>
              <w:rPr>
                <w:sz w:val="24"/>
              </w:rPr>
              <w:t xml:space="preserve">66</w:t>
            </w:r>
          </w:p>
        </w:tc>
      </w:tr>
    </w:tbl>
    <w:p>
      <w:pPr>
        <w:pStyle w:val="0"/>
        <w:jc w:val="both"/>
      </w:pPr>
      <w:r>
        <w:rPr>
          <w:sz w:val="24"/>
        </w:rPr>
      </w:r>
    </w:p>
    <w:p>
      <w:pPr>
        <w:pStyle w:val="0"/>
        <w:ind w:firstLine="540"/>
        <w:jc w:val="both"/>
      </w:pPr>
      <w:r>
        <w:rPr>
          <w:sz w:val="24"/>
        </w:rPr>
        <w:t xml:space="preserve">Примечание: в знаменателе дано минимальное число стволов на одном гектаре, подлежащих подсочке.</w:t>
      </w:r>
    </w:p>
    <w:p>
      <w:pPr>
        <w:pStyle w:val="0"/>
        <w:jc w:val="both"/>
      </w:pPr>
      <w:r>
        <w:rPr>
          <w:sz w:val="24"/>
        </w:rPr>
      </w:r>
    </w:p>
    <w:bookmarkStart w:id="13634" w:name="P13634"/>
    <w:bookmarkEnd w:id="13634"/>
    <w:p>
      <w:pPr>
        <w:pStyle w:val="2"/>
        <w:outlineLvl w:val="2"/>
        <w:jc w:val="center"/>
      </w:pPr>
      <w:r>
        <w:rPr>
          <w:sz w:val="24"/>
        </w:rPr>
        <w:t xml:space="preserve">Выход березового сока по ступеням</w:t>
      </w:r>
    </w:p>
    <w:p>
      <w:pPr>
        <w:pStyle w:val="2"/>
        <w:jc w:val="center"/>
      </w:pPr>
      <w:r>
        <w:rPr>
          <w:sz w:val="24"/>
        </w:rPr>
        <w:t xml:space="preserve">толщины с одного дерева (в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08"/>
        <w:gridCol w:w="850"/>
        <w:gridCol w:w="737"/>
        <w:gridCol w:w="794"/>
        <w:gridCol w:w="907"/>
        <w:gridCol w:w="794"/>
        <w:gridCol w:w="850"/>
        <w:gridCol w:w="794"/>
        <w:gridCol w:w="737"/>
      </w:tblGrid>
      <w:tr>
        <w:tc>
          <w:tcPr>
            <w:tcW w:w="2608" w:type="dxa"/>
            <w:vAlign w:val="center"/>
          </w:tcPr>
          <w:p>
            <w:pPr>
              <w:pStyle w:val="0"/>
              <w:jc w:val="center"/>
            </w:pPr>
            <w:r>
              <w:rPr>
                <w:sz w:val="24"/>
              </w:rPr>
              <w:t xml:space="preserve">Ступени толщины, см</w:t>
            </w:r>
          </w:p>
        </w:tc>
        <w:tc>
          <w:tcPr>
            <w:tcW w:w="850" w:type="dxa"/>
            <w:vAlign w:val="center"/>
          </w:tcPr>
          <w:p>
            <w:pPr>
              <w:pStyle w:val="0"/>
              <w:jc w:val="center"/>
            </w:pPr>
            <w:r>
              <w:rPr>
                <w:sz w:val="24"/>
              </w:rPr>
              <w:t xml:space="preserve">8</w:t>
            </w:r>
          </w:p>
        </w:tc>
        <w:tc>
          <w:tcPr>
            <w:tcW w:w="737" w:type="dxa"/>
            <w:vAlign w:val="center"/>
          </w:tcPr>
          <w:p>
            <w:pPr>
              <w:pStyle w:val="0"/>
              <w:jc w:val="center"/>
            </w:pPr>
            <w:r>
              <w:rPr>
                <w:sz w:val="24"/>
              </w:rPr>
              <w:t xml:space="preserve">12</w:t>
            </w:r>
          </w:p>
        </w:tc>
        <w:tc>
          <w:tcPr>
            <w:tcW w:w="794" w:type="dxa"/>
            <w:vAlign w:val="center"/>
          </w:tcPr>
          <w:p>
            <w:pPr>
              <w:pStyle w:val="0"/>
              <w:jc w:val="center"/>
            </w:pPr>
            <w:r>
              <w:rPr>
                <w:sz w:val="24"/>
              </w:rPr>
              <w:t xml:space="preserve">16</w:t>
            </w:r>
          </w:p>
        </w:tc>
        <w:tc>
          <w:tcPr>
            <w:tcW w:w="907" w:type="dxa"/>
            <w:vAlign w:val="center"/>
          </w:tcPr>
          <w:p>
            <w:pPr>
              <w:pStyle w:val="0"/>
              <w:jc w:val="center"/>
            </w:pPr>
            <w:r>
              <w:rPr>
                <w:sz w:val="24"/>
              </w:rPr>
              <w:t xml:space="preserve">20</w:t>
            </w:r>
          </w:p>
        </w:tc>
        <w:tc>
          <w:tcPr>
            <w:tcW w:w="794" w:type="dxa"/>
            <w:vAlign w:val="center"/>
          </w:tcPr>
          <w:p>
            <w:pPr>
              <w:pStyle w:val="0"/>
              <w:jc w:val="center"/>
            </w:pPr>
            <w:r>
              <w:rPr>
                <w:sz w:val="24"/>
              </w:rPr>
              <w:t xml:space="preserve">26</w:t>
            </w:r>
          </w:p>
        </w:tc>
        <w:tc>
          <w:tcPr>
            <w:tcW w:w="850" w:type="dxa"/>
            <w:vAlign w:val="center"/>
          </w:tcPr>
          <w:p>
            <w:pPr>
              <w:pStyle w:val="0"/>
              <w:jc w:val="center"/>
            </w:pPr>
            <w:r>
              <w:rPr>
                <w:sz w:val="24"/>
              </w:rPr>
              <w:t xml:space="preserve">28</w:t>
            </w:r>
          </w:p>
        </w:tc>
        <w:tc>
          <w:tcPr>
            <w:tcW w:w="794" w:type="dxa"/>
            <w:vAlign w:val="center"/>
          </w:tcPr>
          <w:p>
            <w:pPr>
              <w:pStyle w:val="0"/>
              <w:jc w:val="center"/>
            </w:pPr>
            <w:r>
              <w:rPr>
                <w:sz w:val="24"/>
              </w:rPr>
              <w:t xml:space="preserve">32</w:t>
            </w:r>
          </w:p>
        </w:tc>
        <w:tc>
          <w:tcPr>
            <w:tcW w:w="737" w:type="dxa"/>
            <w:vAlign w:val="center"/>
          </w:tcPr>
          <w:p>
            <w:pPr>
              <w:pStyle w:val="0"/>
              <w:jc w:val="center"/>
            </w:pPr>
            <w:r>
              <w:rPr>
                <w:sz w:val="24"/>
              </w:rPr>
              <w:t xml:space="preserve">36</w:t>
            </w:r>
          </w:p>
        </w:tc>
      </w:tr>
      <w:tr>
        <w:tc>
          <w:tcPr>
            <w:tcW w:w="2608" w:type="dxa"/>
            <w:vAlign w:val="center"/>
          </w:tcPr>
          <w:p>
            <w:pPr>
              <w:pStyle w:val="0"/>
              <w:jc w:val="center"/>
            </w:pPr>
            <w:r>
              <w:rPr>
                <w:sz w:val="24"/>
              </w:rPr>
              <w:t xml:space="preserve">Объем сока, л</w:t>
            </w:r>
          </w:p>
        </w:tc>
        <w:tc>
          <w:tcPr>
            <w:tcW w:w="850" w:type="dxa"/>
            <w:vAlign w:val="center"/>
          </w:tcPr>
          <w:p>
            <w:pPr>
              <w:pStyle w:val="0"/>
              <w:jc w:val="center"/>
            </w:pPr>
            <w:r>
              <w:rPr>
                <w:sz w:val="24"/>
              </w:rPr>
              <w:t xml:space="preserve">0,60</w:t>
            </w:r>
          </w:p>
        </w:tc>
        <w:tc>
          <w:tcPr>
            <w:tcW w:w="737" w:type="dxa"/>
            <w:vAlign w:val="center"/>
          </w:tcPr>
          <w:p>
            <w:pPr>
              <w:pStyle w:val="0"/>
              <w:jc w:val="center"/>
            </w:pPr>
            <w:r>
              <w:rPr>
                <w:sz w:val="24"/>
              </w:rPr>
              <w:t xml:space="preserve">1,81</w:t>
            </w:r>
          </w:p>
        </w:tc>
        <w:tc>
          <w:tcPr>
            <w:tcW w:w="794" w:type="dxa"/>
            <w:vAlign w:val="center"/>
          </w:tcPr>
          <w:p>
            <w:pPr>
              <w:pStyle w:val="0"/>
              <w:jc w:val="center"/>
            </w:pPr>
            <w:r>
              <w:rPr>
                <w:sz w:val="24"/>
              </w:rPr>
              <w:t xml:space="preserve">3,25</w:t>
            </w:r>
          </w:p>
        </w:tc>
        <w:tc>
          <w:tcPr>
            <w:tcW w:w="907" w:type="dxa"/>
            <w:vAlign w:val="center"/>
          </w:tcPr>
          <w:p>
            <w:pPr>
              <w:pStyle w:val="0"/>
              <w:jc w:val="center"/>
            </w:pPr>
            <w:r>
              <w:rPr>
                <w:sz w:val="24"/>
              </w:rPr>
              <w:t xml:space="preserve">4,39</w:t>
            </w:r>
          </w:p>
        </w:tc>
        <w:tc>
          <w:tcPr>
            <w:tcW w:w="794" w:type="dxa"/>
            <w:vAlign w:val="center"/>
          </w:tcPr>
          <w:p>
            <w:pPr>
              <w:pStyle w:val="0"/>
              <w:jc w:val="center"/>
            </w:pPr>
            <w:r>
              <w:rPr>
                <w:sz w:val="24"/>
              </w:rPr>
              <w:t xml:space="preserve">5,90</w:t>
            </w:r>
          </w:p>
        </w:tc>
        <w:tc>
          <w:tcPr>
            <w:tcW w:w="850" w:type="dxa"/>
            <w:vAlign w:val="center"/>
          </w:tcPr>
          <w:p>
            <w:pPr>
              <w:pStyle w:val="0"/>
              <w:jc w:val="center"/>
            </w:pPr>
            <w:r>
              <w:rPr>
                <w:sz w:val="24"/>
              </w:rPr>
              <w:t xml:space="preserve">6,95</w:t>
            </w:r>
          </w:p>
        </w:tc>
        <w:tc>
          <w:tcPr>
            <w:tcW w:w="794" w:type="dxa"/>
            <w:vAlign w:val="center"/>
          </w:tcPr>
          <w:p>
            <w:pPr>
              <w:pStyle w:val="0"/>
              <w:jc w:val="center"/>
            </w:pPr>
            <w:r>
              <w:rPr>
                <w:sz w:val="24"/>
              </w:rPr>
              <w:t xml:space="preserve">8,55</w:t>
            </w:r>
          </w:p>
        </w:tc>
        <w:tc>
          <w:tcPr>
            <w:tcW w:w="737" w:type="dxa"/>
            <w:vAlign w:val="center"/>
          </w:tcPr>
          <w:p>
            <w:pPr>
              <w:pStyle w:val="0"/>
              <w:jc w:val="center"/>
            </w:pPr>
            <w:r>
              <w:rPr>
                <w:sz w:val="24"/>
              </w:rPr>
              <w:t xml:space="preserve">9,55</w:t>
            </w:r>
          </w:p>
        </w:tc>
      </w:tr>
    </w:tbl>
    <w:p>
      <w:pPr>
        <w:pStyle w:val="0"/>
        <w:jc w:val="both"/>
      </w:pPr>
      <w:r>
        <w:rPr>
          <w:sz w:val="24"/>
        </w:rPr>
      </w:r>
    </w:p>
    <w:bookmarkStart w:id="13656" w:name="P13656"/>
    <w:bookmarkEnd w:id="13656"/>
    <w:p>
      <w:pPr>
        <w:pStyle w:val="2"/>
        <w:outlineLvl w:val="2"/>
        <w:jc w:val="center"/>
      </w:pPr>
      <w:r>
        <w:rPr>
          <w:sz w:val="24"/>
        </w:rPr>
        <w:t xml:space="preserve">Количество высверливаемых каналов в</w:t>
      </w:r>
    </w:p>
    <w:p>
      <w:pPr>
        <w:pStyle w:val="2"/>
        <w:jc w:val="center"/>
      </w:pPr>
      <w:r>
        <w:rPr>
          <w:sz w:val="24"/>
        </w:rPr>
        <w:t xml:space="preserve">зависимости от диаметра ствола дерева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2324"/>
        <w:gridCol w:w="4365"/>
      </w:tblGrid>
      <w:tr>
        <w:tc>
          <w:tcPr>
            <w:tcW w:w="2381" w:type="dxa"/>
            <w:vAlign w:val="center"/>
          </w:tcPr>
          <w:p>
            <w:pPr>
              <w:pStyle w:val="0"/>
              <w:jc w:val="center"/>
            </w:pPr>
            <w:r>
              <w:rPr>
                <w:sz w:val="24"/>
              </w:rPr>
              <w:t xml:space="preserve">Диаметр дерева на высоте груди, см</w:t>
            </w:r>
          </w:p>
        </w:tc>
        <w:tc>
          <w:tcPr>
            <w:tcW w:w="2324" w:type="dxa"/>
            <w:vAlign w:val="center"/>
          </w:tcPr>
          <w:p>
            <w:pPr>
              <w:pStyle w:val="0"/>
              <w:jc w:val="center"/>
            </w:pPr>
            <w:r>
              <w:rPr>
                <w:sz w:val="24"/>
              </w:rPr>
              <w:t xml:space="preserve">Количество каналов при подсочке</w:t>
            </w:r>
          </w:p>
        </w:tc>
        <w:tc>
          <w:tcPr>
            <w:tcW w:w="4365" w:type="dxa"/>
            <w:vAlign w:val="center"/>
          </w:tcPr>
          <w:p>
            <w:pPr>
              <w:pStyle w:val="0"/>
              <w:jc w:val="center"/>
            </w:pPr>
            <w:r>
              <w:rPr>
                <w:sz w:val="24"/>
              </w:rPr>
              <w:t xml:space="preserve">Примечание</w:t>
            </w:r>
          </w:p>
        </w:tc>
      </w:tr>
      <w:tr>
        <w:tc>
          <w:tcPr>
            <w:tcW w:w="2381" w:type="dxa"/>
            <w:vAlign w:val="center"/>
          </w:tcPr>
          <w:p>
            <w:pPr>
              <w:pStyle w:val="0"/>
              <w:jc w:val="center"/>
            </w:pPr>
            <w:r>
              <w:rPr>
                <w:sz w:val="24"/>
              </w:rPr>
              <w:t xml:space="preserve">1</w:t>
            </w:r>
          </w:p>
        </w:tc>
        <w:tc>
          <w:tcPr>
            <w:tcW w:w="2324" w:type="dxa"/>
            <w:vAlign w:val="center"/>
          </w:tcPr>
          <w:p>
            <w:pPr>
              <w:pStyle w:val="0"/>
              <w:jc w:val="center"/>
            </w:pPr>
            <w:r>
              <w:rPr>
                <w:sz w:val="24"/>
              </w:rPr>
              <w:t xml:space="preserve">2</w:t>
            </w:r>
          </w:p>
        </w:tc>
        <w:tc>
          <w:tcPr>
            <w:tcW w:w="4365" w:type="dxa"/>
            <w:vAlign w:val="center"/>
          </w:tcPr>
          <w:p>
            <w:pPr>
              <w:pStyle w:val="0"/>
              <w:jc w:val="center"/>
            </w:pPr>
            <w:r>
              <w:rPr>
                <w:sz w:val="24"/>
              </w:rPr>
              <w:t xml:space="preserve">3</w:t>
            </w:r>
          </w:p>
        </w:tc>
      </w:tr>
      <w:tr>
        <w:tc>
          <w:tcPr>
            <w:tcW w:w="2381" w:type="dxa"/>
            <w:vAlign w:val="center"/>
          </w:tcPr>
          <w:p>
            <w:pPr>
              <w:pStyle w:val="0"/>
              <w:jc w:val="center"/>
            </w:pPr>
            <w:r>
              <w:rPr>
                <w:sz w:val="24"/>
              </w:rPr>
              <w:t xml:space="preserve">20 - 22</w:t>
            </w:r>
          </w:p>
        </w:tc>
        <w:tc>
          <w:tcPr>
            <w:tcW w:w="2324" w:type="dxa"/>
            <w:vAlign w:val="center"/>
          </w:tcPr>
          <w:p>
            <w:pPr>
              <w:pStyle w:val="0"/>
              <w:jc w:val="center"/>
            </w:pPr>
            <w:r>
              <w:rPr>
                <w:sz w:val="24"/>
              </w:rPr>
              <w:t xml:space="preserve">1</w:t>
            </w:r>
          </w:p>
        </w:tc>
        <w:tc>
          <w:tcPr>
            <w:tcW w:w="4365" w:type="dxa"/>
            <w:vAlign w:val="center"/>
            <w:vMerge w:val="restart"/>
          </w:tcPr>
          <w:p>
            <w:pPr>
              <w:pStyle w:val="0"/>
              <w:jc w:val="center"/>
            </w:pPr>
            <w:r>
              <w:rPr>
                <w:sz w:val="24"/>
              </w:rPr>
              <w:t xml:space="preserve">За год до рубки разрешается подсочка деревьев с диаметром 16 см при следующих нормах нагрузки: 16 - 20 см - 1 канал 21 - 24 см - 2 канала 25 см и более - 3 канала</w:t>
            </w:r>
          </w:p>
        </w:tc>
      </w:tr>
      <w:tr>
        <w:tc>
          <w:tcPr>
            <w:tcW w:w="2381" w:type="dxa"/>
            <w:vAlign w:val="center"/>
          </w:tcPr>
          <w:p>
            <w:pPr>
              <w:pStyle w:val="0"/>
              <w:jc w:val="center"/>
            </w:pPr>
            <w:r>
              <w:rPr>
                <w:sz w:val="24"/>
              </w:rPr>
              <w:t xml:space="preserve">23 - 27</w:t>
            </w:r>
          </w:p>
        </w:tc>
        <w:tc>
          <w:tcPr>
            <w:tcW w:w="2324" w:type="dxa"/>
            <w:vAlign w:val="center"/>
          </w:tcPr>
          <w:p>
            <w:pPr>
              <w:pStyle w:val="0"/>
              <w:jc w:val="center"/>
            </w:pPr>
            <w:r>
              <w:rPr>
                <w:sz w:val="24"/>
              </w:rPr>
              <w:t xml:space="preserve">2</w:t>
            </w:r>
          </w:p>
        </w:tc>
        <w:tc>
          <w:tcPr>
            <w:vMerge w:val="continue"/>
          </w:tcPr>
          <w:p/>
        </w:tc>
      </w:tr>
      <w:tr>
        <w:tc>
          <w:tcPr>
            <w:tcW w:w="2381" w:type="dxa"/>
            <w:vAlign w:val="center"/>
          </w:tcPr>
          <w:p>
            <w:pPr>
              <w:pStyle w:val="0"/>
              <w:jc w:val="center"/>
            </w:pPr>
            <w:r>
              <w:rPr>
                <w:sz w:val="24"/>
              </w:rPr>
              <w:t xml:space="preserve">28 - 32</w:t>
            </w:r>
          </w:p>
        </w:tc>
        <w:tc>
          <w:tcPr>
            <w:tcW w:w="2324" w:type="dxa"/>
            <w:vAlign w:val="center"/>
          </w:tcPr>
          <w:p>
            <w:pPr>
              <w:pStyle w:val="0"/>
              <w:jc w:val="center"/>
            </w:pPr>
            <w:r>
              <w:rPr>
                <w:sz w:val="24"/>
              </w:rPr>
              <w:t xml:space="preserve">3</w:t>
            </w:r>
          </w:p>
        </w:tc>
        <w:tc>
          <w:tcPr>
            <w:vMerge w:val="continue"/>
          </w:tcPr>
          <w:p/>
        </w:tc>
      </w:tr>
      <w:tr>
        <w:tc>
          <w:tcPr>
            <w:tcW w:w="2381" w:type="dxa"/>
            <w:vAlign w:val="center"/>
          </w:tcPr>
          <w:p>
            <w:pPr>
              <w:pStyle w:val="0"/>
              <w:jc w:val="center"/>
            </w:pPr>
            <w:r>
              <w:rPr>
                <w:sz w:val="24"/>
              </w:rPr>
              <w:t xml:space="preserve">33 и более</w:t>
            </w:r>
          </w:p>
        </w:tc>
        <w:tc>
          <w:tcPr>
            <w:tcW w:w="2324" w:type="dxa"/>
            <w:vAlign w:val="center"/>
          </w:tcPr>
          <w:p>
            <w:pPr>
              <w:pStyle w:val="0"/>
              <w:jc w:val="center"/>
            </w:pPr>
            <w:r>
              <w:rPr>
                <w:sz w:val="24"/>
              </w:rPr>
              <w:t xml:space="preserve">3</w:t>
            </w:r>
          </w:p>
        </w:tc>
        <w:tc>
          <w:tcPr>
            <w:vMerge w:val="continue"/>
          </w:tcP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9</w:t>
      </w:r>
    </w:p>
    <w:p>
      <w:pPr>
        <w:pStyle w:val="0"/>
        <w:jc w:val="both"/>
      </w:pPr>
      <w:r>
        <w:rPr>
          <w:sz w:val="24"/>
        </w:rPr>
      </w:r>
    </w:p>
    <w:bookmarkStart w:id="13681" w:name="P13681"/>
    <w:bookmarkEnd w:id="13681"/>
    <w:p>
      <w:pPr>
        <w:pStyle w:val="2"/>
        <w:outlineLvl w:val="2"/>
        <w:jc w:val="center"/>
      </w:pPr>
      <w:r>
        <w:rPr>
          <w:sz w:val="24"/>
        </w:rPr>
        <w:t xml:space="preserve">Перечень закрепленных охотничьих угодий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4025"/>
        <w:gridCol w:w="1871"/>
        <w:gridCol w:w="2665"/>
      </w:tblGrid>
      <w:tr>
        <w:tc>
          <w:tcPr>
            <w:tcW w:w="510" w:type="dxa"/>
            <w:vAlign w:val="center"/>
          </w:tcPr>
          <w:p>
            <w:pPr>
              <w:pStyle w:val="0"/>
              <w:jc w:val="center"/>
            </w:pPr>
            <w:r>
              <w:rPr>
                <w:sz w:val="24"/>
              </w:rPr>
              <w:t xml:space="preserve">N п/п</w:t>
            </w:r>
          </w:p>
        </w:tc>
        <w:tc>
          <w:tcPr>
            <w:tcW w:w="4025" w:type="dxa"/>
            <w:vAlign w:val="center"/>
          </w:tcPr>
          <w:p>
            <w:pPr>
              <w:pStyle w:val="0"/>
              <w:jc w:val="center"/>
            </w:pPr>
            <w:r>
              <w:rPr>
                <w:sz w:val="24"/>
              </w:rPr>
              <w:t xml:space="preserve">Наименование охотничьего угодья</w:t>
            </w:r>
          </w:p>
        </w:tc>
        <w:tc>
          <w:tcPr>
            <w:tcW w:w="1871" w:type="dxa"/>
            <w:vAlign w:val="center"/>
          </w:tcPr>
          <w:p>
            <w:pPr>
              <w:pStyle w:val="0"/>
              <w:jc w:val="center"/>
            </w:pPr>
            <w:r>
              <w:rPr>
                <w:sz w:val="24"/>
              </w:rPr>
              <w:t xml:space="preserve">Общая площадь</w:t>
            </w:r>
          </w:p>
        </w:tc>
        <w:tc>
          <w:tcPr>
            <w:tcW w:w="2665" w:type="dxa"/>
            <w:vAlign w:val="center"/>
          </w:tcPr>
          <w:p>
            <w:pPr>
              <w:pStyle w:val="0"/>
              <w:jc w:val="center"/>
            </w:pPr>
            <w:r>
              <w:rPr>
                <w:sz w:val="24"/>
              </w:rPr>
              <w:t xml:space="preserve">Площадь среды обитания</w:t>
            </w:r>
          </w:p>
        </w:tc>
      </w:tr>
      <w:tr>
        <w:tc>
          <w:tcPr>
            <w:tcW w:w="510" w:type="dxa"/>
          </w:tcPr>
          <w:p>
            <w:pPr>
              <w:pStyle w:val="0"/>
              <w:jc w:val="center"/>
            </w:pPr>
            <w:r>
              <w:rPr>
                <w:sz w:val="24"/>
              </w:rPr>
              <w:t xml:space="preserve">1</w:t>
            </w:r>
          </w:p>
        </w:tc>
        <w:tc>
          <w:tcPr>
            <w:tcW w:w="4025" w:type="dxa"/>
            <w:vAlign w:val="bottom"/>
          </w:tcPr>
          <w:p>
            <w:pPr>
              <w:pStyle w:val="0"/>
            </w:pPr>
            <w:r>
              <w:rPr>
                <w:sz w:val="24"/>
              </w:rPr>
              <w:t xml:space="preserve">ООО "Кордон"</w:t>
            </w:r>
          </w:p>
        </w:tc>
        <w:tc>
          <w:tcPr>
            <w:tcW w:w="1871" w:type="dxa"/>
            <w:vAlign w:val="bottom"/>
          </w:tcPr>
          <w:p>
            <w:pPr>
              <w:pStyle w:val="0"/>
              <w:jc w:val="center"/>
            </w:pPr>
            <w:r>
              <w:rPr>
                <w:sz w:val="24"/>
              </w:rPr>
              <w:t xml:space="preserve">30288</w:t>
            </w:r>
          </w:p>
        </w:tc>
        <w:tc>
          <w:tcPr>
            <w:tcW w:w="2665" w:type="dxa"/>
            <w:vAlign w:val="bottom"/>
          </w:tcPr>
          <w:p>
            <w:pPr>
              <w:pStyle w:val="0"/>
              <w:jc w:val="center"/>
            </w:pPr>
            <w:r>
              <w:rPr>
                <w:sz w:val="24"/>
              </w:rPr>
              <w:t xml:space="preserve">30288</w:t>
            </w:r>
          </w:p>
        </w:tc>
      </w:tr>
      <w:tr>
        <w:tc>
          <w:tcPr>
            <w:tcW w:w="510" w:type="dxa"/>
          </w:tcPr>
          <w:p>
            <w:pPr>
              <w:pStyle w:val="0"/>
              <w:jc w:val="center"/>
            </w:pPr>
            <w:r>
              <w:rPr>
                <w:sz w:val="24"/>
              </w:rPr>
              <w:t xml:space="preserve">2</w:t>
            </w:r>
          </w:p>
        </w:tc>
        <w:tc>
          <w:tcPr>
            <w:tcW w:w="4025" w:type="dxa"/>
            <w:vAlign w:val="bottom"/>
          </w:tcPr>
          <w:p>
            <w:pPr>
              <w:pStyle w:val="0"/>
            </w:pPr>
            <w:r>
              <w:rPr>
                <w:sz w:val="24"/>
              </w:rPr>
              <w:t xml:space="preserve">ОО "Асиновское РООиР", уч. 2</w:t>
            </w:r>
          </w:p>
        </w:tc>
        <w:tc>
          <w:tcPr>
            <w:tcW w:w="1871" w:type="dxa"/>
            <w:vAlign w:val="bottom"/>
          </w:tcPr>
          <w:p>
            <w:pPr>
              <w:pStyle w:val="0"/>
              <w:jc w:val="center"/>
            </w:pPr>
            <w:r>
              <w:rPr>
                <w:sz w:val="24"/>
              </w:rPr>
              <w:t xml:space="preserve">161844</w:t>
            </w:r>
          </w:p>
        </w:tc>
        <w:tc>
          <w:tcPr>
            <w:tcW w:w="2665" w:type="dxa"/>
            <w:vAlign w:val="bottom"/>
          </w:tcPr>
          <w:p>
            <w:pPr>
              <w:pStyle w:val="0"/>
              <w:jc w:val="center"/>
            </w:pPr>
            <w:r>
              <w:rPr>
                <w:sz w:val="24"/>
              </w:rPr>
              <w:t xml:space="preserve">161384</w:t>
            </w:r>
          </w:p>
        </w:tc>
      </w:tr>
      <w:tr>
        <w:tc>
          <w:tcPr>
            <w:tcW w:w="510" w:type="dxa"/>
          </w:tcPr>
          <w:p>
            <w:pPr>
              <w:pStyle w:val="0"/>
              <w:jc w:val="center"/>
            </w:pPr>
            <w:r>
              <w:rPr>
                <w:sz w:val="24"/>
              </w:rPr>
              <w:t xml:space="preserve">3</w:t>
            </w:r>
          </w:p>
        </w:tc>
        <w:tc>
          <w:tcPr>
            <w:tcW w:w="4025" w:type="dxa"/>
            <w:vAlign w:val="bottom"/>
          </w:tcPr>
          <w:p>
            <w:pPr>
              <w:pStyle w:val="0"/>
            </w:pPr>
            <w:r>
              <w:rPr>
                <w:sz w:val="24"/>
              </w:rPr>
              <w:t xml:space="preserve">ОО "Асиновское РООиР", уч. 2</w:t>
            </w:r>
          </w:p>
        </w:tc>
        <w:tc>
          <w:tcPr>
            <w:tcW w:w="1871" w:type="dxa"/>
            <w:vAlign w:val="bottom"/>
          </w:tcPr>
          <w:p>
            <w:pPr>
              <w:pStyle w:val="0"/>
              <w:jc w:val="center"/>
            </w:pPr>
            <w:r>
              <w:rPr>
                <w:sz w:val="24"/>
              </w:rPr>
              <w:t xml:space="preserve">153677</w:t>
            </w:r>
          </w:p>
        </w:tc>
        <w:tc>
          <w:tcPr>
            <w:tcW w:w="2665" w:type="dxa"/>
            <w:vAlign w:val="bottom"/>
          </w:tcPr>
          <w:p>
            <w:pPr>
              <w:pStyle w:val="0"/>
              <w:jc w:val="center"/>
            </w:pPr>
            <w:r>
              <w:rPr>
                <w:sz w:val="24"/>
              </w:rPr>
              <w:t xml:space="preserve">149452</w:t>
            </w:r>
          </w:p>
        </w:tc>
      </w:tr>
    </w:tbl>
    <w:p>
      <w:pPr>
        <w:pStyle w:val="0"/>
        <w:jc w:val="both"/>
      </w:pPr>
      <w:r>
        <w:rPr>
          <w:sz w:val="24"/>
        </w:rPr>
      </w:r>
    </w:p>
    <w:p>
      <w:pPr>
        <w:pStyle w:val="2"/>
        <w:outlineLvl w:val="2"/>
        <w:jc w:val="center"/>
      </w:pPr>
      <w:r>
        <w:rPr>
          <w:sz w:val="24"/>
        </w:rPr>
        <w:t xml:space="preserve">Нормативы, параметры и сроки использования лесов</w:t>
      </w:r>
    </w:p>
    <w:p>
      <w:pPr>
        <w:pStyle w:val="2"/>
        <w:jc w:val="center"/>
      </w:pPr>
      <w:r>
        <w:rPr>
          <w:sz w:val="24"/>
        </w:rPr>
        <w:t xml:space="preserve">для осуществления видов деятельности в сфере</w:t>
      </w:r>
    </w:p>
    <w:p>
      <w:pPr>
        <w:pStyle w:val="2"/>
        <w:jc w:val="center"/>
      </w:pPr>
      <w:r>
        <w:rPr>
          <w:sz w:val="24"/>
        </w:rPr>
        <w:t xml:space="preserve">охотничьего хозяйства</w:t>
      </w:r>
    </w:p>
    <w:p>
      <w:pPr>
        <w:pStyle w:val="0"/>
        <w:jc w:val="both"/>
      </w:pPr>
      <w:r>
        <w:rPr>
          <w:sz w:val="24"/>
        </w:rPr>
      </w:r>
    </w:p>
    <w:bookmarkStart w:id="13704" w:name="P13704"/>
    <w:bookmarkEnd w:id="13704"/>
    <w:p>
      <w:pPr>
        <w:pStyle w:val="0"/>
        <w:jc w:val="center"/>
      </w:pPr>
      <w:r>
        <w:rPr>
          <w:sz w:val="24"/>
        </w:rPr>
        <w:t xml:space="preserve">Нормативы биотехнических мероприятий для основных</w:t>
      </w:r>
    </w:p>
    <w:p>
      <w:pPr>
        <w:pStyle w:val="0"/>
        <w:jc w:val="center"/>
      </w:pPr>
      <w:r>
        <w:rPr>
          <w:sz w:val="24"/>
        </w:rPr>
        <w:t xml:space="preserve">видов охотничьих ресурсов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855"/>
        <w:gridCol w:w="5216"/>
      </w:tblGrid>
      <w:tr>
        <w:tc>
          <w:tcPr>
            <w:tcW w:w="3855" w:type="dxa"/>
            <w:vAlign w:val="center"/>
          </w:tcPr>
          <w:p>
            <w:pPr>
              <w:pStyle w:val="0"/>
              <w:jc w:val="center"/>
            </w:pPr>
            <w:r>
              <w:rPr>
                <w:sz w:val="24"/>
              </w:rPr>
              <w:t xml:space="preserve">Наименование биотехнических мероприятий</w:t>
            </w:r>
          </w:p>
        </w:tc>
        <w:tc>
          <w:tcPr>
            <w:tcW w:w="5216" w:type="dxa"/>
            <w:vAlign w:val="center"/>
          </w:tcPr>
          <w:p>
            <w:pPr>
              <w:pStyle w:val="0"/>
              <w:jc w:val="center"/>
            </w:pPr>
            <w:r>
              <w:rPr>
                <w:sz w:val="24"/>
              </w:rPr>
              <w:t xml:space="preserve">Норматив</w:t>
            </w:r>
          </w:p>
        </w:tc>
      </w:tr>
      <w:tr>
        <w:tc>
          <w:tcPr>
            <w:tcW w:w="3855" w:type="dxa"/>
          </w:tcPr>
          <w:p>
            <w:pPr>
              <w:pStyle w:val="0"/>
              <w:jc w:val="center"/>
            </w:pPr>
            <w:r>
              <w:rPr>
                <w:sz w:val="24"/>
              </w:rPr>
              <w:t xml:space="preserve">1</w:t>
            </w:r>
          </w:p>
        </w:tc>
        <w:tc>
          <w:tcPr>
            <w:tcW w:w="5216" w:type="dxa"/>
          </w:tcPr>
          <w:p>
            <w:pPr>
              <w:pStyle w:val="0"/>
              <w:jc w:val="center"/>
            </w:pPr>
            <w:r>
              <w:rPr>
                <w:sz w:val="24"/>
              </w:rPr>
              <w:t xml:space="preserve">2</w:t>
            </w:r>
          </w:p>
        </w:tc>
      </w:tr>
      <w:tr>
        <w:tc>
          <w:tcPr>
            <w:tcW w:w="3855" w:type="dxa"/>
          </w:tcPr>
          <w:p>
            <w:pPr>
              <w:pStyle w:val="0"/>
              <w:jc w:val="both"/>
            </w:pPr>
            <w:r>
              <w:rPr>
                <w:sz w:val="24"/>
              </w:rPr>
              <w:t xml:space="preserve">Подкормочная площадка для лося и зайца-беляка (подрубка осин)</w:t>
            </w:r>
          </w:p>
        </w:tc>
        <w:tc>
          <w:tcPr>
            <w:tcW w:w="5216" w:type="dxa"/>
          </w:tcPr>
          <w:p>
            <w:pPr>
              <w:pStyle w:val="0"/>
              <w:jc w:val="both"/>
            </w:pPr>
            <w:r>
              <w:rPr>
                <w:sz w:val="24"/>
              </w:rPr>
              <w:t xml:space="preserve">1 площадка на 1000 га угодий; до 5 осин на площадку</w:t>
            </w:r>
          </w:p>
        </w:tc>
      </w:tr>
      <w:tr>
        <w:tc>
          <w:tcPr>
            <w:tcW w:w="3855" w:type="dxa"/>
          </w:tcPr>
          <w:p>
            <w:pPr>
              <w:pStyle w:val="0"/>
              <w:jc w:val="both"/>
            </w:pPr>
            <w:r>
              <w:rPr>
                <w:sz w:val="24"/>
              </w:rPr>
              <w:t xml:space="preserve">Солонец для лося</w:t>
            </w:r>
          </w:p>
        </w:tc>
        <w:tc>
          <w:tcPr>
            <w:tcW w:w="5216" w:type="dxa"/>
          </w:tcPr>
          <w:p>
            <w:pPr>
              <w:pStyle w:val="0"/>
              <w:jc w:val="both"/>
            </w:pPr>
            <w:r>
              <w:rPr>
                <w:sz w:val="24"/>
              </w:rPr>
              <w:t xml:space="preserve">1 солонец на 1000 га в охотничьих угодьях;</w:t>
            </w:r>
          </w:p>
          <w:p>
            <w:pPr>
              <w:pStyle w:val="0"/>
              <w:jc w:val="both"/>
            </w:pPr>
            <w:r>
              <w:rPr>
                <w:sz w:val="24"/>
              </w:rPr>
              <w:t xml:space="preserve">2 солонца на 1000 га в зонах охраны охотничьих ресурсов, воспроизводственных участках и заказниках; расход соли на 1 солонец - 20 - 30 кг</w:t>
            </w:r>
          </w:p>
        </w:tc>
      </w:tr>
      <w:tr>
        <w:tc>
          <w:tcPr>
            <w:tcW w:w="3855" w:type="dxa"/>
          </w:tcPr>
          <w:p>
            <w:pPr>
              <w:pStyle w:val="0"/>
              <w:jc w:val="both"/>
            </w:pPr>
            <w:r>
              <w:rPr>
                <w:sz w:val="24"/>
              </w:rPr>
              <w:t xml:space="preserve">Солонец для зайца-беляка</w:t>
            </w:r>
          </w:p>
        </w:tc>
        <w:tc>
          <w:tcPr>
            <w:tcW w:w="5216" w:type="dxa"/>
          </w:tcPr>
          <w:p>
            <w:pPr>
              <w:pStyle w:val="0"/>
              <w:jc w:val="both"/>
            </w:pPr>
            <w:r>
              <w:rPr>
                <w:sz w:val="24"/>
              </w:rPr>
              <w:t xml:space="preserve">2 солонца на 1000 га в охотничьих угодьях;</w:t>
            </w:r>
          </w:p>
          <w:p>
            <w:pPr>
              <w:pStyle w:val="0"/>
              <w:jc w:val="both"/>
            </w:pPr>
            <w:r>
              <w:rPr>
                <w:sz w:val="24"/>
              </w:rPr>
              <w:t xml:space="preserve">4 солонца на 1000 га в зонах охраны охотничьих ресурсов, воспроизводственных участках и заказниках; расход соли на 1 солонец - 3 - 5 кг</w:t>
            </w:r>
          </w:p>
        </w:tc>
      </w:tr>
      <w:tr>
        <w:tc>
          <w:tcPr>
            <w:tcW w:w="3855" w:type="dxa"/>
          </w:tcPr>
          <w:p>
            <w:pPr>
              <w:pStyle w:val="0"/>
            </w:pPr>
            <w:r>
              <w:rPr>
                <w:sz w:val="24"/>
              </w:rPr>
              <w:t xml:space="preserve">Подкормочная площадка для косули</w:t>
            </w:r>
          </w:p>
        </w:tc>
        <w:tc>
          <w:tcPr>
            <w:tcW w:w="5216" w:type="dxa"/>
          </w:tcPr>
          <w:p>
            <w:pPr>
              <w:pStyle w:val="0"/>
              <w:jc w:val="both"/>
            </w:pPr>
            <w:r>
              <w:rPr>
                <w:sz w:val="24"/>
              </w:rPr>
              <w:t xml:space="preserve">1 подкормочная площадка на 1000 га (или на 10 - 15 особей)</w:t>
            </w:r>
          </w:p>
        </w:tc>
      </w:tr>
      <w:tr>
        <w:tc>
          <w:tcPr>
            <w:tcW w:w="3855" w:type="dxa"/>
          </w:tcPr>
          <w:p>
            <w:pPr>
              <w:pStyle w:val="0"/>
              <w:jc w:val="both"/>
            </w:pPr>
            <w:r>
              <w:rPr>
                <w:sz w:val="24"/>
              </w:rPr>
              <w:t xml:space="preserve">Солонец для косули</w:t>
            </w:r>
          </w:p>
        </w:tc>
        <w:tc>
          <w:tcPr>
            <w:tcW w:w="5216" w:type="dxa"/>
          </w:tcPr>
          <w:p>
            <w:pPr>
              <w:pStyle w:val="0"/>
              <w:jc w:val="both"/>
            </w:pPr>
            <w:r>
              <w:rPr>
                <w:sz w:val="24"/>
              </w:rPr>
              <w:t xml:space="preserve">1 солонец на 1000 га;</w:t>
            </w:r>
          </w:p>
          <w:p>
            <w:pPr>
              <w:pStyle w:val="0"/>
              <w:jc w:val="both"/>
            </w:pPr>
            <w:r>
              <w:rPr>
                <w:sz w:val="24"/>
              </w:rPr>
              <w:t xml:space="preserve">расход соли на 1 солонец - 20 кг</w:t>
            </w:r>
          </w:p>
        </w:tc>
      </w:tr>
      <w:tr>
        <w:tc>
          <w:tcPr>
            <w:tcW w:w="3855" w:type="dxa"/>
          </w:tcPr>
          <w:p>
            <w:pPr>
              <w:pStyle w:val="0"/>
              <w:jc w:val="both"/>
            </w:pPr>
            <w:r>
              <w:rPr>
                <w:sz w:val="24"/>
              </w:rPr>
              <w:t xml:space="preserve">Гнездовья для водоплавающих</w:t>
            </w:r>
          </w:p>
        </w:tc>
        <w:tc>
          <w:tcPr>
            <w:tcW w:w="5216" w:type="dxa"/>
          </w:tcPr>
          <w:p>
            <w:pPr>
              <w:pStyle w:val="0"/>
              <w:jc w:val="both"/>
            </w:pPr>
            <w:r>
              <w:rPr>
                <w:sz w:val="24"/>
              </w:rPr>
              <w:t xml:space="preserve">30 гнездовий на 1 га угодий для уток 6 - 20 дуплянок на 1 км береговой линии для гоголей</w:t>
            </w:r>
          </w:p>
        </w:tc>
      </w:tr>
      <w:tr>
        <w:tc>
          <w:tcPr>
            <w:tcW w:w="3855" w:type="dxa"/>
          </w:tcPr>
          <w:p>
            <w:pPr>
              <w:pStyle w:val="0"/>
              <w:jc w:val="both"/>
            </w:pPr>
            <w:r>
              <w:rPr>
                <w:sz w:val="24"/>
              </w:rPr>
              <w:t xml:space="preserve">Галечники и порхалища</w:t>
            </w:r>
          </w:p>
        </w:tc>
        <w:tc>
          <w:tcPr>
            <w:tcW w:w="5216" w:type="dxa"/>
          </w:tcPr>
          <w:p>
            <w:pPr>
              <w:pStyle w:val="0"/>
              <w:jc w:val="both"/>
            </w:pPr>
            <w:r>
              <w:rPr>
                <w:sz w:val="24"/>
              </w:rPr>
              <w:t xml:space="preserve">3 галечника на 1000 га в охотничьих угодьях 5 галечников на 1000 га в зонах охраны охотничьих ресурсов, воспроизводственных участках и заказниках</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10</w:t>
      </w:r>
    </w:p>
    <w:p>
      <w:pPr>
        <w:pStyle w:val="0"/>
        <w:jc w:val="both"/>
      </w:pPr>
      <w:r>
        <w:rPr>
          <w:sz w:val="24"/>
        </w:rPr>
      </w:r>
    </w:p>
    <w:bookmarkStart w:id="13735" w:name="P13735"/>
    <w:bookmarkEnd w:id="13735"/>
    <w:p>
      <w:pPr>
        <w:pStyle w:val="2"/>
        <w:jc w:val="center"/>
      </w:pPr>
      <w:r>
        <w:rPr>
          <w:sz w:val="24"/>
        </w:rPr>
        <w:t xml:space="preserve">ПРИМЕРНЫЕ СЕЗОННЫЕ НОРМЫ</w:t>
      </w:r>
    </w:p>
    <w:p>
      <w:pPr>
        <w:pStyle w:val="2"/>
        <w:jc w:val="center"/>
      </w:pPr>
      <w:r>
        <w:rPr>
          <w:sz w:val="24"/>
        </w:rPr>
        <w:t xml:space="preserve">ВЫПАСА СКОТА НА 1 ГОЛОВУ,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94"/>
        <w:gridCol w:w="1051"/>
      </w:tblGrid>
      <w:tr>
        <w:tc>
          <w:tcPr>
            <w:tcW w:w="7994" w:type="dxa"/>
            <w:vAlign w:val="center"/>
          </w:tcPr>
          <w:p>
            <w:pPr>
              <w:pStyle w:val="0"/>
            </w:pPr>
            <w:r>
              <w:rPr>
                <w:sz w:val="24"/>
              </w:rPr>
              <w:t xml:space="preserve">Лиственные леса с преобладанием березы полнотой 0,5 - 0,6</w:t>
            </w:r>
          </w:p>
        </w:tc>
        <w:tc>
          <w:tcPr>
            <w:tcW w:w="1051" w:type="dxa"/>
            <w:vAlign w:val="center"/>
          </w:tcPr>
          <w:p>
            <w:pPr>
              <w:pStyle w:val="0"/>
              <w:jc w:val="center"/>
            </w:pPr>
            <w:r>
              <w:rPr>
                <w:sz w:val="24"/>
              </w:rPr>
              <w:t xml:space="preserve">2</w:t>
            </w:r>
          </w:p>
        </w:tc>
      </w:tr>
      <w:tr>
        <w:tc>
          <w:tcPr>
            <w:tcW w:w="7994" w:type="dxa"/>
            <w:vAlign w:val="center"/>
          </w:tcPr>
          <w:p>
            <w:pPr>
              <w:pStyle w:val="0"/>
            </w:pPr>
            <w:r>
              <w:rPr>
                <w:sz w:val="24"/>
              </w:rPr>
              <w:t xml:space="preserve">Чистые березняки полнотой 0,5</w:t>
            </w:r>
          </w:p>
        </w:tc>
        <w:tc>
          <w:tcPr>
            <w:tcW w:w="1051" w:type="dxa"/>
            <w:vAlign w:val="center"/>
          </w:tcPr>
          <w:p>
            <w:pPr>
              <w:pStyle w:val="0"/>
              <w:jc w:val="center"/>
            </w:pPr>
            <w:r>
              <w:rPr>
                <w:sz w:val="24"/>
              </w:rPr>
              <w:t xml:space="preserve">1,5</w:t>
            </w:r>
          </w:p>
        </w:tc>
      </w:tr>
      <w:tr>
        <w:tc>
          <w:tcPr>
            <w:tcW w:w="7994" w:type="dxa"/>
            <w:vAlign w:val="center"/>
          </w:tcPr>
          <w:p>
            <w:pPr>
              <w:pStyle w:val="0"/>
            </w:pPr>
            <w:r>
              <w:rPr>
                <w:sz w:val="24"/>
              </w:rPr>
              <w:t xml:space="preserve">Остальные насаждения, пригодные для выпаса (на 1 голову крупного рогатого скота или 7 овец)</w:t>
            </w:r>
          </w:p>
        </w:tc>
        <w:tc>
          <w:tcPr>
            <w:tcW w:w="1051" w:type="dxa"/>
            <w:vAlign w:val="center"/>
          </w:tcPr>
          <w:p>
            <w:pPr>
              <w:pStyle w:val="0"/>
              <w:jc w:val="center"/>
            </w:pPr>
            <w:r>
              <w:rPr>
                <w:sz w:val="24"/>
              </w:rPr>
              <w:t xml:space="preserve">4 - 5</w:t>
            </w:r>
          </w:p>
        </w:tc>
      </w:tr>
      <w:tr>
        <w:tc>
          <w:tcPr>
            <w:tcW w:w="7994" w:type="dxa"/>
            <w:vAlign w:val="center"/>
          </w:tcPr>
          <w:p>
            <w:pPr>
              <w:pStyle w:val="0"/>
            </w:pPr>
            <w:r>
              <w:rPr>
                <w:sz w:val="24"/>
              </w:rPr>
              <w:t xml:space="preserve">На вырубках, свободных от кустарников и подроста</w:t>
            </w:r>
          </w:p>
        </w:tc>
        <w:tc>
          <w:tcPr>
            <w:tcW w:w="1051" w:type="dxa"/>
            <w:vAlign w:val="center"/>
          </w:tcPr>
          <w:p>
            <w:pPr>
              <w:pStyle w:val="0"/>
              <w:jc w:val="center"/>
            </w:pPr>
            <w:r>
              <w:rPr>
                <w:sz w:val="24"/>
              </w:rPr>
              <w:t xml:space="preserve">0,75</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3751" w:name="P13751"/>
    <w:bookmarkEnd w:id="13751"/>
    <w:p>
      <w:pPr>
        <w:pStyle w:val="0"/>
        <w:outlineLvl w:val="1"/>
        <w:jc w:val="right"/>
      </w:pPr>
      <w:r>
        <w:rPr>
          <w:sz w:val="24"/>
        </w:rPr>
        <w:t xml:space="preserve">Приложение 11</w:t>
      </w:r>
    </w:p>
    <w:p>
      <w:pPr>
        <w:pStyle w:val="0"/>
        <w:jc w:val="both"/>
      </w:pPr>
      <w:r>
        <w:rPr>
          <w:sz w:val="24"/>
        </w:rPr>
      </w:r>
    </w:p>
    <w:bookmarkStart w:id="13753" w:name="P13753"/>
    <w:bookmarkEnd w:id="13753"/>
    <w:p>
      <w:pPr>
        <w:pStyle w:val="2"/>
        <w:outlineLvl w:val="2"/>
        <w:jc w:val="center"/>
      </w:pPr>
      <w:r>
        <w:rPr>
          <w:sz w:val="24"/>
        </w:rPr>
        <w:t xml:space="preserve">Группы и типы ландшафтов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5669"/>
        <w:gridCol w:w="1688"/>
      </w:tblGrid>
      <w:tr>
        <w:tc>
          <w:tcPr>
            <w:tcW w:w="1701" w:type="dxa"/>
            <w:vAlign w:val="center"/>
          </w:tcPr>
          <w:p>
            <w:pPr>
              <w:pStyle w:val="0"/>
              <w:jc w:val="center"/>
            </w:pPr>
            <w:r>
              <w:rPr>
                <w:sz w:val="24"/>
              </w:rPr>
              <w:t xml:space="preserve">Группы</w:t>
            </w:r>
          </w:p>
        </w:tc>
        <w:tc>
          <w:tcPr>
            <w:tcW w:w="5669" w:type="dxa"/>
            <w:vAlign w:val="center"/>
          </w:tcPr>
          <w:p>
            <w:pPr>
              <w:pStyle w:val="0"/>
              <w:jc w:val="center"/>
            </w:pPr>
            <w:r>
              <w:rPr>
                <w:sz w:val="24"/>
              </w:rPr>
              <w:t xml:space="preserve">Типы</w:t>
            </w:r>
          </w:p>
        </w:tc>
        <w:tc>
          <w:tcPr>
            <w:tcW w:w="1688" w:type="dxa"/>
            <w:vAlign w:val="center"/>
          </w:tcPr>
          <w:p>
            <w:pPr>
              <w:pStyle w:val="0"/>
              <w:jc w:val="center"/>
            </w:pPr>
            <w:r>
              <w:rPr>
                <w:sz w:val="24"/>
              </w:rPr>
              <w:t xml:space="preserve">Общая сомкнутость полога леса</w:t>
            </w:r>
          </w:p>
        </w:tc>
      </w:tr>
      <w:tr>
        <w:tc>
          <w:tcPr>
            <w:tcW w:w="1701" w:type="dxa"/>
            <w:vAlign w:val="center"/>
          </w:tcPr>
          <w:p>
            <w:pPr>
              <w:pStyle w:val="0"/>
              <w:jc w:val="center"/>
            </w:pPr>
            <w:r>
              <w:rPr>
                <w:sz w:val="24"/>
              </w:rPr>
              <w:t xml:space="preserve">1</w:t>
            </w:r>
          </w:p>
        </w:tc>
        <w:tc>
          <w:tcPr>
            <w:tcW w:w="5669" w:type="dxa"/>
            <w:vAlign w:val="center"/>
          </w:tcPr>
          <w:p>
            <w:pPr>
              <w:pStyle w:val="0"/>
              <w:jc w:val="center"/>
            </w:pPr>
            <w:r>
              <w:rPr>
                <w:sz w:val="24"/>
              </w:rPr>
              <w:t xml:space="preserve">2</w:t>
            </w:r>
          </w:p>
        </w:tc>
        <w:tc>
          <w:tcPr>
            <w:tcW w:w="1688" w:type="dxa"/>
            <w:vAlign w:val="center"/>
          </w:tcPr>
          <w:p>
            <w:pPr>
              <w:pStyle w:val="0"/>
              <w:jc w:val="center"/>
            </w:pPr>
            <w:r>
              <w:rPr>
                <w:sz w:val="24"/>
              </w:rPr>
              <w:t xml:space="preserve">3</w:t>
            </w:r>
          </w:p>
        </w:tc>
      </w:tr>
      <w:tr>
        <w:tc>
          <w:tcPr>
            <w:tcW w:w="1701" w:type="dxa"/>
            <w:vAlign w:val="center"/>
          </w:tcPr>
          <w:p>
            <w:pPr>
              <w:pStyle w:val="0"/>
            </w:pPr>
            <w:r>
              <w:rPr>
                <w:sz w:val="24"/>
              </w:rPr>
              <w:t xml:space="preserve">Закрытые</w:t>
            </w:r>
          </w:p>
        </w:tc>
        <w:tc>
          <w:tcPr>
            <w:tcW w:w="5669" w:type="dxa"/>
            <w:vAlign w:val="center"/>
          </w:tcPr>
          <w:p>
            <w:pPr>
              <w:pStyle w:val="0"/>
              <w:jc w:val="both"/>
            </w:pPr>
            <w:r>
              <w:rPr>
                <w:sz w:val="24"/>
              </w:rPr>
              <w:t xml:space="preserve">1. Древостои горизонтальной сомкнутости.</w:t>
            </w:r>
          </w:p>
          <w:p>
            <w:pPr>
              <w:pStyle w:val="0"/>
              <w:jc w:val="both"/>
            </w:pPr>
            <w:r>
              <w:rPr>
                <w:sz w:val="24"/>
              </w:rPr>
              <w:t xml:space="preserve">2. Древостои вертикальной сомкнутости</w:t>
            </w:r>
          </w:p>
          <w:p>
            <w:pPr>
              <w:pStyle w:val="0"/>
              <w:jc w:val="both"/>
            </w:pPr>
            <w:r>
              <w:rPr>
                <w:sz w:val="24"/>
              </w:rPr>
              <w:t xml:space="preserve">с учетом яруса подроста и подлеска высотой более 1,5 м</w:t>
            </w:r>
          </w:p>
        </w:tc>
        <w:tc>
          <w:tcPr>
            <w:tcW w:w="1688" w:type="dxa"/>
            <w:vAlign w:val="center"/>
          </w:tcPr>
          <w:p>
            <w:pPr>
              <w:pStyle w:val="0"/>
              <w:jc w:val="center"/>
            </w:pPr>
            <w:r>
              <w:rPr>
                <w:sz w:val="24"/>
              </w:rPr>
              <w:t xml:space="preserve">1,0 - 0,6</w:t>
            </w:r>
          </w:p>
          <w:p>
            <w:pPr>
              <w:pStyle w:val="0"/>
              <w:jc w:val="center"/>
            </w:pPr>
            <w:r>
              <w:rPr>
                <w:sz w:val="24"/>
              </w:rPr>
              <w:t xml:space="preserve">1,0 - 0,6</w:t>
            </w:r>
          </w:p>
        </w:tc>
      </w:tr>
      <w:tr>
        <w:tc>
          <w:tcPr>
            <w:tcW w:w="1701" w:type="dxa"/>
            <w:vAlign w:val="center"/>
          </w:tcPr>
          <w:p>
            <w:pPr>
              <w:pStyle w:val="0"/>
            </w:pPr>
            <w:r>
              <w:rPr>
                <w:sz w:val="24"/>
              </w:rPr>
              <w:t xml:space="preserve">Полуоткрытые</w:t>
            </w:r>
          </w:p>
        </w:tc>
        <w:tc>
          <w:tcPr>
            <w:tcW w:w="5669" w:type="dxa"/>
            <w:vAlign w:val="center"/>
          </w:tcPr>
          <w:p>
            <w:pPr>
              <w:pStyle w:val="0"/>
              <w:jc w:val="both"/>
            </w:pPr>
            <w:r>
              <w:rPr>
                <w:sz w:val="24"/>
              </w:rPr>
              <w:t xml:space="preserve">1. Изреженные древостои с равномерным размещением деревьев, редким подростом и подлеском высотой более 1,5 м или без них.</w:t>
            </w:r>
          </w:p>
          <w:p>
            <w:pPr>
              <w:pStyle w:val="0"/>
              <w:jc w:val="both"/>
            </w:pPr>
            <w:r>
              <w:rPr>
                <w:sz w:val="24"/>
              </w:rPr>
              <w:t xml:space="preserve">2. Изреженные древостои с равномерным размещением деревьев, редким подростом и подлеском высотой более 1,5 м или без них.</w:t>
            </w:r>
          </w:p>
          <w:p>
            <w:pPr>
              <w:pStyle w:val="0"/>
              <w:jc w:val="both"/>
            </w:pPr>
            <w:r>
              <w:rPr>
                <w:sz w:val="24"/>
              </w:rPr>
              <w:t xml:space="preserve">3. Молодняки высотой более 1,5 м</w:t>
            </w:r>
          </w:p>
        </w:tc>
        <w:tc>
          <w:tcPr>
            <w:tcW w:w="1688" w:type="dxa"/>
            <w:vAlign w:val="center"/>
          </w:tcPr>
          <w:p>
            <w:pPr>
              <w:pStyle w:val="0"/>
              <w:jc w:val="center"/>
            </w:pPr>
            <w:r>
              <w:rPr>
                <w:sz w:val="24"/>
              </w:rPr>
              <w:t xml:space="preserve">0,5 - 0,3</w:t>
            </w:r>
          </w:p>
          <w:p>
            <w:pPr>
              <w:pStyle w:val="0"/>
              <w:jc w:val="center"/>
            </w:pPr>
            <w:r>
              <w:rPr>
                <w:sz w:val="24"/>
              </w:rPr>
              <w:t xml:space="preserve">0,5 - 0,3 (в группах - 0,7 - 0,6) 0,5 - 0,4</w:t>
            </w:r>
          </w:p>
        </w:tc>
      </w:tr>
      <w:tr>
        <w:tc>
          <w:tcPr>
            <w:tcW w:w="1701" w:type="dxa"/>
            <w:vAlign w:val="center"/>
          </w:tcPr>
          <w:p>
            <w:pPr>
              <w:pStyle w:val="0"/>
            </w:pPr>
            <w:r>
              <w:rPr>
                <w:sz w:val="24"/>
              </w:rPr>
              <w:t xml:space="preserve">Открытые</w:t>
            </w:r>
          </w:p>
        </w:tc>
        <w:tc>
          <w:tcPr>
            <w:tcW w:w="5669" w:type="dxa"/>
            <w:vAlign w:val="center"/>
          </w:tcPr>
          <w:p>
            <w:pPr>
              <w:pStyle w:val="0"/>
              <w:jc w:val="both"/>
            </w:pPr>
            <w:r>
              <w:rPr>
                <w:sz w:val="24"/>
              </w:rPr>
              <w:t xml:space="preserve">1. Редины, участки с единичными деревьями с наличием редкого возобновления кустарников, независимо от их высоты.</w:t>
            </w:r>
          </w:p>
          <w:p>
            <w:pPr>
              <w:pStyle w:val="0"/>
              <w:jc w:val="both"/>
            </w:pPr>
            <w:r>
              <w:rPr>
                <w:sz w:val="24"/>
              </w:rPr>
              <w:t xml:space="preserve">2. Участки с наличием возобновления леса или кустарников высотой до 1,5 м (вне зависимости от густоты).</w:t>
            </w:r>
          </w:p>
          <w:p>
            <w:pPr>
              <w:pStyle w:val="0"/>
              <w:jc w:val="both"/>
            </w:pPr>
            <w:r>
              <w:rPr>
                <w:sz w:val="24"/>
              </w:rPr>
              <w:t xml:space="preserve">3. Участки без древесно-кустарниковой растительности</w:t>
            </w:r>
          </w:p>
        </w:tc>
        <w:tc>
          <w:tcPr>
            <w:tcW w:w="1688" w:type="dxa"/>
            <w:vAlign w:val="center"/>
          </w:tcPr>
          <w:p>
            <w:pPr>
              <w:pStyle w:val="0"/>
              <w:jc w:val="center"/>
            </w:pPr>
            <w:r>
              <w:rPr>
                <w:sz w:val="24"/>
              </w:rPr>
              <w:t xml:space="preserve">0,2 - 0,1</w:t>
            </w:r>
          </w:p>
        </w:tc>
      </w:tr>
    </w:tbl>
    <w:p>
      <w:pPr>
        <w:pStyle w:val="0"/>
        <w:jc w:val="both"/>
      </w:pPr>
      <w:r>
        <w:rPr>
          <w:sz w:val="24"/>
        </w:rPr>
      </w:r>
    </w:p>
    <w:bookmarkStart w:id="13779" w:name="P13779"/>
    <w:bookmarkEnd w:id="13779"/>
    <w:p>
      <w:pPr>
        <w:pStyle w:val="2"/>
        <w:outlineLvl w:val="2"/>
        <w:jc w:val="center"/>
      </w:pPr>
      <w:r>
        <w:rPr>
          <w:sz w:val="24"/>
        </w:rPr>
        <w:t xml:space="preserve">Предельно допустимые рекреационные нагрузки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8"/>
        <w:gridCol w:w="1984"/>
        <w:gridCol w:w="1984"/>
        <w:gridCol w:w="1984"/>
      </w:tblGrid>
      <w:tr>
        <w:tc>
          <w:tcPr>
            <w:tcW w:w="3118" w:type="dxa"/>
            <w:vAlign w:val="center"/>
            <w:vMerge w:val="restart"/>
          </w:tcPr>
          <w:p>
            <w:pPr>
              <w:pStyle w:val="0"/>
              <w:jc w:val="center"/>
            </w:pPr>
            <w:r>
              <w:rPr>
                <w:sz w:val="24"/>
              </w:rPr>
              <w:t xml:space="preserve">Категории защитных лесов</w:t>
            </w:r>
          </w:p>
        </w:tc>
        <w:tc>
          <w:tcPr>
            <w:gridSpan w:val="3"/>
            <w:tcW w:w="5952" w:type="dxa"/>
            <w:vAlign w:val="center"/>
          </w:tcPr>
          <w:p>
            <w:pPr>
              <w:pStyle w:val="0"/>
              <w:jc w:val="center"/>
            </w:pPr>
            <w:r>
              <w:rPr>
                <w:sz w:val="24"/>
              </w:rPr>
              <w:t xml:space="preserve">Пределы допустимых нагрузок по хозсекциям (чел./га)</w:t>
            </w:r>
          </w:p>
        </w:tc>
      </w:tr>
      <w:tr>
        <w:tc>
          <w:tcPr>
            <w:vMerge w:val="continue"/>
          </w:tcPr>
          <w:p/>
        </w:tc>
        <w:tc>
          <w:tcPr>
            <w:tcW w:w="1984" w:type="dxa"/>
            <w:vAlign w:val="center"/>
          </w:tcPr>
          <w:p>
            <w:pPr>
              <w:pStyle w:val="0"/>
              <w:jc w:val="center"/>
            </w:pPr>
            <w:r>
              <w:rPr>
                <w:sz w:val="24"/>
              </w:rPr>
              <w:t xml:space="preserve">сосновая, лиственничная</w:t>
            </w:r>
          </w:p>
        </w:tc>
        <w:tc>
          <w:tcPr>
            <w:tcW w:w="1984" w:type="dxa"/>
            <w:vAlign w:val="center"/>
          </w:tcPr>
          <w:p>
            <w:pPr>
              <w:pStyle w:val="0"/>
              <w:jc w:val="center"/>
            </w:pPr>
            <w:r>
              <w:rPr>
                <w:sz w:val="24"/>
              </w:rPr>
              <w:t xml:space="preserve">березовая, осиновая</w:t>
            </w:r>
          </w:p>
        </w:tc>
        <w:tc>
          <w:tcPr>
            <w:tcW w:w="1984" w:type="dxa"/>
            <w:vAlign w:val="center"/>
          </w:tcPr>
          <w:p>
            <w:pPr>
              <w:pStyle w:val="0"/>
              <w:jc w:val="center"/>
            </w:pPr>
            <w:r>
              <w:rPr>
                <w:sz w:val="24"/>
              </w:rPr>
              <w:t xml:space="preserve">ландшафтные поляны</w:t>
            </w:r>
          </w:p>
        </w:tc>
      </w:tr>
      <w:tr>
        <w:tc>
          <w:tcPr>
            <w:tcW w:w="3118" w:type="dxa"/>
            <w:vAlign w:val="center"/>
          </w:tcPr>
          <w:p>
            <w:pPr>
              <w:pStyle w:val="0"/>
              <w:jc w:val="center"/>
            </w:pPr>
            <w:r>
              <w:rPr>
                <w:sz w:val="24"/>
              </w:rPr>
              <w:t xml:space="preserve">1</w:t>
            </w:r>
          </w:p>
        </w:tc>
        <w:tc>
          <w:tcPr>
            <w:tcW w:w="1984" w:type="dxa"/>
            <w:vAlign w:val="center"/>
          </w:tcPr>
          <w:p>
            <w:pPr>
              <w:pStyle w:val="0"/>
              <w:jc w:val="center"/>
            </w:pPr>
            <w:r>
              <w:rPr>
                <w:sz w:val="24"/>
              </w:rPr>
              <w:t xml:space="preserve">2</w:t>
            </w:r>
          </w:p>
        </w:tc>
        <w:tc>
          <w:tcPr>
            <w:tcW w:w="1984"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r>
      <w:tr>
        <w:tc>
          <w:tcPr>
            <w:tcW w:w="3118" w:type="dxa"/>
            <w:vAlign w:val="center"/>
          </w:tcPr>
          <w:p>
            <w:pPr>
              <w:pStyle w:val="0"/>
              <w:jc w:val="center"/>
            </w:pPr>
            <w:r>
              <w:rPr>
                <w:sz w:val="24"/>
              </w:rPr>
              <w:t xml:space="preserve">Леса, расположенные в зеленых зонах</w:t>
            </w:r>
          </w:p>
          <w:p>
            <w:pPr>
              <w:pStyle w:val="0"/>
              <w:jc w:val="center"/>
            </w:pPr>
            <w:r>
              <w:rPr>
                <w:sz w:val="24"/>
              </w:rPr>
              <w:t xml:space="preserve">Леса, расположенные в лесопарковых зонах</w:t>
            </w:r>
          </w:p>
        </w:tc>
        <w:tc>
          <w:tcPr>
            <w:tcW w:w="1984" w:type="dxa"/>
            <w:vAlign w:val="center"/>
          </w:tcPr>
          <w:p>
            <w:pPr>
              <w:pStyle w:val="0"/>
              <w:jc w:val="center"/>
            </w:pPr>
            <w:r>
              <w:rPr>
                <w:sz w:val="24"/>
              </w:rPr>
              <w:t xml:space="preserve">3</w:t>
            </w:r>
          </w:p>
        </w:tc>
        <w:tc>
          <w:tcPr>
            <w:tcW w:w="1984" w:type="dxa"/>
            <w:vAlign w:val="center"/>
          </w:tcPr>
          <w:p>
            <w:pPr>
              <w:pStyle w:val="0"/>
              <w:jc w:val="center"/>
            </w:pPr>
            <w:r>
              <w:rPr>
                <w:sz w:val="24"/>
              </w:rPr>
              <w:t xml:space="preserve">6</w:t>
            </w:r>
          </w:p>
        </w:tc>
        <w:tc>
          <w:tcPr>
            <w:tcW w:w="1984" w:type="dxa"/>
            <w:vAlign w:val="center"/>
          </w:tcPr>
          <w:p>
            <w:pPr>
              <w:pStyle w:val="0"/>
              <w:jc w:val="center"/>
            </w:pPr>
            <w:r>
              <w:rPr>
                <w:sz w:val="24"/>
              </w:rPr>
              <w:t xml:space="preserve">25</w:t>
            </w:r>
          </w:p>
        </w:tc>
      </w:tr>
    </w:tbl>
    <w:p>
      <w:pPr>
        <w:pStyle w:val="0"/>
        <w:jc w:val="both"/>
      </w:pPr>
      <w:r>
        <w:rPr>
          <w:sz w:val="24"/>
        </w:rPr>
      </w:r>
    </w:p>
    <w:p>
      <w:pPr>
        <w:pStyle w:val="2"/>
        <w:outlineLvl w:val="2"/>
        <w:jc w:val="center"/>
      </w:pPr>
      <w:r>
        <w:rPr>
          <w:sz w:val="24"/>
        </w:rPr>
        <w:t xml:space="preserve">Нормы благоустройства территории в лесах зеленых зон</w:t>
      </w:r>
    </w:p>
    <w:p>
      <w:pPr>
        <w:pStyle w:val="2"/>
        <w:jc w:val="center"/>
      </w:pPr>
      <w:r>
        <w:rPr>
          <w:sz w:val="24"/>
        </w:rPr>
        <w:t xml:space="preserve">(на 100 га общей площади)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118"/>
        <w:gridCol w:w="1417"/>
        <w:gridCol w:w="1399"/>
        <w:gridCol w:w="2551"/>
      </w:tblGrid>
      <w:tr>
        <w:tc>
          <w:tcPr>
            <w:tcW w:w="567" w:type="dxa"/>
            <w:vAlign w:val="center"/>
            <w:vMerge w:val="restart"/>
          </w:tcPr>
          <w:p>
            <w:pPr>
              <w:pStyle w:val="0"/>
              <w:jc w:val="center"/>
            </w:pPr>
            <w:r>
              <w:rPr>
                <w:sz w:val="24"/>
              </w:rPr>
              <w:t xml:space="preserve">N п/п</w:t>
            </w:r>
          </w:p>
        </w:tc>
        <w:tc>
          <w:tcPr>
            <w:tcW w:w="3118" w:type="dxa"/>
            <w:vAlign w:val="center"/>
            <w:vMerge w:val="restart"/>
          </w:tcPr>
          <w:p>
            <w:pPr>
              <w:pStyle w:val="0"/>
              <w:jc w:val="center"/>
            </w:pPr>
            <w:r>
              <w:rPr>
                <w:sz w:val="24"/>
              </w:rPr>
              <w:t xml:space="preserve">Наименование элементов благоустройства</w:t>
            </w:r>
          </w:p>
        </w:tc>
        <w:tc>
          <w:tcPr>
            <w:gridSpan w:val="2"/>
            <w:tcW w:w="2816" w:type="dxa"/>
            <w:vAlign w:val="center"/>
          </w:tcPr>
          <w:p>
            <w:pPr>
              <w:pStyle w:val="0"/>
              <w:jc w:val="center"/>
            </w:pPr>
            <w:r>
              <w:rPr>
                <w:sz w:val="24"/>
              </w:rPr>
              <w:t xml:space="preserve">Зеленая зона</w:t>
            </w:r>
          </w:p>
        </w:tc>
        <w:tc>
          <w:tcPr>
            <w:tcW w:w="2551" w:type="dxa"/>
            <w:vAlign w:val="center"/>
            <w:vMerge w:val="restart"/>
          </w:tcPr>
          <w:p>
            <w:pPr>
              <w:pStyle w:val="0"/>
              <w:jc w:val="center"/>
            </w:pPr>
            <w:r>
              <w:rPr>
                <w:sz w:val="24"/>
              </w:rPr>
              <w:t xml:space="preserve">В их пределах туристических маршрутов (на 1 км маршрута)</w:t>
            </w:r>
          </w:p>
        </w:tc>
      </w:tr>
      <w:tr>
        <w:tc>
          <w:tcPr>
            <w:vMerge w:val="continue"/>
          </w:tcPr>
          <w:p/>
        </w:tc>
        <w:tc>
          <w:tcPr>
            <w:vMerge w:val="continue"/>
          </w:tcPr>
          <w:p/>
        </w:tc>
        <w:tc>
          <w:tcPr>
            <w:tcW w:w="1417" w:type="dxa"/>
            <w:vAlign w:val="center"/>
          </w:tcPr>
          <w:p>
            <w:pPr>
              <w:pStyle w:val="0"/>
              <w:jc w:val="center"/>
            </w:pPr>
            <w:r>
              <w:rPr>
                <w:sz w:val="24"/>
              </w:rPr>
              <w:t xml:space="preserve">активного отдыха</w:t>
            </w:r>
          </w:p>
        </w:tc>
        <w:tc>
          <w:tcPr>
            <w:tcW w:w="1399" w:type="dxa"/>
            <w:vAlign w:val="center"/>
          </w:tcPr>
          <w:p>
            <w:pPr>
              <w:pStyle w:val="0"/>
              <w:jc w:val="center"/>
            </w:pPr>
            <w:r>
              <w:rPr>
                <w:sz w:val="24"/>
              </w:rPr>
              <w:t xml:space="preserve">прогулочная</w:t>
            </w:r>
          </w:p>
        </w:tc>
        <w:tc>
          <w:tcPr>
            <w:vMerge w:val="continue"/>
          </w:tcPr>
          <w:p/>
        </w:tc>
      </w:tr>
      <w:tr>
        <w:tc>
          <w:tcPr>
            <w:tcW w:w="567" w:type="dxa"/>
            <w:vAlign w:val="center"/>
          </w:tcPr>
          <w:p>
            <w:pPr>
              <w:pStyle w:val="0"/>
              <w:jc w:val="center"/>
            </w:pPr>
            <w:r>
              <w:rPr>
                <w:sz w:val="24"/>
              </w:rPr>
              <w:t xml:space="preserve">1</w:t>
            </w:r>
          </w:p>
        </w:tc>
        <w:tc>
          <w:tcPr>
            <w:tcW w:w="3118"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399" w:type="dxa"/>
            <w:vAlign w:val="center"/>
          </w:tcPr>
          <w:p>
            <w:pPr>
              <w:pStyle w:val="0"/>
              <w:jc w:val="center"/>
            </w:pPr>
            <w:r>
              <w:rPr>
                <w:sz w:val="24"/>
              </w:rPr>
              <w:t xml:space="preserve">4</w:t>
            </w:r>
          </w:p>
        </w:tc>
        <w:tc>
          <w:tcPr>
            <w:tcW w:w="2551" w:type="dxa"/>
            <w:vAlign w:val="center"/>
          </w:tcPr>
          <w:p>
            <w:pPr>
              <w:pStyle w:val="0"/>
              <w:jc w:val="center"/>
            </w:pPr>
            <w:r>
              <w:rPr>
                <w:sz w:val="24"/>
              </w:rPr>
              <w:t xml:space="preserve">5</w:t>
            </w:r>
          </w:p>
        </w:tc>
      </w:tr>
      <w:tr>
        <w:tc>
          <w:tcPr>
            <w:tcW w:w="567" w:type="dxa"/>
            <w:vAlign w:val="center"/>
          </w:tcPr>
          <w:p>
            <w:pPr>
              <w:pStyle w:val="0"/>
              <w:jc w:val="center"/>
            </w:pPr>
            <w:r>
              <w:rPr>
                <w:sz w:val="24"/>
              </w:rPr>
              <w:t xml:space="preserve">1</w:t>
            </w:r>
          </w:p>
        </w:tc>
        <w:tc>
          <w:tcPr>
            <w:tcW w:w="3118" w:type="dxa"/>
            <w:vAlign w:val="center"/>
          </w:tcPr>
          <w:p>
            <w:pPr>
              <w:pStyle w:val="0"/>
            </w:pPr>
            <w:r>
              <w:rPr>
                <w:sz w:val="24"/>
              </w:rPr>
              <w:t xml:space="preserve">Подъездные дороги гравийные с шириной проезжей части 4,5 м (км)</w:t>
            </w:r>
          </w:p>
        </w:tc>
        <w:tc>
          <w:tcPr>
            <w:tcW w:w="1417" w:type="dxa"/>
            <w:vAlign w:val="center"/>
          </w:tcPr>
          <w:p>
            <w:pPr>
              <w:pStyle w:val="0"/>
              <w:jc w:val="center"/>
            </w:pPr>
            <w:r>
              <w:rPr>
                <w:sz w:val="24"/>
              </w:rPr>
              <w:t xml:space="preserve">0,15</w:t>
            </w:r>
          </w:p>
        </w:tc>
        <w:tc>
          <w:tcPr>
            <w:tcW w:w="1399" w:type="dxa"/>
            <w:vAlign w:val="center"/>
          </w:tcPr>
          <w:p>
            <w:pPr>
              <w:pStyle w:val="0"/>
              <w:jc w:val="center"/>
            </w:pPr>
            <w:r>
              <w:rPr>
                <w:sz w:val="24"/>
              </w:rPr>
              <w:t xml:space="preserve">0,02</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118" w:type="dxa"/>
            <w:vAlign w:val="center"/>
          </w:tcPr>
          <w:p>
            <w:pPr>
              <w:pStyle w:val="0"/>
            </w:pPr>
            <w:r>
              <w:rPr>
                <w:sz w:val="24"/>
              </w:rPr>
              <w:t xml:space="preserve">Дороги внутри массивов гравийные с шириной полотна 3 м (км)</w:t>
            </w:r>
          </w:p>
        </w:tc>
        <w:tc>
          <w:tcPr>
            <w:tcW w:w="1417" w:type="dxa"/>
            <w:vAlign w:val="center"/>
          </w:tcPr>
          <w:p>
            <w:pPr>
              <w:pStyle w:val="0"/>
              <w:jc w:val="center"/>
            </w:pPr>
            <w:r>
              <w:rPr>
                <w:sz w:val="24"/>
              </w:rPr>
              <w:t xml:space="preserve">1,8</w:t>
            </w:r>
          </w:p>
        </w:tc>
        <w:tc>
          <w:tcPr>
            <w:tcW w:w="1399" w:type="dxa"/>
            <w:vAlign w:val="center"/>
          </w:tcPr>
          <w:p>
            <w:pPr>
              <w:pStyle w:val="0"/>
              <w:jc w:val="center"/>
            </w:pPr>
            <w:r>
              <w:rPr>
                <w:sz w:val="24"/>
              </w:rPr>
              <w:t xml:space="preserve">0,5</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118" w:type="dxa"/>
            <w:vAlign w:val="center"/>
          </w:tcPr>
          <w:p>
            <w:pPr>
              <w:pStyle w:val="0"/>
            </w:pPr>
            <w:r>
              <w:rPr>
                <w:sz w:val="24"/>
              </w:rPr>
              <w:t xml:space="preserve">Автостоянки на 15 машин грунтовые с добавлением гравия и щебня (шт.)</w:t>
            </w:r>
          </w:p>
        </w:tc>
        <w:tc>
          <w:tcPr>
            <w:tcW w:w="1417" w:type="dxa"/>
            <w:vAlign w:val="center"/>
          </w:tcPr>
          <w:p>
            <w:pPr>
              <w:pStyle w:val="0"/>
              <w:jc w:val="center"/>
            </w:pPr>
            <w:r>
              <w:rPr>
                <w:sz w:val="24"/>
              </w:rPr>
              <w:t xml:space="preserve">0,25</w:t>
            </w:r>
          </w:p>
        </w:tc>
        <w:tc>
          <w:tcPr>
            <w:tcW w:w="1399" w:type="dxa"/>
            <w:vAlign w:val="center"/>
          </w:tcPr>
          <w:p>
            <w:pPr>
              <w:pStyle w:val="0"/>
              <w:jc w:val="center"/>
            </w:pPr>
            <w:r>
              <w:rPr>
                <w:sz w:val="24"/>
              </w:rPr>
              <w:t xml:space="preserve">0,03</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118" w:type="dxa"/>
            <w:vAlign w:val="center"/>
          </w:tcPr>
          <w:p>
            <w:pPr>
              <w:pStyle w:val="0"/>
            </w:pPr>
            <w:r>
              <w:rPr>
                <w:sz w:val="24"/>
              </w:rPr>
              <w:t xml:space="preserve">Прогулочные тропы (км)</w:t>
            </w:r>
          </w:p>
        </w:tc>
        <w:tc>
          <w:tcPr>
            <w:tcW w:w="1417" w:type="dxa"/>
            <w:vAlign w:val="center"/>
          </w:tcPr>
          <w:p>
            <w:pPr>
              <w:pStyle w:val="0"/>
              <w:jc w:val="center"/>
            </w:pPr>
            <w:r>
              <w:rPr>
                <w:sz w:val="24"/>
              </w:rPr>
              <w:t xml:space="preserve">-</w:t>
            </w:r>
          </w:p>
        </w:tc>
        <w:tc>
          <w:tcPr>
            <w:tcW w:w="1399" w:type="dxa"/>
            <w:vAlign w:val="center"/>
          </w:tcPr>
          <w:p>
            <w:pPr>
              <w:pStyle w:val="0"/>
              <w:jc w:val="center"/>
            </w:pPr>
            <w:r>
              <w:rPr>
                <w:sz w:val="24"/>
              </w:rPr>
              <w:t xml:space="preserve">0,04</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5</w:t>
            </w:r>
          </w:p>
        </w:tc>
        <w:tc>
          <w:tcPr>
            <w:tcW w:w="3118" w:type="dxa"/>
            <w:vAlign w:val="center"/>
          </w:tcPr>
          <w:p>
            <w:pPr>
              <w:pStyle w:val="0"/>
            </w:pPr>
            <w:r>
              <w:rPr>
                <w:sz w:val="24"/>
              </w:rPr>
              <w:t xml:space="preserve">Скамьи 4-местные (шт.)</w:t>
            </w:r>
          </w:p>
        </w:tc>
        <w:tc>
          <w:tcPr>
            <w:tcW w:w="1417" w:type="dxa"/>
            <w:vAlign w:val="center"/>
          </w:tcPr>
          <w:p>
            <w:pPr>
              <w:pStyle w:val="0"/>
              <w:jc w:val="center"/>
            </w:pPr>
            <w:r>
              <w:rPr>
                <w:sz w:val="24"/>
              </w:rPr>
              <w:t xml:space="preserve">18</w:t>
            </w:r>
          </w:p>
        </w:tc>
        <w:tc>
          <w:tcPr>
            <w:tcW w:w="1399" w:type="dxa"/>
            <w:vAlign w:val="center"/>
          </w:tcPr>
          <w:p>
            <w:pPr>
              <w:pStyle w:val="0"/>
              <w:jc w:val="center"/>
            </w:pPr>
            <w:r>
              <w:rPr>
                <w:sz w:val="24"/>
              </w:rPr>
              <w:t xml:space="preserve">3</w:t>
            </w:r>
          </w:p>
        </w:tc>
        <w:tc>
          <w:tcPr>
            <w:tcW w:w="2551" w:type="dxa"/>
            <w:vAlign w:val="center"/>
          </w:tcPr>
          <w:p>
            <w:pPr>
              <w:pStyle w:val="0"/>
              <w:jc w:val="center"/>
            </w:pPr>
            <w:r>
              <w:rPr>
                <w:sz w:val="24"/>
              </w:rPr>
              <w:t xml:space="preserve">1</w:t>
            </w:r>
          </w:p>
        </w:tc>
      </w:tr>
      <w:tr>
        <w:tc>
          <w:tcPr>
            <w:tcW w:w="567" w:type="dxa"/>
            <w:vAlign w:val="center"/>
          </w:tcPr>
          <w:p>
            <w:pPr>
              <w:pStyle w:val="0"/>
              <w:jc w:val="center"/>
            </w:pPr>
            <w:r>
              <w:rPr>
                <w:sz w:val="24"/>
              </w:rPr>
              <w:t xml:space="preserve">6</w:t>
            </w:r>
          </w:p>
        </w:tc>
        <w:tc>
          <w:tcPr>
            <w:tcW w:w="3118" w:type="dxa"/>
            <w:vAlign w:val="center"/>
          </w:tcPr>
          <w:p>
            <w:pPr>
              <w:pStyle w:val="0"/>
            </w:pPr>
            <w:r>
              <w:rPr>
                <w:sz w:val="24"/>
              </w:rPr>
              <w:t xml:space="preserve">Пикниковые столы 6-местные (шт.)</w:t>
            </w:r>
          </w:p>
        </w:tc>
        <w:tc>
          <w:tcPr>
            <w:tcW w:w="1417" w:type="dxa"/>
            <w:vAlign w:val="center"/>
          </w:tcPr>
          <w:p>
            <w:pPr>
              <w:pStyle w:val="0"/>
              <w:jc w:val="center"/>
            </w:pPr>
            <w:r>
              <w:rPr>
                <w:sz w:val="24"/>
              </w:rPr>
              <w:t xml:space="preserve">7</w:t>
            </w:r>
          </w:p>
        </w:tc>
        <w:tc>
          <w:tcPr>
            <w:tcW w:w="1399" w:type="dxa"/>
            <w:vAlign w:val="center"/>
          </w:tcPr>
          <w:p>
            <w:pPr>
              <w:pStyle w:val="0"/>
              <w:jc w:val="center"/>
            </w:pPr>
            <w:r>
              <w:rPr>
                <w:sz w:val="24"/>
              </w:rPr>
              <w:t xml:space="preserve">0,6</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7</w:t>
            </w:r>
          </w:p>
        </w:tc>
        <w:tc>
          <w:tcPr>
            <w:tcW w:w="3118" w:type="dxa"/>
            <w:vAlign w:val="center"/>
          </w:tcPr>
          <w:p>
            <w:pPr>
              <w:pStyle w:val="0"/>
            </w:pPr>
            <w:r>
              <w:rPr>
                <w:sz w:val="24"/>
              </w:rPr>
              <w:t xml:space="preserve">Укрытия от дождя (шт.)</w:t>
            </w:r>
          </w:p>
        </w:tc>
        <w:tc>
          <w:tcPr>
            <w:tcW w:w="1417" w:type="dxa"/>
            <w:vAlign w:val="center"/>
          </w:tcPr>
          <w:p>
            <w:pPr>
              <w:pStyle w:val="0"/>
              <w:jc w:val="center"/>
            </w:pPr>
            <w:r>
              <w:rPr>
                <w:sz w:val="24"/>
              </w:rPr>
              <w:t xml:space="preserve">1,5</w:t>
            </w:r>
          </w:p>
        </w:tc>
        <w:tc>
          <w:tcPr>
            <w:tcW w:w="1399" w:type="dxa"/>
            <w:vAlign w:val="center"/>
          </w:tcPr>
          <w:p>
            <w:pPr>
              <w:pStyle w:val="0"/>
              <w:jc w:val="center"/>
            </w:pPr>
            <w:r>
              <w:rPr>
                <w:sz w:val="24"/>
              </w:rPr>
              <w:t xml:space="preserve">0,2</w:t>
            </w:r>
          </w:p>
        </w:tc>
        <w:tc>
          <w:tcPr>
            <w:tcW w:w="2551" w:type="dxa"/>
            <w:vAlign w:val="center"/>
          </w:tcPr>
          <w:p>
            <w:pPr>
              <w:pStyle w:val="0"/>
              <w:jc w:val="center"/>
            </w:pPr>
            <w:r>
              <w:rPr>
                <w:sz w:val="24"/>
              </w:rPr>
              <w:t xml:space="preserve">0,2</w:t>
            </w:r>
          </w:p>
        </w:tc>
      </w:tr>
      <w:tr>
        <w:tc>
          <w:tcPr>
            <w:tcW w:w="567" w:type="dxa"/>
            <w:vAlign w:val="center"/>
          </w:tcPr>
          <w:p>
            <w:pPr>
              <w:pStyle w:val="0"/>
              <w:jc w:val="center"/>
            </w:pPr>
            <w:r>
              <w:rPr>
                <w:sz w:val="24"/>
              </w:rPr>
              <w:t xml:space="preserve">8</w:t>
            </w:r>
          </w:p>
        </w:tc>
        <w:tc>
          <w:tcPr>
            <w:tcW w:w="3118" w:type="dxa"/>
            <w:vAlign w:val="center"/>
          </w:tcPr>
          <w:p>
            <w:pPr>
              <w:pStyle w:val="0"/>
            </w:pPr>
            <w:r>
              <w:rPr>
                <w:sz w:val="24"/>
              </w:rPr>
              <w:t xml:space="preserve">Очаги для приготовления пищи (шт.)</w:t>
            </w:r>
          </w:p>
        </w:tc>
        <w:tc>
          <w:tcPr>
            <w:tcW w:w="1417" w:type="dxa"/>
            <w:vAlign w:val="center"/>
          </w:tcPr>
          <w:p>
            <w:pPr>
              <w:pStyle w:val="0"/>
              <w:jc w:val="center"/>
            </w:pPr>
            <w:r>
              <w:rPr>
                <w:sz w:val="24"/>
              </w:rPr>
              <w:t xml:space="preserve">3,5</w:t>
            </w:r>
          </w:p>
        </w:tc>
        <w:tc>
          <w:tcPr>
            <w:tcW w:w="1399" w:type="dxa"/>
            <w:vAlign w:val="center"/>
          </w:tcPr>
          <w:p>
            <w:pPr>
              <w:pStyle w:val="0"/>
              <w:jc w:val="center"/>
            </w:pPr>
            <w:r>
              <w:rPr>
                <w:sz w:val="24"/>
              </w:rPr>
              <w:t xml:space="preserve">0,5</w:t>
            </w:r>
          </w:p>
        </w:tc>
        <w:tc>
          <w:tcPr>
            <w:tcW w:w="2551" w:type="dxa"/>
            <w:vAlign w:val="center"/>
          </w:tcPr>
          <w:p>
            <w:pPr>
              <w:pStyle w:val="0"/>
              <w:jc w:val="center"/>
            </w:pPr>
            <w:r>
              <w:rPr>
                <w:sz w:val="24"/>
              </w:rPr>
              <w:t xml:space="preserve">0,6</w:t>
            </w:r>
          </w:p>
        </w:tc>
      </w:tr>
      <w:tr>
        <w:tc>
          <w:tcPr>
            <w:tcW w:w="567" w:type="dxa"/>
            <w:vAlign w:val="center"/>
          </w:tcPr>
          <w:p>
            <w:pPr>
              <w:pStyle w:val="0"/>
              <w:jc w:val="center"/>
            </w:pPr>
            <w:r>
              <w:rPr>
                <w:sz w:val="24"/>
              </w:rPr>
              <w:t xml:space="preserve">9</w:t>
            </w:r>
          </w:p>
        </w:tc>
        <w:tc>
          <w:tcPr>
            <w:tcW w:w="3118" w:type="dxa"/>
            <w:vAlign w:val="center"/>
          </w:tcPr>
          <w:p>
            <w:pPr>
              <w:pStyle w:val="0"/>
            </w:pPr>
            <w:r>
              <w:rPr>
                <w:sz w:val="24"/>
              </w:rPr>
              <w:t xml:space="preserve">Урны (шт.)</w:t>
            </w:r>
          </w:p>
        </w:tc>
        <w:tc>
          <w:tcPr>
            <w:tcW w:w="1417" w:type="dxa"/>
            <w:vAlign w:val="center"/>
          </w:tcPr>
          <w:p>
            <w:pPr>
              <w:pStyle w:val="0"/>
              <w:jc w:val="center"/>
            </w:pPr>
            <w:r>
              <w:rPr>
                <w:sz w:val="24"/>
              </w:rPr>
              <w:t xml:space="preserve">30</w:t>
            </w:r>
          </w:p>
        </w:tc>
        <w:tc>
          <w:tcPr>
            <w:tcW w:w="1399" w:type="dxa"/>
            <w:vAlign w:val="center"/>
          </w:tcPr>
          <w:p>
            <w:pPr>
              <w:pStyle w:val="0"/>
              <w:jc w:val="center"/>
            </w:pPr>
            <w:r>
              <w:rPr>
                <w:sz w:val="24"/>
              </w:rPr>
              <w:t xml:space="preserve">-</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10</w:t>
            </w:r>
          </w:p>
        </w:tc>
        <w:tc>
          <w:tcPr>
            <w:tcW w:w="3118" w:type="dxa"/>
            <w:vAlign w:val="center"/>
          </w:tcPr>
          <w:p>
            <w:pPr>
              <w:pStyle w:val="0"/>
            </w:pPr>
            <w:r>
              <w:rPr>
                <w:sz w:val="24"/>
              </w:rPr>
              <w:t xml:space="preserve">Мусоросборники (шт.)</w:t>
            </w:r>
          </w:p>
        </w:tc>
        <w:tc>
          <w:tcPr>
            <w:tcW w:w="1417" w:type="dxa"/>
            <w:vAlign w:val="center"/>
          </w:tcPr>
          <w:p>
            <w:pPr>
              <w:pStyle w:val="0"/>
              <w:jc w:val="center"/>
            </w:pPr>
            <w:r>
              <w:rPr>
                <w:sz w:val="24"/>
              </w:rPr>
              <w:t xml:space="preserve">3,5</w:t>
            </w:r>
          </w:p>
        </w:tc>
        <w:tc>
          <w:tcPr>
            <w:tcW w:w="1399" w:type="dxa"/>
            <w:vAlign w:val="center"/>
          </w:tcPr>
          <w:p>
            <w:pPr>
              <w:pStyle w:val="0"/>
              <w:jc w:val="center"/>
            </w:pPr>
            <w:r>
              <w:rPr>
                <w:sz w:val="24"/>
              </w:rPr>
              <w:t xml:space="preserve">-</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11</w:t>
            </w:r>
          </w:p>
        </w:tc>
        <w:tc>
          <w:tcPr>
            <w:tcW w:w="3118" w:type="dxa"/>
            <w:vAlign w:val="center"/>
          </w:tcPr>
          <w:p>
            <w:pPr>
              <w:pStyle w:val="0"/>
            </w:pPr>
            <w:r>
              <w:rPr>
                <w:sz w:val="24"/>
              </w:rPr>
              <w:t xml:space="preserve">Туалеты (шт.)</w:t>
            </w:r>
          </w:p>
        </w:tc>
        <w:tc>
          <w:tcPr>
            <w:tcW w:w="1417" w:type="dxa"/>
            <w:vAlign w:val="center"/>
          </w:tcPr>
          <w:p>
            <w:pPr>
              <w:pStyle w:val="0"/>
              <w:jc w:val="center"/>
            </w:pPr>
            <w:r>
              <w:rPr>
                <w:sz w:val="24"/>
              </w:rPr>
              <w:t xml:space="preserve">0,18</w:t>
            </w:r>
          </w:p>
        </w:tc>
        <w:tc>
          <w:tcPr>
            <w:tcW w:w="1399" w:type="dxa"/>
            <w:vAlign w:val="center"/>
          </w:tcPr>
          <w:p>
            <w:pPr>
              <w:pStyle w:val="0"/>
              <w:jc w:val="center"/>
            </w:pPr>
            <w:r>
              <w:rPr>
                <w:sz w:val="24"/>
              </w:rPr>
              <w:t xml:space="preserve">-</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12</w:t>
            </w:r>
          </w:p>
        </w:tc>
        <w:tc>
          <w:tcPr>
            <w:tcW w:w="3118" w:type="dxa"/>
            <w:vAlign w:val="center"/>
          </w:tcPr>
          <w:p>
            <w:pPr>
              <w:pStyle w:val="0"/>
            </w:pPr>
            <w:r>
              <w:rPr>
                <w:sz w:val="24"/>
              </w:rPr>
              <w:t xml:space="preserve">Спортивные и игровые площадки, м</w:t>
            </w:r>
            <w:r>
              <w:rPr>
                <w:sz w:val="24"/>
                <w:vertAlign w:val="superscript"/>
              </w:rPr>
              <w:t xml:space="preserve">2</w:t>
            </w:r>
          </w:p>
        </w:tc>
        <w:tc>
          <w:tcPr>
            <w:tcW w:w="1417" w:type="dxa"/>
            <w:vAlign w:val="center"/>
          </w:tcPr>
          <w:p>
            <w:pPr>
              <w:pStyle w:val="0"/>
              <w:jc w:val="center"/>
            </w:pPr>
            <w:r>
              <w:rPr>
                <w:sz w:val="24"/>
              </w:rPr>
              <w:t xml:space="preserve">37</w:t>
            </w:r>
          </w:p>
        </w:tc>
        <w:tc>
          <w:tcPr>
            <w:tcW w:w="1399" w:type="dxa"/>
            <w:vAlign w:val="center"/>
          </w:tcPr>
          <w:p>
            <w:pPr>
              <w:pStyle w:val="0"/>
              <w:jc w:val="center"/>
            </w:pPr>
            <w:r>
              <w:rPr>
                <w:sz w:val="24"/>
              </w:rPr>
              <w:t xml:space="preserve">-</w:t>
            </w:r>
          </w:p>
        </w:tc>
        <w:tc>
          <w:tcPr>
            <w:tcW w:w="2551" w:type="dxa"/>
            <w:vAlign w:val="center"/>
          </w:tcPr>
          <w:p>
            <w:pPr>
              <w:pStyle w:val="0"/>
              <w:jc w:val="center"/>
            </w:pPr>
            <w:r>
              <w:rPr>
                <w:sz w:val="24"/>
              </w:rPr>
              <w:t xml:space="preserve">5</w:t>
            </w:r>
          </w:p>
        </w:tc>
      </w:tr>
      <w:tr>
        <w:tc>
          <w:tcPr>
            <w:tcW w:w="567" w:type="dxa"/>
            <w:vAlign w:val="center"/>
          </w:tcPr>
          <w:p>
            <w:pPr>
              <w:pStyle w:val="0"/>
              <w:jc w:val="center"/>
            </w:pPr>
            <w:r>
              <w:rPr>
                <w:sz w:val="24"/>
              </w:rPr>
              <w:t xml:space="preserve">13</w:t>
            </w:r>
          </w:p>
        </w:tc>
        <w:tc>
          <w:tcPr>
            <w:tcW w:w="3118" w:type="dxa"/>
            <w:vAlign w:val="center"/>
          </w:tcPr>
          <w:p>
            <w:pPr>
              <w:pStyle w:val="0"/>
            </w:pPr>
            <w:r>
              <w:rPr>
                <w:sz w:val="24"/>
              </w:rPr>
              <w:t xml:space="preserve">Пляжи на реках и водоемах, м</w:t>
            </w:r>
            <w:r>
              <w:rPr>
                <w:sz w:val="24"/>
                <w:vertAlign w:val="superscript"/>
              </w:rPr>
              <w:t xml:space="preserve">2</w:t>
            </w:r>
          </w:p>
        </w:tc>
        <w:tc>
          <w:tcPr>
            <w:tcW w:w="1417" w:type="dxa"/>
            <w:vAlign w:val="center"/>
          </w:tcPr>
          <w:p>
            <w:pPr>
              <w:pStyle w:val="0"/>
              <w:jc w:val="center"/>
            </w:pPr>
            <w:r>
              <w:rPr>
                <w:sz w:val="24"/>
              </w:rPr>
              <w:t xml:space="preserve">90</w:t>
            </w:r>
          </w:p>
        </w:tc>
        <w:tc>
          <w:tcPr>
            <w:tcW w:w="1399" w:type="dxa"/>
            <w:vAlign w:val="center"/>
          </w:tcPr>
          <w:p>
            <w:pPr>
              <w:pStyle w:val="0"/>
              <w:jc w:val="center"/>
            </w:pPr>
            <w:r>
              <w:rPr>
                <w:sz w:val="24"/>
              </w:rPr>
              <w:t xml:space="preserve">15</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14</w:t>
            </w:r>
          </w:p>
        </w:tc>
        <w:tc>
          <w:tcPr>
            <w:tcW w:w="3118" w:type="dxa"/>
            <w:vAlign w:val="center"/>
          </w:tcPr>
          <w:p>
            <w:pPr>
              <w:pStyle w:val="0"/>
            </w:pPr>
            <w:r>
              <w:rPr>
                <w:sz w:val="24"/>
              </w:rPr>
              <w:t xml:space="preserve">Пляжные кабины (шт.)</w:t>
            </w:r>
          </w:p>
        </w:tc>
        <w:tc>
          <w:tcPr>
            <w:tcW w:w="1417" w:type="dxa"/>
            <w:vAlign w:val="center"/>
          </w:tcPr>
          <w:p>
            <w:pPr>
              <w:pStyle w:val="0"/>
              <w:jc w:val="center"/>
            </w:pPr>
            <w:r>
              <w:rPr>
                <w:sz w:val="24"/>
              </w:rPr>
              <w:t xml:space="preserve">0,18</w:t>
            </w:r>
          </w:p>
        </w:tc>
        <w:tc>
          <w:tcPr>
            <w:tcW w:w="1399" w:type="dxa"/>
            <w:vAlign w:val="center"/>
          </w:tcPr>
          <w:p>
            <w:pPr>
              <w:pStyle w:val="0"/>
              <w:jc w:val="center"/>
            </w:pPr>
            <w:r>
              <w:rPr>
                <w:sz w:val="24"/>
              </w:rPr>
              <w:t xml:space="preserve">0,02</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15</w:t>
            </w:r>
          </w:p>
        </w:tc>
        <w:tc>
          <w:tcPr>
            <w:tcW w:w="3118" w:type="dxa"/>
            <w:vAlign w:val="center"/>
          </w:tcPr>
          <w:p>
            <w:pPr>
              <w:pStyle w:val="0"/>
            </w:pPr>
            <w:r>
              <w:rPr>
                <w:sz w:val="24"/>
              </w:rPr>
              <w:t xml:space="preserve">Беседки (шт.)</w:t>
            </w:r>
          </w:p>
        </w:tc>
        <w:tc>
          <w:tcPr>
            <w:tcW w:w="1417" w:type="dxa"/>
            <w:vAlign w:val="center"/>
          </w:tcPr>
          <w:p>
            <w:pPr>
              <w:pStyle w:val="0"/>
              <w:jc w:val="center"/>
            </w:pPr>
            <w:r>
              <w:rPr>
                <w:sz w:val="24"/>
              </w:rPr>
              <w:t xml:space="preserve">0,17</w:t>
            </w:r>
          </w:p>
        </w:tc>
        <w:tc>
          <w:tcPr>
            <w:tcW w:w="1399" w:type="dxa"/>
            <w:vAlign w:val="center"/>
          </w:tcPr>
          <w:p>
            <w:pPr>
              <w:pStyle w:val="0"/>
              <w:jc w:val="center"/>
            </w:pPr>
            <w:r>
              <w:rPr>
                <w:sz w:val="24"/>
              </w:rPr>
              <w:t xml:space="preserve">-</w:t>
            </w:r>
          </w:p>
        </w:tc>
        <w:tc>
          <w:tcPr>
            <w:tcW w:w="2551"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16</w:t>
            </w:r>
          </w:p>
        </w:tc>
        <w:tc>
          <w:tcPr>
            <w:tcW w:w="3118" w:type="dxa"/>
            <w:vAlign w:val="center"/>
          </w:tcPr>
          <w:p>
            <w:pPr>
              <w:pStyle w:val="0"/>
            </w:pPr>
            <w:r>
              <w:rPr>
                <w:sz w:val="24"/>
              </w:rPr>
              <w:t xml:space="preserve">Указатели (шт.)</w:t>
            </w:r>
          </w:p>
        </w:tc>
        <w:tc>
          <w:tcPr>
            <w:tcW w:w="1417" w:type="dxa"/>
            <w:vAlign w:val="center"/>
          </w:tcPr>
          <w:p>
            <w:pPr>
              <w:pStyle w:val="0"/>
              <w:jc w:val="center"/>
            </w:pPr>
            <w:r>
              <w:rPr>
                <w:sz w:val="24"/>
              </w:rPr>
              <w:t xml:space="preserve">1,5</w:t>
            </w:r>
          </w:p>
        </w:tc>
        <w:tc>
          <w:tcPr>
            <w:tcW w:w="1399" w:type="dxa"/>
            <w:vAlign w:val="center"/>
          </w:tcPr>
          <w:p>
            <w:pPr>
              <w:pStyle w:val="0"/>
              <w:jc w:val="center"/>
            </w:pPr>
            <w:r>
              <w:rPr>
                <w:sz w:val="24"/>
              </w:rPr>
              <w:t xml:space="preserve">0,2</w:t>
            </w:r>
          </w:p>
        </w:tc>
        <w:tc>
          <w:tcPr>
            <w:tcW w:w="2551" w:type="dxa"/>
            <w:vAlign w:val="center"/>
          </w:tcPr>
          <w:p>
            <w:pPr>
              <w:pStyle w:val="0"/>
              <w:jc w:val="center"/>
            </w:pPr>
            <w:r>
              <w:rPr>
                <w:sz w:val="24"/>
              </w:rPr>
              <w:t xml:space="preserve">0,4</w:t>
            </w:r>
          </w:p>
        </w:tc>
      </w:tr>
      <w:tr>
        <w:tc>
          <w:tcPr>
            <w:tcW w:w="567" w:type="dxa"/>
            <w:vAlign w:val="center"/>
          </w:tcPr>
          <w:p>
            <w:pPr>
              <w:pStyle w:val="0"/>
              <w:jc w:val="center"/>
            </w:pPr>
            <w:r>
              <w:rPr>
                <w:sz w:val="24"/>
              </w:rPr>
              <w:t xml:space="preserve">17</w:t>
            </w:r>
          </w:p>
        </w:tc>
        <w:tc>
          <w:tcPr>
            <w:tcW w:w="3118" w:type="dxa"/>
            <w:vAlign w:val="center"/>
          </w:tcPr>
          <w:p>
            <w:pPr>
              <w:pStyle w:val="0"/>
            </w:pPr>
            <w:r>
              <w:rPr>
                <w:sz w:val="24"/>
              </w:rPr>
              <w:t xml:space="preserve">Видовые точки (шт.)</w:t>
            </w:r>
          </w:p>
        </w:tc>
        <w:tc>
          <w:tcPr>
            <w:tcW w:w="1417" w:type="dxa"/>
            <w:vAlign w:val="center"/>
          </w:tcPr>
          <w:p>
            <w:pPr>
              <w:pStyle w:val="0"/>
              <w:jc w:val="center"/>
            </w:pPr>
            <w:r>
              <w:rPr>
                <w:sz w:val="24"/>
              </w:rPr>
              <w:t xml:space="preserve">0,7</w:t>
            </w:r>
          </w:p>
        </w:tc>
        <w:tc>
          <w:tcPr>
            <w:tcW w:w="1399" w:type="dxa"/>
            <w:vAlign w:val="center"/>
          </w:tcPr>
          <w:p>
            <w:pPr>
              <w:pStyle w:val="0"/>
              <w:jc w:val="center"/>
            </w:pPr>
            <w:r>
              <w:rPr>
                <w:sz w:val="24"/>
              </w:rPr>
              <w:t xml:space="preserve">0,1</w:t>
            </w:r>
          </w:p>
        </w:tc>
        <w:tc>
          <w:tcPr>
            <w:tcW w:w="2551" w:type="dxa"/>
            <w:vAlign w:val="center"/>
          </w:tcPr>
          <w:p>
            <w:pPr>
              <w:pStyle w:val="0"/>
              <w:jc w:val="center"/>
            </w:pPr>
            <w:r>
              <w:rPr>
                <w:sz w:val="24"/>
              </w:rPr>
              <w:t xml:space="preserve">0,3</w:t>
            </w:r>
          </w:p>
        </w:tc>
      </w:tr>
      <w:tr>
        <w:tc>
          <w:tcPr>
            <w:tcW w:w="567" w:type="dxa"/>
            <w:vAlign w:val="center"/>
          </w:tcPr>
          <w:p>
            <w:pPr>
              <w:pStyle w:val="0"/>
              <w:jc w:val="center"/>
            </w:pPr>
            <w:r>
              <w:rPr>
                <w:sz w:val="24"/>
              </w:rPr>
              <w:t xml:space="preserve">18</w:t>
            </w:r>
          </w:p>
        </w:tc>
        <w:tc>
          <w:tcPr>
            <w:tcW w:w="3118" w:type="dxa"/>
            <w:vAlign w:val="center"/>
          </w:tcPr>
          <w:p>
            <w:pPr>
              <w:pStyle w:val="0"/>
            </w:pPr>
            <w:r>
              <w:rPr>
                <w:sz w:val="24"/>
              </w:rPr>
              <w:t xml:space="preserve">Колодцы и родники (шт.)</w:t>
            </w:r>
          </w:p>
        </w:tc>
        <w:tc>
          <w:tcPr>
            <w:tcW w:w="1417" w:type="dxa"/>
            <w:vAlign w:val="center"/>
          </w:tcPr>
          <w:p>
            <w:pPr>
              <w:pStyle w:val="0"/>
              <w:jc w:val="center"/>
            </w:pPr>
            <w:r>
              <w:rPr>
                <w:sz w:val="24"/>
              </w:rPr>
              <w:t xml:space="preserve">0,02</w:t>
            </w:r>
          </w:p>
        </w:tc>
        <w:tc>
          <w:tcPr>
            <w:tcW w:w="1399" w:type="dxa"/>
            <w:vAlign w:val="center"/>
          </w:tcPr>
          <w:p>
            <w:pPr>
              <w:pStyle w:val="0"/>
              <w:jc w:val="center"/>
            </w:pPr>
            <w:r>
              <w:rPr>
                <w:sz w:val="24"/>
              </w:rPr>
              <w:t xml:space="preserve">0,01</w:t>
            </w:r>
          </w:p>
        </w:tc>
        <w:tc>
          <w:tcPr>
            <w:tcW w:w="2551" w:type="dxa"/>
            <w:vAlign w:val="center"/>
          </w:tcPr>
          <w:p>
            <w:pPr>
              <w:pStyle w:val="0"/>
              <w:jc w:val="center"/>
            </w:pPr>
            <w:r>
              <w:rPr>
                <w:sz w:val="24"/>
              </w:rPr>
              <w:t xml:space="preserve">0,1</w:t>
            </w:r>
          </w:p>
        </w:tc>
      </w:tr>
      <w:tr>
        <w:tc>
          <w:tcPr>
            <w:tcW w:w="567" w:type="dxa"/>
            <w:vAlign w:val="center"/>
          </w:tcPr>
          <w:p>
            <w:pPr>
              <w:pStyle w:val="0"/>
              <w:jc w:val="center"/>
            </w:pPr>
            <w:r>
              <w:rPr>
                <w:sz w:val="24"/>
              </w:rPr>
              <w:t xml:space="preserve">19</w:t>
            </w:r>
          </w:p>
        </w:tc>
        <w:tc>
          <w:tcPr>
            <w:tcW w:w="3118" w:type="dxa"/>
            <w:vAlign w:val="center"/>
          </w:tcPr>
          <w:p>
            <w:pPr>
              <w:pStyle w:val="0"/>
            </w:pPr>
            <w:r>
              <w:rPr>
                <w:sz w:val="24"/>
              </w:rPr>
              <w:t xml:space="preserve">Площадки для разбивки палаток туристов, м</w:t>
            </w:r>
            <w:r>
              <w:rPr>
                <w:sz w:val="24"/>
                <w:vertAlign w:val="superscript"/>
              </w:rPr>
              <w:t xml:space="preserve">2</w:t>
            </w:r>
          </w:p>
        </w:tc>
        <w:tc>
          <w:tcPr>
            <w:tcW w:w="1417" w:type="dxa"/>
            <w:vAlign w:val="center"/>
          </w:tcPr>
          <w:p>
            <w:pPr>
              <w:pStyle w:val="0"/>
              <w:jc w:val="center"/>
            </w:pPr>
            <w:r>
              <w:rPr>
                <w:sz w:val="24"/>
              </w:rPr>
              <w:t xml:space="preserve">50</w:t>
            </w:r>
          </w:p>
        </w:tc>
        <w:tc>
          <w:tcPr>
            <w:tcW w:w="1399" w:type="dxa"/>
            <w:vAlign w:val="center"/>
          </w:tcPr>
          <w:p>
            <w:pPr>
              <w:pStyle w:val="0"/>
              <w:jc w:val="center"/>
            </w:pPr>
            <w:r>
              <w:rPr>
                <w:sz w:val="24"/>
              </w:rPr>
              <w:t xml:space="preserve">-</w:t>
            </w:r>
          </w:p>
        </w:tc>
        <w:tc>
          <w:tcPr>
            <w:tcW w:w="2551" w:type="dxa"/>
            <w:vAlign w:val="center"/>
          </w:tcPr>
          <w:p>
            <w:pPr>
              <w:pStyle w:val="0"/>
              <w:jc w:val="center"/>
            </w:pPr>
            <w:r>
              <w:rPr>
                <w:sz w:val="24"/>
              </w:rPr>
              <w:t xml:space="preserve">20</w:t>
            </w:r>
          </w:p>
        </w:tc>
      </w:tr>
    </w:tbl>
    <w:p>
      <w:pPr>
        <w:pStyle w:val="0"/>
        <w:jc w:val="both"/>
      </w:pPr>
      <w:r>
        <w:rPr>
          <w:sz w:val="24"/>
        </w:rPr>
      </w:r>
    </w:p>
    <w:p>
      <w:pPr>
        <w:pStyle w:val="2"/>
        <w:outlineLvl w:val="2"/>
        <w:jc w:val="center"/>
      </w:pPr>
      <w:r>
        <w:rPr>
          <w:sz w:val="24"/>
        </w:rPr>
        <w:t xml:space="preserve">Основные хозяйственные мероприятия и виды</w:t>
      </w:r>
    </w:p>
    <w:p>
      <w:pPr>
        <w:pStyle w:val="2"/>
        <w:jc w:val="center"/>
      </w:pPr>
      <w:r>
        <w:rPr>
          <w:sz w:val="24"/>
        </w:rPr>
        <w:t xml:space="preserve">лесных пользований в лесах зеленых зон</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118"/>
        <w:gridCol w:w="1417"/>
        <w:gridCol w:w="1701"/>
        <w:gridCol w:w="2268"/>
      </w:tblGrid>
      <w:tr>
        <w:tc>
          <w:tcPr>
            <w:tcW w:w="567" w:type="dxa"/>
            <w:vAlign w:val="center"/>
            <w:vMerge w:val="restart"/>
          </w:tcPr>
          <w:p>
            <w:pPr>
              <w:pStyle w:val="0"/>
              <w:jc w:val="center"/>
            </w:pPr>
            <w:r>
              <w:rPr>
                <w:sz w:val="24"/>
              </w:rPr>
              <w:t xml:space="preserve">N п/п</w:t>
            </w:r>
          </w:p>
        </w:tc>
        <w:tc>
          <w:tcPr>
            <w:tcW w:w="3118" w:type="dxa"/>
            <w:vAlign w:val="center"/>
            <w:vMerge w:val="restart"/>
          </w:tcPr>
          <w:p>
            <w:pPr>
              <w:pStyle w:val="0"/>
              <w:jc w:val="center"/>
            </w:pPr>
            <w:r>
              <w:rPr>
                <w:sz w:val="24"/>
              </w:rPr>
              <w:t xml:space="preserve">Наименование мероприятий</w:t>
            </w:r>
          </w:p>
        </w:tc>
        <w:tc>
          <w:tcPr>
            <w:gridSpan w:val="3"/>
            <w:tcW w:w="5386" w:type="dxa"/>
            <w:vAlign w:val="center"/>
          </w:tcPr>
          <w:p>
            <w:pPr>
              <w:pStyle w:val="0"/>
              <w:jc w:val="center"/>
            </w:pPr>
            <w:r>
              <w:rPr>
                <w:sz w:val="24"/>
              </w:rPr>
              <w:t xml:space="preserve">Функциональные зоны</w:t>
            </w:r>
          </w:p>
        </w:tc>
      </w:tr>
      <w:tr>
        <w:tc>
          <w:tcPr>
            <w:vMerge w:val="continue"/>
          </w:tcPr>
          <w:p/>
        </w:tc>
        <w:tc>
          <w:tcPr>
            <w:vMerge w:val="continue"/>
          </w:tcPr>
          <w:p/>
        </w:tc>
        <w:tc>
          <w:tcPr>
            <w:tcW w:w="1417" w:type="dxa"/>
            <w:vAlign w:val="center"/>
          </w:tcPr>
          <w:p>
            <w:pPr>
              <w:pStyle w:val="0"/>
              <w:jc w:val="center"/>
            </w:pPr>
            <w:r>
              <w:rPr>
                <w:sz w:val="24"/>
              </w:rPr>
              <w:t xml:space="preserve">активного отдыха</w:t>
            </w:r>
          </w:p>
        </w:tc>
        <w:tc>
          <w:tcPr>
            <w:tcW w:w="1701" w:type="dxa"/>
            <w:vAlign w:val="center"/>
          </w:tcPr>
          <w:p>
            <w:pPr>
              <w:pStyle w:val="0"/>
              <w:jc w:val="center"/>
            </w:pPr>
            <w:r>
              <w:rPr>
                <w:sz w:val="24"/>
              </w:rPr>
              <w:t xml:space="preserve">прогулочная</w:t>
            </w:r>
          </w:p>
        </w:tc>
        <w:tc>
          <w:tcPr>
            <w:tcW w:w="2268" w:type="dxa"/>
            <w:vAlign w:val="center"/>
          </w:tcPr>
          <w:p>
            <w:pPr>
              <w:pStyle w:val="0"/>
              <w:jc w:val="center"/>
            </w:pPr>
            <w:r>
              <w:rPr>
                <w:sz w:val="24"/>
              </w:rPr>
              <w:t xml:space="preserve">фаунистического покоя</w:t>
            </w:r>
          </w:p>
        </w:tc>
      </w:tr>
      <w:tr>
        <w:tc>
          <w:tcPr>
            <w:tcW w:w="567" w:type="dxa"/>
            <w:vAlign w:val="center"/>
          </w:tcPr>
          <w:p>
            <w:pPr>
              <w:pStyle w:val="0"/>
              <w:jc w:val="center"/>
            </w:pPr>
            <w:r>
              <w:rPr>
                <w:sz w:val="24"/>
              </w:rPr>
              <w:t xml:space="preserve">1</w:t>
            </w:r>
          </w:p>
        </w:tc>
        <w:tc>
          <w:tcPr>
            <w:tcW w:w="3118"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2268" w:type="dxa"/>
            <w:vAlign w:val="center"/>
          </w:tcPr>
          <w:p>
            <w:pPr>
              <w:pStyle w:val="0"/>
              <w:jc w:val="center"/>
            </w:pPr>
            <w:r>
              <w:rPr>
                <w:sz w:val="24"/>
              </w:rPr>
              <w:t xml:space="preserve">5</w:t>
            </w:r>
          </w:p>
        </w:tc>
      </w:tr>
      <w:tr>
        <w:tc>
          <w:tcPr>
            <w:gridSpan w:val="5"/>
            <w:tcW w:w="9071" w:type="dxa"/>
            <w:vAlign w:val="center"/>
          </w:tcPr>
          <w:p>
            <w:pPr>
              <w:pStyle w:val="0"/>
              <w:jc w:val="center"/>
            </w:pPr>
            <w:r>
              <w:rPr>
                <w:sz w:val="24"/>
              </w:rPr>
              <w:t xml:space="preserve">I. Лесохозяйственные мероприятия</w:t>
            </w:r>
          </w:p>
        </w:tc>
      </w:tr>
      <w:tr>
        <w:tc>
          <w:tcPr>
            <w:tcW w:w="567" w:type="dxa"/>
            <w:vAlign w:val="center"/>
          </w:tcPr>
          <w:p>
            <w:pPr>
              <w:pStyle w:val="0"/>
              <w:jc w:val="center"/>
            </w:pPr>
            <w:r>
              <w:rPr>
                <w:sz w:val="24"/>
              </w:rPr>
              <w:t xml:space="preserve">1</w:t>
            </w:r>
          </w:p>
        </w:tc>
        <w:tc>
          <w:tcPr>
            <w:tcW w:w="3118" w:type="dxa"/>
            <w:vAlign w:val="center"/>
          </w:tcPr>
          <w:p>
            <w:pPr>
              <w:pStyle w:val="0"/>
            </w:pPr>
            <w:r>
              <w:rPr>
                <w:sz w:val="24"/>
              </w:rPr>
              <w:t xml:space="preserve">Рубки ухода за лесом с целью:</w:t>
            </w:r>
          </w:p>
        </w:tc>
        <w:tc>
          <w:tcPr>
            <w:tcW w:w="1417" w:type="dxa"/>
            <w:vAlign w:val="center"/>
          </w:tcPr>
          <w:p>
            <w:pPr>
              <w:pStyle w:val="0"/>
            </w:pPr>
            <w:r>
              <w:rPr>
                <w:sz w:val="24"/>
              </w:rPr>
            </w:r>
          </w:p>
        </w:tc>
        <w:tc>
          <w:tcPr>
            <w:tcW w:w="1701" w:type="dxa"/>
            <w:vAlign w:val="center"/>
          </w:tcPr>
          <w:p>
            <w:pPr>
              <w:pStyle w:val="0"/>
            </w:pPr>
            <w:r>
              <w:rPr>
                <w:sz w:val="24"/>
              </w:rPr>
            </w:r>
          </w:p>
        </w:tc>
        <w:tc>
          <w:tcPr>
            <w:tcW w:w="2268" w:type="dxa"/>
            <w:vAlign w:val="center"/>
          </w:tcPr>
          <w:p>
            <w:pPr>
              <w:pStyle w:val="0"/>
            </w:pPr>
            <w:r>
              <w:rPr>
                <w:sz w:val="24"/>
              </w:rPr>
            </w:r>
          </w:p>
        </w:tc>
      </w:tr>
      <w:tr>
        <w:tc>
          <w:tcPr>
            <w:tcW w:w="567" w:type="dxa"/>
            <w:vAlign w:val="center"/>
          </w:tcPr>
          <w:p>
            <w:pPr>
              <w:pStyle w:val="0"/>
            </w:pPr>
            <w:r>
              <w:rPr>
                <w:sz w:val="24"/>
              </w:rPr>
            </w:r>
          </w:p>
        </w:tc>
        <w:tc>
          <w:tcPr>
            <w:tcW w:w="3118" w:type="dxa"/>
            <w:vAlign w:val="center"/>
          </w:tcPr>
          <w:p>
            <w:pPr>
              <w:pStyle w:val="0"/>
            </w:pPr>
            <w:r>
              <w:rPr>
                <w:sz w:val="24"/>
              </w:rPr>
              <w:t xml:space="preserve">Формирования ландшафтов</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Удаления малоценной растительности</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Содействия естественному возобновлению</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Ухода за подростом</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Ухода за существующими и созданными лесными ландшафтами</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Переформирования и обновления насаждений</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118" w:type="dxa"/>
            <w:vAlign w:val="center"/>
          </w:tcPr>
          <w:p>
            <w:pPr>
              <w:pStyle w:val="0"/>
            </w:pPr>
            <w:r>
              <w:rPr>
                <w:sz w:val="24"/>
              </w:rPr>
              <w:t xml:space="preserve">Рубки реконструкции</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118" w:type="dxa"/>
            <w:vAlign w:val="center"/>
          </w:tcPr>
          <w:p>
            <w:pPr>
              <w:pStyle w:val="0"/>
            </w:pPr>
            <w:r>
              <w:rPr>
                <w:sz w:val="24"/>
              </w:rPr>
              <w:t xml:space="preserve">Прочие рубки с целью:</w:t>
            </w:r>
          </w:p>
        </w:tc>
        <w:tc>
          <w:tcPr>
            <w:tcW w:w="1417" w:type="dxa"/>
            <w:vAlign w:val="center"/>
          </w:tcPr>
          <w:p>
            <w:pPr>
              <w:pStyle w:val="0"/>
            </w:pPr>
            <w:r>
              <w:rPr>
                <w:sz w:val="24"/>
              </w:rPr>
            </w:r>
          </w:p>
        </w:tc>
        <w:tc>
          <w:tcPr>
            <w:tcW w:w="1701" w:type="dxa"/>
            <w:vAlign w:val="center"/>
          </w:tcPr>
          <w:p>
            <w:pPr>
              <w:pStyle w:val="0"/>
            </w:pPr>
            <w:r>
              <w:rPr>
                <w:sz w:val="24"/>
              </w:rPr>
            </w:r>
          </w:p>
        </w:tc>
        <w:tc>
          <w:tcPr>
            <w:tcW w:w="2268" w:type="dxa"/>
            <w:vAlign w:val="center"/>
          </w:tcPr>
          <w:p>
            <w:pPr>
              <w:pStyle w:val="0"/>
            </w:pPr>
            <w:r>
              <w:rPr>
                <w:sz w:val="24"/>
              </w:rPr>
            </w:r>
          </w:p>
        </w:tc>
      </w:tr>
      <w:tr>
        <w:tc>
          <w:tcPr>
            <w:tcW w:w="567" w:type="dxa"/>
            <w:vAlign w:val="center"/>
          </w:tcPr>
          <w:p>
            <w:pPr>
              <w:pStyle w:val="0"/>
            </w:pPr>
            <w:r>
              <w:rPr>
                <w:sz w:val="24"/>
              </w:rPr>
            </w:r>
          </w:p>
        </w:tc>
        <w:tc>
          <w:tcPr>
            <w:tcW w:w="3118" w:type="dxa"/>
            <w:vAlign w:val="center"/>
          </w:tcPr>
          <w:p>
            <w:pPr>
              <w:pStyle w:val="0"/>
            </w:pPr>
            <w:r>
              <w:rPr>
                <w:sz w:val="24"/>
              </w:rPr>
              <w:t xml:space="preserve">Создания открытых ландшафтов, расчистки перспектив</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На видовых точках, удаления малоценной в рекреационном отношении растительности</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Расчистки площадок для отдыха и под строительство объектов благоустройства</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Ухода за открытыми ландшафтами и видовыми точками</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118" w:type="dxa"/>
            <w:vAlign w:val="center"/>
          </w:tcPr>
          <w:p>
            <w:pPr>
              <w:pStyle w:val="0"/>
            </w:pPr>
            <w:r>
              <w:rPr>
                <w:sz w:val="24"/>
              </w:rPr>
              <w:t xml:space="preserve">Посадка деревьев и кустарников с целью:</w:t>
            </w:r>
          </w:p>
        </w:tc>
        <w:tc>
          <w:tcPr>
            <w:tcW w:w="1417" w:type="dxa"/>
            <w:vAlign w:val="center"/>
          </w:tcPr>
          <w:p>
            <w:pPr>
              <w:pStyle w:val="0"/>
            </w:pPr>
            <w:r>
              <w:rPr>
                <w:sz w:val="24"/>
              </w:rPr>
            </w:r>
          </w:p>
        </w:tc>
        <w:tc>
          <w:tcPr>
            <w:tcW w:w="1701" w:type="dxa"/>
            <w:vAlign w:val="center"/>
          </w:tcPr>
          <w:p>
            <w:pPr>
              <w:pStyle w:val="0"/>
            </w:pPr>
            <w:r>
              <w:rPr>
                <w:sz w:val="24"/>
              </w:rPr>
            </w:r>
          </w:p>
        </w:tc>
        <w:tc>
          <w:tcPr>
            <w:tcW w:w="2268" w:type="dxa"/>
            <w:vAlign w:val="center"/>
          </w:tcPr>
          <w:p>
            <w:pPr>
              <w:pStyle w:val="0"/>
            </w:pPr>
            <w:r>
              <w:rPr>
                <w:sz w:val="24"/>
              </w:rPr>
            </w:r>
          </w:p>
        </w:tc>
      </w:tr>
      <w:tr>
        <w:tc>
          <w:tcPr>
            <w:tcW w:w="567" w:type="dxa"/>
            <w:vAlign w:val="center"/>
          </w:tcPr>
          <w:p>
            <w:pPr>
              <w:pStyle w:val="0"/>
            </w:pPr>
            <w:r>
              <w:rPr>
                <w:sz w:val="24"/>
              </w:rPr>
            </w:r>
          </w:p>
        </w:tc>
        <w:tc>
          <w:tcPr>
            <w:tcW w:w="3118" w:type="dxa"/>
            <w:vAlign w:val="center"/>
          </w:tcPr>
          <w:p>
            <w:pPr>
              <w:pStyle w:val="0"/>
            </w:pPr>
            <w:r>
              <w:rPr>
                <w:sz w:val="24"/>
              </w:rPr>
              <w:t xml:space="preserve">Формирования ландшафтов</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Повышения санитарно-гигиенических свойств леса и устойчивости насаждений</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Восстановления леса</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Создания ремиз</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pPr>
            <w:r>
              <w:rPr>
                <w:sz w:val="24"/>
              </w:rPr>
            </w:r>
          </w:p>
        </w:tc>
        <w:tc>
          <w:tcPr>
            <w:tcW w:w="3118" w:type="dxa"/>
            <w:vAlign w:val="center"/>
          </w:tcPr>
          <w:p>
            <w:pPr>
              <w:pStyle w:val="0"/>
            </w:pPr>
            <w:r>
              <w:rPr>
                <w:sz w:val="24"/>
              </w:rPr>
              <w:t xml:space="preserve">Реконструкции насаждений</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5</w:t>
            </w:r>
          </w:p>
        </w:tc>
        <w:tc>
          <w:tcPr>
            <w:tcW w:w="3118" w:type="dxa"/>
            <w:vAlign w:val="center"/>
          </w:tcPr>
          <w:p>
            <w:pPr>
              <w:pStyle w:val="0"/>
            </w:pPr>
            <w:r>
              <w:rPr>
                <w:sz w:val="24"/>
              </w:rPr>
              <w:t xml:space="preserve">Создание луговых газонов</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6</w:t>
            </w:r>
          </w:p>
        </w:tc>
        <w:tc>
          <w:tcPr>
            <w:tcW w:w="3118" w:type="dxa"/>
            <w:vAlign w:val="center"/>
          </w:tcPr>
          <w:p>
            <w:pPr>
              <w:pStyle w:val="0"/>
            </w:pPr>
            <w:r>
              <w:rPr>
                <w:sz w:val="24"/>
              </w:rPr>
              <w:t xml:space="preserve">Уход за травостоем на открытых пространствах</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7</w:t>
            </w:r>
          </w:p>
        </w:tc>
        <w:tc>
          <w:tcPr>
            <w:tcW w:w="3118" w:type="dxa"/>
            <w:vAlign w:val="center"/>
          </w:tcPr>
          <w:p>
            <w:pPr>
              <w:pStyle w:val="0"/>
            </w:pPr>
            <w:r>
              <w:rPr>
                <w:sz w:val="24"/>
              </w:rPr>
              <w:t xml:space="preserve">Природоохранные мероприятия</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8</w:t>
            </w:r>
          </w:p>
        </w:tc>
        <w:tc>
          <w:tcPr>
            <w:tcW w:w="3118" w:type="dxa"/>
            <w:vAlign w:val="center"/>
          </w:tcPr>
          <w:p>
            <w:pPr>
              <w:pStyle w:val="0"/>
            </w:pPr>
            <w:r>
              <w:rPr>
                <w:sz w:val="24"/>
              </w:rPr>
              <w:t xml:space="preserve">Санитарно-защитные мероприятия, в т.ч. санрубки</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9</w:t>
            </w:r>
          </w:p>
        </w:tc>
        <w:tc>
          <w:tcPr>
            <w:tcW w:w="3118" w:type="dxa"/>
            <w:vAlign w:val="center"/>
          </w:tcPr>
          <w:p>
            <w:pPr>
              <w:pStyle w:val="0"/>
            </w:pPr>
            <w:r>
              <w:rPr>
                <w:sz w:val="24"/>
              </w:rPr>
              <w:t xml:space="preserve">Противопожарные мероприятия</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10</w:t>
            </w:r>
          </w:p>
        </w:tc>
        <w:tc>
          <w:tcPr>
            <w:tcW w:w="3118" w:type="dxa"/>
            <w:vAlign w:val="center"/>
          </w:tcPr>
          <w:p>
            <w:pPr>
              <w:pStyle w:val="0"/>
            </w:pPr>
            <w:r>
              <w:rPr>
                <w:sz w:val="24"/>
              </w:rPr>
              <w:t xml:space="preserve">Профилактика лесонарушений и повреждений леса отдыхающими</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gridSpan w:val="5"/>
            <w:tcW w:w="9071" w:type="dxa"/>
            <w:vAlign w:val="center"/>
          </w:tcPr>
          <w:p>
            <w:pPr>
              <w:pStyle w:val="0"/>
              <w:jc w:val="center"/>
            </w:pPr>
            <w:r>
              <w:rPr>
                <w:sz w:val="24"/>
              </w:rPr>
              <w:t xml:space="preserve">II. Биотехнические мероприятия и охрана фауны</w:t>
            </w:r>
          </w:p>
        </w:tc>
      </w:tr>
      <w:tr>
        <w:tc>
          <w:tcPr>
            <w:tcW w:w="567" w:type="dxa"/>
            <w:vAlign w:val="center"/>
          </w:tcPr>
          <w:p>
            <w:pPr>
              <w:pStyle w:val="0"/>
              <w:jc w:val="center"/>
            </w:pPr>
            <w:r>
              <w:rPr>
                <w:sz w:val="24"/>
              </w:rPr>
              <w:t xml:space="preserve">1</w:t>
            </w:r>
          </w:p>
        </w:tc>
        <w:tc>
          <w:tcPr>
            <w:tcW w:w="3118" w:type="dxa"/>
            <w:vAlign w:val="center"/>
          </w:tcPr>
          <w:p>
            <w:pPr>
              <w:pStyle w:val="0"/>
            </w:pPr>
            <w:r>
              <w:rPr>
                <w:sz w:val="24"/>
              </w:rPr>
              <w:t xml:space="preserve">Улучшение условий обитания животных</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118" w:type="dxa"/>
            <w:vAlign w:val="center"/>
          </w:tcPr>
          <w:p>
            <w:pPr>
              <w:pStyle w:val="0"/>
            </w:pPr>
            <w:r>
              <w:rPr>
                <w:sz w:val="24"/>
              </w:rPr>
              <w:t xml:space="preserve">Устройство подкормочных площадок и подкормка животных</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118" w:type="dxa"/>
            <w:vAlign w:val="center"/>
          </w:tcPr>
          <w:p>
            <w:pPr>
              <w:pStyle w:val="0"/>
            </w:pPr>
            <w:r>
              <w:rPr>
                <w:sz w:val="24"/>
              </w:rPr>
              <w:t xml:space="preserve">Устройство и развешивание гнездовий</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118" w:type="dxa"/>
            <w:vAlign w:val="center"/>
          </w:tcPr>
          <w:p>
            <w:pPr>
              <w:pStyle w:val="0"/>
            </w:pPr>
            <w:r>
              <w:rPr>
                <w:sz w:val="24"/>
              </w:rPr>
              <w:t xml:space="preserve">Регламентация и ограничение лесохозяйственных работ</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gridSpan w:val="5"/>
            <w:tcW w:w="9071" w:type="dxa"/>
            <w:vAlign w:val="center"/>
          </w:tcPr>
          <w:p>
            <w:pPr>
              <w:pStyle w:val="0"/>
              <w:jc w:val="center"/>
            </w:pPr>
            <w:r>
              <w:rPr>
                <w:sz w:val="24"/>
              </w:rPr>
              <w:t xml:space="preserve">III. Благоустройство территории</w:t>
            </w:r>
          </w:p>
        </w:tc>
      </w:tr>
      <w:tr>
        <w:tc>
          <w:tcPr>
            <w:tcW w:w="567" w:type="dxa"/>
            <w:vAlign w:val="center"/>
          </w:tcPr>
          <w:p>
            <w:pPr>
              <w:pStyle w:val="0"/>
              <w:jc w:val="center"/>
            </w:pPr>
            <w:r>
              <w:rPr>
                <w:sz w:val="24"/>
              </w:rPr>
              <w:t xml:space="preserve">1</w:t>
            </w:r>
          </w:p>
        </w:tc>
        <w:tc>
          <w:tcPr>
            <w:tcW w:w="3118" w:type="dxa"/>
            <w:vAlign w:val="center"/>
          </w:tcPr>
          <w:p>
            <w:pPr>
              <w:pStyle w:val="0"/>
            </w:pPr>
            <w:r>
              <w:rPr>
                <w:sz w:val="24"/>
              </w:rPr>
              <w:t xml:space="preserve">Создание дорожно-тропиночной сети, автостоянок искусственных сооружений</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118" w:type="dxa"/>
            <w:vAlign w:val="center"/>
          </w:tcPr>
          <w:p>
            <w:pPr>
              <w:pStyle w:val="0"/>
            </w:pPr>
            <w:r>
              <w:rPr>
                <w:sz w:val="24"/>
              </w:rPr>
              <w:t xml:space="preserve">Создание рекреационных маршрутов</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118" w:type="dxa"/>
            <w:vAlign w:val="center"/>
          </w:tcPr>
          <w:p>
            <w:pPr>
              <w:pStyle w:val="0"/>
            </w:pPr>
            <w:r>
              <w:rPr>
                <w:sz w:val="24"/>
              </w:rPr>
              <w:t xml:space="preserve">Создание видовых точек и смотровых площадок</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118" w:type="dxa"/>
            <w:vAlign w:val="center"/>
          </w:tcPr>
          <w:p>
            <w:pPr>
              <w:pStyle w:val="0"/>
            </w:pPr>
            <w:r>
              <w:rPr>
                <w:sz w:val="24"/>
              </w:rPr>
              <w:t xml:space="preserve">Создание и оборудование площадок отдыха</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5</w:t>
            </w:r>
          </w:p>
        </w:tc>
        <w:tc>
          <w:tcPr>
            <w:tcW w:w="3118" w:type="dxa"/>
            <w:vAlign w:val="center"/>
          </w:tcPr>
          <w:p>
            <w:pPr>
              <w:pStyle w:val="0"/>
            </w:pPr>
            <w:r>
              <w:rPr>
                <w:sz w:val="24"/>
              </w:rPr>
              <w:t xml:space="preserve">Строительство и размещение мелких форм архитектуры и лесопаркового оборудования</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6</w:t>
            </w:r>
          </w:p>
        </w:tc>
        <w:tc>
          <w:tcPr>
            <w:tcW w:w="3118" w:type="dxa"/>
            <w:vAlign w:val="center"/>
          </w:tcPr>
          <w:p>
            <w:pPr>
              <w:pStyle w:val="0"/>
            </w:pPr>
            <w:r>
              <w:rPr>
                <w:sz w:val="24"/>
              </w:rPr>
              <w:t xml:space="preserve">Визуальная информация</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7</w:t>
            </w:r>
          </w:p>
        </w:tc>
        <w:tc>
          <w:tcPr>
            <w:tcW w:w="3118" w:type="dxa"/>
            <w:vAlign w:val="center"/>
          </w:tcPr>
          <w:p>
            <w:pPr>
              <w:pStyle w:val="0"/>
            </w:pPr>
            <w:r>
              <w:rPr>
                <w:sz w:val="24"/>
              </w:rPr>
              <w:t xml:space="preserve">Наглядная агитация</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8</w:t>
            </w:r>
          </w:p>
        </w:tc>
        <w:tc>
          <w:tcPr>
            <w:tcW w:w="3118" w:type="dxa"/>
            <w:vAlign w:val="center"/>
          </w:tcPr>
          <w:p>
            <w:pPr>
              <w:pStyle w:val="0"/>
            </w:pPr>
            <w:r>
              <w:rPr>
                <w:sz w:val="24"/>
              </w:rPr>
              <w:t xml:space="preserve">Устройство и оборудование мест стационарного отдыха летнего типа с ночлегом</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9</w:t>
            </w:r>
          </w:p>
        </w:tc>
        <w:tc>
          <w:tcPr>
            <w:tcW w:w="3118" w:type="dxa"/>
            <w:vAlign w:val="center"/>
          </w:tcPr>
          <w:p>
            <w:pPr>
              <w:pStyle w:val="0"/>
            </w:pPr>
            <w:r>
              <w:rPr>
                <w:sz w:val="24"/>
              </w:rPr>
              <w:t xml:space="preserve">Уход за объектами благоустройства, их ремонт</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gridSpan w:val="5"/>
            <w:tcW w:w="9071" w:type="dxa"/>
            <w:vAlign w:val="center"/>
          </w:tcPr>
          <w:p>
            <w:pPr>
              <w:pStyle w:val="0"/>
              <w:jc w:val="center"/>
            </w:pPr>
            <w:r>
              <w:rPr>
                <w:sz w:val="24"/>
              </w:rPr>
              <w:t xml:space="preserve">IV. Лесопользование</w:t>
            </w:r>
          </w:p>
        </w:tc>
      </w:tr>
      <w:tr>
        <w:tc>
          <w:tcPr>
            <w:tcW w:w="567" w:type="dxa"/>
            <w:vAlign w:val="center"/>
          </w:tcPr>
          <w:p>
            <w:pPr>
              <w:pStyle w:val="0"/>
              <w:jc w:val="center"/>
            </w:pPr>
            <w:r>
              <w:rPr>
                <w:sz w:val="24"/>
              </w:rPr>
              <w:t xml:space="preserve">1</w:t>
            </w:r>
          </w:p>
        </w:tc>
        <w:tc>
          <w:tcPr>
            <w:tcW w:w="3118" w:type="dxa"/>
            <w:vAlign w:val="center"/>
          </w:tcPr>
          <w:p>
            <w:pPr>
              <w:pStyle w:val="0"/>
            </w:pPr>
            <w:r>
              <w:rPr>
                <w:sz w:val="24"/>
              </w:rPr>
              <w:t xml:space="preserve">Сплошные рубки</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2</w:t>
            </w:r>
          </w:p>
        </w:tc>
        <w:tc>
          <w:tcPr>
            <w:tcW w:w="3118" w:type="dxa"/>
            <w:vAlign w:val="center"/>
          </w:tcPr>
          <w:p>
            <w:pPr>
              <w:pStyle w:val="0"/>
            </w:pPr>
            <w:r>
              <w:rPr>
                <w:sz w:val="24"/>
              </w:rPr>
              <w:t xml:space="preserve">Выборочные рубки</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3</w:t>
            </w:r>
          </w:p>
        </w:tc>
        <w:tc>
          <w:tcPr>
            <w:tcW w:w="3118" w:type="dxa"/>
            <w:vAlign w:val="center"/>
          </w:tcPr>
          <w:p>
            <w:pPr>
              <w:pStyle w:val="0"/>
            </w:pPr>
            <w:r>
              <w:rPr>
                <w:sz w:val="24"/>
              </w:rPr>
              <w:t xml:space="preserve">Сенокошение</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4</w:t>
            </w:r>
          </w:p>
        </w:tc>
        <w:tc>
          <w:tcPr>
            <w:tcW w:w="3118" w:type="dxa"/>
            <w:vAlign w:val="center"/>
          </w:tcPr>
          <w:p>
            <w:pPr>
              <w:pStyle w:val="0"/>
            </w:pPr>
            <w:r>
              <w:rPr>
                <w:sz w:val="24"/>
              </w:rPr>
              <w:t xml:space="preserve">Пастьба скота</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5</w:t>
            </w:r>
          </w:p>
        </w:tc>
        <w:tc>
          <w:tcPr>
            <w:tcW w:w="3118" w:type="dxa"/>
            <w:vAlign w:val="center"/>
          </w:tcPr>
          <w:p>
            <w:pPr>
              <w:pStyle w:val="0"/>
            </w:pPr>
            <w:r>
              <w:rPr>
                <w:sz w:val="24"/>
              </w:rPr>
              <w:t xml:space="preserve">Любительский сбор ягод, грибов, орехов</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6</w:t>
            </w:r>
          </w:p>
        </w:tc>
        <w:tc>
          <w:tcPr>
            <w:tcW w:w="3118" w:type="dxa"/>
            <w:vAlign w:val="center"/>
          </w:tcPr>
          <w:p>
            <w:pPr>
              <w:pStyle w:val="0"/>
            </w:pPr>
            <w:r>
              <w:rPr>
                <w:sz w:val="24"/>
              </w:rPr>
              <w:t xml:space="preserve">Любительский сбор лекарственного сырья</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r>
        <w:tc>
          <w:tcPr>
            <w:tcW w:w="567" w:type="dxa"/>
            <w:vAlign w:val="center"/>
          </w:tcPr>
          <w:p>
            <w:pPr>
              <w:pStyle w:val="0"/>
              <w:jc w:val="center"/>
            </w:pPr>
            <w:r>
              <w:rPr>
                <w:sz w:val="24"/>
              </w:rPr>
              <w:t xml:space="preserve">7</w:t>
            </w:r>
          </w:p>
        </w:tc>
        <w:tc>
          <w:tcPr>
            <w:tcW w:w="3118" w:type="dxa"/>
            <w:vAlign w:val="center"/>
          </w:tcPr>
          <w:p>
            <w:pPr>
              <w:pStyle w:val="0"/>
            </w:pPr>
            <w:r>
              <w:rPr>
                <w:sz w:val="24"/>
              </w:rPr>
              <w:t xml:space="preserve">Пчеловодство</w:t>
            </w:r>
          </w:p>
        </w:tc>
        <w:tc>
          <w:tcPr>
            <w:tcW w:w="1417" w:type="dxa"/>
            <w:vAlign w:val="center"/>
          </w:tcPr>
          <w:p>
            <w:pPr>
              <w:pStyle w:val="0"/>
              <w:jc w:val="center"/>
            </w:pPr>
            <w:r>
              <w:rPr>
                <w:sz w:val="24"/>
              </w:rPr>
              <w:t xml:space="preserve">-</w:t>
            </w:r>
          </w:p>
        </w:tc>
        <w:tc>
          <w:tcPr>
            <w:tcW w:w="1701" w:type="dxa"/>
            <w:vAlign w:val="center"/>
          </w:tcPr>
          <w:p>
            <w:pPr>
              <w:pStyle w:val="0"/>
              <w:jc w:val="center"/>
            </w:pPr>
            <w:r>
              <w:rPr>
                <w:sz w:val="24"/>
              </w:rPr>
              <w:t xml:space="preserve">-</w:t>
            </w:r>
          </w:p>
        </w:tc>
        <w:tc>
          <w:tcPr>
            <w:tcW w:w="2268"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Знак "+" - пользование разрешается;</w:t>
      </w:r>
    </w:p>
    <w:p>
      <w:pPr>
        <w:pStyle w:val="0"/>
        <w:spacing w:before="240" w:line-rule="auto"/>
        <w:ind w:firstLine="540"/>
        <w:jc w:val="both"/>
      </w:pPr>
      <w:r>
        <w:rPr>
          <w:sz w:val="24"/>
        </w:rPr>
        <w:t xml:space="preserve">знак "-" - пользование не разрешается.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12</w:t>
      </w:r>
    </w:p>
    <w:p>
      <w:pPr>
        <w:pStyle w:val="0"/>
        <w:jc w:val="both"/>
      </w:pPr>
      <w:r>
        <w:rPr>
          <w:sz w:val="24"/>
        </w:rPr>
      </w:r>
    </w:p>
    <w:bookmarkStart w:id="14159" w:name="P14159"/>
    <w:bookmarkEnd w:id="14159"/>
    <w:p>
      <w:pPr>
        <w:pStyle w:val="2"/>
        <w:outlineLvl w:val="2"/>
        <w:jc w:val="center"/>
      </w:pPr>
      <w:r>
        <w:rPr>
          <w:sz w:val="24"/>
        </w:rPr>
        <w:t xml:space="preserve">Региональные классы пожарной опасности в лесах в зависимости</w:t>
      </w:r>
    </w:p>
    <w:p>
      <w:pPr>
        <w:pStyle w:val="2"/>
        <w:jc w:val="center"/>
      </w:pPr>
      <w:r>
        <w:rPr>
          <w:sz w:val="24"/>
        </w:rPr>
        <w:t xml:space="preserve">от условий погоды на территории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850"/>
        <w:gridCol w:w="1134"/>
        <w:gridCol w:w="1417"/>
        <w:gridCol w:w="1474"/>
        <w:gridCol w:w="1417"/>
      </w:tblGrid>
      <w:tr>
        <w:tc>
          <w:tcPr>
            <w:tcW w:w="2778" w:type="dxa"/>
            <w:vAlign w:val="center"/>
            <w:vMerge w:val="restart"/>
          </w:tcPr>
          <w:p>
            <w:pPr>
              <w:pStyle w:val="0"/>
              <w:jc w:val="center"/>
            </w:pPr>
            <w:r>
              <w:rPr>
                <w:sz w:val="24"/>
              </w:rPr>
              <w:t xml:space="preserve">Временной период пожароопасного сезона</w:t>
            </w:r>
          </w:p>
        </w:tc>
        <w:tc>
          <w:tcPr>
            <w:gridSpan w:val="5"/>
            <w:tcW w:w="6292" w:type="dxa"/>
            <w:vAlign w:val="center"/>
          </w:tcPr>
          <w:p>
            <w:pPr>
              <w:pStyle w:val="0"/>
              <w:jc w:val="center"/>
            </w:pPr>
            <w:r>
              <w:rPr>
                <w:sz w:val="24"/>
              </w:rPr>
              <w:t xml:space="preserve">Классы пожарной опасности, величина комплексного показателя</w:t>
            </w:r>
          </w:p>
        </w:tc>
      </w:tr>
      <w:tr>
        <w:tc>
          <w:tcPr>
            <w:vMerge w:val="continue"/>
          </w:tcPr>
          <w:p/>
        </w:tc>
        <w:tc>
          <w:tcPr>
            <w:tcW w:w="850" w:type="dxa"/>
            <w:vAlign w:val="center"/>
          </w:tcPr>
          <w:p>
            <w:pPr>
              <w:pStyle w:val="0"/>
              <w:jc w:val="center"/>
            </w:pPr>
            <w:r>
              <w:rPr>
                <w:sz w:val="24"/>
              </w:rPr>
              <w:t xml:space="preserve">I</w:t>
            </w:r>
          </w:p>
        </w:tc>
        <w:tc>
          <w:tcPr>
            <w:tcW w:w="1134" w:type="dxa"/>
            <w:vAlign w:val="center"/>
          </w:tcPr>
          <w:p>
            <w:pPr>
              <w:pStyle w:val="0"/>
              <w:jc w:val="center"/>
            </w:pPr>
            <w:r>
              <w:rPr>
                <w:sz w:val="24"/>
              </w:rPr>
              <w:t xml:space="preserve">II</w:t>
            </w:r>
          </w:p>
        </w:tc>
        <w:tc>
          <w:tcPr>
            <w:tcW w:w="1417" w:type="dxa"/>
            <w:vAlign w:val="center"/>
          </w:tcPr>
          <w:p>
            <w:pPr>
              <w:pStyle w:val="0"/>
              <w:jc w:val="center"/>
            </w:pPr>
            <w:r>
              <w:rPr>
                <w:sz w:val="24"/>
              </w:rPr>
              <w:t xml:space="preserve">III</w:t>
            </w:r>
          </w:p>
        </w:tc>
        <w:tc>
          <w:tcPr>
            <w:tcW w:w="1474" w:type="dxa"/>
            <w:vAlign w:val="center"/>
          </w:tcPr>
          <w:p>
            <w:pPr>
              <w:pStyle w:val="0"/>
              <w:jc w:val="center"/>
            </w:pPr>
            <w:r>
              <w:rPr>
                <w:sz w:val="24"/>
              </w:rPr>
              <w:t xml:space="preserve">IV</w:t>
            </w:r>
          </w:p>
        </w:tc>
        <w:tc>
          <w:tcPr>
            <w:tcW w:w="1417" w:type="dxa"/>
            <w:vAlign w:val="center"/>
          </w:tcPr>
          <w:p>
            <w:pPr>
              <w:pStyle w:val="0"/>
              <w:jc w:val="center"/>
            </w:pPr>
            <w:r>
              <w:rPr>
                <w:sz w:val="24"/>
              </w:rPr>
              <w:t xml:space="preserve">V</w:t>
            </w:r>
          </w:p>
        </w:tc>
      </w:tr>
      <w:tr>
        <w:tc>
          <w:tcPr>
            <w:tcW w:w="2778" w:type="dxa"/>
            <w:vAlign w:val="center"/>
          </w:tcPr>
          <w:p>
            <w:pPr>
              <w:pStyle w:val="0"/>
              <w:jc w:val="center"/>
            </w:pPr>
            <w:r>
              <w:rPr>
                <w:sz w:val="24"/>
              </w:rPr>
              <w:t xml:space="preserve">с 01.04 по 09.06</w:t>
            </w:r>
          </w:p>
        </w:tc>
        <w:tc>
          <w:tcPr>
            <w:tcW w:w="850" w:type="dxa"/>
            <w:vAlign w:val="center"/>
          </w:tcPr>
          <w:p>
            <w:pPr>
              <w:pStyle w:val="0"/>
              <w:jc w:val="center"/>
            </w:pPr>
            <w:r>
              <w:rPr>
                <w:sz w:val="24"/>
              </w:rPr>
              <w:t xml:space="preserve">0 - 200</w:t>
            </w:r>
          </w:p>
        </w:tc>
        <w:tc>
          <w:tcPr>
            <w:tcW w:w="1134" w:type="dxa"/>
            <w:vAlign w:val="center"/>
          </w:tcPr>
          <w:p>
            <w:pPr>
              <w:pStyle w:val="0"/>
              <w:jc w:val="center"/>
            </w:pPr>
            <w:r>
              <w:rPr>
                <w:sz w:val="24"/>
              </w:rPr>
              <w:t xml:space="preserve">201 - 700</w:t>
            </w:r>
          </w:p>
        </w:tc>
        <w:tc>
          <w:tcPr>
            <w:tcW w:w="1417" w:type="dxa"/>
            <w:vAlign w:val="center"/>
          </w:tcPr>
          <w:p>
            <w:pPr>
              <w:pStyle w:val="0"/>
              <w:jc w:val="center"/>
            </w:pPr>
            <w:r>
              <w:rPr>
                <w:sz w:val="24"/>
              </w:rPr>
              <w:t xml:space="preserve">701 - 1500</w:t>
            </w:r>
          </w:p>
        </w:tc>
        <w:tc>
          <w:tcPr>
            <w:tcW w:w="1474" w:type="dxa"/>
            <w:vAlign w:val="center"/>
          </w:tcPr>
          <w:p>
            <w:pPr>
              <w:pStyle w:val="0"/>
              <w:jc w:val="center"/>
            </w:pPr>
            <w:r>
              <w:rPr>
                <w:sz w:val="24"/>
              </w:rPr>
              <w:t xml:space="preserve">1501 - 2000</w:t>
            </w:r>
          </w:p>
        </w:tc>
        <w:tc>
          <w:tcPr>
            <w:tcW w:w="1417" w:type="dxa"/>
            <w:vAlign w:val="center"/>
          </w:tcPr>
          <w:p>
            <w:pPr>
              <w:pStyle w:val="0"/>
              <w:jc w:val="center"/>
            </w:pPr>
            <w:r>
              <w:rPr>
                <w:sz w:val="24"/>
              </w:rPr>
              <w:t xml:space="preserve">Более 2000</w:t>
            </w:r>
          </w:p>
        </w:tc>
      </w:tr>
      <w:tr>
        <w:tc>
          <w:tcPr>
            <w:tcW w:w="2778" w:type="dxa"/>
            <w:vAlign w:val="center"/>
          </w:tcPr>
          <w:p>
            <w:pPr>
              <w:pStyle w:val="0"/>
              <w:jc w:val="center"/>
            </w:pPr>
            <w:r>
              <w:rPr>
                <w:sz w:val="24"/>
              </w:rPr>
              <w:t xml:space="preserve">с 10.06 по 31.08</w:t>
            </w:r>
          </w:p>
        </w:tc>
        <w:tc>
          <w:tcPr>
            <w:tcW w:w="850" w:type="dxa"/>
            <w:vAlign w:val="center"/>
          </w:tcPr>
          <w:p>
            <w:pPr>
              <w:pStyle w:val="0"/>
              <w:jc w:val="center"/>
            </w:pPr>
            <w:r>
              <w:rPr>
                <w:sz w:val="24"/>
              </w:rPr>
              <w:t xml:space="preserve">0 - 300</w:t>
            </w:r>
          </w:p>
        </w:tc>
        <w:tc>
          <w:tcPr>
            <w:tcW w:w="1134" w:type="dxa"/>
            <w:vAlign w:val="center"/>
          </w:tcPr>
          <w:p>
            <w:pPr>
              <w:pStyle w:val="0"/>
              <w:jc w:val="center"/>
            </w:pPr>
            <w:r>
              <w:rPr>
                <w:sz w:val="24"/>
              </w:rPr>
              <w:t xml:space="preserve">301 - 900</w:t>
            </w:r>
          </w:p>
        </w:tc>
        <w:tc>
          <w:tcPr>
            <w:tcW w:w="1417" w:type="dxa"/>
            <w:vAlign w:val="center"/>
          </w:tcPr>
          <w:p>
            <w:pPr>
              <w:pStyle w:val="0"/>
              <w:jc w:val="center"/>
            </w:pPr>
            <w:r>
              <w:rPr>
                <w:sz w:val="24"/>
              </w:rPr>
              <w:t xml:space="preserve">901 - 1900</w:t>
            </w:r>
          </w:p>
        </w:tc>
        <w:tc>
          <w:tcPr>
            <w:tcW w:w="1474" w:type="dxa"/>
            <w:vAlign w:val="center"/>
          </w:tcPr>
          <w:p>
            <w:pPr>
              <w:pStyle w:val="0"/>
              <w:jc w:val="center"/>
            </w:pPr>
            <w:r>
              <w:rPr>
                <w:sz w:val="24"/>
              </w:rPr>
              <w:t xml:space="preserve">1901 - 4200</w:t>
            </w:r>
          </w:p>
        </w:tc>
        <w:tc>
          <w:tcPr>
            <w:tcW w:w="1417" w:type="dxa"/>
            <w:vAlign w:val="center"/>
          </w:tcPr>
          <w:p>
            <w:pPr>
              <w:pStyle w:val="0"/>
              <w:jc w:val="center"/>
            </w:pPr>
            <w:r>
              <w:rPr>
                <w:sz w:val="24"/>
              </w:rPr>
              <w:t xml:space="preserve">Более 4200</w:t>
            </w:r>
          </w:p>
        </w:tc>
      </w:tr>
      <w:tr>
        <w:tc>
          <w:tcPr>
            <w:tcW w:w="2778" w:type="dxa"/>
            <w:vAlign w:val="center"/>
          </w:tcPr>
          <w:p>
            <w:pPr>
              <w:pStyle w:val="0"/>
              <w:jc w:val="center"/>
            </w:pPr>
            <w:r>
              <w:rPr>
                <w:sz w:val="24"/>
              </w:rPr>
              <w:t xml:space="preserve">с 01.09 до конца пожароопасного сезона</w:t>
            </w:r>
          </w:p>
        </w:tc>
        <w:tc>
          <w:tcPr>
            <w:tcW w:w="850" w:type="dxa"/>
            <w:vAlign w:val="center"/>
          </w:tcPr>
          <w:p>
            <w:pPr>
              <w:pStyle w:val="0"/>
              <w:jc w:val="center"/>
            </w:pPr>
            <w:r>
              <w:rPr>
                <w:sz w:val="24"/>
              </w:rPr>
              <w:t xml:space="preserve">0 - 200</w:t>
            </w:r>
          </w:p>
        </w:tc>
        <w:tc>
          <w:tcPr>
            <w:tcW w:w="1134" w:type="dxa"/>
            <w:vAlign w:val="center"/>
          </w:tcPr>
          <w:p>
            <w:pPr>
              <w:pStyle w:val="0"/>
              <w:jc w:val="center"/>
            </w:pPr>
            <w:r>
              <w:rPr>
                <w:sz w:val="24"/>
              </w:rPr>
              <w:t xml:space="preserve">201 - 700</w:t>
            </w:r>
          </w:p>
        </w:tc>
        <w:tc>
          <w:tcPr>
            <w:tcW w:w="1417" w:type="dxa"/>
            <w:vAlign w:val="center"/>
          </w:tcPr>
          <w:p>
            <w:pPr>
              <w:pStyle w:val="0"/>
              <w:jc w:val="center"/>
            </w:pPr>
            <w:r>
              <w:rPr>
                <w:sz w:val="24"/>
              </w:rPr>
              <w:t xml:space="preserve">701 - 1200</w:t>
            </w:r>
          </w:p>
        </w:tc>
        <w:tc>
          <w:tcPr>
            <w:tcW w:w="1474" w:type="dxa"/>
            <w:vAlign w:val="center"/>
          </w:tcPr>
          <w:p>
            <w:pPr>
              <w:pStyle w:val="0"/>
              <w:jc w:val="center"/>
            </w:pPr>
            <w:r>
              <w:rPr>
                <w:sz w:val="24"/>
              </w:rPr>
              <w:t xml:space="preserve">1201 - 1900</w:t>
            </w:r>
          </w:p>
        </w:tc>
        <w:tc>
          <w:tcPr>
            <w:tcW w:w="1417" w:type="dxa"/>
            <w:vAlign w:val="center"/>
          </w:tcPr>
          <w:p>
            <w:pPr>
              <w:pStyle w:val="0"/>
              <w:jc w:val="center"/>
            </w:pPr>
            <w:r>
              <w:rPr>
                <w:sz w:val="24"/>
              </w:rPr>
              <w:t xml:space="preserve">Более 1900</w:t>
            </w:r>
          </w:p>
        </w:tc>
      </w:tr>
    </w:tbl>
    <w:p>
      <w:pPr>
        <w:pStyle w:val="0"/>
        <w:jc w:val="both"/>
      </w:pPr>
      <w:r>
        <w:rPr>
          <w:sz w:val="24"/>
        </w:rPr>
      </w:r>
    </w:p>
    <w:p>
      <w:pPr>
        <w:pStyle w:val="0"/>
        <w:ind w:firstLine="540"/>
        <w:jc w:val="both"/>
      </w:pPr>
      <w:r>
        <w:rPr>
          <w:sz w:val="24"/>
        </w:rPr>
        <w:t xml:space="preserve">Классификация приведена согласно приказу Федерального агентства лесного хозяйства от 09.10.2013 N 288 "О применении региональных классов пожарной опасности в лесах в зависимости от условий погоды"</w:t>
      </w:r>
    </w:p>
    <w:p>
      <w:pPr>
        <w:pStyle w:val="0"/>
        <w:jc w:val="both"/>
      </w:pPr>
      <w:r>
        <w:rPr>
          <w:sz w:val="24"/>
        </w:rPr>
      </w:r>
    </w:p>
    <w:p>
      <w:pPr>
        <w:pStyle w:val="2"/>
        <w:outlineLvl w:val="2"/>
        <w:jc w:val="center"/>
      </w:pPr>
      <w:r>
        <w:rPr>
          <w:sz w:val="24"/>
        </w:rPr>
        <w:t xml:space="preserve">Нормативы обеспеченности средствами предупреждения и тушения</w:t>
      </w:r>
    </w:p>
    <w:p>
      <w:pPr>
        <w:pStyle w:val="2"/>
        <w:jc w:val="center"/>
      </w:pPr>
      <w:r>
        <w:rPr>
          <w:sz w:val="24"/>
        </w:rPr>
        <w:t xml:space="preserve">лесных пожаров лиц, использующих леса, на территории</w:t>
      </w:r>
    </w:p>
    <w:p>
      <w:pPr>
        <w:pStyle w:val="2"/>
        <w:jc w:val="center"/>
      </w:pPr>
      <w:r>
        <w:rPr>
          <w:sz w:val="24"/>
        </w:rPr>
        <w:t xml:space="preserve">Асиновского лесничества Томской области в зависимости</w:t>
      </w:r>
    </w:p>
    <w:p>
      <w:pPr>
        <w:pStyle w:val="2"/>
        <w:jc w:val="center"/>
      </w:pPr>
      <w:r>
        <w:rPr>
          <w:sz w:val="24"/>
        </w:rPr>
        <w:t xml:space="preserve">от целей использования лесов</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44"/>
        <w:gridCol w:w="964"/>
        <w:gridCol w:w="1580"/>
        <w:gridCol w:w="1579"/>
        <w:gridCol w:w="1698"/>
        <w:gridCol w:w="1698"/>
        <w:gridCol w:w="1699"/>
        <w:gridCol w:w="1699"/>
      </w:tblGrid>
      <w:tr>
        <w:tc>
          <w:tcPr>
            <w:tcW w:w="2644" w:type="dxa"/>
            <w:vAlign w:val="center"/>
            <w:vMerge w:val="restart"/>
          </w:tcPr>
          <w:p>
            <w:pPr>
              <w:pStyle w:val="0"/>
              <w:jc w:val="center"/>
            </w:pPr>
            <w:r>
              <w:rPr>
                <w:sz w:val="24"/>
              </w:rPr>
              <w:t xml:space="preserve">Наименование средств предупреждения и тушения лесных пожаров</w:t>
            </w:r>
          </w:p>
        </w:tc>
        <w:tc>
          <w:tcPr>
            <w:tcW w:w="964" w:type="dxa"/>
            <w:vAlign w:val="center"/>
            <w:vMerge w:val="restart"/>
          </w:tcPr>
          <w:p>
            <w:pPr>
              <w:pStyle w:val="0"/>
              <w:jc w:val="center"/>
            </w:pPr>
            <w:r>
              <w:rPr>
                <w:sz w:val="24"/>
              </w:rPr>
              <w:t xml:space="preserve">Ед. изм.</w:t>
            </w:r>
          </w:p>
        </w:tc>
        <w:tc>
          <w:tcPr>
            <w:gridSpan w:val="6"/>
            <w:tcW w:w="9953" w:type="dxa"/>
            <w:vAlign w:val="center"/>
          </w:tcPr>
          <w:p>
            <w:pPr>
              <w:pStyle w:val="0"/>
              <w:jc w:val="center"/>
            </w:pPr>
            <w:r>
              <w:rPr>
                <w:sz w:val="24"/>
              </w:rPr>
              <w:t xml:space="preserve">Заготовка древесины в многолесных субъектах Российской Федерации (площадь земель лесного фонда свыше 30% от общей площади субъекта Российской Федерации)</w:t>
            </w:r>
          </w:p>
        </w:tc>
      </w:tr>
      <w:tr>
        <w:tc>
          <w:tcPr>
            <w:vMerge w:val="continue"/>
          </w:tcPr>
          <w:p/>
        </w:tc>
        <w:tc>
          <w:tcPr>
            <w:vMerge w:val="continue"/>
          </w:tcPr>
          <w:p/>
        </w:tc>
        <w:tc>
          <w:tcPr>
            <w:tcW w:w="1580" w:type="dxa"/>
            <w:vAlign w:val="center"/>
            <w:vMerge w:val="restart"/>
          </w:tcPr>
          <w:p>
            <w:pPr>
              <w:pStyle w:val="0"/>
              <w:jc w:val="center"/>
            </w:pPr>
            <w:r>
              <w:rPr>
                <w:sz w:val="24"/>
              </w:rPr>
              <w:t xml:space="preserve">до 10,0 тыс. га арендованной площади</w:t>
            </w:r>
          </w:p>
        </w:tc>
        <w:tc>
          <w:tcPr>
            <w:tcW w:w="1579" w:type="dxa"/>
            <w:vAlign w:val="center"/>
            <w:vMerge w:val="restart"/>
          </w:tcPr>
          <w:p>
            <w:pPr>
              <w:pStyle w:val="0"/>
              <w:jc w:val="center"/>
            </w:pPr>
            <w:r>
              <w:rPr>
                <w:sz w:val="24"/>
              </w:rPr>
              <w:t xml:space="preserve">от 10 до 50 тыс. га арендованной площади</w:t>
            </w:r>
          </w:p>
        </w:tc>
        <w:tc>
          <w:tcPr>
            <w:gridSpan w:val="2"/>
            <w:tcW w:w="3396" w:type="dxa"/>
            <w:vAlign w:val="center"/>
          </w:tcPr>
          <w:p>
            <w:pPr>
              <w:pStyle w:val="0"/>
              <w:jc w:val="center"/>
            </w:pPr>
            <w:r>
              <w:rPr>
                <w:sz w:val="24"/>
              </w:rPr>
              <w:t xml:space="preserve">От 50 до 100,0 тыс. га арендованной площади</w:t>
            </w:r>
          </w:p>
        </w:tc>
        <w:tc>
          <w:tcPr>
            <w:gridSpan w:val="2"/>
            <w:tcW w:w="3398" w:type="dxa"/>
            <w:vAlign w:val="center"/>
          </w:tcPr>
          <w:p>
            <w:pPr>
              <w:pStyle w:val="0"/>
              <w:jc w:val="center"/>
            </w:pPr>
            <w:r>
              <w:rPr>
                <w:sz w:val="24"/>
              </w:rPr>
              <w:t xml:space="preserve">От 100,0 до 500,0 тыс. га на каждые 100 тыс. га арендованной площади &lt;*&gt;</w:t>
            </w:r>
          </w:p>
        </w:tc>
      </w:tr>
      <w:tr>
        <w:tc>
          <w:tcPr>
            <w:vMerge w:val="continue"/>
          </w:tcPr>
          <w:p/>
        </w:tc>
        <w:tc>
          <w:tcPr>
            <w:vMerge w:val="continue"/>
          </w:tcPr>
          <w:p/>
        </w:tc>
        <w:tc>
          <w:tcPr>
            <w:vMerge w:val="continue"/>
          </w:tcPr>
          <w:p/>
        </w:tc>
        <w:tc>
          <w:tcPr>
            <w:vMerge w:val="continue"/>
          </w:tcPr>
          <w:p/>
        </w:tc>
        <w:tc>
          <w:tcPr>
            <w:tcW w:w="1698" w:type="dxa"/>
            <w:vAlign w:val="center"/>
          </w:tcPr>
          <w:p>
            <w:pPr>
              <w:pStyle w:val="0"/>
              <w:jc w:val="center"/>
            </w:pPr>
            <w:r>
              <w:rPr>
                <w:sz w:val="24"/>
              </w:rPr>
              <w:t xml:space="preserve">На участках с преобладанием лиственных насаждений (в общем составе пород более 50%)</w:t>
            </w:r>
          </w:p>
        </w:tc>
        <w:tc>
          <w:tcPr>
            <w:tcW w:w="1698" w:type="dxa"/>
            <w:vAlign w:val="center"/>
          </w:tcPr>
          <w:p>
            <w:pPr>
              <w:pStyle w:val="0"/>
              <w:jc w:val="center"/>
            </w:pPr>
            <w:r>
              <w:rPr>
                <w:sz w:val="24"/>
              </w:rPr>
              <w:t xml:space="preserve">На участках с преобладанием хвойных насаждений (в общем составе пород более 50%)</w:t>
            </w:r>
          </w:p>
        </w:tc>
        <w:tc>
          <w:tcPr>
            <w:tcW w:w="1699" w:type="dxa"/>
            <w:vAlign w:val="center"/>
          </w:tcPr>
          <w:p>
            <w:pPr>
              <w:pStyle w:val="0"/>
              <w:jc w:val="center"/>
            </w:pPr>
            <w:r>
              <w:rPr>
                <w:sz w:val="24"/>
              </w:rPr>
              <w:t xml:space="preserve">На участках с преобладанием лиственных насаждений (в общем составе пород более 50%)</w:t>
            </w:r>
          </w:p>
        </w:tc>
        <w:tc>
          <w:tcPr>
            <w:tcW w:w="1699" w:type="dxa"/>
            <w:vAlign w:val="center"/>
          </w:tcPr>
          <w:p>
            <w:pPr>
              <w:pStyle w:val="0"/>
              <w:jc w:val="center"/>
            </w:pPr>
            <w:r>
              <w:rPr>
                <w:sz w:val="24"/>
              </w:rPr>
              <w:t xml:space="preserve">На участках с преобладанием хвойных насаждений (в общем составе пород более 50%)</w:t>
            </w:r>
          </w:p>
        </w:tc>
      </w:tr>
      <w:tr>
        <w:tc>
          <w:tcPr>
            <w:tcW w:w="2644" w:type="dxa"/>
            <w:vAlign w:val="center"/>
          </w:tcPr>
          <w:p>
            <w:pPr>
              <w:pStyle w:val="0"/>
              <w:jc w:val="center"/>
            </w:pPr>
            <w:r>
              <w:rPr>
                <w:sz w:val="24"/>
              </w:rPr>
              <w:t xml:space="preserve">1</w:t>
            </w:r>
          </w:p>
        </w:tc>
        <w:tc>
          <w:tcPr>
            <w:tcW w:w="964" w:type="dxa"/>
            <w:vAlign w:val="center"/>
          </w:tcPr>
          <w:p>
            <w:pPr>
              <w:pStyle w:val="0"/>
              <w:jc w:val="center"/>
            </w:pPr>
            <w:r>
              <w:rPr>
                <w:sz w:val="24"/>
              </w:rPr>
              <w:t xml:space="preserve">2</w:t>
            </w:r>
          </w:p>
        </w:tc>
        <w:tc>
          <w:tcPr>
            <w:tcW w:w="1580" w:type="dxa"/>
            <w:vAlign w:val="center"/>
          </w:tcPr>
          <w:p>
            <w:pPr>
              <w:pStyle w:val="0"/>
              <w:jc w:val="center"/>
            </w:pPr>
            <w:r>
              <w:rPr>
                <w:sz w:val="24"/>
              </w:rPr>
              <w:t xml:space="preserve">3</w:t>
            </w:r>
          </w:p>
        </w:tc>
        <w:tc>
          <w:tcPr>
            <w:tcW w:w="1579" w:type="dxa"/>
            <w:vAlign w:val="center"/>
          </w:tcPr>
          <w:p>
            <w:pPr>
              <w:pStyle w:val="0"/>
              <w:jc w:val="center"/>
            </w:pPr>
            <w:r>
              <w:rPr>
                <w:sz w:val="24"/>
              </w:rPr>
              <w:t xml:space="preserve">4</w:t>
            </w:r>
          </w:p>
        </w:tc>
        <w:tc>
          <w:tcPr>
            <w:tcW w:w="1698" w:type="dxa"/>
            <w:vAlign w:val="center"/>
          </w:tcPr>
          <w:p>
            <w:pPr>
              <w:pStyle w:val="0"/>
              <w:jc w:val="center"/>
            </w:pPr>
            <w:r>
              <w:rPr>
                <w:sz w:val="24"/>
              </w:rPr>
              <w:t xml:space="preserve">5</w:t>
            </w:r>
          </w:p>
        </w:tc>
        <w:tc>
          <w:tcPr>
            <w:tcW w:w="1698" w:type="dxa"/>
            <w:vAlign w:val="center"/>
          </w:tcPr>
          <w:p>
            <w:pPr>
              <w:pStyle w:val="0"/>
              <w:jc w:val="center"/>
            </w:pPr>
            <w:r>
              <w:rPr>
                <w:sz w:val="24"/>
              </w:rPr>
              <w:t xml:space="preserve">6</w:t>
            </w:r>
          </w:p>
        </w:tc>
        <w:tc>
          <w:tcPr>
            <w:tcW w:w="1699" w:type="dxa"/>
            <w:vAlign w:val="center"/>
          </w:tcPr>
          <w:p>
            <w:pPr>
              <w:pStyle w:val="0"/>
              <w:jc w:val="center"/>
            </w:pPr>
            <w:r>
              <w:rPr>
                <w:sz w:val="24"/>
              </w:rPr>
              <w:t xml:space="preserve">7</w:t>
            </w:r>
          </w:p>
        </w:tc>
        <w:tc>
          <w:tcPr>
            <w:tcW w:w="1699" w:type="dxa"/>
            <w:vAlign w:val="center"/>
          </w:tcPr>
          <w:p>
            <w:pPr>
              <w:pStyle w:val="0"/>
              <w:jc w:val="center"/>
            </w:pPr>
            <w:r>
              <w:rPr>
                <w:sz w:val="24"/>
              </w:rPr>
              <w:t xml:space="preserve">8</w:t>
            </w:r>
          </w:p>
        </w:tc>
      </w:tr>
      <w:tr>
        <w:tc>
          <w:tcPr>
            <w:tcW w:w="2644" w:type="dxa"/>
            <w:vAlign w:val="center"/>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1</w:t>
            </w:r>
          </w:p>
        </w:tc>
        <w:tc>
          <w:tcPr>
            <w:tcW w:w="1579" w:type="dxa"/>
            <w:vAlign w:val="center"/>
          </w:tcPr>
          <w:p>
            <w:pPr>
              <w:pStyle w:val="0"/>
              <w:jc w:val="center"/>
            </w:pPr>
            <w:r>
              <w:rPr>
                <w:sz w:val="24"/>
              </w:rPr>
              <w:t xml:space="preserve">1</w:t>
            </w:r>
          </w:p>
        </w:tc>
        <w:tc>
          <w:tcPr>
            <w:tcW w:w="1698" w:type="dxa"/>
            <w:vAlign w:val="center"/>
          </w:tcPr>
          <w:p>
            <w:pPr>
              <w:pStyle w:val="0"/>
              <w:jc w:val="center"/>
            </w:pPr>
            <w:r>
              <w:rPr>
                <w:sz w:val="24"/>
              </w:rPr>
              <w:t xml:space="preserve">1</w:t>
            </w:r>
          </w:p>
        </w:tc>
        <w:tc>
          <w:tcPr>
            <w:tcW w:w="1698"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r>
      <w:tr>
        <w:tc>
          <w:tcPr>
            <w:tcW w:w="2644" w:type="dxa"/>
            <w:vAlign w:val="center"/>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1</w:t>
            </w:r>
          </w:p>
        </w:tc>
        <w:tc>
          <w:tcPr>
            <w:tcW w:w="1579" w:type="dxa"/>
            <w:vAlign w:val="center"/>
          </w:tcPr>
          <w:p>
            <w:pPr>
              <w:pStyle w:val="0"/>
              <w:jc w:val="center"/>
            </w:pPr>
            <w:r>
              <w:rPr>
                <w:sz w:val="24"/>
              </w:rPr>
              <w:t xml:space="preserve">2</w:t>
            </w:r>
          </w:p>
        </w:tc>
        <w:tc>
          <w:tcPr>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3</w:t>
            </w:r>
          </w:p>
        </w:tc>
        <w:tc>
          <w:tcPr>
            <w:tcW w:w="1699" w:type="dxa"/>
            <w:vAlign w:val="center"/>
          </w:tcPr>
          <w:p>
            <w:pPr>
              <w:pStyle w:val="0"/>
              <w:jc w:val="center"/>
            </w:pPr>
            <w:r>
              <w:rPr>
                <w:sz w:val="24"/>
              </w:rPr>
              <w:t xml:space="preserve">1</w:t>
            </w:r>
          </w:p>
        </w:tc>
        <w:tc>
          <w:tcPr>
            <w:tcW w:w="1699" w:type="dxa"/>
            <w:vAlign w:val="center"/>
          </w:tcPr>
          <w:p>
            <w:pPr>
              <w:pStyle w:val="0"/>
              <w:jc w:val="center"/>
            </w:pPr>
            <w:r>
              <w:rPr>
                <w:sz w:val="24"/>
              </w:rPr>
              <w:t xml:space="preserve">2</w:t>
            </w:r>
          </w:p>
        </w:tc>
      </w:tr>
      <w:tr>
        <w:tc>
          <w:tcPr>
            <w:tcW w:w="2644" w:type="dxa"/>
            <w:vAlign w:val="center"/>
          </w:tcPr>
          <w:p>
            <w:pPr>
              <w:pStyle w:val="0"/>
            </w:pPr>
            <w:r>
              <w:rPr>
                <w:sz w:val="24"/>
              </w:rPr>
              <w:t xml:space="preserve">Тракторы с плугом или иным почвообрабатывающим орудием</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1</w:t>
            </w:r>
          </w:p>
        </w:tc>
        <w:tc>
          <w:tcPr>
            <w:tcW w:w="1579" w:type="dxa"/>
            <w:vAlign w:val="center"/>
          </w:tcPr>
          <w:p>
            <w:pPr>
              <w:pStyle w:val="0"/>
              <w:jc w:val="center"/>
            </w:pPr>
            <w:r>
              <w:rPr>
                <w:sz w:val="24"/>
              </w:rPr>
              <w:t xml:space="preserve">2</w:t>
            </w:r>
          </w:p>
        </w:tc>
        <w:tc>
          <w:tcPr>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3</w:t>
            </w:r>
          </w:p>
        </w:tc>
        <w:tc>
          <w:tcPr>
            <w:tcW w:w="1699" w:type="dxa"/>
            <w:vAlign w:val="center"/>
          </w:tcPr>
          <w:p>
            <w:pPr>
              <w:pStyle w:val="0"/>
              <w:jc w:val="center"/>
            </w:pPr>
            <w:r>
              <w:rPr>
                <w:sz w:val="24"/>
              </w:rPr>
              <w:t xml:space="preserve">1</w:t>
            </w:r>
          </w:p>
        </w:tc>
        <w:tc>
          <w:tcPr>
            <w:tcW w:w="1699" w:type="dxa"/>
            <w:vAlign w:val="center"/>
          </w:tcPr>
          <w:p>
            <w:pPr>
              <w:pStyle w:val="0"/>
              <w:jc w:val="center"/>
            </w:pPr>
            <w:r>
              <w:rPr>
                <w:sz w:val="24"/>
              </w:rPr>
              <w:t xml:space="preserve">2</w:t>
            </w:r>
          </w:p>
        </w:tc>
      </w:tr>
      <w:tr>
        <w:tc>
          <w:tcPr>
            <w:tcW w:w="2644" w:type="dxa"/>
            <w:vAlign w:val="center"/>
          </w:tcPr>
          <w:p>
            <w:pPr>
              <w:pStyle w:val="0"/>
            </w:pPr>
            <w:r>
              <w:rPr>
                <w:sz w:val="24"/>
              </w:rPr>
              <w:t xml:space="preserve">Катера речные, грузоподъемностью не менее 2 тонн &lt;**&gt;</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w:t>
            </w:r>
          </w:p>
        </w:tc>
        <w:tc>
          <w:tcPr>
            <w:tcW w:w="1579" w:type="dxa"/>
            <w:vAlign w:val="center"/>
          </w:tcPr>
          <w:p>
            <w:pPr>
              <w:pStyle w:val="0"/>
              <w:jc w:val="center"/>
            </w:pPr>
            <w:r>
              <w:rPr>
                <w:sz w:val="24"/>
              </w:rPr>
              <w:t xml:space="preserve">-</w:t>
            </w:r>
          </w:p>
        </w:tc>
        <w:tc>
          <w:tcPr>
            <w:tcW w:w="1698" w:type="dxa"/>
            <w:vAlign w:val="center"/>
          </w:tcPr>
          <w:p>
            <w:pPr>
              <w:pStyle w:val="0"/>
              <w:jc w:val="center"/>
            </w:pPr>
            <w:r>
              <w:rPr>
                <w:sz w:val="24"/>
              </w:rPr>
              <w:t xml:space="preserve">-</w:t>
            </w:r>
          </w:p>
        </w:tc>
        <w:tc>
          <w:tcPr>
            <w:tcW w:w="1698" w:type="dxa"/>
            <w:vAlign w:val="center"/>
          </w:tcPr>
          <w:p>
            <w:pPr>
              <w:pStyle w:val="0"/>
              <w:jc w:val="center"/>
            </w:pPr>
            <w:r>
              <w:rPr>
                <w:sz w:val="24"/>
              </w:rPr>
              <w:t xml:space="preserve">1</w:t>
            </w:r>
          </w:p>
        </w:tc>
        <w:tc>
          <w:tcPr>
            <w:tcW w:w="1699" w:type="dxa"/>
            <w:vAlign w:val="center"/>
          </w:tcPr>
          <w:p>
            <w:pPr>
              <w:pStyle w:val="0"/>
              <w:jc w:val="center"/>
            </w:pPr>
            <w:r>
              <w:rPr>
                <w:sz w:val="24"/>
              </w:rPr>
              <w:t xml:space="preserve">-</w:t>
            </w:r>
          </w:p>
        </w:tc>
        <w:tc>
          <w:tcPr>
            <w:tcW w:w="1699" w:type="dxa"/>
            <w:vAlign w:val="center"/>
          </w:tcPr>
          <w:p>
            <w:pPr>
              <w:pStyle w:val="0"/>
              <w:jc w:val="center"/>
            </w:pPr>
            <w:r>
              <w:rPr>
                <w:sz w:val="24"/>
              </w:rPr>
              <w:t xml:space="preserve">1</w:t>
            </w:r>
          </w:p>
        </w:tc>
      </w:tr>
      <w:tr>
        <w:tblPrEx>
          <w:tblBorders>
            <w:insideH w:val="nil"/>
          </w:tblBorders>
        </w:tblPrEx>
        <w:tc>
          <w:tcPr>
            <w:tcW w:w="2644" w:type="dxa"/>
            <w:vAlign w:val="center"/>
            <w:tcBorders>
              <w:bottom w:val="nil"/>
            </w:tcBorders>
          </w:tcPr>
          <w:p>
            <w:pPr>
              <w:pStyle w:val="0"/>
            </w:pPr>
            <w:r>
              <w:rPr>
                <w:sz w:val="24"/>
              </w:rPr>
              <w:t xml:space="preserve">Пожарное оборудование:</w:t>
            </w:r>
          </w:p>
        </w:tc>
        <w:tc>
          <w:tcPr>
            <w:tcW w:w="964" w:type="dxa"/>
            <w:vAlign w:val="center"/>
            <w:tcBorders>
              <w:bottom w:val="nil"/>
            </w:tcBorders>
          </w:tcPr>
          <w:p>
            <w:pPr>
              <w:pStyle w:val="0"/>
            </w:pPr>
            <w:r>
              <w:rPr>
                <w:sz w:val="24"/>
              </w:rPr>
            </w:r>
          </w:p>
        </w:tc>
        <w:tc>
          <w:tcPr>
            <w:tcW w:w="1580" w:type="dxa"/>
            <w:vAlign w:val="center"/>
            <w:tcBorders>
              <w:bottom w:val="nil"/>
            </w:tcBorders>
          </w:tcPr>
          <w:p>
            <w:pPr>
              <w:pStyle w:val="0"/>
            </w:pPr>
            <w:r>
              <w:rPr>
                <w:sz w:val="24"/>
              </w:rPr>
            </w:r>
          </w:p>
        </w:tc>
        <w:tc>
          <w:tcPr>
            <w:tcW w:w="1579"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r>
      <w:tr>
        <w:tblPrEx>
          <w:tblBorders>
            <w:insideH w:val="nil"/>
          </w:tblBorders>
        </w:tblPrEx>
        <w:tc>
          <w:tcPr>
            <w:tcW w:w="2644" w:type="dxa"/>
            <w:vAlign w:val="center"/>
            <w:tcBorders>
              <w:top w:val="nil"/>
            </w:tcBorders>
          </w:tcPr>
          <w:p>
            <w:pPr>
              <w:pStyle w:val="0"/>
            </w:pPr>
            <w:r>
              <w:rPr>
                <w:sz w:val="24"/>
              </w:rPr>
              <w:t xml:space="preserve">Съемные цистерны, резиновые емкости для воды объемом 1000 - 1500 л</w:t>
            </w:r>
          </w:p>
        </w:tc>
        <w:tc>
          <w:tcPr>
            <w:tcW w:w="964" w:type="dxa"/>
            <w:vAlign w:val="center"/>
            <w:tcBorders>
              <w:top w:val="nil"/>
            </w:tcBorders>
          </w:tcPr>
          <w:p>
            <w:pPr>
              <w:pStyle w:val="0"/>
              <w:jc w:val="center"/>
            </w:pPr>
            <w:r>
              <w:rPr>
                <w:sz w:val="24"/>
              </w:rPr>
              <w:t xml:space="preserve">шт.</w:t>
            </w:r>
          </w:p>
        </w:tc>
        <w:tc>
          <w:tcPr>
            <w:tcW w:w="1580" w:type="dxa"/>
            <w:vAlign w:val="center"/>
            <w:tcBorders>
              <w:top w:val="nil"/>
            </w:tcBorders>
          </w:tcPr>
          <w:p>
            <w:pPr>
              <w:pStyle w:val="0"/>
              <w:jc w:val="center"/>
            </w:pPr>
            <w:r>
              <w:rPr>
                <w:sz w:val="24"/>
              </w:rPr>
              <w:t xml:space="preserve">-</w:t>
            </w:r>
          </w:p>
        </w:tc>
        <w:tc>
          <w:tcPr>
            <w:tcW w:w="1579" w:type="dxa"/>
            <w:vAlign w:val="center"/>
            <w:tcBorders>
              <w:top w:val="nil"/>
            </w:tcBorders>
          </w:tcPr>
          <w:p>
            <w:pPr>
              <w:pStyle w:val="0"/>
              <w:jc w:val="center"/>
            </w:pPr>
            <w:r>
              <w:rPr>
                <w:sz w:val="24"/>
              </w:rPr>
              <w:t xml:space="preserve">1</w:t>
            </w:r>
          </w:p>
        </w:tc>
        <w:tc>
          <w:tcPr>
            <w:tcW w:w="1698" w:type="dxa"/>
            <w:vAlign w:val="center"/>
            <w:tcBorders>
              <w:top w:val="nil"/>
            </w:tcBorders>
          </w:tcPr>
          <w:p>
            <w:pPr>
              <w:pStyle w:val="0"/>
              <w:jc w:val="center"/>
            </w:pPr>
            <w:r>
              <w:rPr>
                <w:sz w:val="24"/>
              </w:rPr>
              <w:t xml:space="preserve">1</w:t>
            </w:r>
          </w:p>
        </w:tc>
        <w:tc>
          <w:tcPr>
            <w:tcW w:w="1698" w:type="dxa"/>
            <w:vAlign w:val="center"/>
            <w:tcBorders>
              <w:top w:val="nil"/>
            </w:tcBorders>
          </w:tcPr>
          <w:p>
            <w:pPr>
              <w:pStyle w:val="0"/>
              <w:jc w:val="center"/>
            </w:pPr>
            <w:r>
              <w:rPr>
                <w:sz w:val="24"/>
              </w:rPr>
              <w:t xml:space="preserve">2</w:t>
            </w:r>
          </w:p>
        </w:tc>
        <w:tc>
          <w:tcPr>
            <w:tcW w:w="1699" w:type="dxa"/>
            <w:vAlign w:val="center"/>
            <w:tcBorders>
              <w:top w:val="nil"/>
            </w:tcBorders>
          </w:tcPr>
          <w:p>
            <w:pPr>
              <w:pStyle w:val="0"/>
              <w:jc w:val="center"/>
            </w:pPr>
            <w:r>
              <w:rPr>
                <w:sz w:val="24"/>
              </w:rPr>
              <w:t xml:space="preserve">1</w:t>
            </w:r>
          </w:p>
        </w:tc>
        <w:tc>
          <w:tcPr>
            <w:tcW w:w="1699" w:type="dxa"/>
            <w:vAlign w:val="center"/>
            <w:tcBorders>
              <w:top w:val="nil"/>
            </w:tcBorders>
          </w:tcPr>
          <w:p>
            <w:pPr>
              <w:pStyle w:val="0"/>
              <w:jc w:val="center"/>
            </w:pPr>
            <w:r>
              <w:rPr>
                <w:sz w:val="24"/>
              </w:rPr>
              <w:t xml:space="preserve">2</w:t>
            </w:r>
          </w:p>
        </w:tc>
      </w:tr>
      <w:tr>
        <w:tc>
          <w:tcPr>
            <w:tcW w:w="2644" w:type="dxa"/>
            <w:vAlign w:val="center"/>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964" w:type="dxa"/>
            <w:vAlign w:val="center"/>
          </w:tcPr>
          <w:p>
            <w:pPr>
              <w:pStyle w:val="0"/>
              <w:jc w:val="center"/>
            </w:pPr>
            <w:r>
              <w:rPr>
                <w:sz w:val="24"/>
              </w:rPr>
              <w:t xml:space="preserve">пог. м</w:t>
            </w:r>
          </w:p>
        </w:tc>
        <w:tc>
          <w:tcPr>
            <w:tcW w:w="1580" w:type="dxa"/>
            <w:vAlign w:val="center"/>
          </w:tcPr>
          <w:p>
            <w:pPr>
              <w:pStyle w:val="0"/>
              <w:jc w:val="center"/>
            </w:pPr>
            <w:r>
              <w:rPr>
                <w:sz w:val="24"/>
              </w:rPr>
              <w:t xml:space="preserve">100</w:t>
            </w:r>
          </w:p>
        </w:tc>
        <w:tc>
          <w:tcPr>
            <w:tcW w:w="1579" w:type="dxa"/>
            <w:vAlign w:val="center"/>
          </w:tcPr>
          <w:p>
            <w:pPr>
              <w:pStyle w:val="0"/>
              <w:jc w:val="center"/>
            </w:pPr>
            <w:r>
              <w:rPr>
                <w:sz w:val="24"/>
              </w:rPr>
              <w:t xml:space="preserve">200</w:t>
            </w:r>
          </w:p>
        </w:tc>
        <w:tc>
          <w:tcPr>
            <w:tcW w:w="1698" w:type="dxa"/>
            <w:vAlign w:val="center"/>
          </w:tcPr>
          <w:p>
            <w:pPr>
              <w:pStyle w:val="0"/>
              <w:jc w:val="center"/>
            </w:pPr>
            <w:r>
              <w:rPr>
                <w:sz w:val="24"/>
              </w:rPr>
              <w:t xml:space="preserve">200</w:t>
            </w:r>
          </w:p>
        </w:tc>
        <w:tc>
          <w:tcPr>
            <w:tcW w:w="1698" w:type="dxa"/>
            <w:vAlign w:val="center"/>
          </w:tcPr>
          <w:p>
            <w:pPr>
              <w:pStyle w:val="0"/>
              <w:jc w:val="center"/>
            </w:pPr>
            <w:r>
              <w:rPr>
                <w:sz w:val="24"/>
              </w:rPr>
              <w:t xml:space="preserve">300</w:t>
            </w:r>
          </w:p>
        </w:tc>
        <w:tc>
          <w:tcPr>
            <w:tcW w:w="1699" w:type="dxa"/>
            <w:vAlign w:val="center"/>
          </w:tcPr>
          <w:p>
            <w:pPr>
              <w:pStyle w:val="0"/>
              <w:jc w:val="center"/>
            </w:pPr>
            <w:r>
              <w:rPr>
                <w:sz w:val="24"/>
              </w:rPr>
              <w:t xml:space="preserve">100</w:t>
            </w:r>
          </w:p>
        </w:tc>
        <w:tc>
          <w:tcPr>
            <w:tcW w:w="1699" w:type="dxa"/>
            <w:vAlign w:val="center"/>
          </w:tcPr>
          <w:p>
            <w:pPr>
              <w:pStyle w:val="0"/>
              <w:jc w:val="center"/>
            </w:pPr>
            <w:r>
              <w:rPr>
                <w:sz w:val="24"/>
              </w:rPr>
              <w:t xml:space="preserve">200</w:t>
            </w:r>
          </w:p>
        </w:tc>
      </w:tr>
      <w:tr>
        <w:tc>
          <w:tcPr>
            <w:tcW w:w="2644" w:type="dxa"/>
            <w:vAlign w:val="center"/>
          </w:tcPr>
          <w:p>
            <w:pPr>
              <w:pStyle w:val="0"/>
            </w:pPr>
            <w:r>
              <w:rPr>
                <w:sz w:val="24"/>
              </w:rPr>
              <w:t xml:space="preserve">Торфяные стволы &lt;***&gt;</w:t>
            </w:r>
          </w:p>
        </w:tc>
        <w:tc>
          <w:tcPr>
            <w:tcW w:w="964" w:type="dxa"/>
            <w:vAlign w:val="center"/>
          </w:tcPr>
          <w:p>
            <w:pPr>
              <w:pStyle w:val="0"/>
              <w:jc w:val="center"/>
            </w:pPr>
            <w:r>
              <w:rPr>
                <w:sz w:val="24"/>
              </w:rPr>
              <w:t xml:space="preserve">комплект</w:t>
            </w:r>
          </w:p>
        </w:tc>
        <w:tc>
          <w:tcPr>
            <w:tcW w:w="1580" w:type="dxa"/>
            <w:vAlign w:val="center"/>
          </w:tcPr>
          <w:p>
            <w:pPr>
              <w:pStyle w:val="0"/>
              <w:jc w:val="center"/>
            </w:pPr>
            <w:r>
              <w:rPr>
                <w:sz w:val="24"/>
              </w:rPr>
              <w:t xml:space="preserve">-</w:t>
            </w:r>
          </w:p>
        </w:tc>
        <w:tc>
          <w:tcPr>
            <w:tcW w:w="1579" w:type="dxa"/>
            <w:vAlign w:val="center"/>
          </w:tcPr>
          <w:p>
            <w:pPr>
              <w:pStyle w:val="0"/>
              <w:jc w:val="center"/>
            </w:pPr>
            <w:r>
              <w:rPr>
                <w:sz w:val="24"/>
              </w:rPr>
              <w:t xml:space="preserve">2</w:t>
            </w:r>
          </w:p>
        </w:tc>
        <w:tc>
          <w:tcPr>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3</w:t>
            </w:r>
          </w:p>
        </w:tc>
        <w:tc>
          <w:tcPr>
            <w:tcW w:w="1699" w:type="dxa"/>
            <w:vAlign w:val="center"/>
          </w:tcPr>
          <w:p>
            <w:pPr>
              <w:pStyle w:val="0"/>
              <w:jc w:val="center"/>
            </w:pPr>
            <w:r>
              <w:rPr>
                <w:sz w:val="24"/>
              </w:rPr>
              <w:t xml:space="preserve">2</w:t>
            </w:r>
          </w:p>
        </w:tc>
        <w:tc>
          <w:tcPr>
            <w:tcW w:w="1699" w:type="dxa"/>
            <w:vAlign w:val="center"/>
          </w:tcPr>
          <w:p>
            <w:pPr>
              <w:pStyle w:val="0"/>
              <w:jc w:val="center"/>
            </w:pPr>
            <w:r>
              <w:rPr>
                <w:sz w:val="24"/>
              </w:rPr>
              <w:t xml:space="preserve">3</w:t>
            </w:r>
          </w:p>
        </w:tc>
      </w:tr>
      <w:tr>
        <w:tblPrEx>
          <w:tblBorders>
            <w:insideH w:val="nil"/>
          </w:tblBorders>
        </w:tblPrEx>
        <w:tc>
          <w:tcPr>
            <w:tcW w:w="2644" w:type="dxa"/>
            <w:vAlign w:val="center"/>
            <w:tcBorders>
              <w:bottom w:val="nil"/>
            </w:tcBorders>
          </w:tcPr>
          <w:p>
            <w:pPr>
              <w:pStyle w:val="0"/>
            </w:pPr>
            <w:r>
              <w:rPr>
                <w:sz w:val="24"/>
              </w:rPr>
              <w:t xml:space="preserve">Пожарный инструмент:</w:t>
            </w:r>
          </w:p>
        </w:tc>
        <w:tc>
          <w:tcPr>
            <w:tcW w:w="964" w:type="dxa"/>
            <w:vAlign w:val="center"/>
            <w:tcBorders>
              <w:bottom w:val="nil"/>
            </w:tcBorders>
          </w:tcPr>
          <w:p>
            <w:pPr>
              <w:pStyle w:val="0"/>
            </w:pPr>
            <w:r>
              <w:rPr>
                <w:sz w:val="24"/>
              </w:rPr>
            </w:r>
          </w:p>
        </w:tc>
        <w:tc>
          <w:tcPr>
            <w:tcW w:w="1580" w:type="dxa"/>
            <w:vAlign w:val="center"/>
            <w:tcBorders>
              <w:bottom w:val="nil"/>
            </w:tcBorders>
          </w:tcPr>
          <w:p>
            <w:pPr>
              <w:pStyle w:val="0"/>
            </w:pPr>
            <w:r>
              <w:rPr>
                <w:sz w:val="24"/>
              </w:rPr>
            </w:r>
          </w:p>
        </w:tc>
        <w:tc>
          <w:tcPr>
            <w:tcW w:w="1579"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r>
      <w:tr>
        <w:tblPrEx>
          <w:tblBorders>
            <w:insideH w:val="nil"/>
          </w:tblBorders>
        </w:tblPrEx>
        <w:tc>
          <w:tcPr>
            <w:tcW w:w="2644" w:type="dxa"/>
            <w:vAlign w:val="center"/>
            <w:tcBorders>
              <w:top w:val="nil"/>
            </w:tcBorders>
          </w:tcPr>
          <w:p>
            <w:pPr>
              <w:pStyle w:val="0"/>
            </w:pPr>
            <w:r>
              <w:rPr>
                <w:sz w:val="24"/>
              </w:rPr>
              <w:t xml:space="preserve">Воздуходувки</w:t>
            </w:r>
          </w:p>
        </w:tc>
        <w:tc>
          <w:tcPr>
            <w:tcW w:w="964" w:type="dxa"/>
            <w:vAlign w:val="center"/>
            <w:tcBorders>
              <w:top w:val="nil"/>
            </w:tcBorders>
          </w:tcPr>
          <w:p>
            <w:pPr>
              <w:pStyle w:val="0"/>
              <w:jc w:val="center"/>
            </w:pPr>
            <w:r>
              <w:rPr>
                <w:sz w:val="24"/>
              </w:rPr>
              <w:t xml:space="preserve">шт.</w:t>
            </w:r>
          </w:p>
        </w:tc>
        <w:tc>
          <w:tcPr>
            <w:tcW w:w="1580" w:type="dxa"/>
            <w:vAlign w:val="center"/>
            <w:tcBorders>
              <w:top w:val="nil"/>
            </w:tcBorders>
          </w:tcPr>
          <w:p>
            <w:pPr>
              <w:pStyle w:val="0"/>
              <w:jc w:val="center"/>
            </w:pPr>
            <w:r>
              <w:rPr>
                <w:sz w:val="24"/>
              </w:rPr>
              <w:t xml:space="preserve">1</w:t>
            </w:r>
          </w:p>
        </w:tc>
        <w:tc>
          <w:tcPr>
            <w:tcW w:w="1579" w:type="dxa"/>
            <w:vAlign w:val="center"/>
            <w:tcBorders>
              <w:top w:val="nil"/>
            </w:tcBorders>
          </w:tcPr>
          <w:p>
            <w:pPr>
              <w:pStyle w:val="0"/>
              <w:jc w:val="center"/>
            </w:pPr>
            <w:r>
              <w:rPr>
                <w:sz w:val="24"/>
              </w:rPr>
              <w:t xml:space="preserve">2</w:t>
            </w:r>
          </w:p>
        </w:tc>
        <w:tc>
          <w:tcPr>
            <w:tcW w:w="1698" w:type="dxa"/>
            <w:vAlign w:val="center"/>
            <w:tcBorders>
              <w:top w:val="nil"/>
            </w:tcBorders>
          </w:tcPr>
          <w:p>
            <w:pPr>
              <w:pStyle w:val="0"/>
              <w:jc w:val="center"/>
            </w:pPr>
            <w:r>
              <w:rPr>
                <w:sz w:val="24"/>
              </w:rPr>
              <w:t xml:space="preserve">3</w:t>
            </w:r>
          </w:p>
        </w:tc>
        <w:tc>
          <w:tcPr>
            <w:tcW w:w="1698" w:type="dxa"/>
            <w:vAlign w:val="center"/>
            <w:tcBorders>
              <w:top w:val="nil"/>
            </w:tcBorders>
          </w:tcPr>
          <w:p>
            <w:pPr>
              <w:pStyle w:val="0"/>
              <w:jc w:val="center"/>
            </w:pPr>
            <w:r>
              <w:rPr>
                <w:sz w:val="24"/>
              </w:rPr>
              <w:t xml:space="preserve">5</w:t>
            </w:r>
          </w:p>
        </w:tc>
        <w:tc>
          <w:tcPr>
            <w:tcW w:w="1699" w:type="dxa"/>
            <w:vAlign w:val="center"/>
            <w:tcBorders>
              <w:top w:val="nil"/>
            </w:tcBorders>
          </w:tcPr>
          <w:p>
            <w:pPr>
              <w:pStyle w:val="0"/>
              <w:jc w:val="center"/>
            </w:pPr>
            <w:r>
              <w:rPr>
                <w:sz w:val="24"/>
              </w:rPr>
              <w:t xml:space="preserve">3</w:t>
            </w:r>
          </w:p>
        </w:tc>
        <w:tc>
          <w:tcPr>
            <w:tcW w:w="1699" w:type="dxa"/>
            <w:vAlign w:val="center"/>
            <w:tcBorders>
              <w:top w:val="nil"/>
            </w:tcBorders>
          </w:tcPr>
          <w:p>
            <w:pPr>
              <w:pStyle w:val="0"/>
              <w:jc w:val="center"/>
            </w:pPr>
            <w:r>
              <w:rPr>
                <w:sz w:val="24"/>
              </w:rPr>
              <w:t xml:space="preserve">6</w:t>
            </w:r>
          </w:p>
        </w:tc>
      </w:tr>
      <w:tr>
        <w:tc>
          <w:tcPr>
            <w:tcW w:w="2644" w:type="dxa"/>
            <w:vAlign w:val="center"/>
          </w:tcPr>
          <w:p>
            <w:pPr>
              <w:pStyle w:val="0"/>
            </w:pPr>
            <w:r>
              <w:rPr>
                <w:sz w:val="24"/>
              </w:rPr>
              <w:t xml:space="preserve">Бензопилы</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2</w:t>
            </w:r>
          </w:p>
        </w:tc>
        <w:tc>
          <w:tcPr>
            <w:tcW w:w="1579" w:type="dxa"/>
            <w:vAlign w:val="center"/>
          </w:tcPr>
          <w:p>
            <w:pPr>
              <w:pStyle w:val="0"/>
              <w:jc w:val="center"/>
            </w:pPr>
            <w:r>
              <w:rPr>
                <w:sz w:val="24"/>
              </w:rPr>
              <w:t xml:space="preserve">2</w:t>
            </w:r>
          </w:p>
        </w:tc>
        <w:tc>
          <w:tcPr>
            <w:tcW w:w="1698" w:type="dxa"/>
            <w:vAlign w:val="center"/>
          </w:tcPr>
          <w:p>
            <w:pPr>
              <w:pStyle w:val="0"/>
              <w:jc w:val="center"/>
            </w:pPr>
            <w:r>
              <w:rPr>
                <w:sz w:val="24"/>
              </w:rPr>
              <w:t xml:space="preserve">3</w:t>
            </w:r>
          </w:p>
        </w:tc>
        <w:tc>
          <w:tcPr>
            <w:tcW w:w="1698" w:type="dxa"/>
            <w:vAlign w:val="center"/>
          </w:tcPr>
          <w:p>
            <w:pPr>
              <w:pStyle w:val="0"/>
              <w:jc w:val="center"/>
            </w:pPr>
            <w:r>
              <w:rPr>
                <w:sz w:val="24"/>
              </w:rPr>
              <w:t xml:space="preserve">5</w:t>
            </w:r>
          </w:p>
        </w:tc>
        <w:tc>
          <w:tcPr>
            <w:tcW w:w="1699" w:type="dxa"/>
            <w:vAlign w:val="center"/>
          </w:tcPr>
          <w:p>
            <w:pPr>
              <w:pStyle w:val="0"/>
              <w:jc w:val="center"/>
            </w:pPr>
            <w:r>
              <w:rPr>
                <w:sz w:val="24"/>
              </w:rPr>
              <w:t xml:space="preserve">5</w:t>
            </w:r>
          </w:p>
        </w:tc>
        <w:tc>
          <w:tcPr>
            <w:tcW w:w="1699" w:type="dxa"/>
            <w:vAlign w:val="center"/>
          </w:tcPr>
          <w:p>
            <w:pPr>
              <w:pStyle w:val="0"/>
              <w:jc w:val="center"/>
            </w:pPr>
            <w:r>
              <w:rPr>
                <w:sz w:val="24"/>
              </w:rPr>
              <w:t xml:space="preserve">6</w:t>
            </w:r>
          </w:p>
        </w:tc>
      </w:tr>
      <w:tr>
        <w:tc>
          <w:tcPr>
            <w:tcW w:w="2644" w:type="dxa"/>
            <w:vAlign w:val="center"/>
          </w:tcPr>
          <w:p>
            <w:pPr>
              <w:pStyle w:val="0"/>
            </w:pPr>
            <w:r>
              <w:rPr>
                <w:sz w:val="24"/>
              </w:rPr>
              <w:t xml:space="preserve">Ранцевые лесные опрыскиватели (ранцы противопожарные)</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5</w:t>
            </w:r>
          </w:p>
        </w:tc>
        <w:tc>
          <w:tcPr>
            <w:tcW w:w="1579" w:type="dxa"/>
            <w:vAlign w:val="center"/>
          </w:tcPr>
          <w:p>
            <w:pPr>
              <w:pStyle w:val="0"/>
              <w:jc w:val="center"/>
            </w:pPr>
            <w:r>
              <w:rPr>
                <w:sz w:val="24"/>
              </w:rPr>
              <w:t xml:space="preserve">7</w:t>
            </w:r>
          </w:p>
        </w:tc>
        <w:tc>
          <w:tcPr>
            <w:tcW w:w="1698" w:type="dxa"/>
            <w:vAlign w:val="center"/>
          </w:tcPr>
          <w:p>
            <w:pPr>
              <w:pStyle w:val="0"/>
              <w:jc w:val="center"/>
            </w:pPr>
            <w:r>
              <w:rPr>
                <w:sz w:val="24"/>
              </w:rPr>
              <w:t xml:space="preserve">10</w:t>
            </w:r>
          </w:p>
        </w:tc>
        <w:tc>
          <w:tcPr>
            <w:tcW w:w="1698" w:type="dxa"/>
            <w:vAlign w:val="center"/>
          </w:tcPr>
          <w:p>
            <w:pPr>
              <w:pStyle w:val="0"/>
              <w:jc w:val="center"/>
            </w:pPr>
            <w:r>
              <w:rPr>
                <w:sz w:val="24"/>
              </w:rPr>
              <w:t xml:space="preserve">15</w:t>
            </w:r>
          </w:p>
        </w:tc>
        <w:tc>
          <w:tcPr>
            <w:tcW w:w="1699" w:type="dxa"/>
            <w:vAlign w:val="center"/>
          </w:tcPr>
          <w:p>
            <w:pPr>
              <w:pStyle w:val="0"/>
              <w:jc w:val="center"/>
            </w:pPr>
            <w:r>
              <w:rPr>
                <w:sz w:val="24"/>
              </w:rPr>
              <w:t xml:space="preserve">15</w:t>
            </w:r>
          </w:p>
        </w:tc>
        <w:tc>
          <w:tcPr>
            <w:tcW w:w="1699" w:type="dxa"/>
            <w:vAlign w:val="center"/>
          </w:tcPr>
          <w:p>
            <w:pPr>
              <w:pStyle w:val="0"/>
              <w:jc w:val="center"/>
            </w:pPr>
            <w:r>
              <w:rPr>
                <w:sz w:val="24"/>
              </w:rPr>
              <w:t xml:space="preserve">18</w:t>
            </w:r>
          </w:p>
        </w:tc>
      </w:tr>
      <w:tr>
        <w:tc>
          <w:tcPr>
            <w:tcW w:w="2644" w:type="dxa"/>
            <w:vAlign w:val="center"/>
          </w:tcPr>
          <w:p>
            <w:pPr>
              <w:pStyle w:val="0"/>
            </w:pPr>
            <w:r>
              <w:rPr>
                <w:sz w:val="24"/>
              </w:rPr>
              <w:t xml:space="preserve">Топоры</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1</w:t>
            </w:r>
          </w:p>
        </w:tc>
        <w:tc>
          <w:tcPr>
            <w:tcW w:w="1579" w:type="dxa"/>
            <w:vAlign w:val="center"/>
          </w:tcPr>
          <w:p>
            <w:pPr>
              <w:pStyle w:val="0"/>
              <w:jc w:val="center"/>
            </w:pPr>
            <w:r>
              <w:rPr>
                <w:sz w:val="24"/>
              </w:rPr>
              <w:t xml:space="preserve">3</w:t>
            </w:r>
          </w:p>
        </w:tc>
        <w:tc>
          <w:tcPr>
            <w:tcW w:w="1698" w:type="dxa"/>
            <w:vAlign w:val="center"/>
          </w:tcPr>
          <w:p>
            <w:pPr>
              <w:pStyle w:val="0"/>
              <w:jc w:val="center"/>
            </w:pPr>
            <w:r>
              <w:rPr>
                <w:sz w:val="24"/>
              </w:rPr>
              <w:t xml:space="preserve">5</w:t>
            </w:r>
          </w:p>
        </w:tc>
        <w:tc>
          <w:tcPr>
            <w:tcW w:w="1698" w:type="dxa"/>
            <w:vAlign w:val="center"/>
          </w:tcPr>
          <w:p>
            <w:pPr>
              <w:pStyle w:val="0"/>
              <w:jc w:val="center"/>
            </w:pPr>
            <w:r>
              <w:rPr>
                <w:sz w:val="24"/>
              </w:rPr>
              <w:t xml:space="preserve">5</w:t>
            </w:r>
          </w:p>
        </w:tc>
        <w:tc>
          <w:tcPr>
            <w:tcW w:w="1699" w:type="dxa"/>
            <w:vAlign w:val="center"/>
          </w:tcPr>
          <w:p>
            <w:pPr>
              <w:pStyle w:val="0"/>
              <w:jc w:val="center"/>
            </w:pPr>
            <w:r>
              <w:rPr>
                <w:sz w:val="24"/>
              </w:rPr>
              <w:t xml:space="preserve">5</w:t>
            </w:r>
          </w:p>
        </w:tc>
        <w:tc>
          <w:tcPr>
            <w:tcW w:w="1699" w:type="dxa"/>
            <w:vAlign w:val="center"/>
          </w:tcPr>
          <w:p>
            <w:pPr>
              <w:pStyle w:val="0"/>
              <w:jc w:val="center"/>
            </w:pPr>
            <w:r>
              <w:rPr>
                <w:sz w:val="24"/>
              </w:rPr>
              <w:t xml:space="preserve">5</w:t>
            </w:r>
          </w:p>
        </w:tc>
      </w:tr>
      <w:tr>
        <w:tc>
          <w:tcPr>
            <w:tcW w:w="2644" w:type="dxa"/>
            <w:vAlign w:val="center"/>
          </w:tcPr>
          <w:p>
            <w:pPr>
              <w:pStyle w:val="0"/>
            </w:pPr>
            <w:r>
              <w:rPr>
                <w:sz w:val="24"/>
              </w:rPr>
              <w:t xml:space="preserve">Лопаты</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5</w:t>
            </w:r>
          </w:p>
        </w:tc>
        <w:tc>
          <w:tcPr>
            <w:tcW w:w="1579" w:type="dxa"/>
            <w:vAlign w:val="center"/>
          </w:tcPr>
          <w:p>
            <w:pPr>
              <w:pStyle w:val="0"/>
              <w:jc w:val="center"/>
            </w:pPr>
            <w:r>
              <w:rPr>
                <w:sz w:val="24"/>
              </w:rPr>
              <w:t xml:space="preserve">10</w:t>
            </w:r>
          </w:p>
        </w:tc>
        <w:tc>
          <w:tcPr>
            <w:tcW w:w="1698" w:type="dxa"/>
            <w:vAlign w:val="center"/>
          </w:tcPr>
          <w:p>
            <w:pPr>
              <w:pStyle w:val="0"/>
              <w:jc w:val="center"/>
            </w:pPr>
            <w:r>
              <w:rPr>
                <w:sz w:val="24"/>
              </w:rPr>
              <w:t xml:space="preserve">20</w:t>
            </w:r>
          </w:p>
        </w:tc>
        <w:tc>
          <w:tcPr>
            <w:tcW w:w="1698" w:type="dxa"/>
            <w:vAlign w:val="center"/>
          </w:tcPr>
          <w:p>
            <w:pPr>
              <w:pStyle w:val="0"/>
              <w:jc w:val="center"/>
            </w:pPr>
            <w:r>
              <w:rPr>
                <w:sz w:val="24"/>
              </w:rPr>
              <w:t xml:space="preserve">30</w:t>
            </w:r>
          </w:p>
        </w:tc>
        <w:tc>
          <w:tcPr>
            <w:tcW w:w="1699" w:type="dxa"/>
            <w:vAlign w:val="center"/>
          </w:tcPr>
          <w:p>
            <w:pPr>
              <w:pStyle w:val="0"/>
              <w:jc w:val="center"/>
            </w:pPr>
            <w:r>
              <w:rPr>
                <w:sz w:val="24"/>
              </w:rPr>
              <w:t xml:space="preserve">20</w:t>
            </w:r>
          </w:p>
        </w:tc>
        <w:tc>
          <w:tcPr>
            <w:tcW w:w="1699" w:type="dxa"/>
            <w:vAlign w:val="center"/>
          </w:tcPr>
          <w:p>
            <w:pPr>
              <w:pStyle w:val="0"/>
              <w:jc w:val="center"/>
            </w:pPr>
            <w:r>
              <w:rPr>
                <w:sz w:val="24"/>
              </w:rPr>
              <w:t xml:space="preserve">30</w:t>
            </w:r>
          </w:p>
        </w:tc>
      </w:tr>
      <w:tr>
        <w:tc>
          <w:tcPr>
            <w:tcW w:w="2644" w:type="dxa"/>
            <w:vAlign w:val="center"/>
          </w:tcPr>
          <w:p>
            <w:pPr>
              <w:pStyle w:val="0"/>
            </w:pPr>
            <w:r>
              <w:rPr>
                <w:sz w:val="24"/>
              </w:rPr>
              <w:t xml:space="preserve">Емкость для доставки воды объемом 10 - 15 л</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1</w:t>
            </w:r>
          </w:p>
        </w:tc>
        <w:tc>
          <w:tcPr>
            <w:tcW w:w="1579" w:type="dxa"/>
            <w:vAlign w:val="center"/>
          </w:tcPr>
          <w:p>
            <w:pPr>
              <w:pStyle w:val="0"/>
              <w:jc w:val="center"/>
            </w:pPr>
            <w:r>
              <w:rPr>
                <w:sz w:val="24"/>
              </w:rPr>
              <w:t xml:space="preserve">2</w:t>
            </w:r>
          </w:p>
        </w:tc>
        <w:tc>
          <w:tcPr>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5</w:t>
            </w:r>
          </w:p>
        </w:tc>
        <w:tc>
          <w:tcPr>
            <w:tcW w:w="1699"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r>
      <w:tr>
        <w:tblPrEx>
          <w:tblBorders>
            <w:insideH w:val="nil"/>
          </w:tblBorders>
        </w:tblPrEx>
        <w:tc>
          <w:tcPr>
            <w:tcW w:w="2644" w:type="dxa"/>
            <w:vAlign w:val="center"/>
            <w:tcBorders>
              <w:bottom w:val="nil"/>
            </w:tcBorders>
          </w:tcPr>
          <w:p>
            <w:pPr>
              <w:pStyle w:val="0"/>
            </w:pPr>
            <w:r>
              <w:rPr>
                <w:sz w:val="24"/>
              </w:rPr>
              <w:t xml:space="preserve">Системы связи и оповещения:</w:t>
            </w:r>
          </w:p>
        </w:tc>
        <w:tc>
          <w:tcPr>
            <w:tcW w:w="964" w:type="dxa"/>
            <w:vAlign w:val="center"/>
            <w:tcBorders>
              <w:bottom w:val="nil"/>
            </w:tcBorders>
          </w:tcPr>
          <w:p>
            <w:pPr>
              <w:pStyle w:val="0"/>
            </w:pPr>
            <w:r>
              <w:rPr>
                <w:sz w:val="24"/>
              </w:rPr>
            </w:r>
          </w:p>
        </w:tc>
        <w:tc>
          <w:tcPr>
            <w:tcW w:w="1580" w:type="dxa"/>
            <w:vAlign w:val="center"/>
            <w:tcBorders>
              <w:bottom w:val="nil"/>
            </w:tcBorders>
          </w:tcPr>
          <w:p>
            <w:pPr>
              <w:pStyle w:val="0"/>
            </w:pPr>
            <w:r>
              <w:rPr>
                <w:sz w:val="24"/>
              </w:rPr>
            </w:r>
          </w:p>
        </w:tc>
        <w:tc>
          <w:tcPr>
            <w:tcW w:w="1579"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r>
      <w:tr>
        <w:tblPrEx>
          <w:tblBorders>
            <w:insideH w:val="nil"/>
          </w:tblBorders>
        </w:tblPrEx>
        <w:tc>
          <w:tcPr>
            <w:tcW w:w="2644" w:type="dxa"/>
            <w:vAlign w:val="center"/>
            <w:tcBorders>
              <w:top w:val="nil"/>
            </w:tcBorders>
          </w:tcPr>
          <w:p>
            <w:pPr>
              <w:pStyle w:val="0"/>
            </w:pPr>
            <w:r>
              <w:rPr>
                <w:sz w:val="24"/>
              </w:rPr>
              <w:t xml:space="preserve">Электромегафоны</w:t>
            </w:r>
          </w:p>
        </w:tc>
        <w:tc>
          <w:tcPr>
            <w:tcW w:w="964" w:type="dxa"/>
            <w:vAlign w:val="center"/>
            <w:tcBorders>
              <w:top w:val="nil"/>
            </w:tcBorders>
          </w:tcPr>
          <w:p>
            <w:pPr>
              <w:pStyle w:val="0"/>
              <w:jc w:val="center"/>
            </w:pPr>
            <w:r>
              <w:rPr>
                <w:sz w:val="24"/>
              </w:rPr>
              <w:t xml:space="preserve">шт.</w:t>
            </w:r>
          </w:p>
        </w:tc>
        <w:tc>
          <w:tcPr>
            <w:tcW w:w="1580" w:type="dxa"/>
            <w:vAlign w:val="center"/>
            <w:tcBorders>
              <w:top w:val="nil"/>
            </w:tcBorders>
          </w:tcPr>
          <w:p>
            <w:pPr>
              <w:pStyle w:val="0"/>
              <w:jc w:val="center"/>
            </w:pPr>
            <w:r>
              <w:rPr>
                <w:sz w:val="24"/>
              </w:rPr>
              <w:t xml:space="preserve">1</w:t>
            </w:r>
          </w:p>
        </w:tc>
        <w:tc>
          <w:tcPr>
            <w:tcW w:w="1579" w:type="dxa"/>
            <w:vAlign w:val="center"/>
            <w:tcBorders>
              <w:top w:val="nil"/>
            </w:tcBorders>
          </w:tcPr>
          <w:p>
            <w:pPr>
              <w:pStyle w:val="0"/>
              <w:jc w:val="center"/>
            </w:pPr>
            <w:r>
              <w:rPr>
                <w:sz w:val="24"/>
              </w:rPr>
              <w:t xml:space="preserve">1</w:t>
            </w:r>
          </w:p>
        </w:tc>
        <w:tc>
          <w:tcPr>
            <w:tcW w:w="1698" w:type="dxa"/>
            <w:vAlign w:val="center"/>
            <w:tcBorders>
              <w:top w:val="nil"/>
            </w:tcBorders>
          </w:tcPr>
          <w:p>
            <w:pPr>
              <w:pStyle w:val="0"/>
              <w:jc w:val="center"/>
            </w:pPr>
            <w:r>
              <w:rPr>
                <w:sz w:val="24"/>
              </w:rPr>
              <w:t xml:space="preserve">1</w:t>
            </w:r>
          </w:p>
        </w:tc>
        <w:tc>
          <w:tcPr>
            <w:tcW w:w="1698" w:type="dxa"/>
            <w:vAlign w:val="center"/>
            <w:tcBorders>
              <w:top w:val="nil"/>
            </w:tcBorders>
          </w:tcPr>
          <w:p>
            <w:pPr>
              <w:pStyle w:val="0"/>
              <w:jc w:val="center"/>
            </w:pPr>
            <w:r>
              <w:rPr>
                <w:sz w:val="24"/>
              </w:rPr>
              <w:t xml:space="preserve">2</w:t>
            </w:r>
          </w:p>
        </w:tc>
        <w:tc>
          <w:tcPr>
            <w:tcW w:w="1699" w:type="dxa"/>
            <w:vAlign w:val="center"/>
            <w:tcBorders>
              <w:top w:val="nil"/>
            </w:tcBorders>
          </w:tcPr>
          <w:p>
            <w:pPr>
              <w:pStyle w:val="0"/>
              <w:jc w:val="center"/>
            </w:pPr>
            <w:r>
              <w:rPr>
                <w:sz w:val="24"/>
              </w:rPr>
              <w:t xml:space="preserve">1</w:t>
            </w:r>
          </w:p>
        </w:tc>
        <w:tc>
          <w:tcPr>
            <w:tcW w:w="1699" w:type="dxa"/>
            <w:vAlign w:val="center"/>
            <w:tcBorders>
              <w:top w:val="nil"/>
            </w:tcBorders>
          </w:tcPr>
          <w:p>
            <w:pPr>
              <w:pStyle w:val="0"/>
              <w:jc w:val="center"/>
            </w:pPr>
            <w:r>
              <w:rPr>
                <w:sz w:val="24"/>
              </w:rPr>
              <w:t xml:space="preserve">1</w:t>
            </w:r>
          </w:p>
        </w:tc>
      </w:tr>
      <w:tr>
        <w:tc>
          <w:tcPr>
            <w:tcW w:w="2644" w:type="dxa"/>
            <w:vAlign w:val="center"/>
          </w:tcPr>
          <w:p>
            <w:pPr>
              <w:pStyle w:val="0"/>
            </w:pPr>
            <w:r>
              <w:rPr>
                <w:sz w:val="24"/>
              </w:rPr>
              <w:t xml:space="preserve">Радиостанции носимые, возимые ультракоротковолнового (УКВ) и коротковолнового (КВ) диапазона &lt;****&gt;</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w:t>
            </w:r>
          </w:p>
        </w:tc>
        <w:tc>
          <w:tcPr>
            <w:tcW w:w="1579" w:type="dxa"/>
            <w:vAlign w:val="center"/>
          </w:tcPr>
          <w:p>
            <w:pPr>
              <w:pStyle w:val="0"/>
              <w:jc w:val="center"/>
            </w:pPr>
            <w:r>
              <w:rPr>
                <w:sz w:val="24"/>
              </w:rPr>
              <w:t xml:space="preserve">2</w:t>
            </w:r>
          </w:p>
        </w:tc>
        <w:tc>
          <w:tcPr>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r>
      <w:tr>
        <w:tblPrEx>
          <w:tblBorders>
            <w:insideH w:val="nil"/>
          </w:tblBorders>
        </w:tblPrEx>
        <w:tc>
          <w:tcPr>
            <w:tcW w:w="2644" w:type="dxa"/>
            <w:vAlign w:val="center"/>
            <w:tcBorders>
              <w:bottom w:val="nil"/>
            </w:tcBorders>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964" w:type="dxa"/>
            <w:vAlign w:val="center"/>
            <w:tcBorders>
              <w:bottom w:val="nil"/>
            </w:tcBorders>
          </w:tcPr>
          <w:p>
            <w:pPr>
              <w:pStyle w:val="0"/>
            </w:pPr>
            <w:r>
              <w:rPr>
                <w:sz w:val="24"/>
              </w:rPr>
            </w:r>
          </w:p>
        </w:tc>
        <w:tc>
          <w:tcPr>
            <w:gridSpan w:val="6"/>
            <w:tcW w:w="9953" w:type="dxa"/>
            <w:vAlign w:val="center"/>
            <w:tcBorders>
              <w:bottom w:val="nil"/>
            </w:tcBorders>
          </w:tcPr>
          <w:p>
            <w:pPr>
              <w:pStyle w:val="0"/>
            </w:pPr>
            <w:r>
              <w:rPr>
                <w:sz w:val="24"/>
              </w:rPr>
            </w:r>
          </w:p>
        </w:tc>
      </w:tr>
      <w:tr>
        <w:tblPrEx>
          <w:tblBorders>
            <w:insideH w:val="nil"/>
          </w:tblBorders>
        </w:tblPrEx>
        <w:tc>
          <w:tcPr>
            <w:tcW w:w="2644" w:type="dxa"/>
            <w:vAlign w:val="center"/>
            <w:tcBorders>
              <w:top w:val="nil"/>
            </w:tcBorders>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964" w:type="dxa"/>
            <w:vAlign w:val="center"/>
            <w:tcBorders>
              <w:top w:val="nil"/>
            </w:tcBorders>
          </w:tcPr>
          <w:p>
            <w:pPr>
              <w:pStyle w:val="0"/>
              <w:jc w:val="center"/>
            </w:pPr>
            <w:r>
              <w:rPr>
                <w:sz w:val="24"/>
              </w:rPr>
              <w:t xml:space="preserve">комплект</w:t>
            </w:r>
          </w:p>
        </w:tc>
        <w:tc>
          <w:tcPr>
            <w:gridSpan w:val="6"/>
            <w:tcW w:w="9953" w:type="dxa"/>
            <w:vAlign w:val="center"/>
            <w:tcBorders>
              <w:top w:val="nil"/>
            </w:tcBorders>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644" w:type="dxa"/>
            <w:vAlign w:val="center"/>
          </w:tcPr>
          <w:p>
            <w:pPr>
              <w:pStyle w:val="0"/>
            </w:pPr>
            <w:r>
              <w:rPr>
                <w:sz w:val="24"/>
              </w:rPr>
              <w:t xml:space="preserve">Аптечка первой помощи</w:t>
            </w:r>
          </w:p>
        </w:tc>
        <w:tc>
          <w:tcPr>
            <w:tcW w:w="964" w:type="dxa"/>
            <w:vAlign w:val="center"/>
          </w:tcPr>
          <w:p>
            <w:pPr>
              <w:pStyle w:val="0"/>
              <w:jc w:val="center"/>
            </w:pPr>
            <w:r>
              <w:rPr>
                <w:sz w:val="24"/>
              </w:rPr>
              <w:t xml:space="preserve">шт.</w:t>
            </w:r>
          </w:p>
        </w:tc>
        <w:tc>
          <w:tcPr>
            <w:gridSpan w:val="6"/>
            <w:tcW w:w="9953" w:type="dxa"/>
            <w:vAlign w:val="center"/>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2644" w:type="dxa"/>
            <w:vAlign w:val="center"/>
          </w:tcPr>
          <w:p>
            <w:pPr>
              <w:pStyle w:val="0"/>
            </w:pPr>
            <w:r>
              <w:rPr>
                <w:sz w:val="24"/>
              </w:rPr>
              <w:t xml:space="preserve">Индивидуальные перевязочные пакеты</w:t>
            </w:r>
          </w:p>
        </w:tc>
        <w:tc>
          <w:tcPr>
            <w:tcW w:w="964" w:type="dxa"/>
            <w:vAlign w:val="center"/>
          </w:tcPr>
          <w:p>
            <w:pPr>
              <w:pStyle w:val="0"/>
              <w:jc w:val="center"/>
            </w:pPr>
            <w:r>
              <w:rPr>
                <w:sz w:val="24"/>
              </w:rPr>
              <w:t xml:space="preserve">шт.</w:t>
            </w:r>
          </w:p>
        </w:tc>
        <w:tc>
          <w:tcPr>
            <w:gridSpan w:val="6"/>
            <w:tcW w:w="9953" w:type="dxa"/>
            <w:vAlign w:val="center"/>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blPrEx>
          <w:tblBorders>
            <w:insideH w:val="nil"/>
          </w:tblBorders>
        </w:tblPrEx>
        <w:tc>
          <w:tcPr>
            <w:tcW w:w="2644" w:type="dxa"/>
            <w:vAlign w:val="center"/>
            <w:tcBorders>
              <w:bottom w:val="nil"/>
            </w:tcBorders>
          </w:tcPr>
          <w:p>
            <w:pPr>
              <w:pStyle w:val="0"/>
            </w:pPr>
            <w:r>
              <w:rPr>
                <w:sz w:val="24"/>
              </w:rPr>
              <w:t xml:space="preserve">Огнетушащие вещества:</w:t>
            </w:r>
          </w:p>
        </w:tc>
        <w:tc>
          <w:tcPr>
            <w:tcW w:w="964" w:type="dxa"/>
            <w:vAlign w:val="center"/>
            <w:tcBorders>
              <w:bottom w:val="nil"/>
            </w:tcBorders>
          </w:tcPr>
          <w:p>
            <w:pPr>
              <w:pStyle w:val="0"/>
            </w:pPr>
            <w:r>
              <w:rPr>
                <w:sz w:val="24"/>
              </w:rPr>
            </w:r>
          </w:p>
        </w:tc>
        <w:tc>
          <w:tcPr>
            <w:tcW w:w="1580" w:type="dxa"/>
            <w:vAlign w:val="center"/>
            <w:tcBorders>
              <w:bottom w:val="nil"/>
            </w:tcBorders>
          </w:tcPr>
          <w:p>
            <w:pPr>
              <w:pStyle w:val="0"/>
            </w:pPr>
            <w:r>
              <w:rPr>
                <w:sz w:val="24"/>
              </w:rPr>
            </w:r>
          </w:p>
        </w:tc>
        <w:tc>
          <w:tcPr>
            <w:tcW w:w="1579"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r>
      <w:tr>
        <w:tblPrEx>
          <w:tblBorders>
            <w:insideH w:val="nil"/>
          </w:tblBorders>
        </w:tblPrEx>
        <w:tc>
          <w:tcPr>
            <w:tcW w:w="2644" w:type="dxa"/>
            <w:vAlign w:val="center"/>
            <w:tcBorders>
              <w:top w:val="nil"/>
              <w:bottom w:val="nil"/>
            </w:tcBorders>
          </w:tcPr>
          <w:p>
            <w:pPr>
              <w:pStyle w:val="0"/>
            </w:pPr>
            <w:r>
              <w:rPr>
                <w:sz w:val="24"/>
              </w:rPr>
              <w:t xml:space="preserve">Смачиватели, пенообразователи</w:t>
            </w:r>
          </w:p>
        </w:tc>
        <w:tc>
          <w:tcPr>
            <w:tcW w:w="964" w:type="dxa"/>
            <w:vAlign w:val="center"/>
            <w:tcBorders>
              <w:top w:val="nil"/>
              <w:bottom w:val="nil"/>
            </w:tcBorders>
          </w:tcPr>
          <w:p>
            <w:pPr>
              <w:pStyle w:val="0"/>
              <w:jc w:val="center"/>
            </w:pPr>
            <w:r>
              <w:rPr>
                <w:sz w:val="24"/>
              </w:rPr>
              <w:t xml:space="preserve">кг</w:t>
            </w:r>
          </w:p>
        </w:tc>
        <w:tc>
          <w:tcPr>
            <w:tcW w:w="1580" w:type="dxa"/>
            <w:vAlign w:val="center"/>
            <w:tcBorders>
              <w:top w:val="nil"/>
              <w:bottom w:val="nil"/>
            </w:tcBorders>
          </w:tcPr>
          <w:p>
            <w:pPr>
              <w:pStyle w:val="0"/>
              <w:jc w:val="center"/>
            </w:pPr>
            <w:r>
              <w:rPr>
                <w:sz w:val="24"/>
              </w:rPr>
              <w:t xml:space="preserve">5</w:t>
            </w:r>
          </w:p>
        </w:tc>
        <w:tc>
          <w:tcPr>
            <w:tcW w:w="1579" w:type="dxa"/>
            <w:vAlign w:val="center"/>
            <w:tcBorders>
              <w:top w:val="nil"/>
              <w:bottom w:val="nil"/>
            </w:tcBorders>
          </w:tcPr>
          <w:p>
            <w:pPr>
              <w:pStyle w:val="0"/>
              <w:jc w:val="center"/>
            </w:pPr>
            <w:r>
              <w:rPr>
                <w:sz w:val="24"/>
              </w:rPr>
              <w:t xml:space="preserve">7</w:t>
            </w:r>
          </w:p>
        </w:tc>
        <w:tc>
          <w:tcPr>
            <w:tcW w:w="1698" w:type="dxa"/>
            <w:vAlign w:val="center"/>
            <w:tcBorders>
              <w:top w:val="nil"/>
              <w:bottom w:val="nil"/>
            </w:tcBorders>
          </w:tcPr>
          <w:p>
            <w:pPr>
              <w:pStyle w:val="0"/>
              <w:jc w:val="center"/>
            </w:pPr>
            <w:r>
              <w:rPr>
                <w:sz w:val="24"/>
              </w:rPr>
              <w:t xml:space="preserve">10</w:t>
            </w:r>
          </w:p>
        </w:tc>
        <w:tc>
          <w:tcPr>
            <w:tcW w:w="1698" w:type="dxa"/>
            <w:vAlign w:val="center"/>
            <w:tcBorders>
              <w:top w:val="nil"/>
              <w:bottom w:val="nil"/>
            </w:tcBorders>
          </w:tcPr>
          <w:p>
            <w:pPr>
              <w:pStyle w:val="0"/>
              <w:jc w:val="center"/>
            </w:pPr>
            <w:r>
              <w:rPr>
                <w:sz w:val="24"/>
              </w:rPr>
              <w:t xml:space="preserve">20</w:t>
            </w:r>
          </w:p>
        </w:tc>
        <w:tc>
          <w:tcPr>
            <w:tcW w:w="1699" w:type="dxa"/>
            <w:vAlign w:val="center"/>
            <w:tcBorders>
              <w:top w:val="nil"/>
              <w:bottom w:val="nil"/>
            </w:tcBorders>
          </w:tcPr>
          <w:p>
            <w:pPr>
              <w:pStyle w:val="0"/>
              <w:jc w:val="center"/>
            </w:pPr>
            <w:r>
              <w:rPr>
                <w:sz w:val="24"/>
              </w:rPr>
              <w:t xml:space="preserve">10</w:t>
            </w:r>
          </w:p>
        </w:tc>
        <w:tc>
          <w:tcPr>
            <w:tcW w:w="1699" w:type="dxa"/>
            <w:vAlign w:val="center"/>
            <w:tcBorders>
              <w:top w:val="nil"/>
              <w:bottom w:val="nil"/>
            </w:tcBorders>
          </w:tcPr>
          <w:p>
            <w:pPr>
              <w:pStyle w:val="0"/>
              <w:jc w:val="center"/>
            </w:pPr>
            <w:r>
              <w:rPr>
                <w:sz w:val="24"/>
              </w:rPr>
              <w:t xml:space="preserve">20</w:t>
            </w:r>
          </w:p>
        </w:tc>
      </w:tr>
      <w:tr>
        <w:tblPrEx>
          <w:tblBorders>
            <w:insideH w:val="nil"/>
          </w:tblBorders>
        </w:tblPrEx>
        <w:tc>
          <w:tcPr>
            <w:tcW w:w="2644" w:type="dxa"/>
            <w:vAlign w:val="center"/>
            <w:tcBorders>
              <w:top w:val="nil"/>
              <w:bottom w:val="nil"/>
            </w:tcBorders>
          </w:tcPr>
          <w:p>
            <w:pPr>
              <w:pStyle w:val="0"/>
            </w:pPr>
            <w:r>
              <w:rPr>
                <w:sz w:val="24"/>
              </w:rPr>
              <w:t xml:space="preserve">Дополнительные:</w:t>
            </w:r>
          </w:p>
        </w:tc>
        <w:tc>
          <w:tcPr>
            <w:tcW w:w="964" w:type="dxa"/>
            <w:vAlign w:val="center"/>
            <w:tcBorders>
              <w:top w:val="nil"/>
              <w:bottom w:val="nil"/>
            </w:tcBorders>
          </w:tcPr>
          <w:p>
            <w:pPr>
              <w:pStyle w:val="0"/>
            </w:pPr>
            <w:r>
              <w:rPr>
                <w:sz w:val="24"/>
              </w:rPr>
            </w:r>
          </w:p>
        </w:tc>
        <w:tc>
          <w:tcPr>
            <w:tcW w:w="1580" w:type="dxa"/>
            <w:vAlign w:val="center"/>
            <w:tcBorders>
              <w:top w:val="nil"/>
              <w:bottom w:val="nil"/>
            </w:tcBorders>
          </w:tcPr>
          <w:p>
            <w:pPr>
              <w:pStyle w:val="0"/>
            </w:pPr>
            <w:r>
              <w:rPr>
                <w:sz w:val="24"/>
              </w:rPr>
            </w:r>
          </w:p>
        </w:tc>
        <w:tc>
          <w:tcPr>
            <w:tcW w:w="1579" w:type="dxa"/>
            <w:vAlign w:val="center"/>
            <w:tcBorders>
              <w:top w:val="nil"/>
              <w:bottom w:val="nil"/>
            </w:tcBorders>
          </w:tcPr>
          <w:p>
            <w:pPr>
              <w:pStyle w:val="0"/>
            </w:pPr>
            <w:r>
              <w:rPr>
                <w:sz w:val="24"/>
              </w:rPr>
            </w:r>
          </w:p>
        </w:tc>
        <w:tc>
          <w:tcPr>
            <w:tcW w:w="1698" w:type="dxa"/>
            <w:vAlign w:val="center"/>
            <w:tcBorders>
              <w:top w:val="nil"/>
              <w:bottom w:val="nil"/>
            </w:tcBorders>
          </w:tcPr>
          <w:p>
            <w:pPr>
              <w:pStyle w:val="0"/>
            </w:pPr>
            <w:r>
              <w:rPr>
                <w:sz w:val="24"/>
              </w:rPr>
            </w:r>
          </w:p>
        </w:tc>
        <w:tc>
          <w:tcPr>
            <w:tcW w:w="1698" w:type="dxa"/>
            <w:vAlign w:val="center"/>
            <w:tcBorders>
              <w:top w:val="nil"/>
              <w:bottom w:val="nil"/>
            </w:tcBorders>
          </w:tcPr>
          <w:p>
            <w:pPr>
              <w:pStyle w:val="0"/>
            </w:pPr>
            <w:r>
              <w:rPr>
                <w:sz w:val="24"/>
              </w:rPr>
            </w:r>
          </w:p>
        </w:tc>
        <w:tc>
          <w:tcPr>
            <w:tcW w:w="1699" w:type="dxa"/>
            <w:vAlign w:val="center"/>
            <w:tcBorders>
              <w:top w:val="nil"/>
              <w:bottom w:val="nil"/>
            </w:tcBorders>
          </w:tcPr>
          <w:p>
            <w:pPr>
              <w:pStyle w:val="0"/>
            </w:pPr>
            <w:r>
              <w:rPr>
                <w:sz w:val="24"/>
              </w:rPr>
            </w:r>
          </w:p>
        </w:tc>
        <w:tc>
          <w:tcPr>
            <w:tcW w:w="1699" w:type="dxa"/>
            <w:vAlign w:val="center"/>
            <w:tcBorders>
              <w:top w:val="nil"/>
              <w:bottom w:val="nil"/>
            </w:tcBorders>
          </w:tcPr>
          <w:p>
            <w:pPr>
              <w:pStyle w:val="0"/>
            </w:pPr>
            <w:r>
              <w:rPr>
                <w:sz w:val="24"/>
              </w:rPr>
            </w:r>
          </w:p>
        </w:tc>
      </w:tr>
      <w:tr>
        <w:tblPrEx>
          <w:tblBorders>
            <w:insideH w:val="nil"/>
          </w:tblBorders>
        </w:tblPrEx>
        <w:tc>
          <w:tcPr>
            <w:tcW w:w="2644" w:type="dxa"/>
            <w:vAlign w:val="center"/>
            <w:tcBorders>
              <w:top w:val="nil"/>
            </w:tcBorders>
          </w:tcPr>
          <w:p>
            <w:pPr>
              <w:pStyle w:val="0"/>
            </w:pPr>
            <w:r>
              <w:rPr>
                <w:sz w:val="24"/>
              </w:rPr>
              <w:t xml:space="preserve">Зажигательные аппараты</w:t>
            </w:r>
          </w:p>
        </w:tc>
        <w:tc>
          <w:tcPr>
            <w:tcW w:w="964" w:type="dxa"/>
            <w:vAlign w:val="center"/>
            <w:tcBorders>
              <w:top w:val="nil"/>
            </w:tcBorders>
          </w:tcPr>
          <w:p>
            <w:pPr>
              <w:pStyle w:val="0"/>
              <w:jc w:val="center"/>
            </w:pPr>
            <w:r>
              <w:rPr>
                <w:sz w:val="24"/>
              </w:rPr>
              <w:t xml:space="preserve">шт.</w:t>
            </w:r>
          </w:p>
        </w:tc>
        <w:tc>
          <w:tcPr>
            <w:tcW w:w="1580" w:type="dxa"/>
            <w:vAlign w:val="center"/>
            <w:tcBorders>
              <w:top w:val="nil"/>
            </w:tcBorders>
          </w:tcPr>
          <w:p>
            <w:pPr>
              <w:pStyle w:val="0"/>
              <w:jc w:val="center"/>
            </w:pPr>
            <w:r>
              <w:rPr>
                <w:sz w:val="24"/>
              </w:rPr>
              <w:t xml:space="preserve">1</w:t>
            </w:r>
          </w:p>
        </w:tc>
        <w:tc>
          <w:tcPr>
            <w:tcW w:w="1579" w:type="dxa"/>
            <w:vAlign w:val="center"/>
            <w:tcBorders>
              <w:top w:val="nil"/>
            </w:tcBorders>
          </w:tcPr>
          <w:p>
            <w:pPr>
              <w:pStyle w:val="0"/>
              <w:jc w:val="center"/>
            </w:pPr>
            <w:r>
              <w:rPr>
                <w:sz w:val="24"/>
              </w:rPr>
              <w:t xml:space="preserve">2</w:t>
            </w:r>
          </w:p>
        </w:tc>
        <w:tc>
          <w:tcPr>
            <w:tcW w:w="1698" w:type="dxa"/>
            <w:vAlign w:val="center"/>
            <w:tcBorders>
              <w:top w:val="nil"/>
            </w:tcBorders>
          </w:tcPr>
          <w:p>
            <w:pPr>
              <w:pStyle w:val="0"/>
              <w:jc w:val="center"/>
            </w:pPr>
            <w:r>
              <w:rPr>
                <w:sz w:val="24"/>
              </w:rPr>
              <w:t xml:space="preserve">3</w:t>
            </w:r>
          </w:p>
        </w:tc>
        <w:tc>
          <w:tcPr>
            <w:tcW w:w="1698" w:type="dxa"/>
            <w:vAlign w:val="center"/>
            <w:tcBorders>
              <w:top w:val="nil"/>
            </w:tcBorders>
          </w:tcPr>
          <w:p>
            <w:pPr>
              <w:pStyle w:val="0"/>
              <w:jc w:val="center"/>
            </w:pPr>
            <w:r>
              <w:rPr>
                <w:sz w:val="24"/>
              </w:rPr>
              <w:t xml:space="preserve">5</w:t>
            </w:r>
          </w:p>
        </w:tc>
        <w:tc>
          <w:tcPr>
            <w:tcW w:w="1699" w:type="dxa"/>
            <w:vAlign w:val="center"/>
            <w:tcBorders>
              <w:top w:val="nil"/>
            </w:tcBorders>
          </w:tcPr>
          <w:p>
            <w:pPr>
              <w:pStyle w:val="0"/>
              <w:jc w:val="center"/>
            </w:pPr>
            <w:r>
              <w:rPr>
                <w:sz w:val="24"/>
              </w:rPr>
              <w:t xml:space="preserve">2</w:t>
            </w:r>
          </w:p>
        </w:tc>
        <w:tc>
          <w:tcPr>
            <w:tcW w:w="1699" w:type="dxa"/>
            <w:vAlign w:val="center"/>
            <w:tcBorders>
              <w:top w:val="nil"/>
            </w:tcBorders>
          </w:tcPr>
          <w:p>
            <w:pPr>
              <w:pStyle w:val="0"/>
              <w:jc w:val="center"/>
            </w:pPr>
            <w:r>
              <w:rPr>
                <w:sz w:val="24"/>
              </w:rPr>
              <w:t xml:space="preserve">5</w:t>
            </w:r>
          </w:p>
        </w:tc>
      </w:tr>
      <w:tr>
        <w:tc>
          <w:tcPr>
            <w:tcW w:w="2644" w:type="dxa"/>
            <w:vAlign w:val="center"/>
          </w:tcPr>
          <w:p>
            <w:pPr>
              <w:pStyle w:val="0"/>
            </w:pPr>
            <w:r>
              <w:rPr>
                <w:sz w:val="24"/>
              </w:rPr>
              <w:t xml:space="preserve">Бидоны или канистры для питьевой воды</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1</w:t>
            </w:r>
          </w:p>
        </w:tc>
        <w:tc>
          <w:tcPr>
            <w:tcW w:w="1579" w:type="dxa"/>
            <w:vAlign w:val="center"/>
          </w:tcPr>
          <w:p>
            <w:pPr>
              <w:pStyle w:val="0"/>
              <w:jc w:val="center"/>
            </w:pPr>
            <w:r>
              <w:rPr>
                <w:sz w:val="24"/>
              </w:rPr>
              <w:t xml:space="preserve">2</w:t>
            </w:r>
          </w:p>
        </w:tc>
        <w:tc>
          <w:tcPr>
            <w:tcW w:w="1698" w:type="dxa"/>
            <w:vAlign w:val="center"/>
          </w:tcPr>
          <w:p>
            <w:pPr>
              <w:pStyle w:val="0"/>
              <w:jc w:val="center"/>
            </w:pPr>
            <w:r>
              <w:rPr>
                <w:sz w:val="24"/>
              </w:rPr>
              <w:t xml:space="preserve">3</w:t>
            </w:r>
          </w:p>
        </w:tc>
        <w:tc>
          <w:tcPr>
            <w:tcW w:w="1698" w:type="dxa"/>
            <w:vAlign w:val="center"/>
          </w:tcPr>
          <w:p>
            <w:pPr>
              <w:pStyle w:val="0"/>
              <w:jc w:val="center"/>
            </w:pPr>
            <w:r>
              <w:rPr>
                <w:sz w:val="24"/>
              </w:rPr>
              <w:t xml:space="preserve">5</w:t>
            </w:r>
          </w:p>
        </w:tc>
        <w:tc>
          <w:tcPr>
            <w:tcW w:w="1699" w:type="dxa"/>
            <w:vAlign w:val="center"/>
          </w:tcPr>
          <w:p>
            <w:pPr>
              <w:pStyle w:val="0"/>
              <w:jc w:val="center"/>
            </w:pPr>
            <w:r>
              <w:rPr>
                <w:sz w:val="24"/>
              </w:rPr>
              <w:t xml:space="preserve">3</w:t>
            </w:r>
          </w:p>
        </w:tc>
        <w:tc>
          <w:tcPr>
            <w:tcW w:w="1699" w:type="dxa"/>
            <w:vAlign w:val="center"/>
          </w:tcPr>
          <w:p>
            <w:pPr>
              <w:pStyle w:val="0"/>
              <w:jc w:val="center"/>
            </w:pPr>
            <w:r>
              <w:rPr>
                <w:sz w:val="24"/>
              </w:rPr>
              <w:t xml:space="preserve">5</w:t>
            </w:r>
          </w:p>
        </w:tc>
      </w:tr>
      <w:tr>
        <w:tc>
          <w:tcPr>
            <w:tcW w:w="2644" w:type="dxa"/>
            <w:vAlign w:val="center"/>
          </w:tcPr>
          <w:p>
            <w:pPr>
              <w:pStyle w:val="0"/>
            </w:pPr>
            <w:r>
              <w:rPr>
                <w:sz w:val="24"/>
              </w:rPr>
              <w:t xml:space="preserve">Бортовой автомобиль повышенной проходимости или вездеход</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w:t>
            </w:r>
          </w:p>
        </w:tc>
        <w:tc>
          <w:tcPr>
            <w:tcW w:w="1579" w:type="dxa"/>
            <w:vAlign w:val="center"/>
          </w:tcPr>
          <w:p>
            <w:pPr>
              <w:pStyle w:val="0"/>
              <w:jc w:val="center"/>
            </w:pPr>
            <w:r>
              <w:rPr>
                <w:sz w:val="24"/>
              </w:rPr>
              <w:t xml:space="preserve">1</w:t>
            </w:r>
          </w:p>
        </w:tc>
        <w:tc>
          <w:tcPr>
            <w:tcW w:w="1698" w:type="dxa"/>
            <w:vAlign w:val="center"/>
          </w:tcPr>
          <w:p>
            <w:pPr>
              <w:pStyle w:val="0"/>
              <w:jc w:val="center"/>
            </w:pPr>
            <w:r>
              <w:rPr>
                <w:sz w:val="24"/>
              </w:rPr>
              <w:t xml:space="preserve">1</w:t>
            </w:r>
          </w:p>
        </w:tc>
        <w:tc>
          <w:tcPr>
            <w:tcW w:w="1698" w:type="dxa"/>
            <w:vAlign w:val="center"/>
          </w:tcPr>
          <w:p>
            <w:pPr>
              <w:pStyle w:val="0"/>
              <w:jc w:val="center"/>
            </w:pPr>
            <w:r>
              <w:rPr>
                <w:sz w:val="24"/>
              </w:rPr>
              <w:t xml:space="preserve">1</w:t>
            </w:r>
          </w:p>
        </w:tc>
        <w:tc>
          <w:tcPr>
            <w:tcW w:w="1699" w:type="dxa"/>
            <w:vAlign w:val="center"/>
          </w:tcPr>
          <w:p>
            <w:pPr>
              <w:pStyle w:val="0"/>
              <w:jc w:val="center"/>
            </w:pPr>
            <w:r>
              <w:rPr>
                <w:sz w:val="24"/>
              </w:rPr>
              <w:t xml:space="preserve">1</w:t>
            </w:r>
          </w:p>
        </w:tc>
        <w:tc>
          <w:tcPr>
            <w:tcW w:w="1699" w:type="dxa"/>
            <w:vAlign w:val="center"/>
          </w:tcPr>
          <w:p>
            <w:pPr>
              <w:pStyle w:val="0"/>
              <w:jc w:val="center"/>
            </w:pPr>
            <w:r>
              <w:rPr>
                <w:sz w:val="24"/>
              </w:rPr>
              <w:t xml:space="preserve">2</w:t>
            </w:r>
          </w:p>
        </w:tc>
      </w:tr>
      <w:tr>
        <w:tc>
          <w:tcPr>
            <w:tcW w:w="2644" w:type="dxa"/>
            <w:vAlign w:val="center"/>
          </w:tcPr>
          <w:p>
            <w:pPr>
              <w:pStyle w:val="0"/>
            </w:pPr>
            <w:r>
              <w:rPr>
                <w:sz w:val="24"/>
              </w:rPr>
              <w:t xml:space="preserve">Бульдозеры мощностью свыше 100 л.с.</w:t>
            </w:r>
          </w:p>
        </w:tc>
        <w:tc>
          <w:tcPr>
            <w:tcW w:w="964" w:type="dxa"/>
            <w:vAlign w:val="center"/>
          </w:tcPr>
          <w:p>
            <w:pPr>
              <w:pStyle w:val="0"/>
              <w:jc w:val="center"/>
            </w:pPr>
            <w:r>
              <w:rPr>
                <w:sz w:val="24"/>
              </w:rPr>
              <w:t xml:space="preserve">шт.</w:t>
            </w:r>
          </w:p>
        </w:tc>
        <w:tc>
          <w:tcPr>
            <w:tcW w:w="1580" w:type="dxa"/>
            <w:vAlign w:val="center"/>
          </w:tcPr>
          <w:p>
            <w:pPr>
              <w:pStyle w:val="0"/>
              <w:jc w:val="center"/>
            </w:pPr>
            <w:r>
              <w:rPr>
                <w:sz w:val="24"/>
              </w:rPr>
              <w:t xml:space="preserve">-</w:t>
            </w:r>
          </w:p>
        </w:tc>
        <w:tc>
          <w:tcPr>
            <w:tcW w:w="1579" w:type="dxa"/>
            <w:vAlign w:val="center"/>
          </w:tcPr>
          <w:p>
            <w:pPr>
              <w:pStyle w:val="0"/>
              <w:jc w:val="center"/>
            </w:pPr>
            <w:r>
              <w:rPr>
                <w:sz w:val="24"/>
              </w:rPr>
              <w:t xml:space="preserve">-</w:t>
            </w:r>
          </w:p>
        </w:tc>
        <w:tc>
          <w:tcPr>
            <w:tcW w:w="1698" w:type="dxa"/>
            <w:vAlign w:val="center"/>
          </w:tcPr>
          <w:p>
            <w:pPr>
              <w:pStyle w:val="0"/>
              <w:jc w:val="center"/>
            </w:pPr>
            <w:r>
              <w:rPr>
                <w:sz w:val="24"/>
              </w:rPr>
              <w:t xml:space="preserve">1</w:t>
            </w:r>
          </w:p>
        </w:tc>
        <w:tc>
          <w:tcPr>
            <w:tcW w:w="1698" w:type="dxa"/>
            <w:vAlign w:val="center"/>
          </w:tcPr>
          <w:p>
            <w:pPr>
              <w:pStyle w:val="0"/>
              <w:jc w:val="center"/>
            </w:pPr>
            <w:r>
              <w:rPr>
                <w:sz w:val="24"/>
              </w:rPr>
              <w:t xml:space="preserve">2</w:t>
            </w:r>
          </w:p>
        </w:tc>
        <w:tc>
          <w:tcPr>
            <w:tcW w:w="1699" w:type="dxa"/>
            <w:vAlign w:val="center"/>
          </w:tcPr>
          <w:p>
            <w:pPr>
              <w:pStyle w:val="0"/>
              <w:jc w:val="center"/>
            </w:pPr>
            <w:r>
              <w:rPr>
                <w:sz w:val="24"/>
              </w:rPr>
              <w:t xml:space="preserve">-</w:t>
            </w:r>
          </w:p>
        </w:tc>
        <w:tc>
          <w:tcPr>
            <w:tcW w:w="1699" w:type="dxa"/>
            <w:vAlign w:val="center"/>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При аренде участка свыше 500 тыс. 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 га, нормы наличия пожарной техники рассчитываются с использованием следующих понижающих коэффициентов при суммарной арендованной площади (общей площади всех лесных участков, арендованных лицом, использующим леса для заготовки древесины, расположенных на территории одного субъекта Российской Федерации):</w:t>
      </w:r>
    </w:p>
    <w:p>
      <w:pPr>
        <w:pStyle w:val="0"/>
        <w:spacing w:before="240" w:line-rule="auto"/>
        <w:ind w:firstLine="540"/>
        <w:jc w:val="both"/>
      </w:pPr>
      <w:r>
        <w:rPr>
          <w:sz w:val="24"/>
        </w:rPr>
        <w:t xml:space="preserve">0,9 - от 200 тыс. га до 400 тыс. га;</w:t>
      </w:r>
    </w:p>
    <w:p>
      <w:pPr>
        <w:pStyle w:val="0"/>
        <w:spacing w:before="240" w:line-rule="auto"/>
        <w:ind w:firstLine="540"/>
        <w:jc w:val="both"/>
      </w:pPr>
      <w:r>
        <w:rPr>
          <w:sz w:val="24"/>
        </w:rPr>
        <w:t xml:space="preserve">0,8 - от 400 тыс. га до 700 тыс. га;</w:t>
      </w:r>
    </w:p>
    <w:p>
      <w:pPr>
        <w:pStyle w:val="0"/>
        <w:spacing w:before="240" w:line-rule="auto"/>
        <w:ind w:firstLine="540"/>
        <w:jc w:val="both"/>
      </w:pPr>
      <w:r>
        <w:rPr>
          <w:sz w:val="24"/>
        </w:rPr>
        <w:t xml:space="preserve">0,7 - от 700 тыс. га до 1000 тыс. га;</w:t>
      </w:r>
    </w:p>
    <w:p>
      <w:pPr>
        <w:pStyle w:val="0"/>
        <w:spacing w:before="240" w:line-rule="auto"/>
        <w:ind w:firstLine="540"/>
        <w:jc w:val="both"/>
      </w:pPr>
      <w:r>
        <w:rPr>
          <w:sz w:val="24"/>
        </w:rPr>
        <w:t xml:space="preserve">0,6 - от 1000 тыс. га до 1500 тыс. га;</w:t>
      </w:r>
    </w:p>
    <w:p>
      <w:pPr>
        <w:pStyle w:val="0"/>
        <w:spacing w:before="240" w:line-rule="auto"/>
        <w:ind w:firstLine="540"/>
        <w:jc w:val="both"/>
      </w:pPr>
      <w:r>
        <w:rPr>
          <w:sz w:val="24"/>
        </w:rPr>
        <w:t xml:space="preserve">0,5 - от 1500 тыс. га и более.</w:t>
      </w:r>
    </w:p>
    <w:p>
      <w:pPr>
        <w:pStyle w:val="0"/>
        <w:spacing w:before="240" w:line-rule="auto"/>
        <w:ind w:firstLine="540"/>
        <w:jc w:val="both"/>
      </w:pPr>
      <w:r>
        <w:rPr>
          <w:sz w:val="24"/>
        </w:rPr>
        <w:t xml:space="preserve">&lt;**&gt; Для районов, где имеются водные пути, всего не более трех.</w:t>
      </w:r>
    </w:p>
    <w:p>
      <w:pPr>
        <w:pStyle w:val="0"/>
        <w:spacing w:before="240" w:line-rule="auto"/>
        <w:ind w:firstLine="540"/>
        <w:jc w:val="both"/>
      </w:pPr>
      <w:r>
        <w:rPr>
          <w:sz w:val="24"/>
        </w:rPr>
        <w:t xml:space="preserve">&lt;***&gt; В случае наличия на лесных участках залежей торфа.</w:t>
      </w:r>
    </w:p>
    <w:p>
      <w:pPr>
        <w:pStyle w:val="0"/>
        <w:spacing w:before="240" w:line-rule="auto"/>
        <w:ind w:firstLine="540"/>
        <w:jc w:val="both"/>
      </w:pPr>
      <w:r>
        <w:rPr>
          <w:sz w:val="24"/>
        </w:rPr>
        <w:t xml:space="preserve">&lt;****&gt; При отсутствии устойчивой сотовой связи.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850"/>
        <w:gridCol w:w="850"/>
        <w:gridCol w:w="850"/>
        <w:gridCol w:w="850"/>
        <w:gridCol w:w="850"/>
        <w:gridCol w:w="850"/>
        <w:gridCol w:w="850"/>
        <w:gridCol w:w="850"/>
        <w:gridCol w:w="850"/>
        <w:gridCol w:w="850"/>
        <w:gridCol w:w="850"/>
        <w:gridCol w:w="850"/>
        <w:gridCol w:w="850"/>
      </w:tblGrid>
      <w:tr>
        <w:tc>
          <w:tcPr>
            <w:tcW w:w="2551" w:type="dxa"/>
            <w:vAlign w:val="center"/>
            <w:vMerge w:val="restart"/>
          </w:tcPr>
          <w:p>
            <w:pPr>
              <w:pStyle w:val="0"/>
              <w:jc w:val="center"/>
            </w:pPr>
            <w:r>
              <w:rPr>
                <w:sz w:val="24"/>
              </w:rPr>
              <w:t xml:space="preserve">Наименование средств предупреждения и тушения лесных пожаров</w:t>
            </w:r>
          </w:p>
        </w:tc>
        <w:tc>
          <w:tcPr>
            <w:gridSpan w:val="13"/>
            <w:tcW w:w="11050" w:type="dxa"/>
            <w:vAlign w:val="center"/>
          </w:tcPr>
          <w:p>
            <w:pPr>
              <w:pStyle w:val="0"/>
              <w:jc w:val="center"/>
            </w:pPr>
            <w:r>
              <w:rPr>
                <w:sz w:val="24"/>
              </w:rPr>
              <w:t xml:space="preserve">Виды использования лесов</w:t>
            </w:r>
          </w:p>
        </w:tc>
      </w:tr>
      <w:tr>
        <w:tc>
          <w:tcPr>
            <w:vMerge w:val="continue"/>
          </w:tcPr>
          <w:p/>
        </w:tc>
        <w:tc>
          <w:tcPr>
            <w:tcW w:w="850" w:type="dxa"/>
            <w:vAlign w:val="center"/>
            <w:vMerge w:val="restart"/>
          </w:tcPr>
          <w:p>
            <w:pPr>
              <w:pStyle w:val="0"/>
              <w:jc w:val="center"/>
            </w:pPr>
            <w:r>
              <w:rPr>
                <w:sz w:val="24"/>
              </w:rPr>
              <w:t xml:space="preserve">Единицы измерения</w:t>
            </w:r>
          </w:p>
        </w:tc>
        <w:tc>
          <w:tcPr>
            <w:gridSpan w:val="2"/>
            <w:tcW w:w="1700" w:type="dxa"/>
            <w:vAlign w:val="center"/>
            <w:vMerge w:val="restart"/>
          </w:tcPr>
          <w:p>
            <w:pPr>
              <w:pStyle w:val="0"/>
              <w:jc w:val="center"/>
            </w:pPr>
            <w:r>
              <w:rPr>
                <w:sz w:val="24"/>
              </w:rPr>
              <w:t xml:space="preserve">Заготовка живицы</w:t>
            </w:r>
          </w:p>
        </w:tc>
        <w:tc>
          <w:tcPr>
            <w:gridSpan w:val="2"/>
            <w:tcW w:w="1700" w:type="dxa"/>
            <w:vAlign w:val="center"/>
            <w:vMerge w:val="restart"/>
          </w:tcPr>
          <w:p>
            <w:pPr>
              <w:pStyle w:val="0"/>
              <w:jc w:val="center"/>
            </w:pPr>
            <w:r>
              <w:rPr>
                <w:sz w:val="24"/>
              </w:rPr>
              <w:t xml:space="preserve">Заготовка и сбор недревесных лесных ресурсов</w:t>
            </w:r>
          </w:p>
        </w:tc>
        <w:tc>
          <w:tcPr>
            <w:tcW w:w="850" w:type="dxa"/>
            <w:vAlign w:val="center"/>
            <w:vMerge w:val="restart"/>
          </w:tcPr>
          <w:p>
            <w:pPr>
              <w:pStyle w:val="0"/>
              <w:jc w:val="center"/>
            </w:pPr>
            <w:r>
              <w:rPr>
                <w:sz w:val="24"/>
              </w:rPr>
              <w:t xml:space="preserve">Заготовка пищевых лесных ресурсов и сбор лекарственных растений, на каждые 10 работающих человек</w:t>
            </w:r>
          </w:p>
        </w:tc>
        <w:tc>
          <w:tcPr>
            <w:gridSpan w:val="2"/>
            <w:tcW w:w="1700" w:type="dxa"/>
            <w:vAlign w:val="center"/>
            <w:vMerge w:val="restart"/>
          </w:tcPr>
          <w:p>
            <w:pPr>
              <w:pStyle w:val="0"/>
              <w:jc w:val="center"/>
            </w:pPr>
            <w:r>
              <w:rPr>
                <w:sz w:val="24"/>
              </w:rPr>
              <w:t xml:space="preserve">Осуществление видов деятельности в сфере охотничьего хозяйства</w:t>
            </w:r>
          </w:p>
        </w:tc>
        <w:tc>
          <w:tcPr>
            <w:gridSpan w:val="5"/>
            <w:tcW w:w="4250" w:type="dxa"/>
            <w:vAlign w:val="center"/>
          </w:tcPr>
          <w:p>
            <w:pPr>
              <w:pStyle w:val="0"/>
              <w:jc w:val="center"/>
            </w:pPr>
            <w:r>
              <w:rPr>
                <w:sz w:val="24"/>
              </w:rPr>
              <w:t xml:space="preserve">Ведение сельского хозяйства</w:t>
            </w:r>
          </w:p>
        </w:tc>
      </w:tr>
      <w:tr>
        <w:tc>
          <w:tcPr>
            <w:vMerge w:val="continue"/>
          </w:tcPr>
          <w:p/>
        </w:tc>
        <w:tc>
          <w:tcPr>
            <w:vMerge w:val="continue"/>
          </w:tcPr>
          <w:p/>
        </w:tc>
        <w:tc>
          <w:tcPr>
            <w:gridSpan w:val="2"/>
            <w:vMerge w:val="continue"/>
          </w:tcPr>
          <w:p/>
        </w:tc>
        <w:tc>
          <w:tcPr>
            <w:gridSpan w:val="2"/>
            <w:vMerge w:val="continue"/>
          </w:tcPr>
          <w:p/>
        </w:tc>
        <w:tc>
          <w:tcPr>
            <w:vMerge w:val="continue"/>
          </w:tcPr>
          <w:p/>
        </w:tc>
        <w:tc>
          <w:tcPr>
            <w:gridSpan w:val="2"/>
            <w:vMerge w:val="continue"/>
          </w:tcPr>
          <w:p/>
        </w:tc>
        <w:tc>
          <w:tcPr>
            <w:gridSpan w:val="3"/>
            <w:tcW w:w="2550" w:type="dxa"/>
            <w:vAlign w:val="center"/>
          </w:tcPr>
          <w:p>
            <w:pPr>
              <w:pStyle w:val="0"/>
              <w:jc w:val="center"/>
            </w:pPr>
            <w:r>
              <w:rPr>
                <w:sz w:val="24"/>
              </w:rPr>
              <w:t xml:space="preserve">кроме северного оленеводства</w:t>
            </w:r>
          </w:p>
        </w:tc>
        <w:tc>
          <w:tcPr>
            <w:gridSpan w:val="2"/>
            <w:tcW w:w="1700" w:type="dxa"/>
            <w:vAlign w:val="center"/>
          </w:tcPr>
          <w:p>
            <w:pPr>
              <w:pStyle w:val="0"/>
              <w:jc w:val="center"/>
            </w:pPr>
            <w:r>
              <w:rPr>
                <w:sz w:val="24"/>
              </w:rPr>
              <w:t xml:space="preserve">северное оленеводство</w:t>
            </w:r>
          </w:p>
        </w:tc>
      </w:tr>
      <w:tr>
        <w:tc>
          <w:tcPr>
            <w:vMerge w:val="continue"/>
          </w:tcPr>
          <w:p/>
        </w:tc>
        <w:tc>
          <w:tcPr>
            <w:vMerge w:val="continue"/>
          </w:tcPr>
          <w:p/>
        </w:tc>
        <w:tc>
          <w:tcPr>
            <w:tcW w:w="850" w:type="dxa"/>
            <w:vAlign w:val="center"/>
          </w:tcPr>
          <w:p>
            <w:pPr>
              <w:pStyle w:val="0"/>
              <w:jc w:val="center"/>
            </w:pPr>
            <w:r>
              <w:rPr>
                <w:sz w:val="24"/>
              </w:rPr>
              <w:t xml:space="preserve">До 500 га арендованной площади</w:t>
            </w:r>
          </w:p>
        </w:tc>
        <w:tc>
          <w:tcPr>
            <w:tcW w:w="850" w:type="dxa"/>
            <w:vAlign w:val="center"/>
          </w:tcPr>
          <w:p>
            <w:pPr>
              <w:pStyle w:val="0"/>
              <w:jc w:val="center"/>
            </w:pPr>
            <w:r>
              <w:rPr>
                <w:sz w:val="24"/>
              </w:rPr>
              <w:t xml:space="preserve">На каждые последующие 500 га арендованной площади (при арендованной площади свыше 500 га)</w:t>
            </w:r>
          </w:p>
        </w:tc>
        <w:tc>
          <w:tcPr>
            <w:tcW w:w="850" w:type="dxa"/>
            <w:vAlign w:val="center"/>
          </w:tcPr>
          <w:p>
            <w:pPr>
              <w:pStyle w:val="0"/>
              <w:jc w:val="center"/>
            </w:pPr>
            <w:r>
              <w:rPr>
                <w:sz w:val="24"/>
              </w:rPr>
              <w:t xml:space="preserve">До 30 тыс. га арендованной площади</w:t>
            </w:r>
          </w:p>
        </w:tc>
        <w:tc>
          <w:tcPr>
            <w:tcW w:w="850" w:type="dxa"/>
            <w:vAlign w:val="center"/>
          </w:tcPr>
          <w:p>
            <w:pPr>
              <w:pStyle w:val="0"/>
              <w:jc w:val="center"/>
            </w:pPr>
            <w:r>
              <w:rPr>
                <w:sz w:val="24"/>
              </w:rPr>
              <w:t xml:space="preserve">На каждые последующие 30 тыс. га (при арендованной площади свыше 30 тыс. га)</w:t>
            </w:r>
          </w:p>
        </w:tc>
        <w:tc>
          <w:tcPr>
            <w:vMerge w:val="continue"/>
          </w:tcPr>
          <w:p/>
        </w:tc>
        <w:tc>
          <w:tcPr>
            <w:tcW w:w="850" w:type="dxa"/>
            <w:vAlign w:val="center"/>
          </w:tcPr>
          <w:p>
            <w:pPr>
              <w:pStyle w:val="0"/>
              <w:jc w:val="center"/>
            </w:pPr>
            <w:r>
              <w:rPr>
                <w:sz w:val="24"/>
              </w:rPr>
              <w:t xml:space="preserve">До 200 тыс. га арендованного лесного участка</w:t>
            </w:r>
          </w:p>
        </w:tc>
        <w:tc>
          <w:tcPr>
            <w:tcW w:w="850" w:type="dxa"/>
            <w:vAlign w:val="center"/>
          </w:tcPr>
          <w:p>
            <w:pPr>
              <w:pStyle w:val="0"/>
              <w:jc w:val="center"/>
            </w:pPr>
            <w:r>
              <w:rPr>
                <w:sz w:val="24"/>
              </w:rPr>
              <w:t xml:space="preserve">На каждые последующие 200 тыс. га арендованного лесного участка (при арендованной площади свыше 200 тыс. га)</w:t>
            </w:r>
          </w:p>
        </w:tc>
        <w:tc>
          <w:tcPr>
            <w:tcW w:w="850" w:type="dxa"/>
            <w:vAlign w:val="center"/>
          </w:tcPr>
          <w:p>
            <w:pPr>
              <w:pStyle w:val="0"/>
              <w:jc w:val="center"/>
            </w:pPr>
            <w:r>
              <w:rPr>
                <w:sz w:val="24"/>
              </w:rPr>
              <w:t xml:space="preserve">До 200 га арендованного лесного участка</w:t>
            </w:r>
          </w:p>
        </w:tc>
        <w:tc>
          <w:tcPr>
            <w:tcW w:w="850" w:type="dxa"/>
            <w:vAlign w:val="center"/>
          </w:tcPr>
          <w:p>
            <w:pPr>
              <w:pStyle w:val="0"/>
              <w:jc w:val="center"/>
            </w:pPr>
            <w:r>
              <w:rPr>
                <w:sz w:val="24"/>
              </w:rPr>
              <w:t xml:space="preserve">От 200 до 1000 га арендованного лесного участка</w:t>
            </w:r>
          </w:p>
        </w:tc>
        <w:tc>
          <w:tcPr>
            <w:tcW w:w="850" w:type="dxa"/>
            <w:vAlign w:val="center"/>
          </w:tcPr>
          <w:p>
            <w:pPr>
              <w:pStyle w:val="0"/>
              <w:jc w:val="center"/>
            </w:pPr>
            <w:r>
              <w:rPr>
                <w:sz w:val="24"/>
              </w:rPr>
              <w:t xml:space="preserve">Свыше 1000 га арендованного лесного участка (на каждые последующие 100 тыс. га)</w:t>
            </w:r>
          </w:p>
        </w:tc>
        <w:tc>
          <w:tcPr>
            <w:tcW w:w="850" w:type="dxa"/>
            <w:vAlign w:val="center"/>
          </w:tcPr>
          <w:p>
            <w:pPr>
              <w:pStyle w:val="0"/>
              <w:jc w:val="center"/>
            </w:pPr>
            <w:r>
              <w:rPr>
                <w:sz w:val="24"/>
              </w:rPr>
              <w:t xml:space="preserve">До 50 тыс. га арендованного лесного участка</w:t>
            </w:r>
          </w:p>
        </w:tc>
        <w:tc>
          <w:tcPr>
            <w:tcW w:w="850" w:type="dxa"/>
            <w:vAlign w:val="center"/>
          </w:tcPr>
          <w:p>
            <w:pPr>
              <w:pStyle w:val="0"/>
              <w:jc w:val="center"/>
            </w:pPr>
            <w:r>
              <w:rPr>
                <w:sz w:val="24"/>
              </w:rPr>
              <w:t xml:space="preserve">На каждые последующие 50 тыс. га арендованного лесного участка (на участки свыше 50 тыс. га)</w:t>
            </w:r>
          </w:p>
        </w:tc>
      </w:tr>
      <w:tr>
        <w:tc>
          <w:tcPr>
            <w:tcW w:w="2551"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3</w:t>
            </w:r>
          </w:p>
        </w:tc>
        <w:tc>
          <w:tcPr>
            <w:tcW w:w="850" w:type="dxa"/>
          </w:tcPr>
          <w:p>
            <w:pPr>
              <w:pStyle w:val="0"/>
              <w:jc w:val="center"/>
            </w:pPr>
            <w:r>
              <w:rPr>
                <w:sz w:val="24"/>
              </w:rPr>
              <w:t xml:space="preserve">4</w:t>
            </w:r>
          </w:p>
        </w:tc>
        <w:tc>
          <w:tcPr>
            <w:tcW w:w="850" w:type="dxa"/>
          </w:tcPr>
          <w:p>
            <w:pPr>
              <w:pStyle w:val="0"/>
              <w:jc w:val="center"/>
            </w:pPr>
            <w:r>
              <w:rPr>
                <w:sz w:val="24"/>
              </w:rPr>
              <w:t xml:space="preserve">5</w:t>
            </w:r>
          </w:p>
        </w:tc>
        <w:tc>
          <w:tcPr>
            <w:tcW w:w="850" w:type="dxa"/>
          </w:tcPr>
          <w:p>
            <w:pPr>
              <w:pStyle w:val="0"/>
              <w:jc w:val="center"/>
            </w:pPr>
            <w:r>
              <w:rPr>
                <w:sz w:val="24"/>
              </w:rPr>
              <w:t xml:space="preserve">6</w:t>
            </w:r>
          </w:p>
        </w:tc>
        <w:tc>
          <w:tcPr>
            <w:tcW w:w="850" w:type="dxa"/>
          </w:tcPr>
          <w:p>
            <w:pPr>
              <w:pStyle w:val="0"/>
              <w:jc w:val="center"/>
            </w:pPr>
            <w:r>
              <w:rPr>
                <w:sz w:val="24"/>
              </w:rPr>
              <w:t xml:space="preserve">7</w:t>
            </w:r>
          </w:p>
        </w:tc>
        <w:tc>
          <w:tcPr>
            <w:tcW w:w="850" w:type="dxa"/>
          </w:tcPr>
          <w:p>
            <w:pPr>
              <w:pStyle w:val="0"/>
              <w:jc w:val="center"/>
            </w:pPr>
            <w:r>
              <w:rPr>
                <w:sz w:val="24"/>
              </w:rPr>
              <w:t xml:space="preserve">8</w:t>
            </w:r>
          </w:p>
        </w:tc>
        <w:tc>
          <w:tcPr>
            <w:tcW w:w="850" w:type="dxa"/>
          </w:tcPr>
          <w:p>
            <w:pPr>
              <w:pStyle w:val="0"/>
              <w:jc w:val="center"/>
            </w:pPr>
            <w:r>
              <w:rPr>
                <w:sz w:val="24"/>
              </w:rPr>
              <w:t xml:space="preserve">9</w:t>
            </w:r>
          </w:p>
        </w:tc>
        <w:tc>
          <w:tcPr>
            <w:tcW w:w="850" w:type="dxa"/>
          </w:tcPr>
          <w:p>
            <w:pPr>
              <w:pStyle w:val="0"/>
              <w:jc w:val="center"/>
            </w:pPr>
            <w:r>
              <w:rPr>
                <w:sz w:val="24"/>
              </w:rPr>
              <w:t xml:space="preserve">10</w:t>
            </w:r>
          </w:p>
        </w:tc>
        <w:tc>
          <w:tcPr>
            <w:tcW w:w="850" w:type="dxa"/>
          </w:tcPr>
          <w:p>
            <w:pPr>
              <w:pStyle w:val="0"/>
              <w:jc w:val="center"/>
            </w:pPr>
            <w:r>
              <w:rPr>
                <w:sz w:val="24"/>
              </w:rPr>
              <w:t xml:space="preserve">11</w:t>
            </w:r>
          </w:p>
        </w:tc>
        <w:tc>
          <w:tcPr>
            <w:tcW w:w="850" w:type="dxa"/>
          </w:tcPr>
          <w:p>
            <w:pPr>
              <w:pStyle w:val="0"/>
              <w:jc w:val="center"/>
            </w:pPr>
            <w:r>
              <w:rPr>
                <w:sz w:val="24"/>
              </w:rPr>
              <w:t xml:space="preserve">12</w:t>
            </w:r>
          </w:p>
        </w:tc>
        <w:tc>
          <w:tcPr>
            <w:tcW w:w="850" w:type="dxa"/>
          </w:tcPr>
          <w:p>
            <w:pPr>
              <w:pStyle w:val="0"/>
              <w:jc w:val="center"/>
            </w:pPr>
            <w:r>
              <w:rPr>
                <w:sz w:val="24"/>
              </w:rPr>
              <w:t xml:space="preserve">13</w:t>
            </w:r>
          </w:p>
        </w:tc>
        <w:tc>
          <w:tcPr>
            <w:tcW w:w="850" w:type="dxa"/>
          </w:tcPr>
          <w:p>
            <w:pPr>
              <w:pStyle w:val="0"/>
              <w:jc w:val="center"/>
            </w:pPr>
            <w:r>
              <w:rPr>
                <w:sz w:val="24"/>
              </w:rPr>
              <w:t xml:space="preserve">14</w:t>
            </w:r>
          </w:p>
        </w:tc>
      </w:tr>
      <w:tr>
        <w:tc>
          <w:tcPr>
            <w:tcW w:w="2551" w:type="dxa"/>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r>
      <w:tr>
        <w:tc>
          <w:tcPr>
            <w:tcW w:w="2551" w:type="dxa"/>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r>
      <w:tr>
        <w:tc>
          <w:tcPr>
            <w:tcW w:w="2551" w:type="dxa"/>
          </w:tcPr>
          <w:p>
            <w:pPr>
              <w:pStyle w:val="0"/>
            </w:pPr>
            <w:r>
              <w:rPr>
                <w:sz w:val="24"/>
              </w:rPr>
              <w:t xml:space="preserve">Тракторы с плугом или иным почвообрабатывающим орудием</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r>
      <w:tr>
        <w:tc>
          <w:tcPr>
            <w:tcW w:w="2551" w:type="dxa"/>
          </w:tcPr>
          <w:p>
            <w:pPr>
              <w:pStyle w:val="0"/>
            </w:pPr>
            <w:r>
              <w:rPr>
                <w:sz w:val="24"/>
              </w:rPr>
              <w:t xml:space="preserve">Пожарное оборудование: съемные цистерны, резиновые емкости для воды объемом 1000 - 1500 л</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r>
      <w:tr>
        <w:tc>
          <w:tcPr>
            <w:tcW w:w="2551" w:type="dxa"/>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850" w:type="dxa"/>
          </w:tcPr>
          <w:p>
            <w:pPr>
              <w:pStyle w:val="0"/>
              <w:jc w:val="center"/>
            </w:pPr>
            <w:r>
              <w:rPr>
                <w:sz w:val="24"/>
              </w:rPr>
              <w:t xml:space="preserve">пог. м</w:t>
            </w:r>
          </w:p>
        </w:tc>
        <w:tc>
          <w:tcPr>
            <w:tcW w:w="850" w:type="dxa"/>
          </w:tcPr>
          <w:p>
            <w:pPr>
              <w:pStyle w:val="0"/>
              <w:jc w:val="center"/>
            </w:pPr>
            <w:r>
              <w:rPr>
                <w:sz w:val="24"/>
              </w:rPr>
              <w:t xml:space="preserve">20</w:t>
            </w:r>
          </w:p>
        </w:tc>
        <w:tc>
          <w:tcPr>
            <w:tcW w:w="850" w:type="dxa"/>
          </w:tcPr>
          <w:p>
            <w:pPr>
              <w:pStyle w:val="0"/>
              <w:jc w:val="center"/>
            </w:pPr>
            <w:r>
              <w:rPr>
                <w:sz w:val="24"/>
              </w:rPr>
              <w:t xml:space="preserve">40</w:t>
            </w:r>
          </w:p>
        </w:tc>
        <w:tc>
          <w:tcPr>
            <w:tcW w:w="850" w:type="dxa"/>
          </w:tcPr>
          <w:p>
            <w:pPr>
              <w:pStyle w:val="0"/>
              <w:jc w:val="center"/>
            </w:pPr>
            <w:r>
              <w:rPr>
                <w:sz w:val="24"/>
              </w:rPr>
              <w:t xml:space="preserve">20</w:t>
            </w:r>
          </w:p>
        </w:tc>
        <w:tc>
          <w:tcPr>
            <w:tcW w:w="850" w:type="dxa"/>
          </w:tcPr>
          <w:p>
            <w:pPr>
              <w:pStyle w:val="0"/>
              <w:jc w:val="center"/>
            </w:pPr>
            <w:r>
              <w:rPr>
                <w:sz w:val="24"/>
              </w:rPr>
              <w:t xml:space="preserve">40</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20</w:t>
            </w:r>
          </w:p>
        </w:tc>
        <w:tc>
          <w:tcPr>
            <w:tcW w:w="850" w:type="dxa"/>
          </w:tcPr>
          <w:p>
            <w:pPr>
              <w:pStyle w:val="0"/>
              <w:jc w:val="center"/>
            </w:pPr>
            <w:r>
              <w:rPr>
                <w:sz w:val="24"/>
              </w:rPr>
              <w:t xml:space="preserve">-</w:t>
            </w:r>
          </w:p>
        </w:tc>
        <w:tc>
          <w:tcPr>
            <w:tcW w:w="850" w:type="dxa"/>
          </w:tcPr>
          <w:p>
            <w:pPr>
              <w:pStyle w:val="0"/>
              <w:jc w:val="center"/>
            </w:pPr>
            <w:r>
              <w:rPr>
                <w:sz w:val="24"/>
              </w:rPr>
              <w:t xml:space="preserve">20</w:t>
            </w:r>
          </w:p>
        </w:tc>
        <w:tc>
          <w:tcPr>
            <w:tcW w:w="850" w:type="dxa"/>
          </w:tcPr>
          <w:p>
            <w:pPr>
              <w:pStyle w:val="0"/>
              <w:jc w:val="center"/>
            </w:pPr>
            <w:r>
              <w:rPr>
                <w:sz w:val="24"/>
              </w:rPr>
              <w:t xml:space="preserve">200</w:t>
            </w:r>
          </w:p>
        </w:tc>
        <w:tc>
          <w:tcPr>
            <w:tcW w:w="850" w:type="dxa"/>
          </w:tcPr>
          <w:p>
            <w:pPr>
              <w:pStyle w:val="0"/>
              <w:jc w:val="center"/>
            </w:pPr>
            <w:r>
              <w:rPr>
                <w:sz w:val="24"/>
              </w:rPr>
              <w:t xml:space="preserve">-</w:t>
            </w:r>
          </w:p>
        </w:tc>
        <w:tc>
          <w:tcPr>
            <w:tcW w:w="850" w:type="dxa"/>
          </w:tcPr>
          <w:p>
            <w:pPr>
              <w:pStyle w:val="0"/>
              <w:jc w:val="center"/>
            </w:pPr>
            <w:r>
              <w:rPr>
                <w:sz w:val="24"/>
              </w:rPr>
              <w:t xml:space="preserve">20</w:t>
            </w:r>
          </w:p>
        </w:tc>
      </w:tr>
      <w:tr>
        <w:tc>
          <w:tcPr>
            <w:tcW w:w="2551" w:type="dxa"/>
          </w:tcPr>
          <w:p>
            <w:pPr>
              <w:pStyle w:val="0"/>
            </w:pPr>
            <w:r>
              <w:rPr>
                <w:sz w:val="24"/>
              </w:rPr>
              <w:t xml:space="preserve">торфяные стволы &lt;*&gt;</w:t>
            </w:r>
          </w:p>
        </w:tc>
        <w:tc>
          <w:tcPr>
            <w:tcW w:w="850" w:type="dxa"/>
          </w:tcPr>
          <w:p>
            <w:pPr>
              <w:pStyle w:val="0"/>
              <w:jc w:val="center"/>
            </w:pPr>
            <w:r>
              <w:rPr>
                <w:sz w:val="24"/>
              </w:rPr>
              <w:t xml:space="preserve">комплект</w:t>
            </w:r>
          </w:p>
        </w:tc>
        <w:tc>
          <w:tcPr>
            <w:tcW w:w="850" w:type="dxa"/>
          </w:tcPr>
          <w:p>
            <w:pPr>
              <w:pStyle w:val="0"/>
              <w:jc w:val="center"/>
            </w:pPr>
            <w:r>
              <w:rPr>
                <w:sz w:val="24"/>
              </w:rPr>
              <w:t xml:space="preserve">-</w:t>
            </w:r>
          </w:p>
        </w:tc>
        <w:tc>
          <w:tcPr>
            <w:tcW w:w="850" w:type="dxa"/>
          </w:tcPr>
          <w:p>
            <w:pPr>
              <w:pStyle w:val="0"/>
              <w:jc w:val="center"/>
            </w:pPr>
            <w:r>
              <w:rPr>
                <w:sz w:val="24"/>
              </w:rPr>
              <w:t xml:space="preserve">2</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r>
      <w:tr>
        <w:tc>
          <w:tcPr>
            <w:tcW w:w="2551" w:type="dxa"/>
          </w:tcPr>
          <w:p>
            <w:pPr>
              <w:pStyle w:val="0"/>
            </w:pPr>
            <w:r>
              <w:rPr>
                <w:sz w:val="24"/>
              </w:rPr>
              <w:t xml:space="preserve">зажигательные аппараты</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r>
      <w:tr>
        <w:tc>
          <w:tcPr>
            <w:tcW w:w="2551" w:type="dxa"/>
          </w:tcPr>
          <w:p>
            <w:pPr>
              <w:pStyle w:val="0"/>
            </w:pPr>
            <w:r>
              <w:rPr>
                <w:sz w:val="24"/>
              </w:rPr>
              <w:t xml:space="preserve">Пожарный инструмент: воздуходувки</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r>
      <w:tr>
        <w:tc>
          <w:tcPr>
            <w:tcW w:w="2551" w:type="dxa"/>
          </w:tcPr>
          <w:p>
            <w:pPr>
              <w:pStyle w:val="0"/>
            </w:pPr>
            <w:r>
              <w:rPr>
                <w:sz w:val="24"/>
              </w:rPr>
              <w:t xml:space="preserve">бензопилы</w:t>
            </w:r>
          </w:p>
        </w:tc>
        <w:tc>
          <w:tcPr>
            <w:tcW w:w="850" w:type="dxa"/>
          </w:tcPr>
          <w:p>
            <w:pPr>
              <w:pStyle w:val="0"/>
              <w:jc w:val="center"/>
            </w:pPr>
            <w:r>
              <w:rPr>
                <w:sz w:val="24"/>
              </w:rPr>
              <w:t xml:space="preserve">шт.</w:t>
            </w:r>
          </w:p>
        </w:tc>
        <w:tc>
          <w:tcPr>
            <w:tcW w:w="850" w:type="dxa"/>
          </w:tcPr>
          <w:p>
            <w:pPr>
              <w:pStyle w:val="0"/>
              <w:jc w:val="center"/>
            </w:pPr>
            <w:r>
              <w:rPr>
                <w:sz w:val="24"/>
              </w:rPr>
              <w:t xml:space="preserve">2</w:t>
            </w:r>
          </w:p>
        </w:tc>
        <w:tc>
          <w:tcPr>
            <w:tcW w:w="850" w:type="dxa"/>
          </w:tcPr>
          <w:p>
            <w:pPr>
              <w:pStyle w:val="0"/>
              <w:jc w:val="center"/>
            </w:pPr>
            <w:r>
              <w:rPr>
                <w:sz w:val="24"/>
              </w:rPr>
              <w:t xml:space="preserve">4</w:t>
            </w:r>
          </w:p>
        </w:tc>
        <w:tc>
          <w:tcPr>
            <w:tcW w:w="850" w:type="dxa"/>
          </w:tcPr>
          <w:p>
            <w:pPr>
              <w:pStyle w:val="0"/>
              <w:jc w:val="center"/>
            </w:pPr>
            <w:r>
              <w:rPr>
                <w:sz w:val="24"/>
              </w:rPr>
              <w:t xml:space="preserve">2</w:t>
            </w:r>
          </w:p>
        </w:tc>
        <w:tc>
          <w:tcPr>
            <w:tcW w:w="850" w:type="dxa"/>
          </w:tcPr>
          <w:p>
            <w:pPr>
              <w:pStyle w:val="0"/>
              <w:jc w:val="center"/>
            </w:pPr>
            <w:r>
              <w:rPr>
                <w:sz w:val="24"/>
              </w:rPr>
              <w:t xml:space="preserve">2</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r>
      <w:tr>
        <w:tc>
          <w:tcPr>
            <w:tcW w:w="2551" w:type="dxa"/>
          </w:tcPr>
          <w:p>
            <w:pPr>
              <w:pStyle w:val="0"/>
            </w:pPr>
            <w:r>
              <w:rPr>
                <w:sz w:val="24"/>
              </w:rPr>
              <w:t xml:space="preserve">ранцевые лесные опрыскиватели (ранцы противопожарные)</w:t>
            </w:r>
          </w:p>
        </w:tc>
        <w:tc>
          <w:tcPr>
            <w:tcW w:w="850" w:type="dxa"/>
          </w:tcPr>
          <w:p>
            <w:pPr>
              <w:pStyle w:val="0"/>
              <w:jc w:val="center"/>
            </w:pPr>
            <w:r>
              <w:rPr>
                <w:sz w:val="24"/>
              </w:rPr>
              <w:t xml:space="preserve">шт.</w:t>
            </w:r>
          </w:p>
        </w:tc>
        <w:tc>
          <w:tcPr>
            <w:tcW w:w="850" w:type="dxa"/>
          </w:tcPr>
          <w:p>
            <w:pPr>
              <w:pStyle w:val="0"/>
              <w:jc w:val="center"/>
            </w:pPr>
            <w:r>
              <w:rPr>
                <w:sz w:val="24"/>
              </w:rPr>
              <w:t xml:space="preserve">5</w:t>
            </w:r>
          </w:p>
        </w:tc>
        <w:tc>
          <w:tcPr>
            <w:tcW w:w="850" w:type="dxa"/>
          </w:tcPr>
          <w:p>
            <w:pPr>
              <w:pStyle w:val="0"/>
              <w:jc w:val="center"/>
            </w:pPr>
            <w:r>
              <w:rPr>
                <w:sz w:val="24"/>
              </w:rPr>
              <w:t xml:space="preserve">7</w:t>
            </w:r>
          </w:p>
        </w:tc>
        <w:tc>
          <w:tcPr>
            <w:tcW w:w="850" w:type="dxa"/>
          </w:tcPr>
          <w:p>
            <w:pPr>
              <w:pStyle w:val="0"/>
              <w:jc w:val="center"/>
            </w:pPr>
            <w:r>
              <w:rPr>
                <w:sz w:val="24"/>
              </w:rPr>
              <w:t xml:space="preserve">5</w:t>
            </w:r>
          </w:p>
        </w:tc>
        <w:tc>
          <w:tcPr>
            <w:tcW w:w="850" w:type="dxa"/>
          </w:tcPr>
          <w:p>
            <w:pPr>
              <w:pStyle w:val="0"/>
              <w:jc w:val="center"/>
            </w:pPr>
            <w:r>
              <w:rPr>
                <w:sz w:val="24"/>
              </w:rPr>
              <w:t xml:space="preserve">7</w:t>
            </w:r>
          </w:p>
        </w:tc>
        <w:tc>
          <w:tcPr>
            <w:tcW w:w="850" w:type="dxa"/>
          </w:tcPr>
          <w:p>
            <w:pPr>
              <w:pStyle w:val="0"/>
              <w:jc w:val="center"/>
            </w:pPr>
            <w:r>
              <w:rPr>
                <w:sz w:val="24"/>
              </w:rPr>
              <w:t xml:space="preserve">10</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c>
          <w:tcPr>
            <w:tcW w:w="850" w:type="dxa"/>
          </w:tcPr>
          <w:p>
            <w:pPr>
              <w:pStyle w:val="0"/>
              <w:jc w:val="center"/>
            </w:pPr>
            <w:r>
              <w:rPr>
                <w:sz w:val="24"/>
              </w:rPr>
              <w:t xml:space="preserve">7</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r>
      <w:tr>
        <w:tc>
          <w:tcPr>
            <w:tcW w:w="2551" w:type="dxa"/>
          </w:tcPr>
          <w:p>
            <w:pPr>
              <w:pStyle w:val="0"/>
            </w:pPr>
            <w:r>
              <w:rPr>
                <w:sz w:val="24"/>
              </w:rPr>
              <w:t xml:space="preserve">топоры</w:t>
            </w:r>
          </w:p>
        </w:tc>
        <w:tc>
          <w:tcPr>
            <w:tcW w:w="850" w:type="dxa"/>
          </w:tcPr>
          <w:p>
            <w:pPr>
              <w:pStyle w:val="0"/>
              <w:jc w:val="center"/>
            </w:pPr>
            <w:r>
              <w:rPr>
                <w:sz w:val="24"/>
              </w:rPr>
              <w:t xml:space="preserve">шт.</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850" w:type="dxa"/>
          </w:tcPr>
          <w:p>
            <w:pPr>
              <w:pStyle w:val="0"/>
              <w:jc w:val="center"/>
            </w:pPr>
            <w:r>
              <w:rPr>
                <w:sz w:val="24"/>
              </w:rPr>
              <w:t xml:space="preserve">3</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r>
      <w:tr>
        <w:tc>
          <w:tcPr>
            <w:tcW w:w="2551" w:type="dxa"/>
          </w:tcPr>
          <w:p>
            <w:pPr>
              <w:pStyle w:val="0"/>
            </w:pPr>
            <w:r>
              <w:rPr>
                <w:sz w:val="24"/>
              </w:rPr>
              <w:t xml:space="preserve">емкость для доставки воды объемом 10 - 15 л</w:t>
            </w:r>
          </w:p>
        </w:tc>
        <w:tc>
          <w:tcPr>
            <w:tcW w:w="850" w:type="dxa"/>
          </w:tcPr>
          <w:p>
            <w:pPr>
              <w:pStyle w:val="0"/>
              <w:jc w:val="center"/>
            </w:pPr>
            <w:r>
              <w:rPr>
                <w:sz w:val="24"/>
              </w:rPr>
              <w:t xml:space="preserve">шт.</w:t>
            </w:r>
          </w:p>
        </w:tc>
        <w:tc>
          <w:tcPr>
            <w:tcW w:w="850" w:type="dxa"/>
          </w:tcPr>
          <w:p>
            <w:pPr>
              <w:pStyle w:val="0"/>
              <w:jc w:val="center"/>
            </w:pPr>
            <w:r>
              <w:rPr>
                <w:sz w:val="24"/>
              </w:rPr>
              <w:t xml:space="preserve">2</w:t>
            </w:r>
          </w:p>
        </w:tc>
        <w:tc>
          <w:tcPr>
            <w:tcW w:w="850" w:type="dxa"/>
          </w:tcPr>
          <w:p>
            <w:pPr>
              <w:pStyle w:val="0"/>
              <w:jc w:val="center"/>
            </w:pPr>
            <w:r>
              <w:rPr>
                <w:sz w:val="24"/>
              </w:rPr>
              <w:t xml:space="preserve">3</w:t>
            </w:r>
          </w:p>
        </w:tc>
        <w:tc>
          <w:tcPr>
            <w:tcW w:w="850" w:type="dxa"/>
          </w:tcPr>
          <w:p>
            <w:pPr>
              <w:pStyle w:val="0"/>
              <w:jc w:val="center"/>
            </w:pPr>
            <w:r>
              <w:rPr>
                <w:sz w:val="24"/>
              </w:rPr>
              <w:t xml:space="preserve">31</w:t>
            </w:r>
          </w:p>
        </w:tc>
        <w:tc>
          <w:tcPr>
            <w:tcW w:w="850" w:type="dxa"/>
          </w:tcPr>
          <w:p>
            <w:pPr>
              <w:pStyle w:val="0"/>
              <w:jc w:val="center"/>
            </w:pPr>
            <w:r>
              <w:rPr>
                <w:sz w:val="24"/>
              </w:rPr>
              <w:t xml:space="preserve">3</w:t>
            </w:r>
          </w:p>
        </w:tc>
        <w:tc>
          <w:tcPr>
            <w:tcW w:w="850" w:type="dxa"/>
          </w:tcPr>
          <w:p>
            <w:pPr>
              <w:pStyle w:val="0"/>
              <w:jc w:val="center"/>
            </w:pPr>
            <w:r>
              <w:rPr>
                <w:sz w:val="24"/>
              </w:rPr>
              <w:t xml:space="preserve">3</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r>
      <w:tr>
        <w:tc>
          <w:tcPr>
            <w:tcW w:w="2551" w:type="dxa"/>
          </w:tcPr>
          <w:p>
            <w:pPr>
              <w:pStyle w:val="0"/>
            </w:pPr>
            <w:r>
              <w:rPr>
                <w:sz w:val="24"/>
              </w:rPr>
              <w:t xml:space="preserve">Системы связи и оповещения: электромегафоны</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r>
      <w:tr>
        <w:tc>
          <w:tcPr>
            <w:tcW w:w="2551" w:type="dxa"/>
          </w:tcPr>
          <w:p>
            <w:pPr>
              <w:pStyle w:val="0"/>
            </w:pPr>
            <w:r>
              <w:rPr>
                <w:sz w:val="24"/>
              </w:rPr>
              <w:t xml:space="preserve">радиостанции носимые, возимые ультракоротковолнового и коротковолнового диапазона &lt;**&gt;</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r>
      <w:tr>
        <w:tc>
          <w:tcPr>
            <w:tcW w:w="2551" w:type="dxa"/>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 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850" w:type="dxa"/>
          </w:tcPr>
          <w:p>
            <w:pPr>
              <w:pStyle w:val="0"/>
              <w:jc w:val="center"/>
            </w:pPr>
            <w:r>
              <w:rPr>
                <w:sz w:val="24"/>
              </w:rPr>
              <w:t xml:space="preserve">комплект</w:t>
            </w:r>
          </w:p>
        </w:tc>
        <w:tc>
          <w:tcPr>
            <w:gridSpan w:val="12"/>
            <w:tcW w:w="10200" w:type="dxa"/>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551" w:type="dxa"/>
          </w:tcPr>
          <w:p>
            <w:pPr>
              <w:pStyle w:val="0"/>
            </w:pPr>
            <w:r>
              <w:rPr>
                <w:sz w:val="24"/>
              </w:rPr>
              <w:t xml:space="preserve">аптечка первой помощи</w:t>
            </w:r>
          </w:p>
        </w:tc>
        <w:tc>
          <w:tcPr>
            <w:tcW w:w="850" w:type="dxa"/>
          </w:tcPr>
          <w:p>
            <w:pPr>
              <w:pStyle w:val="0"/>
              <w:jc w:val="center"/>
            </w:pPr>
            <w:r>
              <w:rPr>
                <w:sz w:val="24"/>
              </w:rPr>
              <w:t xml:space="preserve">шт.</w:t>
            </w:r>
          </w:p>
        </w:tc>
        <w:tc>
          <w:tcPr>
            <w:gridSpan w:val="12"/>
            <w:tcW w:w="10200" w:type="dxa"/>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2551" w:type="dxa"/>
          </w:tcPr>
          <w:p>
            <w:pPr>
              <w:pStyle w:val="0"/>
            </w:pPr>
            <w:r>
              <w:rPr>
                <w:sz w:val="24"/>
              </w:rPr>
              <w:t xml:space="preserve">индивидуальные перевязочные пакеты</w:t>
            </w:r>
          </w:p>
        </w:tc>
        <w:tc>
          <w:tcPr>
            <w:tcW w:w="850" w:type="dxa"/>
          </w:tcPr>
          <w:p>
            <w:pPr>
              <w:pStyle w:val="0"/>
              <w:jc w:val="center"/>
            </w:pPr>
            <w:r>
              <w:rPr>
                <w:sz w:val="24"/>
              </w:rPr>
              <w:t xml:space="preserve">шт.</w:t>
            </w:r>
          </w:p>
        </w:tc>
        <w:tc>
          <w:tcPr>
            <w:gridSpan w:val="12"/>
            <w:tcW w:w="10200" w:type="dxa"/>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c>
          <w:tcPr>
            <w:tcW w:w="2551" w:type="dxa"/>
          </w:tcPr>
          <w:p>
            <w:pPr>
              <w:pStyle w:val="0"/>
            </w:pPr>
            <w:r>
              <w:rPr>
                <w:sz w:val="24"/>
              </w:rPr>
              <w:t xml:space="preserve">Огнетушащие вещества: смачиватели, пенообразователи</w:t>
            </w:r>
          </w:p>
        </w:tc>
        <w:tc>
          <w:tcPr>
            <w:tcW w:w="850" w:type="dxa"/>
          </w:tcPr>
          <w:p>
            <w:pPr>
              <w:pStyle w:val="0"/>
              <w:jc w:val="center"/>
            </w:pPr>
            <w:r>
              <w:rPr>
                <w:sz w:val="24"/>
              </w:rPr>
              <w:t xml:space="preserve">кг</w:t>
            </w:r>
          </w:p>
        </w:tc>
        <w:tc>
          <w:tcPr>
            <w:tcW w:w="850" w:type="dxa"/>
          </w:tcPr>
          <w:p>
            <w:pPr>
              <w:pStyle w:val="0"/>
              <w:jc w:val="center"/>
            </w:pPr>
            <w:r>
              <w:rPr>
                <w:sz w:val="24"/>
              </w:rPr>
              <w:t xml:space="preserve">20</w:t>
            </w:r>
          </w:p>
        </w:tc>
        <w:tc>
          <w:tcPr>
            <w:tcW w:w="850" w:type="dxa"/>
          </w:tcPr>
          <w:p>
            <w:pPr>
              <w:pStyle w:val="0"/>
              <w:jc w:val="center"/>
            </w:pPr>
            <w:r>
              <w:rPr>
                <w:sz w:val="24"/>
              </w:rPr>
              <w:t xml:space="preserve">30</w:t>
            </w:r>
          </w:p>
        </w:tc>
        <w:tc>
          <w:tcPr>
            <w:tcW w:w="850" w:type="dxa"/>
          </w:tcPr>
          <w:p>
            <w:pPr>
              <w:pStyle w:val="0"/>
              <w:jc w:val="center"/>
            </w:pPr>
            <w:r>
              <w:rPr>
                <w:sz w:val="24"/>
              </w:rPr>
              <w:t xml:space="preserve">1</w:t>
            </w:r>
          </w:p>
        </w:tc>
        <w:tc>
          <w:tcPr>
            <w:tcW w:w="850" w:type="dxa"/>
          </w:tcPr>
          <w:p>
            <w:pPr>
              <w:pStyle w:val="0"/>
              <w:jc w:val="center"/>
            </w:pPr>
            <w:r>
              <w:rPr>
                <w:sz w:val="24"/>
              </w:rPr>
              <w:t xml:space="preserve">20</w:t>
            </w:r>
          </w:p>
        </w:tc>
        <w:tc>
          <w:tcPr>
            <w:tcW w:w="850" w:type="dxa"/>
          </w:tcPr>
          <w:p>
            <w:pPr>
              <w:pStyle w:val="0"/>
              <w:jc w:val="center"/>
            </w:pPr>
            <w:r>
              <w:rPr>
                <w:sz w:val="24"/>
              </w:rPr>
              <w:t xml:space="preserve">0</w:t>
            </w:r>
          </w:p>
        </w:tc>
        <w:tc>
          <w:tcPr>
            <w:tcW w:w="850" w:type="dxa"/>
          </w:tcPr>
          <w:p>
            <w:pPr>
              <w:pStyle w:val="0"/>
              <w:jc w:val="center"/>
            </w:pPr>
            <w:r>
              <w:rPr>
                <w:sz w:val="24"/>
              </w:rPr>
              <w:t xml:space="preserve">0</w:t>
            </w:r>
          </w:p>
        </w:tc>
        <w:tc>
          <w:tcPr>
            <w:tcW w:w="850" w:type="dxa"/>
          </w:tcPr>
          <w:p>
            <w:pPr>
              <w:pStyle w:val="0"/>
              <w:jc w:val="center"/>
            </w:pPr>
            <w:r>
              <w:rPr>
                <w:sz w:val="24"/>
              </w:rPr>
              <w:t xml:space="preserve">10</w:t>
            </w:r>
          </w:p>
        </w:tc>
        <w:tc>
          <w:tcPr>
            <w:tcW w:w="850" w:type="dxa"/>
          </w:tcPr>
          <w:p>
            <w:pPr>
              <w:pStyle w:val="0"/>
              <w:jc w:val="center"/>
            </w:pPr>
            <w:r>
              <w:rPr>
                <w:sz w:val="24"/>
              </w:rPr>
              <w:t xml:space="preserve">0</w:t>
            </w:r>
          </w:p>
        </w:tc>
        <w:tc>
          <w:tcPr>
            <w:tcW w:w="850" w:type="dxa"/>
          </w:tcPr>
          <w:p>
            <w:pPr>
              <w:pStyle w:val="0"/>
              <w:jc w:val="center"/>
            </w:pPr>
            <w:r>
              <w:rPr>
                <w:sz w:val="24"/>
              </w:rPr>
              <w:t xml:space="preserve">10</w:t>
            </w:r>
          </w:p>
        </w:tc>
        <w:tc>
          <w:tcPr>
            <w:tcW w:w="850" w:type="dxa"/>
          </w:tcPr>
          <w:p>
            <w:pPr>
              <w:pStyle w:val="0"/>
              <w:jc w:val="center"/>
            </w:pPr>
            <w:r>
              <w:rPr>
                <w:sz w:val="24"/>
              </w:rPr>
              <w:t xml:space="preserve">10</w:t>
            </w:r>
          </w:p>
        </w:tc>
        <w:tc>
          <w:tcPr>
            <w:tcW w:w="850" w:type="dxa"/>
          </w:tcPr>
          <w:p>
            <w:pPr>
              <w:pStyle w:val="0"/>
              <w:jc w:val="center"/>
            </w:pPr>
            <w:r>
              <w:rPr>
                <w:sz w:val="24"/>
              </w:rPr>
              <w:t xml:space="preserve">0</w:t>
            </w:r>
          </w:p>
        </w:tc>
        <w:tc>
          <w:tcPr>
            <w:tcW w:w="850" w:type="dxa"/>
          </w:tcPr>
          <w:p>
            <w:pPr>
              <w:pStyle w:val="0"/>
              <w:jc w:val="center"/>
            </w:pPr>
            <w:r>
              <w:rPr>
                <w:sz w:val="24"/>
              </w:rPr>
              <w:t xml:space="preserve">10</w:t>
            </w:r>
          </w:p>
        </w:tc>
      </w:tr>
      <w:tr>
        <w:tc>
          <w:tcPr>
            <w:tcW w:w="2551" w:type="dxa"/>
          </w:tcPr>
          <w:p>
            <w:pPr>
              <w:pStyle w:val="0"/>
            </w:pPr>
            <w:r>
              <w:rPr>
                <w:sz w:val="24"/>
              </w:rPr>
              <w:t xml:space="preserve">Дополнительные: зажигательные аппараты</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r>
      <w:tr>
        <w:tc>
          <w:tcPr>
            <w:tcW w:w="2551" w:type="dxa"/>
          </w:tcPr>
          <w:p>
            <w:pPr>
              <w:pStyle w:val="0"/>
            </w:pPr>
            <w:r>
              <w:rPr>
                <w:sz w:val="24"/>
              </w:rPr>
              <w:t xml:space="preserve">бидоны или канистры для питьевой воды</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850" w:type="dxa"/>
          </w:tcPr>
          <w:p>
            <w:pPr>
              <w:pStyle w:val="0"/>
              <w:jc w:val="center"/>
            </w:pPr>
            <w:r>
              <w:rPr>
                <w:sz w:val="24"/>
              </w:rPr>
              <w:t xml:space="preserve">3</w:t>
            </w:r>
          </w:p>
        </w:tc>
        <w:tc>
          <w:tcPr>
            <w:tcW w:w="850" w:type="dxa"/>
          </w:tcPr>
          <w:p>
            <w:pPr>
              <w:pStyle w:val="0"/>
              <w:jc w:val="center"/>
            </w:pPr>
            <w:r>
              <w:rPr>
                <w:sz w:val="24"/>
              </w:rPr>
              <w:t xml:space="preserve">1</w:t>
            </w:r>
          </w:p>
        </w:tc>
        <w:tc>
          <w:tcPr>
            <w:tcW w:w="850" w:type="dxa"/>
          </w:tcPr>
          <w:p>
            <w:pPr>
              <w:pStyle w:val="0"/>
              <w:jc w:val="center"/>
            </w:pPr>
            <w:r>
              <w:rPr>
                <w:sz w:val="24"/>
              </w:rPr>
              <w:t xml:space="preserve">3</w:t>
            </w:r>
          </w:p>
        </w:tc>
        <w:tc>
          <w:tcPr>
            <w:tcW w:w="850" w:type="dxa"/>
          </w:tcPr>
          <w:p>
            <w:pPr>
              <w:pStyle w:val="0"/>
              <w:jc w:val="center"/>
            </w:pPr>
            <w:r>
              <w:rPr>
                <w:sz w:val="24"/>
              </w:rPr>
              <w:t xml:space="preserve">3</w:t>
            </w:r>
          </w:p>
        </w:tc>
        <w:tc>
          <w:tcPr>
            <w:tcW w:w="850" w:type="dxa"/>
          </w:tcPr>
          <w:p>
            <w:pPr>
              <w:pStyle w:val="0"/>
              <w:jc w:val="center"/>
            </w:pPr>
            <w:r>
              <w:rPr>
                <w:sz w:val="24"/>
              </w:rPr>
              <w:t xml:space="preserve">1</w:t>
            </w:r>
          </w:p>
        </w:tc>
        <w:tc>
          <w:tcPr>
            <w:tcW w:w="850" w:type="dxa"/>
          </w:tcPr>
          <w:p>
            <w:pPr>
              <w:pStyle w:val="0"/>
              <w:jc w:val="center"/>
            </w:pPr>
            <w:r>
              <w:rPr>
                <w:sz w:val="24"/>
              </w:rPr>
              <w:t xml:space="preserve">3</w:t>
            </w:r>
          </w:p>
        </w:tc>
        <w:tc>
          <w:tcPr>
            <w:tcW w:w="850" w:type="dxa"/>
          </w:tcPr>
          <w:p>
            <w:pPr>
              <w:pStyle w:val="0"/>
              <w:jc w:val="center"/>
            </w:pPr>
            <w:r>
              <w:rPr>
                <w:sz w:val="24"/>
              </w:rPr>
              <w:t xml:space="preserve">1</w:t>
            </w:r>
          </w:p>
        </w:tc>
        <w:tc>
          <w:tcPr>
            <w:tcW w:w="850" w:type="dxa"/>
          </w:tcPr>
          <w:p>
            <w:pPr>
              <w:pStyle w:val="0"/>
              <w:jc w:val="center"/>
            </w:pPr>
            <w:r>
              <w:rPr>
                <w:sz w:val="24"/>
              </w:rPr>
              <w:t xml:space="preserve">3</w:t>
            </w:r>
          </w:p>
        </w:tc>
        <w:tc>
          <w:tcPr>
            <w:tcW w:w="850" w:type="dxa"/>
          </w:tcPr>
          <w:p>
            <w:pPr>
              <w:pStyle w:val="0"/>
              <w:jc w:val="center"/>
            </w:pPr>
            <w:r>
              <w:rPr>
                <w:sz w:val="24"/>
              </w:rPr>
              <w:t xml:space="preserve">3</w:t>
            </w:r>
          </w:p>
        </w:tc>
        <w:tc>
          <w:tcPr>
            <w:tcW w:w="850" w:type="dxa"/>
          </w:tcPr>
          <w:p>
            <w:pPr>
              <w:pStyle w:val="0"/>
              <w:jc w:val="center"/>
            </w:pPr>
            <w:r>
              <w:rPr>
                <w:sz w:val="24"/>
              </w:rPr>
              <w:t xml:space="preserve">1</w:t>
            </w:r>
          </w:p>
        </w:tc>
        <w:tc>
          <w:tcPr>
            <w:tcW w:w="850" w:type="dxa"/>
          </w:tcPr>
          <w:p>
            <w:pPr>
              <w:pStyle w:val="0"/>
              <w:jc w:val="center"/>
            </w:pPr>
            <w:r>
              <w:rPr>
                <w:sz w:val="24"/>
              </w:rPr>
              <w:t xml:space="preserve">3</w:t>
            </w:r>
          </w:p>
        </w:tc>
      </w:tr>
      <w:tr>
        <w:tc>
          <w:tcPr>
            <w:tcW w:w="2551" w:type="dxa"/>
          </w:tcPr>
          <w:p>
            <w:pPr>
              <w:pStyle w:val="0"/>
            </w:pPr>
            <w:r>
              <w:rPr>
                <w:sz w:val="24"/>
              </w:rPr>
              <w:t xml:space="preserve">бортовой автомобиль повышенной проходимости или вездеход</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&lt;*&gt; В случае наличия на лесных участках залежей торфа.</w:t>
      </w:r>
    </w:p>
    <w:p>
      <w:pPr>
        <w:pStyle w:val="0"/>
        <w:spacing w:before="240" w:line-rule="auto"/>
        <w:ind w:firstLine="540"/>
        <w:jc w:val="both"/>
      </w:pPr>
      <w:r>
        <w:rPr>
          <w:sz w:val="24"/>
        </w:rPr>
        <w:t xml:space="preserve">&lt;**&gt; При отсутствии устойчивой сотовой связи.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64"/>
        <w:gridCol w:w="850"/>
        <w:gridCol w:w="850"/>
        <w:gridCol w:w="1020"/>
        <w:gridCol w:w="850"/>
        <w:gridCol w:w="850"/>
        <w:gridCol w:w="850"/>
        <w:gridCol w:w="1134"/>
        <w:gridCol w:w="1134"/>
        <w:gridCol w:w="850"/>
        <w:gridCol w:w="850"/>
        <w:gridCol w:w="850"/>
        <w:gridCol w:w="1020"/>
      </w:tblGrid>
      <w:tr>
        <w:tc>
          <w:tcPr>
            <w:tcW w:w="2464" w:type="dxa"/>
            <w:vAlign w:val="center"/>
            <w:vMerge w:val="restart"/>
          </w:tcPr>
          <w:p>
            <w:pPr>
              <w:pStyle w:val="0"/>
              <w:jc w:val="center"/>
            </w:pPr>
            <w:r>
              <w:rPr>
                <w:sz w:val="24"/>
              </w:rPr>
              <w:t xml:space="preserve">Наименование средств предупреждения и тушения лесных пожаров</w:t>
            </w:r>
          </w:p>
        </w:tc>
        <w:tc>
          <w:tcPr>
            <w:gridSpan w:val="12"/>
            <w:tcW w:w="11108" w:type="dxa"/>
            <w:vAlign w:val="center"/>
          </w:tcPr>
          <w:p>
            <w:pPr>
              <w:pStyle w:val="0"/>
              <w:jc w:val="center"/>
            </w:pPr>
            <w:r>
              <w:rPr>
                <w:sz w:val="24"/>
              </w:rPr>
              <w:t xml:space="preserve">Виды использования лесов</w:t>
            </w:r>
          </w:p>
        </w:tc>
      </w:tr>
      <w:tr>
        <w:tc>
          <w:tcPr>
            <w:vMerge w:val="continue"/>
          </w:tcPr>
          <w:p/>
        </w:tc>
        <w:tc>
          <w:tcPr>
            <w:tcW w:w="850" w:type="dxa"/>
            <w:vAlign w:val="center"/>
            <w:vMerge w:val="restart"/>
          </w:tcPr>
          <w:p>
            <w:pPr>
              <w:pStyle w:val="0"/>
              <w:jc w:val="center"/>
            </w:pPr>
            <w:r>
              <w:rPr>
                <w:sz w:val="24"/>
              </w:rPr>
              <w:t xml:space="preserve">Ед. изм.</w:t>
            </w:r>
          </w:p>
        </w:tc>
        <w:tc>
          <w:tcPr>
            <w:gridSpan w:val="2"/>
            <w:tcW w:w="1870" w:type="dxa"/>
            <w:vAlign w:val="center"/>
          </w:tcPr>
          <w:p>
            <w:pPr>
              <w:pStyle w:val="0"/>
              <w:jc w:val="center"/>
            </w:pPr>
            <w:r>
              <w:rPr>
                <w:sz w:val="24"/>
              </w:rPr>
              <w:t xml:space="preserve">Осуществление научно-исследовательской и образовательной деятельности</w:t>
            </w:r>
          </w:p>
        </w:tc>
        <w:tc>
          <w:tcPr>
            <w:gridSpan w:val="3"/>
            <w:tcW w:w="2550" w:type="dxa"/>
            <w:vAlign w:val="center"/>
          </w:tcPr>
          <w:p>
            <w:pPr>
              <w:pStyle w:val="0"/>
              <w:jc w:val="center"/>
            </w:pPr>
            <w:r>
              <w:rPr>
                <w:sz w:val="24"/>
              </w:rPr>
              <w:t xml:space="preserve">Осуществление рекреационной деятельности</w:t>
            </w:r>
          </w:p>
        </w:tc>
        <w:tc>
          <w:tcPr>
            <w:tcW w:w="1134" w:type="dxa"/>
            <w:vAlign w:val="center"/>
            <w:vMerge w:val="restart"/>
          </w:tcPr>
          <w:p>
            <w:pPr>
              <w:pStyle w:val="0"/>
              <w:jc w:val="center"/>
            </w:pPr>
            <w:r>
              <w:rPr>
                <w:sz w:val="24"/>
              </w:rPr>
              <w:t xml:space="preserve">Создание лесных плантаций и их эксплуатация, на 1 селекционно-семеноводческий объект (или плантацию)</w:t>
            </w:r>
          </w:p>
        </w:tc>
        <w:tc>
          <w:tcPr>
            <w:tcW w:w="1134" w:type="dxa"/>
            <w:vAlign w:val="center"/>
            <w:vMerge w:val="restart"/>
          </w:tcPr>
          <w:p>
            <w:pPr>
              <w:pStyle w:val="0"/>
              <w:jc w:val="center"/>
            </w:pPr>
            <w:r>
              <w:rPr>
                <w:sz w:val="24"/>
              </w:rPr>
              <w:t xml:space="preserve">Выращивание лесных плодовых, ягодных, декоративных растений, лекарственных растений, посадочного материала лесных растений (саженцев, сеянцев), на 1 арендованный лесной участок</w:t>
            </w:r>
          </w:p>
        </w:tc>
        <w:tc>
          <w:tcPr>
            <w:gridSpan w:val="2"/>
            <w:tcW w:w="1700" w:type="dxa"/>
            <w:vAlign w:val="center"/>
          </w:tcPr>
          <w:p>
            <w:pPr>
              <w:pStyle w:val="0"/>
              <w:jc w:val="center"/>
            </w:pPr>
            <w:r>
              <w:rPr>
                <w:sz w:val="24"/>
              </w:rPr>
              <w:t xml:space="preserve">Выполнение работ по геологическому изучению недр</w:t>
            </w:r>
          </w:p>
        </w:tc>
        <w:tc>
          <w:tcPr>
            <w:gridSpan w:val="2"/>
            <w:tcW w:w="1870" w:type="dxa"/>
            <w:vAlign w:val="center"/>
          </w:tcPr>
          <w:p>
            <w:pPr>
              <w:pStyle w:val="0"/>
              <w:jc w:val="center"/>
            </w:pPr>
            <w:r>
              <w:rPr>
                <w:sz w:val="24"/>
              </w:rPr>
              <w:t xml:space="preserve">Выполнение работ по разработке месторождений полезных ископаемых (песок, глина, гравий и др. твердые полезные ископаемые), на 1 арендованный лесной участок</w:t>
            </w:r>
          </w:p>
        </w:tc>
      </w:tr>
      <w:tr>
        <w:tc>
          <w:tcPr>
            <w:vMerge w:val="continue"/>
          </w:tcPr>
          <w:p/>
        </w:tc>
        <w:tc>
          <w:tcPr>
            <w:vMerge w:val="continue"/>
          </w:tcPr>
          <w:p/>
        </w:tc>
        <w:tc>
          <w:tcPr>
            <w:tcW w:w="850" w:type="dxa"/>
            <w:vAlign w:val="center"/>
          </w:tcPr>
          <w:p>
            <w:pPr>
              <w:pStyle w:val="0"/>
              <w:jc w:val="center"/>
            </w:pPr>
            <w:r>
              <w:rPr>
                <w:sz w:val="24"/>
              </w:rPr>
              <w:t xml:space="preserve">До 500 га арендованной площади</w:t>
            </w:r>
          </w:p>
        </w:tc>
        <w:tc>
          <w:tcPr>
            <w:tcW w:w="1020" w:type="dxa"/>
            <w:vAlign w:val="center"/>
          </w:tcPr>
          <w:p>
            <w:pPr>
              <w:pStyle w:val="0"/>
              <w:jc w:val="center"/>
            </w:pPr>
            <w:r>
              <w:rPr>
                <w:sz w:val="24"/>
              </w:rPr>
              <w:t xml:space="preserve">От 500 до 3500 га, а свыше - на каждые последующие 3000 га арендованной площади</w:t>
            </w:r>
          </w:p>
        </w:tc>
        <w:tc>
          <w:tcPr>
            <w:tcW w:w="850" w:type="dxa"/>
            <w:vAlign w:val="center"/>
          </w:tcPr>
          <w:p>
            <w:pPr>
              <w:pStyle w:val="0"/>
              <w:jc w:val="center"/>
            </w:pPr>
            <w:r>
              <w:rPr>
                <w:sz w:val="24"/>
              </w:rPr>
              <w:t xml:space="preserve">До 10 га арендованной площади</w:t>
            </w:r>
          </w:p>
        </w:tc>
        <w:tc>
          <w:tcPr>
            <w:tcW w:w="850" w:type="dxa"/>
            <w:vAlign w:val="center"/>
          </w:tcPr>
          <w:p>
            <w:pPr>
              <w:pStyle w:val="0"/>
              <w:jc w:val="center"/>
            </w:pPr>
            <w:r>
              <w:rPr>
                <w:sz w:val="24"/>
              </w:rPr>
              <w:t xml:space="preserve">От 10 до 100 га арендованной площади</w:t>
            </w:r>
          </w:p>
        </w:tc>
        <w:tc>
          <w:tcPr>
            <w:tcW w:w="850" w:type="dxa"/>
            <w:vAlign w:val="center"/>
          </w:tcPr>
          <w:p>
            <w:pPr>
              <w:pStyle w:val="0"/>
              <w:jc w:val="center"/>
            </w:pPr>
            <w:r>
              <w:rPr>
                <w:sz w:val="24"/>
              </w:rPr>
              <w:t xml:space="preserve">На каждые последующие 100 га арендованной площади</w:t>
            </w:r>
          </w:p>
        </w:tc>
        <w:tc>
          <w:tcPr>
            <w:vMerge w:val="continue"/>
          </w:tcPr>
          <w:p/>
        </w:tc>
        <w:tc>
          <w:tcPr>
            <w:vMerge w:val="continue"/>
          </w:tcPr>
          <w:p/>
        </w:tc>
        <w:tc>
          <w:tcPr>
            <w:tcW w:w="850" w:type="dxa"/>
            <w:vAlign w:val="center"/>
          </w:tcPr>
          <w:p>
            <w:pPr>
              <w:pStyle w:val="0"/>
              <w:jc w:val="center"/>
            </w:pPr>
            <w:r>
              <w:rPr>
                <w:sz w:val="24"/>
              </w:rPr>
              <w:t xml:space="preserve">До 500 га арендованной площади</w:t>
            </w:r>
          </w:p>
        </w:tc>
        <w:tc>
          <w:tcPr>
            <w:tcW w:w="850" w:type="dxa"/>
            <w:vAlign w:val="center"/>
          </w:tcPr>
          <w:p>
            <w:pPr>
              <w:pStyle w:val="0"/>
              <w:jc w:val="center"/>
            </w:pPr>
            <w:r>
              <w:rPr>
                <w:sz w:val="24"/>
              </w:rPr>
              <w:t xml:space="preserve">На каждые последующие 500 га арендованной площади</w:t>
            </w:r>
          </w:p>
        </w:tc>
        <w:tc>
          <w:tcPr>
            <w:tcW w:w="850" w:type="dxa"/>
            <w:vAlign w:val="center"/>
          </w:tcPr>
          <w:p>
            <w:pPr>
              <w:pStyle w:val="0"/>
              <w:jc w:val="center"/>
            </w:pPr>
            <w:r>
              <w:rPr>
                <w:sz w:val="24"/>
              </w:rPr>
              <w:t xml:space="preserve">До 500 га арендованной площади</w:t>
            </w:r>
          </w:p>
        </w:tc>
        <w:tc>
          <w:tcPr>
            <w:tcW w:w="1020" w:type="dxa"/>
            <w:vAlign w:val="center"/>
          </w:tcPr>
          <w:p>
            <w:pPr>
              <w:pStyle w:val="0"/>
              <w:jc w:val="center"/>
            </w:pPr>
            <w:r>
              <w:rPr>
                <w:sz w:val="24"/>
              </w:rPr>
              <w:t xml:space="preserve">На каждые последующие 500 га арендованной площади свыше 500 га</w:t>
            </w:r>
          </w:p>
        </w:tc>
      </w:tr>
      <w:tr>
        <w:tc>
          <w:tcPr>
            <w:tcW w:w="2464"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3</w:t>
            </w:r>
          </w:p>
        </w:tc>
        <w:tc>
          <w:tcPr>
            <w:tcW w:w="1020" w:type="dxa"/>
          </w:tcPr>
          <w:p>
            <w:pPr>
              <w:pStyle w:val="0"/>
              <w:jc w:val="center"/>
            </w:pPr>
            <w:r>
              <w:rPr>
                <w:sz w:val="24"/>
              </w:rPr>
              <w:t xml:space="preserve">4</w:t>
            </w:r>
          </w:p>
        </w:tc>
        <w:tc>
          <w:tcPr>
            <w:tcW w:w="850" w:type="dxa"/>
          </w:tcPr>
          <w:p>
            <w:pPr>
              <w:pStyle w:val="0"/>
              <w:jc w:val="center"/>
            </w:pPr>
            <w:r>
              <w:rPr>
                <w:sz w:val="24"/>
              </w:rPr>
              <w:t xml:space="preserve">5</w:t>
            </w:r>
          </w:p>
        </w:tc>
        <w:tc>
          <w:tcPr>
            <w:tcW w:w="850" w:type="dxa"/>
          </w:tcPr>
          <w:p>
            <w:pPr>
              <w:pStyle w:val="0"/>
              <w:jc w:val="center"/>
            </w:pPr>
            <w:r>
              <w:rPr>
                <w:sz w:val="24"/>
              </w:rPr>
              <w:t xml:space="preserve">6</w:t>
            </w:r>
          </w:p>
        </w:tc>
        <w:tc>
          <w:tcPr>
            <w:tcW w:w="850" w:type="dxa"/>
          </w:tcPr>
          <w:p>
            <w:pPr>
              <w:pStyle w:val="0"/>
              <w:jc w:val="center"/>
            </w:pPr>
            <w:r>
              <w:rPr>
                <w:sz w:val="24"/>
              </w:rPr>
              <w:t xml:space="preserve">7</w:t>
            </w:r>
          </w:p>
        </w:tc>
        <w:tc>
          <w:tcPr>
            <w:tcW w:w="1134" w:type="dxa"/>
          </w:tcPr>
          <w:p>
            <w:pPr>
              <w:pStyle w:val="0"/>
              <w:jc w:val="center"/>
            </w:pPr>
            <w:r>
              <w:rPr>
                <w:sz w:val="24"/>
              </w:rPr>
              <w:t xml:space="preserve">8</w:t>
            </w:r>
          </w:p>
        </w:tc>
        <w:tc>
          <w:tcPr>
            <w:tcW w:w="1134" w:type="dxa"/>
          </w:tcPr>
          <w:p>
            <w:pPr>
              <w:pStyle w:val="0"/>
              <w:jc w:val="center"/>
            </w:pPr>
            <w:r>
              <w:rPr>
                <w:sz w:val="24"/>
              </w:rPr>
              <w:t xml:space="preserve">9</w:t>
            </w:r>
          </w:p>
        </w:tc>
        <w:tc>
          <w:tcPr>
            <w:tcW w:w="850" w:type="dxa"/>
          </w:tcPr>
          <w:p>
            <w:pPr>
              <w:pStyle w:val="0"/>
              <w:jc w:val="center"/>
            </w:pPr>
            <w:r>
              <w:rPr>
                <w:sz w:val="24"/>
              </w:rPr>
              <w:t xml:space="preserve">10</w:t>
            </w:r>
          </w:p>
        </w:tc>
        <w:tc>
          <w:tcPr>
            <w:tcW w:w="850" w:type="dxa"/>
          </w:tcPr>
          <w:p>
            <w:pPr>
              <w:pStyle w:val="0"/>
              <w:jc w:val="center"/>
            </w:pPr>
            <w:r>
              <w:rPr>
                <w:sz w:val="24"/>
              </w:rPr>
              <w:t xml:space="preserve">11</w:t>
            </w:r>
          </w:p>
        </w:tc>
        <w:tc>
          <w:tcPr>
            <w:tcW w:w="850" w:type="dxa"/>
          </w:tcPr>
          <w:p>
            <w:pPr>
              <w:pStyle w:val="0"/>
              <w:jc w:val="center"/>
            </w:pPr>
            <w:r>
              <w:rPr>
                <w:sz w:val="24"/>
              </w:rPr>
              <w:t xml:space="preserve">12</w:t>
            </w:r>
          </w:p>
        </w:tc>
        <w:tc>
          <w:tcPr>
            <w:tcW w:w="1020" w:type="dxa"/>
          </w:tcPr>
          <w:p>
            <w:pPr>
              <w:pStyle w:val="0"/>
              <w:jc w:val="center"/>
            </w:pPr>
            <w:r>
              <w:rPr>
                <w:sz w:val="24"/>
              </w:rPr>
              <w:t xml:space="preserve">13</w:t>
            </w:r>
          </w:p>
        </w:tc>
      </w:tr>
      <w:tr>
        <w:tc>
          <w:tcPr>
            <w:tcW w:w="2464" w:type="dxa"/>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 &lt;*&gt;</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102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1020" w:type="dxa"/>
          </w:tcPr>
          <w:p>
            <w:pPr>
              <w:pStyle w:val="0"/>
              <w:jc w:val="center"/>
            </w:pPr>
            <w:r>
              <w:rPr>
                <w:sz w:val="24"/>
              </w:rPr>
              <w:t xml:space="preserve">1</w:t>
            </w:r>
          </w:p>
        </w:tc>
      </w:tr>
      <w:tr>
        <w:tc>
          <w:tcPr>
            <w:tcW w:w="2464" w:type="dxa"/>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102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1020" w:type="dxa"/>
          </w:tcPr>
          <w:p>
            <w:pPr>
              <w:pStyle w:val="0"/>
              <w:jc w:val="center"/>
            </w:pPr>
            <w:r>
              <w:rPr>
                <w:sz w:val="24"/>
              </w:rPr>
              <w:t xml:space="preserve">1</w:t>
            </w:r>
          </w:p>
        </w:tc>
      </w:tr>
      <w:tr>
        <w:tblPrEx>
          <w:tblBorders>
            <w:insideH w:val="nil"/>
          </w:tblBorders>
        </w:tblPrEx>
        <w:tc>
          <w:tcPr>
            <w:tcW w:w="2464" w:type="dxa"/>
            <w:tcBorders>
              <w:bottom w:val="nil"/>
            </w:tcBorders>
          </w:tcPr>
          <w:p>
            <w:pPr>
              <w:pStyle w:val="0"/>
            </w:pPr>
            <w:r>
              <w:rPr>
                <w:sz w:val="24"/>
              </w:rPr>
              <w:t xml:space="preserve">Пожарное оборудование:</w:t>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02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020" w:type="dxa"/>
            <w:tcBorders>
              <w:bottom w:val="nil"/>
            </w:tcBorders>
          </w:tcPr>
          <w:p>
            <w:pPr>
              <w:pStyle w:val="0"/>
            </w:pPr>
            <w:r>
              <w:rPr>
                <w:sz w:val="24"/>
              </w:rPr>
            </w:r>
          </w:p>
        </w:tc>
      </w:tr>
      <w:tr>
        <w:tblPrEx>
          <w:tblBorders>
            <w:insideH w:val="nil"/>
          </w:tblBorders>
        </w:tblPrEx>
        <w:tc>
          <w:tcPr>
            <w:tcW w:w="2464" w:type="dxa"/>
            <w:tcBorders>
              <w:top w:val="nil"/>
            </w:tcBorders>
          </w:tcPr>
          <w:p>
            <w:pPr>
              <w:pStyle w:val="0"/>
            </w:pPr>
            <w:r>
              <w:rPr>
                <w:sz w:val="24"/>
              </w:rPr>
              <w:t xml:space="preserve">Съемные цистерны, резиновые емкости для воды объемом 1000 - 1500 л</w:t>
            </w:r>
          </w:p>
        </w:tc>
        <w:tc>
          <w:tcPr>
            <w:tcW w:w="850" w:type="dxa"/>
            <w:tcBorders>
              <w:top w:val="nil"/>
            </w:tcBorders>
          </w:tcPr>
          <w:p>
            <w:pPr>
              <w:pStyle w:val="0"/>
              <w:jc w:val="center"/>
            </w:pPr>
            <w:r>
              <w:rPr>
                <w:sz w:val="24"/>
              </w:rPr>
              <w:t xml:space="preserve">шт.</w:t>
            </w:r>
          </w:p>
        </w:tc>
        <w:tc>
          <w:tcPr>
            <w:tcW w:w="850" w:type="dxa"/>
            <w:tcBorders>
              <w:top w:val="nil"/>
            </w:tcBorders>
          </w:tcPr>
          <w:p>
            <w:pPr>
              <w:pStyle w:val="0"/>
              <w:jc w:val="center"/>
            </w:pPr>
            <w:r>
              <w:rPr>
                <w:sz w:val="24"/>
              </w:rPr>
              <w:t xml:space="preserve">-</w:t>
            </w:r>
          </w:p>
        </w:tc>
        <w:tc>
          <w:tcPr>
            <w:tcW w:w="1020"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w:t>
            </w:r>
          </w:p>
        </w:tc>
        <w:tc>
          <w:tcPr>
            <w:tcW w:w="1020" w:type="dxa"/>
            <w:tcBorders>
              <w:top w:val="nil"/>
            </w:tcBorders>
          </w:tcPr>
          <w:p>
            <w:pPr>
              <w:pStyle w:val="0"/>
              <w:jc w:val="center"/>
            </w:pPr>
            <w:r>
              <w:rPr>
                <w:sz w:val="24"/>
              </w:rPr>
              <w:t xml:space="preserve">1</w:t>
            </w:r>
          </w:p>
        </w:tc>
      </w:tr>
      <w:tr>
        <w:tc>
          <w:tcPr>
            <w:tcW w:w="2464" w:type="dxa"/>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850" w:type="dxa"/>
          </w:tcPr>
          <w:p>
            <w:pPr>
              <w:pStyle w:val="0"/>
              <w:jc w:val="center"/>
            </w:pPr>
            <w:r>
              <w:rPr>
                <w:sz w:val="24"/>
              </w:rPr>
              <w:t xml:space="preserve">пог. м</w:t>
            </w:r>
          </w:p>
        </w:tc>
        <w:tc>
          <w:tcPr>
            <w:tcW w:w="850" w:type="dxa"/>
          </w:tcPr>
          <w:p>
            <w:pPr>
              <w:pStyle w:val="0"/>
              <w:jc w:val="center"/>
            </w:pPr>
            <w:r>
              <w:rPr>
                <w:sz w:val="24"/>
              </w:rPr>
              <w:t xml:space="preserve">-</w:t>
            </w:r>
          </w:p>
        </w:tc>
        <w:tc>
          <w:tcPr>
            <w:tcW w:w="1020" w:type="dxa"/>
          </w:tcPr>
          <w:p>
            <w:pPr>
              <w:pStyle w:val="0"/>
              <w:jc w:val="center"/>
            </w:pPr>
            <w:r>
              <w:rPr>
                <w:sz w:val="24"/>
              </w:rPr>
              <w:t xml:space="preserve">20</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20</w:t>
            </w:r>
          </w:p>
        </w:tc>
        <w:tc>
          <w:tcPr>
            <w:tcW w:w="1134" w:type="dxa"/>
          </w:tcPr>
          <w:p>
            <w:pPr>
              <w:pStyle w:val="0"/>
              <w:jc w:val="center"/>
            </w:pPr>
            <w:r>
              <w:rPr>
                <w:sz w:val="24"/>
              </w:rPr>
              <w:t xml:space="preserve">20</w:t>
            </w:r>
          </w:p>
        </w:tc>
        <w:tc>
          <w:tcPr>
            <w:tcW w:w="1134"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20</w:t>
            </w:r>
          </w:p>
        </w:tc>
        <w:tc>
          <w:tcPr>
            <w:tcW w:w="850" w:type="dxa"/>
          </w:tcPr>
          <w:p>
            <w:pPr>
              <w:pStyle w:val="0"/>
              <w:jc w:val="center"/>
            </w:pPr>
            <w:r>
              <w:rPr>
                <w:sz w:val="24"/>
              </w:rPr>
              <w:t xml:space="preserve">-</w:t>
            </w:r>
          </w:p>
        </w:tc>
        <w:tc>
          <w:tcPr>
            <w:tcW w:w="1020" w:type="dxa"/>
          </w:tcPr>
          <w:p>
            <w:pPr>
              <w:pStyle w:val="0"/>
              <w:jc w:val="center"/>
            </w:pPr>
            <w:r>
              <w:rPr>
                <w:sz w:val="24"/>
              </w:rPr>
              <w:t xml:space="preserve">20</w:t>
            </w:r>
          </w:p>
        </w:tc>
      </w:tr>
      <w:tr>
        <w:tc>
          <w:tcPr>
            <w:tcW w:w="2464" w:type="dxa"/>
          </w:tcPr>
          <w:p>
            <w:pPr>
              <w:pStyle w:val="0"/>
            </w:pPr>
            <w:r>
              <w:rPr>
                <w:sz w:val="24"/>
              </w:rPr>
              <w:t xml:space="preserve">Торфяные стволы &lt;**&gt;</w:t>
            </w:r>
          </w:p>
        </w:tc>
        <w:tc>
          <w:tcPr>
            <w:tcW w:w="850" w:type="dxa"/>
          </w:tcPr>
          <w:p>
            <w:pPr>
              <w:pStyle w:val="0"/>
              <w:jc w:val="center"/>
            </w:pPr>
            <w:r>
              <w:rPr>
                <w:sz w:val="24"/>
              </w:rPr>
              <w:t xml:space="preserve">комплект</w:t>
            </w:r>
          </w:p>
        </w:tc>
        <w:tc>
          <w:tcPr>
            <w:tcW w:w="850" w:type="dxa"/>
          </w:tcPr>
          <w:p>
            <w:pPr>
              <w:pStyle w:val="0"/>
              <w:jc w:val="center"/>
            </w:pPr>
            <w:r>
              <w:rPr>
                <w:sz w:val="24"/>
              </w:rPr>
              <w:t xml:space="preserve">-</w:t>
            </w:r>
          </w:p>
        </w:tc>
        <w:tc>
          <w:tcPr>
            <w:tcW w:w="102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2</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1020" w:type="dxa"/>
          </w:tcPr>
          <w:p>
            <w:pPr>
              <w:pStyle w:val="0"/>
              <w:jc w:val="center"/>
            </w:pPr>
            <w:r>
              <w:rPr>
                <w:sz w:val="24"/>
              </w:rPr>
              <w:t xml:space="preserve">2</w:t>
            </w:r>
          </w:p>
        </w:tc>
      </w:tr>
      <w:tr>
        <w:tblPrEx>
          <w:tblBorders>
            <w:insideH w:val="nil"/>
          </w:tblBorders>
        </w:tblPrEx>
        <w:tc>
          <w:tcPr>
            <w:tcW w:w="2464" w:type="dxa"/>
            <w:tcBorders>
              <w:bottom w:val="nil"/>
            </w:tcBorders>
          </w:tcPr>
          <w:p>
            <w:pPr>
              <w:pStyle w:val="0"/>
            </w:pPr>
            <w:r>
              <w:rPr>
                <w:sz w:val="24"/>
              </w:rPr>
              <w:t xml:space="preserve">Пожарный инструмент:</w:t>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02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020" w:type="dxa"/>
            <w:tcBorders>
              <w:bottom w:val="nil"/>
            </w:tcBorders>
          </w:tcPr>
          <w:p>
            <w:pPr>
              <w:pStyle w:val="0"/>
            </w:pPr>
            <w:r>
              <w:rPr>
                <w:sz w:val="24"/>
              </w:rPr>
            </w:r>
          </w:p>
        </w:tc>
      </w:tr>
      <w:tr>
        <w:tblPrEx>
          <w:tblBorders>
            <w:insideH w:val="nil"/>
          </w:tblBorders>
        </w:tblPrEx>
        <w:tc>
          <w:tcPr>
            <w:tcW w:w="2464" w:type="dxa"/>
            <w:tcBorders>
              <w:top w:val="nil"/>
            </w:tcBorders>
          </w:tcPr>
          <w:p>
            <w:pPr>
              <w:pStyle w:val="0"/>
            </w:pPr>
            <w:r>
              <w:rPr>
                <w:sz w:val="24"/>
              </w:rPr>
              <w:t xml:space="preserve">Воздуходувки</w:t>
            </w:r>
          </w:p>
        </w:tc>
        <w:tc>
          <w:tcPr>
            <w:tcW w:w="850" w:type="dxa"/>
            <w:tcBorders>
              <w:top w:val="nil"/>
            </w:tcBorders>
          </w:tcPr>
          <w:p>
            <w:pPr>
              <w:pStyle w:val="0"/>
              <w:jc w:val="center"/>
            </w:pPr>
            <w:r>
              <w:rPr>
                <w:sz w:val="24"/>
              </w:rPr>
              <w:t xml:space="preserve">шт.</w:t>
            </w:r>
          </w:p>
        </w:tc>
        <w:tc>
          <w:tcPr>
            <w:tcW w:w="850" w:type="dxa"/>
            <w:tcBorders>
              <w:top w:val="nil"/>
            </w:tcBorders>
          </w:tcPr>
          <w:p>
            <w:pPr>
              <w:pStyle w:val="0"/>
              <w:jc w:val="center"/>
            </w:pPr>
            <w:r>
              <w:rPr>
                <w:sz w:val="24"/>
              </w:rPr>
              <w:t xml:space="preserve">-</w:t>
            </w:r>
          </w:p>
        </w:tc>
        <w:tc>
          <w:tcPr>
            <w:tcW w:w="102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2</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2</w:t>
            </w:r>
          </w:p>
        </w:tc>
        <w:tc>
          <w:tcPr>
            <w:tcW w:w="850" w:type="dxa"/>
            <w:tcBorders>
              <w:top w:val="nil"/>
            </w:tcBorders>
          </w:tcPr>
          <w:p>
            <w:pPr>
              <w:pStyle w:val="0"/>
              <w:jc w:val="center"/>
            </w:pPr>
            <w:r>
              <w:rPr>
                <w:sz w:val="24"/>
              </w:rPr>
              <w:t xml:space="preserve">2</w:t>
            </w:r>
          </w:p>
        </w:tc>
        <w:tc>
          <w:tcPr>
            <w:tcW w:w="1020" w:type="dxa"/>
            <w:tcBorders>
              <w:top w:val="nil"/>
            </w:tcBorders>
          </w:tcPr>
          <w:p>
            <w:pPr>
              <w:pStyle w:val="0"/>
              <w:jc w:val="center"/>
            </w:pPr>
            <w:r>
              <w:rPr>
                <w:sz w:val="24"/>
              </w:rPr>
              <w:t xml:space="preserve">2</w:t>
            </w:r>
          </w:p>
        </w:tc>
      </w:tr>
      <w:tr>
        <w:tc>
          <w:tcPr>
            <w:tcW w:w="2464" w:type="dxa"/>
          </w:tcPr>
          <w:p>
            <w:pPr>
              <w:pStyle w:val="0"/>
            </w:pPr>
            <w:r>
              <w:rPr>
                <w:sz w:val="24"/>
              </w:rPr>
              <w:t xml:space="preserve">Бензопилы</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102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w:t>
            </w:r>
          </w:p>
        </w:tc>
        <w:tc>
          <w:tcPr>
            <w:tcW w:w="1020" w:type="dxa"/>
          </w:tcPr>
          <w:p>
            <w:pPr>
              <w:pStyle w:val="0"/>
              <w:jc w:val="center"/>
            </w:pPr>
            <w:r>
              <w:rPr>
                <w:sz w:val="24"/>
              </w:rPr>
              <w:t xml:space="preserve">1</w:t>
            </w:r>
          </w:p>
        </w:tc>
      </w:tr>
      <w:tr>
        <w:tc>
          <w:tcPr>
            <w:tcW w:w="2464" w:type="dxa"/>
          </w:tcPr>
          <w:p>
            <w:pPr>
              <w:pStyle w:val="0"/>
            </w:pPr>
            <w:r>
              <w:rPr>
                <w:sz w:val="24"/>
              </w:rPr>
              <w:t xml:space="preserve">Ранцевые лесные опрыскиватели (ранцы противопожарные)</w:t>
            </w:r>
          </w:p>
        </w:tc>
        <w:tc>
          <w:tcPr>
            <w:tcW w:w="850" w:type="dxa"/>
          </w:tcPr>
          <w:p>
            <w:pPr>
              <w:pStyle w:val="0"/>
              <w:jc w:val="center"/>
            </w:pPr>
            <w:r>
              <w:rPr>
                <w:sz w:val="24"/>
              </w:rPr>
              <w:t xml:space="preserve">шт.</w:t>
            </w:r>
          </w:p>
        </w:tc>
        <w:tc>
          <w:tcPr>
            <w:tcW w:w="850" w:type="dxa"/>
          </w:tcPr>
          <w:p>
            <w:pPr>
              <w:pStyle w:val="0"/>
              <w:jc w:val="center"/>
            </w:pPr>
            <w:r>
              <w:rPr>
                <w:sz w:val="24"/>
              </w:rPr>
              <w:t xml:space="preserve">5</w:t>
            </w:r>
          </w:p>
        </w:tc>
        <w:tc>
          <w:tcPr>
            <w:tcW w:w="1020" w:type="dxa"/>
          </w:tcPr>
          <w:p>
            <w:pPr>
              <w:pStyle w:val="0"/>
              <w:jc w:val="center"/>
            </w:pPr>
            <w:r>
              <w:rPr>
                <w:sz w:val="24"/>
              </w:rPr>
              <w:t xml:space="preserve">5</w:t>
            </w:r>
          </w:p>
        </w:tc>
        <w:tc>
          <w:tcPr>
            <w:tcW w:w="850" w:type="dxa"/>
          </w:tcPr>
          <w:p>
            <w:pPr>
              <w:pStyle w:val="0"/>
              <w:jc w:val="center"/>
            </w:pPr>
            <w:r>
              <w:rPr>
                <w:sz w:val="24"/>
              </w:rPr>
              <w:t xml:space="preserve">2</w:t>
            </w:r>
          </w:p>
        </w:tc>
        <w:tc>
          <w:tcPr>
            <w:tcW w:w="850" w:type="dxa"/>
          </w:tcPr>
          <w:p>
            <w:pPr>
              <w:pStyle w:val="0"/>
              <w:jc w:val="center"/>
            </w:pPr>
            <w:r>
              <w:rPr>
                <w:sz w:val="24"/>
              </w:rPr>
              <w:t xml:space="preserve">5</w:t>
            </w:r>
          </w:p>
        </w:tc>
        <w:tc>
          <w:tcPr>
            <w:tcW w:w="850" w:type="dxa"/>
          </w:tcPr>
          <w:p>
            <w:pPr>
              <w:pStyle w:val="0"/>
              <w:jc w:val="center"/>
            </w:pPr>
            <w:r>
              <w:rPr>
                <w:sz w:val="24"/>
              </w:rPr>
              <w:t xml:space="preserve">7</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850" w:type="dxa"/>
          </w:tcPr>
          <w:p>
            <w:pPr>
              <w:pStyle w:val="0"/>
              <w:jc w:val="center"/>
            </w:pPr>
            <w:r>
              <w:rPr>
                <w:sz w:val="24"/>
              </w:rPr>
              <w:t xml:space="preserve">5</w:t>
            </w:r>
          </w:p>
        </w:tc>
        <w:tc>
          <w:tcPr>
            <w:tcW w:w="850" w:type="dxa"/>
          </w:tcPr>
          <w:p>
            <w:pPr>
              <w:pStyle w:val="0"/>
              <w:jc w:val="center"/>
            </w:pPr>
            <w:r>
              <w:rPr>
                <w:sz w:val="24"/>
              </w:rPr>
              <w:t xml:space="preserve">7</w:t>
            </w:r>
          </w:p>
        </w:tc>
        <w:tc>
          <w:tcPr>
            <w:tcW w:w="850" w:type="dxa"/>
          </w:tcPr>
          <w:p>
            <w:pPr>
              <w:pStyle w:val="0"/>
              <w:jc w:val="center"/>
            </w:pPr>
            <w:r>
              <w:rPr>
                <w:sz w:val="24"/>
              </w:rPr>
              <w:t xml:space="preserve">5</w:t>
            </w:r>
          </w:p>
        </w:tc>
        <w:tc>
          <w:tcPr>
            <w:tcW w:w="1020" w:type="dxa"/>
          </w:tcPr>
          <w:p>
            <w:pPr>
              <w:pStyle w:val="0"/>
              <w:jc w:val="center"/>
            </w:pPr>
            <w:r>
              <w:rPr>
                <w:sz w:val="24"/>
              </w:rPr>
              <w:t xml:space="preserve">5</w:t>
            </w:r>
          </w:p>
        </w:tc>
      </w:tr>
      <w:tr>
        <w:tc>
          <w:tcPr>
            <w:tcW w:w="2464" w:type="dxa"/>
          </w:tcPr>
          <w:p>
            <w:pPr>
              <w:pStyle w:val="0"/>
            </w:pPr>
            <w:r>
              <w:rPr>
                <w:sz w:val="24"/>
              </w:rPr>
              <w:t xml:space="preserve">Топоры</w:t>
            </w:r>
          </w:p>
        </w:tc>
        <w:tc>
          <w:tcPr>
            <w:tcW w:w="850" w:type="dxa"/>
          </w:tcPr>
          <w:p>
            <w:pPr>
              <w:pStyle w:val="0"/>
              <w:jc w:val="center"/>
            </w:pPr>
            <w:r>
              <w:rPr>
                <w:sz w:val="24"/>
              </w:rPr>
              <w:t xml:space="preserve">шт.</w:t>
            </w:r>
          </w:p>
        </w:tc>
        <w:tc>
          <w:tcPr>
            <w:tcW w:w="850" w:type="dxa"/>
          </w:tcPr>
          <w:p>
            <w:pPr>
              <w:pStyle w:val="0"/>
              <w:jc w:val="center"/>
            </w:pPr>
            <w:r>
              <w:rPr>
                <w:sz w:val="24"/>
              </w:rPr>
              <w:t xml:space="preserve">2</w:t>
            </w:r>
          </w:p>
        </w:tc>
        <w:tc>
          <w:tcPr>
            <w:tcW w:w="1020" w:type="dxa"/>
          </w:tcPr>
          <w:p>
            <w:pPr>
              <w:pStyle w:val="0"/>
              <w:jc w:val="center"/>
            </w:pPr>
            <w:r>
              <w:rPr>
                <w:sz w:val="24"/>
              </w:rPr>
              <w:t xml:space="preserve">3</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5</w:t>
            </w:r>
          </w:p>
        </w:tc>
        <w:tc>
          <w:tcPr>
            <w:tcW w:w="1134" w:type="dxa"/>
          </w:tcPr>
          <w:p>
            <w:pPr>
              <w:pStyle w:val="0"/>
              <w:jc w:val="center"/>
            </w:pPr>
            <w:r>
              <w:rPr>
                <w:sz w:val="24"/>
              </w:rPr>
              <w:t xml:space="preserve">3</w:t>
            </w:r>
          </w:p>
        </w:tc>
        <w:tc>
          <w:tcPr>
            <w:tcW w:w="1134" w:type="dxa"/>
          </w:tcPr>
          <w:p>
            <w:pPr>
              <w:pStyle w:val="0"/>
              <w:jc w:val="center"/>
            </w:pPr>
            <w:r>
              <w:rPr>
                <w:sz w:val="24"/>
              </w:rPr>
              <w:t xml:space="preserve">2</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850" w:type="dxa"/>
          </w:tcPr>
          <w:p>
            <w:pPr>
              <w:pStyle w:val="0"/>
              <w:jc w:val="center"/>
            </w:pPr>
            <w:r>
              <w:rPr>
                <w:sz w:val="24"/>
              </w:rPr>
              <w:t xml:space="preserve">2</w:t>
            </w:r>
          </w:p>
        </w:tc>
        <w:tc>
          <w:tcPr>
            <w:tcW w:w="1020" w:type="dxa"/>
          </w:tcPr>
          <w:p>
            <w:pPr>
              <w:pStyle w:val="0"/>
              <w:jc w:val="center"/>
            </w:pPr>
            <w:r>
              <w:rPr>
                <w:sz w:val="24"/>
              </w:rPr>
              <w:t xml:space="preserve">3</w:t>
            </w:r>
          </w:p>
        </w:tc>
      </w:tr>
      <w:tr>
        <w:tc>
          <w:tcPr>
            <w:tcW w:w="2464" w:type="dxa"/>
          </w:tcPr>
          <w:p>
            <w:pPr>
              <w:pStyle w:val="0"/>
            </w:pPr>
            <w:r>
              <w:rPr>
                <w:sz w:val="24"/>
              </w:rPr>
              <w:t xml:space="preserve">Лопаты</w:t>
            </w:r>
          </w:p>
        </w:tc>
        <w:tc>
          <w:tcPr>
            <w:tcW w:w="850" w:type="dxa"/>
          </w:tcPr>
          <w:p>
            <w:pPr>
              <w:pStyle w:val="0"/>
              <w:jc w:val="center"/>
            </w:pPr>
            <w:r>
              <w:rPr>
                <w:sz w:val="24"/>
              </w:rPr>
              <w:t xml:space="preserve">шт.</w:t>
            </w:r>
          </w:p>
        </w:tc>
        <w:tc>
          <w:tcPr>
            <w:tcW w:w="850" w:type="dxa"/>
          </w:tcPr>
          <w:p>
            <w:pPr>
              <w:pStyle w:val="0"/>
              <w:jc w:val="center"/>
            </w:pPr>
            <w:r>
              <w:rPr>
                <w:sz w:val="24"/>
              </w:rPr>
              <w:t xml:space="preserve">10</w:t>
            </w:r>
          </w:p>
        </w:tc>
        <w:tc>
          <w:tcPr>
            <w:tcW w:w="1020" w:type="dxa"/>
          </w:tcPr>
          <w:p>
            <w:pPr>
              <w:pStyle w:val="0"/>
              <w:jc w:val="center"/>
            </w:pPr>
            <w:r>
              <w:rPr>
                <w:sz w:val="24"/>
              </w:rPr>
              <w:t xml:space="preserve">10</w:t>
            </w:r>
          </w:p>
        </w:tc>
        <w:tc>
          <w:tcPr>
            <w:tcW w:w="850" w:type="dxa"/>
          </w:tcPr>
          <w:p>
            <w:pPr>
              <w:pStyle w:val="0"/>
              <w:jc w:val="center"/>
            </w:pPr>
            <w:r>
              <w:rPr>
                <w:sz w:val="24"/>
              </w:rPr>
              <w:t xml:space="preserve">10</w:t>
            </w:r>
          </w:p>
        </w:tc>
        <w:tc>
          <w:tcPr>
            <w:tcW w:w="850" w:type="dxa"/>
          </w:tcPr>
          <w:p>
            <w:pPr>
              <w:pStyle w:val="0"/>
              <w:jc w:val="center"/>
            </w:pPr>
            <w:r>
              <w:rPr>
                <w:sz w:val="24"/>
              </w:rPr>
              <w:t xml:space="preserve">10</w:t>
            </w:r>
          </w:p>
        </w:tc>
        <w:tc>
          <w:tcPr>
            <w:tcW w:w="850" w:type="dxa"/>
          </w:tcPr>
          <w:p>
            <w:pPr>
              <w:pStyle w:val="0"/>
              <w:jc w:val="center"/>
            </w:pPr>
            <w:r>
              <w:rPr>
                <w:sz w:val="24"/>
              </w:rPr>
              <w:t xml:space="preserve">10</w:t>
            </w:r>
          </w:p>
        </w:tc>
        <w:tc>
          <w:tcPr>
            <w:tcW w:w="1134" w:type="dxa"/>
          </w:tcPr>
          <w:p>
            <w:pPr>
              <w:pStyle w:val="0"/>
              <w:jc w:val="center"/>
            </w:pPr>
            <w:r>
              <w:rPr>
                <w:sz w:val="24"/>
              </w:rPr>
              <w:t xml:space="preserve">10</w:t>
            </w:r>
          </w:p>
        </w:tc>
        <w:tc>
          <w:tcPr>
            <w:tcW w:w="1134" w:type="dxa"/>
          </w:tcPr>
          <w:p>
            <w:pPr>
              <w:pStyle w:val="0"/>
              <w:jc w:val="center"/>
            </w:pPr>
            <w:r>
              <w:rPr>
                <w:sz w:val="24"/>
              </w:rPr>
              <w:t xml:space="preserve">5</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c>
          <w:tcPr>
            <w:tcW w:w="850" w:type="dxa"/>
          </w:tcPr>
          <w:p>
            <w:pPr>
              <w:pStyle w:val="0"/>
              <w:jc w:val="center"/>
            </w:pPr>
            <w:r>
              <w:rPr>
                <w:sz w:val="24"/>
              </w:rPr>
              <w:t xml:space="preserve">10</w:t>
            </w:r>
          </w:p>
        </w:tc>
        <w:tc>
          <w:tcPr>
            <w:tcW w:w="1020" w:type="dxa"/>
          </w:tcPr>
          <w:p>
            <w:pPr>
              <w:pStyle w:val="0"/>
              <w:jc w:val="center"/>
            </w:pPr>
            <w:r>
              <w:rPr>
                <w:sz w:val="24"/>
              </w:rPr>
              <w:t xml:space="preserve">10</w:t>
            </w:r>
          </w:p>
        </w:tc>
      </w:tr>
      <w:tr>
        <w:tc>
          <w:tcPr>
            <w:tcW w:w="2464" w:type="dxa"/>
          </w:tcPr>
          <w:p>
            <w:pPr>
              <w:pStyle w:val="0"/>
            </w:pPr>
            <w:r>
              <w:rPr>
                <w:sz w:val="24"/>
              </w:rPr>
              <w:t xml:space="preserve">Емкость для доставки воды объемом 10 - 15 л</w:t>
            </w:r>
          </w:p>
        </w:tc>
        <w:tc>
          <w:tcPr>
            <w:tcW w:w="850" w:type="dxa"/>
          </w:tcPr>
          <w:p>
            <w:pPr>
              <w:pStyle w:val="0"/>
              <w:jc w:val="center"/>
            </w:pPr>
            <w:r>
              <w:rPr>
                <w:sz w:val="24"/>
              </w:rPr>
              <w:t xml:space="preserve">шт.</w:t>
            </w:r>
          </w:p>
        </w:tc>
        <w:tc>
          <w:tcPr>
            <w:tcW w:w="850" w:type="dxa"/>
          </w:tcPr>
          <w:p>
            <w:pPr>
              <w:pStyle w:val="0"/>
              <w:jc w:val="center"/>
            </w:pPr>
            <w:r>
              <w:rPr>
                <w:sz w:val="24"/>
              </w:rPr>
              <w:t xml:space="preserve">2</w:t>
            </w:r>
          </w:p>
        </w:tc>
        <w:tc>
          <w:tcPr>
            <w:tcW w:w="1020" w:type="dxa"/>
          </w:tcPr>
          <w:p>
            <w:pPr>
              <w:pStyle w:val="0"/>
              <w:jc w:val="center"/>
            </w:pPr>
            <w:r>
              <w:rPr>
                <w:sz w:val="24"/>
              </w:rPr>
              <w:t xml:space="preserve">3</w:t>
            </w:r>
          </w:p>
        </w:tc>
        <w:tc>
          <w:tcPr>
            <w:tcW w:w="850"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2</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850" w:type="dxa"/>
          </w:tcPr>
          <w:p>
            <w:pPr>
              <w:pStyle w:val="0"/>
              <w:jc w:val="center"/>
            </w:pPr>
            <w:r>
              <w:rPr>
                <w:sz w:val="24"/>
              </w:rPr>
              <w:t xml:space="preserve">3</w:t>
            </w:r>
          </w:p>
        </w:tc>
        <w:tc>
          <w:tcPr>
            <w:tcW w:w="1020" w:type="dxa"/>
          </w:tcPr>
          <w:p>
            <w:pPr>
              <w:pStyle w:val="0"/>
              <w:jc w:val="center"/>
            </w:pPr>
            <w:r>
              <w:rPr>
                <w:sz w:val="24"/>
              </w:rPr>
              <w:t xml:space="preserve">4</w:t>
            </w:r>
          </w:p>
        </w:tc>
      </w:tr>
      <w:tr>
        <w:tc>
          <w:tcPr>
            <w:tcW w:w="2464" w:type="dxa"/>
          </w:tcPr>
          <w:p>
            <w:pPr>
              <w:pStyle w:val="0"/>
            </w:pPr>
            <w:r>
              <w:rPr>
                <w:sz w:val="24"/>
              </w:rPr>
              <w:t xml:space="preserve">Бидоны или канистры для питьевой воды</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1020" w:type="dxa"/>
          </w:tcPr>
          <w:p>
            <w:pPr>
              <w:pStyle w:val="0"/>
              <w:jc w:val="center"/>
            </w:pPr>
            <w:r>
              <w:rPr>
                <w:sz w:val="24"/>
              </w:rPr>
              <w:t xml:space="preserve">2</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3</w:t>
            </w:r>
          </w:p>
        </w:tc>
        <w:tc>
          <w:tcPr>
            <w:tcW w:w="850" w:type="dxa"/>
          </w:tcPr>
          <w:p>
            <w:pPr>
              <w:pStyle w:val="0"/>
              <w:jc w:val="center"/>
            </w:pPr>
            <w:r>
              <w:rPr>
                <w:sz w:val="24"/>
              </w:rPr>
              <w:t xml:space="preserve">2</w:t>
            </w:r>
          </w:p>
        </w:tc>
        <w:tc>
          <w:tcPr>
            <w:tcW w:w="1020" w:type="dxa"/>
          </w:tcPr>
          <w:p>
            <w:pPr>
              <w:pStyle w:val="0"/>
              <w:jc w:val="center"/>
            </w:pPr>
            <w:r>
              <w:rPr>
                <w:sz w:val="24"/>
              </w:rPr>
              <w:t xml:space="preserve">3</w:t>
            </w:r>
          </w:p>
        </w:tc>
      </w:tr>
      <w:tr>
        <w:tc>
          <w:tcPr>
            <w:tcW w:w="2464" w:type="dxa"/>
          </w:tcPr>
          <w:p>
            <w:pPr>
              <w:pStyle w:val="0"/>
            </w:pPr>
            <w:r>
              <w:rPr>
                <w:sz w:val="24"/>
              </w:rPr>
              <w:t xml:space="preserve">Системы связи и оповещения: Электромегафоны</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1020"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1020" w:type="dxa"/>
          </w:tcPr>
          <w:p>
            <w:pPr>
              <w:pStyle w:val="0"/>
              <w:jc w:val="center"/>
            </w:pPr>
            <w:r>
              <w:rPr>
                <w:sz w:val="24"/>
              </w:rPr>
              <w:t xml:space="preserve">1</w:t>
            </w:r>
          </w:p>
        </w:tc>
      </w:tr>
      <w:tr>
        <w:tblPrEx>
          <w:tblBorders>
            <w:insideH w:val="nil"/>
          </w:tblBorders>
        </w:tblPrEx>
        <w:tc>
          <w:tcPr>
            <w:tcW w:w="2464" w:type="dxa"/>
            <w:tcBorders>
              <w:bottom w:val="nil"/>
            </w:tcBorders>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850" w:type="dxa"/>
            <w:tcBorders>
              <w:bottom w:val="nil"/>
            </w:tcBorders>
          </w:tcPr>
          <w:p>
            <w:pPr>
              <w:pStyle w:val="0"/>
            </w:pPr>
            <w:r>
              <w:rPr>
                <w:sz w:val="24"/>
              </w:rPr>
            </w:r>
          </w:p>
        </w:tc>
        <w:tc>
          <w:tcPr>
            <w:gridSpan w:val="11"/>
            <w:tcW w:w="10258" w:type="dxa"/>
            <w:tcBorders>
              <w:bottom w:val="nil"/>
            </w:tcBorders>
          </w:tcPr>
          <w:p>
            <w:pPr>
              <w:pStyle w:val="0"/>
            </w:pPr>
            <w:r>
              <w:rPr>
                <w:sz w:val="24"/>
              </w:rPr>
            </w:r>
          </w:p>
        </w:tc>
      </w:tr>
      <w:tr>
        <w:tblPrEx>
          <w:tblBorders>
            <w:insideH w:val="nil"/>
          </w:tblBorders>
        </w:tblPrEx>
        <w:tc>
          <w:tcPr>
            <w:tcW w:w="2464" w:type="dxa"/>
            <w:tcBorders>
              <w:top w:val="nil"/>
            </w:tcBorders>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850" w:type="dxa"/>
            <w:tcBorders>
              <w:top w:val="nil"/>
            </w:tcBorders>
          </w:tcPr>
          <w:p>
            <w:pPr>
              <w:pStyle w:val="0"/>
              <w:jc w:val="center"/>
            </w:pPr>
            <w:r>
              <w:rPr>
                <w:sz w:val="24"/>
              </w:rPr>
              <w:t xml:space="preserve">комплект</w:t>
            </w:r>
          </w:p>
        </w:tc>
        <w:tc>
          <w:tcPr>
            <w:gridSpan w:val="11"/>
            <w:tcW w:w="10258" w:type="dxa"/>
            <w:tcBorders>
              <w:top w:val="nil"/>
            </w:tcBorders>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464" w:type="dxa"/>
          </w:tcPr>
          <w:p>
            <w:pPr>
              <w:pStyle w:val="0"/>
            </w:pPr>
            <w:r>
              <w:rPr>
                <w:sz w:val="24"/>
              </w:rPr>
              <w:t xml:space="preserve">Аптечки первой помощи</w:t>
            </w:r>
          </w:p>
        </w:tc>
        <w:tc>
          <w:tcPr>
            <w:tcW w:w="850" w:type="dxa"/>
          </w:tcPr>
          <w:p>
            <w:pPr>
              <w:pStyle w:val="0"/>
              <w:jc w:val="center"/>
            </w:pPr>
            <w:r>
              <w:rPr>
                <w:sz w:val="24"/>
              </w:rPr>
              <w:t xml:space="preserve">шт.</w:t>
            </w:r>
          </w:p>
        </w:tc>
        <w:tc>
          <w:tcPr>
            <w:gridSpan w:val="11"/>
            <w:tcW w:w="10258" w:type="dxa"/>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c>
          <w:tcPr>
            <w:tcW w:w="2464" w:type="dxa"/>
          </w:tcPr>
          <w:p>
            <w:pPr>
              <w:pStyle w:val="0"/>
            </w:pPr>
            <w:r>
              <w:rPr>
                <w:sz w:val="24"/>
              </w:rPr>
              <w:t xml:space="preserve">Индивидуальные перевязочные пакеты</w:t>
            </w:r>
          </w:p>
        </w:tc>
        <w:tc>
          <w:tcPr>
            <w:tcW w:w="850" w:type="dxa"/>
          </w:tcPr>
          <w:p>
            <w:pPr>
              <w:pStyle w:val="0"/>
              <w:jc w:val="center"/>
            </w:pPr>
            <w:r>
              <w:rPr>
                <w:sz w:val="24"/>
              </w:rPr>
              <w:t xml:space="preserve">шт.</w:t>
            </w:r>
          </w:p>
        </w:tc>
        <w:tc>
          <w:tcPr>
            <w:gridSpan w:val="11"/>
            <w:tcW w:w="10258" w:type="dxa"/>
          </w:tcPr>
          <w:p>
            <w:pPr>
              <w:pStyle w:val="0"/>
              <w:jc w:val="center"/>
            </w:pPr>
            <w:r>
              <w:rPr>
                <w:sz w:val="24"/>
              </w:rPr>
              <w:t xml:space="preserve">по числу лиц, участвующих в мероприятиях по недопущению распространения лесных пожаров</w:t>
            </w:r>
          </w:p>
        </w:tc>
      </w:tr>
      <w:tr>
        <w:tblPrEx>
          <w:tblBorders>
            <w:insideH w:val="nil"/>
          </w:tblBorders>
        </w:tblPrEx>
        <w:tc>
          <w:tcPr>
            <w:tcW w:w="2464" w:type="dxa"/>
            <w:tcBorders>
              <w:bottom w:val="nil"/>
            </w:tcBorders>
          </w:tcPr>
          <w:p>
            <w:pPr>
              <w:pStyle w:val="0"/>
            </w:pPr>
            <w:r>
              <w:rPr>
                <w:sz w:val="24"/>
              </w:rPr>
              <w:t xml:space="preserve">Огнетушащие вещества:</w:t>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02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020" w:type="dxa"/>
            <w:tcBorders>
              <w:bottom w:val="nil"/>
            </w:tcBorders>
          </w:tcPr>
          <w:p>
            <w:pPr>
              <w:pStyle w:val="0"/>
            </w:pPr>
            <w:r>
              <w:rPr>
                <w:sz w:val="24"/>
              </w:rPr>
            </w:r>
          </w:p>
        </w:tc>
      </w:tr>
      <w:tr>
        <w:tblPrEx>
          <w:tblBorders>
            <w:insideH w:val="nil"/>
          </w:tblBorders>
        </w:tblPrEx>
        <w:tc>
          <w:tcPr>
            <w:tcW w:w="2464" w:type="dxa"/>
            <w:tcBorders>
              <w:top w:val="nil"/>
            </w:tcBorders>
          </w:tcPr>
          <w:p>
            <w:pPr>
              <w:pStyle w:val="0"/>
            </w:pPr>
            <w:r>
              <w:rPr>
                <w:sz w:val="24"/>
              </w:rPr>
              <w:t xml:space="preserve">Смачиватели, пенообразователи</w:t>
            </w:r>
          </w:p>
        </w:tc>
        <w:tc>
          <w:tcPr>
            <w:tcW w:w="850" w:type="dxa"/>
            <w:tcBorders>
              <w:top w:val="nil"/>
            </w:tcBorders>
          </w:tcPr>
          <w:p>
            <w:pPr>
              <w:pStyle w:val="0"/>
              <w:jc w:val="center"/>
            </w:pPr>
            <w:r>
              <w:rPr>
                <w:sz w:val="24"/>
              </w:rPr>
              <w:t xml:space="preserve">кг</w:t>
            </w:r>
          </w:p>
        </w:tc>
        <w:tc>
          <w:tcPr>
            <w:tcW w:w="850" w:type="dxa"/>
            <w:tcBorders>
              <w:top w:val="nil"/>
            </w:tcBorders>
          </w:tcPr>
          <w:p>
            <w:pPr>
              <w:pStyle w:val="0"/>
              <w:jc w:val="center"/>
            </w:pPr>
            <w:r>
              <w:rPr>
                <w:sz w:val="24"/>
              </w:rPr>
              <w:t xml:space="preserve">-</w:t>
            </w:r>
          </w:p>
        </w:tc>
        <w:tc>
          <w:tcPr>
            <w:tcW w:w="102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2</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w:t>
            </w:r>
          </w:p>
        </w:tc>
        <w:tc>
          <w:tcPr>
            <w:tcW w:w="85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w:t>
            </w:r>
          </w:p>
        </w:tc>
        <w:tc>
          <w:tcPr>
            <w:tcW w:w="1020" w:type="dxa"/>
            <w:tcBorders>
              <w:top w:val="nil"/>
            </w:tcBorders>
          </w:tcPr>
          <w:p>
            <w:pPr>
              <w:pStyle w:val="0"/>
              <w:jc w:val="center"/>
            </w:pPr>
            <w:r>
              <w:rPr>
                <w:sz w:val="24"/>
              </w:rPr>
              <w:t xml:space="preserve">1</w:t>
            </w:r>
          </w:p>
        </w:tc>
      </w:tr>
      <w:tr>
        <w:tc>
          <w:tcPr>
            <w:tcW w:w="2464" w:type="dxa"/>
          </w:tcPr>
          <w:p>
            <w:pPr>
              <w:pStyle w:val="0"/>
            </w:pPr>
            <w:r>
              <w:rPr>
                <w:sz w:val="24"/>
              </w:rPr>
              <w:t xml:space="preserve">Дополнительные: Зажигательные аппараты</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r>
      <w:tr>
        <w:tc>
          <w:tcPr>
            <w:tcW w:w="2464" w:type="dxa"/>
          </w:tcPr>
          <w:p>
            <w:pPr>
              <w:pStyle w:val="0"/>
            </w:pPr>
            <w:r>
              <w:rPr>
                <w:sz w:val="24"/>
              </w:rPr>
              <w:t xml:space="preserve">Бидоны или канистры для питьевой воды</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1020" w:type="dxa"/>
          </w:tcPr>
          <w:p>
            <w:pPr>
              <w:pStyle w:val="0"/>
              <w:jc w:val="center"/>
            </w:pPr>
            <w:r>
              <w:rPr>
                <w:sz w:val="24"/>
              </w:rPr>
              <w:t xml:space="preserve">2</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3</w:t>
            </w:r>
          </w:p>
        </w:tc>
        <w:tc>
          <w:tcPr>
            <w:tcW w:w="1134" w:type="dxa"/>
          </w:tcPr>
          <w:p>
            <w:pPr>
              <w:pStyle w:val="0"/>
              <w:jc w:val="center"/>
            </w:pPr>
            <w:r>
              <w:rPr>
                <w:sz w:val="24"/>
              </w:rPr>
              <w:t xml:space="preserve">3</w:t>
            </w:r>
          </w:p>
        </w:tc>
        <w:tc>
          <w:tcPr>
            <w:tcW w:w="1134" w:type="dxa"/>
          </w:tcPr>
          <w:p>
            <w:pPr>
              <w:pStyle w:val="0"/>
              <w:jc w:val="center"/>
            </w:pPr>
            <w:r>
              <w:rPr>
                <w:sz w:val="24"/>
              </w:rPr>
              <w:t xml:space="preserve">1</w:t>
            </w:r>
          </w:p>
        </w:tc>
        <w:tc>
          <w:tcPr>
            <w:tcW w:w="850" w:type="dxa"/>
          </w:tcPr>
          <w:p>
            <w:pPr>
              <w:pStyle w:val="0"/>
              <w:jc w:val="center"/>
            </w:pPr>
            <w:r>
              <w:rPr>
                <w:sz w:val="24"/>
              </w:rPr>
              <w:t xml:space="preserve">2</w:t>
            </w:r>
          </w:p>
        </w:tc>
        <w:tc>
          <w:tcPr>
            <w:tcW w:w="850" w:type="dxa"/>
          </w:tcPr>
          <w:p>
            <w:pPr>
              <w:pStyle w:val="0"/>
              <w:jc w:val="center"/>
            </w:pPr>
            <w:r>
              <w:rPr>
                <w:sz w:val="24"/>
              </w:rPr>
              <w:t xml:space="preserve">3</w:t>
            </w:r>
          </w:p>
        </w:tc>
        <w:tc>
          <w:tcPr>
            <w:tcW w:w="850" w:type="dxa"/>
          </w:tcPr>
          <w:p>
            <w:pPr>
              <w:pStyle w:val="0"/>
              <w:jc w:val="center"/>
            </w:pPr>
            <w:r>
              <w:rPr>
                <w:sz w:val="24"/>
              </w:rPr>
              <w:t xml:space="preserve">2</w:t>
            </w:r>
          </w:p>
        </w:tc>
        <w:tc>
          <w:tcPr>
            <w:tcW w:w="1020" w:type="dxa"/>
          </w:tcPr>
          <w:p>
            <w:pPr>
              <w:pStyle w:val="0"/>
              <w:jc w:val="center"/>
            </w:pPr>
            <w:r>
              <w:rPr>
                <w:sz w:val="24"/>
              </w:rPr>
              <w:t xml:space="preserve">3</w:t>
            </w:r>
          </w:p>
        </w:tc>
      </w:tr>
      <w:tr>
        <w:tc>
          <w:tcPr>
            <w:tcW w:w="2464" w:type="dxa"/>
          </w:tcPr>
          <w:p>
            <w:pPr>
              <w:pStyle w:val="0"/>
            </w:pPr>
            <w:r>
              <w:rPr>
                <w:sz w:val="24"/>
              </w:rPr>
              <w:t xml:space="preserve">Бортовой автомобиль повышенной проходимости или вездеход</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w:t>
            </w:r>
          </w:p>
        </w:tc>
        <w:tc>
          <w:tcPr>
            <w:tcW w:w="1020" w:type="dxa"/>
          </w:tcPr>
          <w:p>
            <w:pPr>
              <w:pStyle w:val="0"/>
              <w:jc w:val="center"/>
            </w:pPr>
            <w:r>
              <w:rPr>
                <w:sz w:val="24"/>
              </w:rPr>
              <w:t xml:space="preserve">1</w:t>
            </w:r>
          </w:p>
        </w:tc>
      </w:tr>
      <w:tr>
        <w:tc>
          <w:tcPr>
            <w:tcW w:w="2464" w:type="dxa"/>
          </w:tcPr>
          <w:p>
            <w:pPr>
              <w:pStyle w:val="0"/>
            </w:pPr>
            <w:r>
              <w:rPr>
                <w:sz w:val="24"/>
              </w:rPr>
              <w:t xml:space="preserve">Бульдозеры мощностью свыше 100 л.с. &lt;*&gt;</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102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1020" w:type="dxa"/>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Примечания: &lt;*&gt; Для районов со слаборазвитой сетью дорог и наличием развитых водных путей допустима замена на пожарные суда (катера, моторные лодки) с комплектом пожарно-технического вооружения (за исключением спасательного оборудования).</w:t>
      </w:r>
    </w:p>
    <w:p>
      <w:pPr>
        <w:pStyle w:val="0"/>
        <w:spacing w:before="240" w:line-rule="auto"/>
        <w:ind w:firstLine="540"/>
        <w:jc w:val="both"/>
      </w:pPr>
      <w:r>
        <w:rPr>
          <w:sz w:val="24"/>
        </w:rPr>
        <w:t xml:space="preserve">&lt;**&gt; В случае наличия на лесных участках залежей торфа.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4"/>
        <w:gridCol w:w="850"/>
        <w:gridCol w:w="850"/>
        <w:gridCol w:w="850"/>
        <w:gridCol w:w="850"/>
        <w:gridCol w:w="1134"/>
        <w:gridCol w:w="1134"/>
        <w:gridCol w:w="1159"/>
        <w:gridCol w:w="1399"/>
        <w:gridCol w:w="1399"/>
        <w:gridCol w:w="1417"/>
      </w:tblGrid>
      <w:tr>
        <w:tc>
          <w:tcPr>
            <w:tcW w:w="2554" w:type="dxa"/>
            <w:vAlign w:val="center"/>
            <w:vMerge w:val="restart"/>
          </w:tcPr>
          <w:p>
            <w:pPr>
              <w:pStyle w:val="0"/>
              <w:jc w:val="center"/>
            </w:pPr>
            <w:r>
              <w:rPr>
                <w:sz w:val="24"/>
              </w:rPr>
              <w:t xml:space="preserve">Наименование средств предупреждения и тушения лесных пожаров</w:t>
            </w:r>
          </w:p>
        </w:tc>
        <w:tc>
          <w:tcPr>
            <w:tcW w:w="850" w:type="dxa"/>
            <w:vAlign w:val="center"/>
            <w:vMerge w:val="restart"/>
          </w:tcPr>
          <w:p>
            <w:pPr>
              <w:pStyle w:val="0"/>
              <w:jc w:val="center"/>
            </w:pPr>
            <w:r>
              <w:rPr>
                <w:sz w:val="24"/>
              </w:rPr>
              <w:t xml:space="preserve">Ед. изм.</w:t>
            </w:r>
          </w:p>
        </w:tc>
        <w:tc>
          <w:tcPr>
            <w:gridSpan w:val="9"/>
            <w:tcW w:w="10192" w:type="dxa"/>
            <w:vAlign w:val="center"/>
          </w:tcPr>
          <w:p>
            <w:pPr>
              <w:pStyle w:val="0"/>
              <w:jc w:val="center"/>
            </w:pPr>
            <w:r>
              <w:rPr>
                <w:sz w:val="24"/>
              </w:rPr>
              <w:t xml:space="preserve">Виды использования лесов</w:t>
            </w:r>
          </w:p>
        </w:tc>
      </w:tr>
      <w:tr>
        <w:tc>
          <w:tcPr>
            <w:vMerge w:val="continue"/>
          </w:tcPr>
          <w:p/>
        </w:tc>
        <w:tc>
          <w:tcPr>
            <w:vMerge w:val="continue"/>
          </w:tcPr>
          <w:p/>
        </w:tc>
        <w:tc>
          <w:tcPr>
            <w:tcW w:w="850" w:type="dxa"/>
            <w:vAlign w:val="center"/>
            <w:vMerge w:val="restart"/>
          </w:tcPr>
          <w:p>
            <w:pPr>
              <w:pStyle w:val="0"/>
              <w:jc w:val="center"/>
            </w:pPr>
            <w:r>
              <w:rPr>
                <w:sz w:val="24"/>
              </w:rPr>
              <w:t xml:space="preserve">Выполнение работ по разработке месторождений торфа, на 1 объект (до 500 га)</w:t>
            </w:r>
          </w:p>
        </w:tc>
        <w:tc>
          <w:tcPr>
            <w:gridSpan w:val="2"/>
            <w:tcW w:w="1700" w:type="dxa"/>
            <w:vAlign w:val="center"/>
          </w:tcPr>
          <w:p>
            <w:pPr>
              <w:pStyle w:val="0"/>
              <w:jc w:val="center"/>
            </w:pPr>
            <w:r>
              <w:rPr>
                <w:sz w:val="24"/>
              </w:rPr>
              <w:t xml:space="preserve">Выполнение работ по разработке месторождений нефти и газа</w:t>
            </w:r>
          </w:p>
        </w:tc>
        <w:tc>
          <w:tcPr>
            <w:tcW w:w="1134" w:type="dxa"/>
            <w:vAlign w:val="center"/>
            <w:vMerge w:val="restart"/>
          </w:tcPr>
          <w:p>
            <w:pPr>
              <w:pStyle w:val="0"/>
              <w:jc w:val="center"/>
            </w:pPr>
            <w:r>
              <w:rPr>
                <w:sz w:val="24"/>
              </w:rPr>
              <w:t xml:space="preserve">Строительство и эксплуатация водохранилищ и иных искусственных водных объектов, создание и расширение территорий морских и речных портов, строительство, реконструкция и эксплуатация гидротехнических сооружений на 1 пункт (до 30 тыс. га)</w:t>
            </w:r>
          </w:p>
        </w:tc>
        <w:tc>
          <w:tcPr>
            <w:gridSpan w:val="2"/>
            <w:tcW w:w="2293" w:type="dxa"/>
            <w:vAlign w:val="center"/>
            <w:vMerge w:val="restart"/>
          </w:tcPr>
          <w:p>
            <w:pPr>
              <w:pStyle w:val="0"/>
              <w:jc w:val="center"/>
            </w:pPr>
            <w:r>
              <w:rPr>
                <w:sz w:val="24"/>
              </w:rPr>
              <w:t xml:space="preserve">Строительство, реконструкция, эксплуатация линейных объектов, на 1 пункт &lt;1&gt;</w:t>
            </w:r>
          </w:p>
        </w:tc>
        <w:tc>
          <w:tcPr>
            <w:tcW w:w="1399" w:type="dxa"/>
            <w:vAlign w:val="center"/>
            <w:vMerge w:val="restart"/>
          </w:tcPr>
          <w:p>
            <w:pPr>
              <w:pStyle w:val="0"/>
              <w:jc w:val="center"/>
            </w:pPr>
            <w:r>
              <w:rPr>
                <w:sz w:val="24"/>
              </w:rPr>
              <w:t xml:space="preserve">Переработка древесины, на 1 объект (до 20 га)</w:t>
            </w:r>
          </w:p>
        </w:tc>
        <w:tc>
          <w:tcPr>
            <w:tcW w:w="1399" w:type="dxa"/>
            <w:vAlign w:val="center"/>
            <w:vMerge w:val="restart"/>
          </w:tcPr>
          <w:p>
            <w:pPr>
              <w:pStyle w:val="0"/>
              <w:jc w:val="center"/>
            </w:pPr>
            <w:r>
              <w:rPr>
                <w:sz w:val="24"/>
              </w:rPr>
              <w:t xml:space="preserve">Переработка иных лесных ресурсов, на 1 объект (до 20 га)</w:t>
            </w:r>
          </w:p>
        </w:tc>
        <w:tc>
          <w:tcPr>
            <w:tcW w:w="1417" w:type="dxa"/>
            <w:vAlign w:val="center"/>
            <w:vMerge w:val="restart"/>
          </w:tcPr>
          <w:p>
            <w:pPr>
              <w:pStyle w:val="0"/>
              <w:jc w:val="center"/>
            </w:pPr>
            <w:r>
              <w:rPr>
                <w:sz w:val="24"/>
              </w:rPr>
              <w:t xml:space="preserve">Осуществление религиозной деятельности, на 1 объект (до 5000 га)</w:t>
            </w:r>
          </w:p>
        </w:tc>
      </w:tr>
      <w:tr>
        <w:tc>
          <w:tcPr>
            <w:vMerge w:val="continue"/>
          </w:tcPr>
          <w:p/>
        </w:tc>
        <w:tc>
          <w:tcPr>
            <w:vMerge w:val="continue"/>
          </w:tcPr>
          <w:p/>
        </w:tc>
        <w:tc>
          <w:tcPr>
            <w:vMerge w:val="continue"/>
          </w:tcPr>
          <w:p/>
        </w:tc>
        <w:tc>
          <w:tcPr>
            <w:tcW w:w="850" w:type="dxa"/>
            <w:vAlign w:val="center"/>
            <w:vMerge w:val="restart"/>
          </w:tcPr>
          <w:p>
            <w:pPr>
              <w:pStyle w:val="0"/>
              <w:jc w:val="center"/>
            </w:pPr>
            <w:r>
              <w:rPr>
                <w:sz w:val="24"/>
              </w:rPr>
              <w:t xml:space="preserve">До 3500 га арендованной площади</w:t>
            </w:r>
          </w:p>
        </w:tc>
        <w:tc>
          <w:tcPr>
            <w:tcW w:w="850" w:type="dxa"/>
            <w:vAlign w:val="center"/>
            <w:vMerge w:val="restart"/>
          </w:tcPr>
          <w:p>
            <w:pPr>
              <w:pStyle w:val="0"/>
              <w:jc w:val="center"/>
            </w:pPr>
            <w:r>
              <w:rPr>
                <w:sz w:val="24"/>
              </w:rPr>
              <w:t xml:space="preserve">На каждые последующие 3500 га (при арендованной площади свыше 3500 га)</w:t>
            </w:r>
          </w:p>
        </w:tc>
        <w:tc>
          <w:tcPr>
            <w:vMerge w:val="continue"/>
          </w:tcPr>
          <w:p/>
        </w:tc>
        <w:tc>
          <w:tcPr>
            <w:gridSpan w:val="2"/>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Для линейных объектов, транспортирующих горючие вещества и материалы</w:t>
            </w:r>
          </w:p>
        </w:tc>
        <w:tc>
          <w:tcPr>
            <w:tcW w:w="1159" w:type="dxa"/>
            <w:vAlign w:val="center"/>
          </w:tcPr>
          <w:p>
            <w:pPr>
              <w:pStyle w:val="0"/>
              <w:jc w:val="center"/>
            </w:pPr>
            <w:r>
              <w:rPr>
                <w:sz w:val="24"/>
              </w:rPr>
              <w:t xml:space="preserve">Для иных линейных объектов &lt;5&gt;</w:t>
            </w:r>
          </w:p>
        </w:tc>
        <w:tc>
          <w:tcPr>
            <w:vMerge w:val="continue"/>
          </w:tcPr>
          <w:p/>
        </w:tc>
        <w:tc>
          <w:tcPr>
            <w:vMerge w:val="continue"/>
          </w:tcPr>
          <w:p/>
        </w:tc>
        <w:tc>
          <w:tcPr>
            <w:vMerge w:val="continue"/>
          </w:tcPr>
          <w:p/>
        </w:tc>
      </w:tr>
      <w:tr>
        <w:tc>
          <w:tcPr>
            <w:tcW w:w="2554" w:type="dxa"/>
            <w:vAlign w:val="center"/>
          </w:tcPr>
          <w:p>
            <w:pPr>
              <w:pStyle w:val="0"/>
              <w:jc w:val="center"/>
            </w:pPr>
            <w:r>
              <w:rPr>
                <w:sz w:val="24"/>
              </w:rPr>
              <w:t xml:space="preserve">1</w:t>
            </w:r>
          </w:p>
        </w:tc>
        <w:tc>
          <w:tcPr>
            <w:tcW w:w="850" w:type="dxa"/>
            <w:vAlign w:val="center"/>
          </w:tcPr>
          <w:p>
            <w:pPr>
              <w:pStyle w:val="0"/>
              <w:jc w:val="center"/>
            </w:pPr>
            <w:r>
              <w:rPr>
                <w:sz w:val="24"/>
              </w:rPr>
              <w:t xml:space="preserve">2</w:t>
            </w:r>
          </w:p>
        </w:tc>
        <w:tc>
          <w:tcPr>
            <w:tcW w:w="850" w:type="dxa"/>
            <w:vAlign w:val="center"/>
          </w:tcPr>
          <w:p>
            <w:pPr>
              <w:pStyle w:val="0"/>
              <w:jc w:val="center"/>
            </w:pPr>
            <w:r>
              <w:rPr>
                <w:sz w:val="24"/>
              </w:rPr>
              <w:t xml:space="preserve">3</w:t>
            </w:r>
          </w:p>
        </w:tc>
        <w:tc>
          <w:tcPr>
            <w:tcW w:w="850" w:type="dxa"/>
            <w:vAlign w:val="center"/>
          </w:tcPr>
          <w:p>
            <w:pPr>
              <w:pStyle w:val="0"/>
              <w:jc w:val="center"/>
            </w:pPr>
            <w:r>
              <w:rPr>
                <w:sz w:val="24"/>
              </w:rPr>
              <w:t xml:space="preserve">4</w:t>
            </w:r>
          </w:p>
        </w:tc>
        <w:tc>
          <w:tcPr>
            <w:tcW w:w="850" w:type="dxa"/>
            <w:vAlign w:val="center"/>
          </w:tcPr>
          <w:p>
            <w:pPr>
              <w:pStyle w:val="0"/>
              <w:jc w:val="center"/>
            </w:pPr>
            <w:r>
              <w:rPr>
                <w:sz w:val="24"/>
              </w:rPr>
              <w:t xml:space="preserve">5</w:t>
            </w:r>
          </w:p>
        </w:tc>
        <w:tc>
          <w:tcPr>
            <w:tcW w:w="1134"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159" w:type="dxa"/>
            <w:vAlign w:val="center"/>
          </w:tcPr>
          <w:p>
            <w:pPr>
              <w:pStyle w:val="0"/>
              <w:jc w:val="center"/>
            </w:pPr>
            <w:r>
              <w:rPr>
                <w:sz w:val="24"/>
              </w:rPr>
              <w:t xml:space="preserve">8</w:t>
            </w:r>
          </w:p>
        </w:tc>
        <w:tc>
          <w:tcPr>
            <w:tcW w:w="1399" w:type="dxa"/>
            <w:vAlign w:val="center"/>
          </w:tcPr>
          <w:p>
            <w:pPr>
              <w:pStyle w:val="0"/>
              <w:jc w:val="center"/>
            </w:pPr>
            <w:r>
              <w:rPr>
                <w:sz w:val="24"/>
              </w:rPr>
              <w:t xml:space="preserve">9</w:t>
            </w:r>
          </w:p>
        </w:tc>
        <w:tc>
          <w:tcPr>
            <w:tcW w:w="1399" w:type="dxa"/>
            <w:vAlign w:val="center"/>
          </w:tcPr>
          <w:p>
            <w:pPr>
              <w:pStyle w:val="0"/>
              <w:jc w:val="center"/>
            </w:pPr>
            <w:r>
              <w:rPr>
                <w:sz w:val="24"/>
              </w:rPr>
              <w:t xml:space="preserve">10</w:t>
            </w:r>
          </w:p>
        </w:tc>
        <w:tc>
          <w:tcPr>
            <w:tcW w:w="1417" w:type="dxa"/>
            <w:vAlign w:val="center"/>
          </w:tcPr>
          <w:p>
            <w:pPr>
              <w:pStyle w:val="0"/>
              <w:jc w:val="center"/>
            </w:pPr>
            <w:r>
              <w:rPr>
                <w:sz w:val="24"/>
              </w:rPr>
              <w:t xml:space="preserve">11</w:t>
            </w:r>
          </w:p>
        </w:tc>
      </w:tr>
      <w:tr>
        <w:tc>
          <w:tcPr>
            <w:tcW w:w="2554" w:type="dxa"/>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59" w:type="dxa"/>
          </w:tcPr>
          <w:p>
            <w:pPr>
              <w:pStyle w:val="0"/>
              <w:jc w:val="center"/>
            </w:pPr>
            <w:r>
              <w:rPr>
                <w:sz w:val="24"/>
              </w:rPr>
              <w:t xml:space="preserve">1</w:t>
            </w:r>
          </w:p>
        </w:tc>
        <w:tc>
          <w:tcPr>
            <w:tcW w:w="1399" w:type="dxa"/>
          </w:tcPr>
          <w:p>
            <w:pPr>
              <w:pStyle w:val="0"/>
              <w:jc w:val="center"/>
            </w:pPr>
            <w:r>
              <w:rPr>
                <w:sz w:val="24"/>
              </w:rPr>
              <w:t xml:space="preserve">1</w:t>
            </w:r>
          </w:p>
        </w:tc>
        <w:tc>
          <w:tcPr>
            <w:tcW w:w="1399" w:type="dxa"/>
          </w:tcPr>
          <w:p>
            <w:pPr>
              <w:pStyle w:val="0"/>
              <w:jc w:val="center"/>
            </w:pPr>
            <w:r>
              <w:rPr>
                <w:sz w:val="24"/>
              </w:rPr>
              <w:t xml:space="preserve">1</w:t>
            </w:r>
          </w:p>
        </w:tc>
        <w:tc>
          <w:tcPr>
            <w:tcW w:w="1417" w:type="dxa"/>
          </w:tcPr>
          <w:p>
            <w:pPr>
              <w:pStyle w:val="0"/>
              <w:jc w:val="center"/>
            </w:pPr>
            <w:r>
              <w:rPr>
                <w:sz w:val="24"/>
              </w:rPr>
              <w:t xml:space="preserve">1</w:t>
            </w:r>
          </w:p>
        </w:tc>
      </w:tr>
      <w:tr>
        <w:tc>
          <w:tcPr>
            <w:tcW w:w="2554" w:type="dxa"/>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850" w:type="dxa"/>
          </w:tcPr>
          <w:p>
            <w:pPr>
              <w:pStyle w:val="0"/>
              <w:jc w:val="center"/>
            </w:pPr>
            <w:r>
              <w:rPr>
                <w:sz w:val="24"/>
              </w:rPr>
              <w:t xml:space="preserve">шт.</w:t>
            </w:r>
          </w:p>
        </w:tc>
        <w:tc>
          <w:tcPr>
            <w:tcW w:w="850" w:type="dxa"/>
          </w:tcPr>
          <w:p>
            <w:pPr>
              <w:pStyle w:val="0"/>
              <w:jc w:val="center"/>
            </w:pPr>
            <w:r>
              <w:rPr>
                <w:sz w:val="24"/>
              </w:rPr>
              <w:t xml:space="preserve">2</w:t>
            </w:r>
          </w:p>
        </w:tc>
        <w:tc>
          <w:tcPr>
            <w:tcW w:w="850" w:type="dxa"/>
          </w:tcPr>
          <w:p>
            <w:pPr>
              <w:pStyle w:val="0"/>
              <w:jc w:val="center"/>
            </w:pPr>
            <w:r>
              <w:rPr>
                <w:sz w:val="24"/>
              </w:rPr>
              <w:t xml:space="preserve">2</w:t>
            </w:r>
          </w:p>
        </w:tc>
        <w:tc>
          <w:tcPr>
            <w:tcW w:w="850" w:type="dxa"/>
          </w:tcPr>
          <w:p>
            <w:pPr>
              <w:pStyle w:val="0"/>
              <w:jc w:val="center"/>
            </w:pPr>
            <w:r>
              <w:rPr>
                <w:sz w:val="24"/>
              </w:rPr>
              <w:t xml:space="preserve">3</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59" w:type="dxa"/>
          </w:tcPr>
          <w:p>
            <w:pPr>
              <w:pStyle w:val="0"/>
              <w:jc w:val="center"/>
            </w:pPr>
            <w:r>
              <w:rPr>
                <w:sz w:val="24"/>
              </w:rPr>
              <w:t xml:space="preserve">-</w:t>
            </w:r>
          </w:p>
        </w:tc>
        <w:tc>
          <w:tcPr>
            <w:tcW w:w="1399" w:type="dxa"/>
          </w:tcPr>
          <w:p>
            <w:pPr>
              <w:pStyle w:val="0"/>
              <w:jc w:val="center"/>
            </w:pPr>
            <w:r>
              <w:rPr>
                <w:sz w:val="24"/>
              </w:rPr>
              <w:t xml:space="preserve">1</w:t>
            </w:r>
          </w:p>
        </w:tc>
        <w:tc>
          <w:tcPr>
            <w:tcW w:w="1399" w:type="dxa"/>
          </w:tcPr>
          <w:p>
            <w:pPr>
              <w:pStyle w:val="0"/>
              <w:jc w:val="center"/>
            </w:pPr>
            <w:r>
              <w:rPr>
                <w:sz w:val="24"/>
              </w:rPr>
              <w:t xml:space="preserve">1</w:t>
            </w:r>
          </w:p>
        </w:tc>
        <w:tc>
          <w:tcPr>
            <w:tcW w:w="1417" w:type="dxa"/>
          </w:tcPr>
          <w:p>
            <w:pPr>
              <w:pStyle w:val="0"/>
              <w:jc w:val="center"/>
            </w:pPr>
            <w:r>
              <w:rPr>
                <w:sz w:val="24"/>
              </w:rPr>
              <w:t xml:space="preserve">1</w:t>
            </w:r>
          </w:p>
        </w:tc>
      </w:tr>
      <w:tr>
        <w:tc>
          <w:tcPr>
            <w:tcW w:w="2554" w:type="dxa"/>
          </w:tcPr>
          <w:p>
            <w:pPr>
              <w:pStyle w:val="0"/>
            </w:pPr>
            <w:r>
              <w:rPr>
                <w:sz w:val="24"/>
              </w:rPr>
              <w:t xml:space="preserve">Тракторы с плугом или иным почвообрабатывающим орудием &lt;4&gt;</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59" w:type="dxa"/>
          </w:tcPr>
          <w:p>
            <w:pPr>
              <w:pStyle w:val="0"/>
              <w:jc w:val="center"/>
            </w:pPr>
            <w:r>
              <w:rPr>
                <w:sz w:val="24"/>
              </w:rPr>
              <w:t xml:space="preserve">-</w:t>
            </w:r>
          </w:p>
        </w:tc>
        <w:tc>
          <w:tcPr>
            <w:tcW w:w="1399" w:type="dxa"/>
          </w:tcPr>
          <w:p>
            <w:pPr>
              <w:pStyle w:val="0"/>
              <w:jc w:val="center"/>
            </w:pPr>
            <w:r>
              <w:rPr>
                <w:sz w:val="24"/>
              </w:rPr>
              <w:t xml:space="preserve">1</w:t>
            </w:r>
          </w:p>
        </w:tc>
        <w:tc>
          <w:tcPr>
            <w:tcW w:w="1399" w:type="dxa"/>
          </w:tcPr>
          <w:p>
            <w:pPr>
              <w:pStyle w:val="0"/>
              <w:jc w:val="center"/>
            </w:pPr>
            <w:r>
              <w:rPr>
                <w:sz w:val="24"/>
              </w:rPr>
              <w:t xml:space="preserve">1</w:t>
            </w:r>
          </w:p>
        </w:tc>
        <w:tc>
          <w:tcPr>
            <w:tcW w:w="1417" w:type="dxa"/>
          </w:tcPr>
          <w:p>
            <w:pPr>
              <w:pStyle w:val="0"/>
              <w:jc w:val="center"/>
            </w:pPr>
            <w:r>
              <w:rPr>
                <w:sz w:val="24"/>
              </w:rPr>
              <w:t xml:space="preserve">-</w:t>
            </w:r>
          </w:p>
        </w:tc>
      </w:tr>
      <w:tr>
        <w:tblPrEx>
          <w:tblBorders>
            <w:insideH w:val="nil"/>
          </w:tblBorders>
        </w:tblPrEx>
        <w:tc>
          <w:tcPr>
            <w:tcW w:w="2554" w:type="dxa"/>
            <w:tcBorders>
              <w:bottom w:val="nil"/>
            </w:tcBorders>
          </w:tcPr>
          <w:p>
            <w:pPr>
              <w:pStyle w:val="0"/>
            </w:pPr>
            <w:r>
              <w:rPr>
                <w:sz w:val="24"/>
              </w:rPr>
              <w:t xml:space="preserve">Пожарное оборудование:</w:t>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59" w:type="dxa"/>
            <w:tcBorders>
              <w:bottom w:val="nil"/>
            </w:tcBorders>
          </w:tcPr>
          <w:p>
            <w:pPr>
              <w:pStyle w:val="0"/>
            </w:pPr>
            <w:r>
              <w:rPr>
                <w:sz w:val="24"/>
              </w:rPr>
            </w:r>
          </w:p>
        </w:tc>
        <w:tc>
          <w:tcPr>
            <w:tcW w:w="1399" w:type="dxa"/>
            <w:tcBorders>
              <w:bottom w:val="nil"/>
            </w:tcBorders>
          </w:tcPr>
          <w:p>
            <w:pPr>
              <w:pStyle w:val="0"/>
            </w:pPr>
            <w:r>
              <w:rPr>
                <w:sz w:val="24"/>
              </w:rPr>
            </w:r>
          </w:p>
        </w:tc>
        <w:tc>
          <w:tcPr>
            <w:tcW w:w="1399" w:type="dxa"/>
            <w:tcBorders>
              <w:bottom w:val="nil"/>
            </w:tcBorders>
          </w:tcPr>
          <w:p>
            <w:pPr>
              <w:pStyle w:val="0"/>
            </w:pPr>
            <w:r>
              <w:rPr>
                <w:sz w:val="24"/>
              </w:rPr>
            </w:r>
          </w:p>
        </w:tc>
        <w:tc>
          <w:tcPr>
            <w:tcW w:w="1417" w:type="dxa"/>
            <w:tcBorders>
              <w:bottom w:val="nil"/>
            </w:tcBorders>
          </w:tcPr>
          <w:p>
            <w:pPr>
              <w:pStyle w:val="0"/>
            </w:pPr>
            <w:r>
              <w:rPr>
                <w:sz w:val="24"/>
              </w:rPr>
            </w:r>
          </w:p>
        </w:tc>
      </w:tr>
      <w:tr>
        <w:tblPrEx>
          <w:tblBorders>
            <w:insideH w:val="nil"/>
          </w:tblBorders>
        </w:tblPrEx>
        <w:tc>
          <w:tcPr>
            <w:tcW w:w="2554" w:type="dxa"/>
            <w:tcBorders>
              <w:top w:val="nil"/>
            </w:tcBorders>
          </w:tcPr>
          <w:p>
            <w:pPr>
              <w:pStyle w:val="0"/>
            </w:pPr>
            <w:r>
              <w:rPr>
                <w:sz w:val="24"/>
              </w:rPr>
              <w:t xml:space="preserve">Съемные цистерны или резиновые емкости для воды объемом 1000 - 1500 л</w:t>
            </w:r>
          </w:p>
        </w:tc>
        <w:tc>
          <w:tcPr>
            <w:tcW w:w="850" w:type="dxa"/>
            <w:tcBorders>
              <w:top w:val="nil"/>
            </w:tcBorders>
          </w:tcPr>
          <w:p>
            <w:pPr>
              <w:pStyle w:val="0"/>
              <w:jc w:val="center"/>
            </w:pPr>
            <w:r>
              <w:rPr>
                <w:sz w:val="24"/>
              </w:rPr>
              <w:t xml:space="preserve">шт.</w:t>
            </w:r>
          </w:p>
        </w:tc>
        <w:tc>
          <w:tcPr>
            <w:tcW w:w="85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2</w:t>
            </w:r>
          </w:p>
        </w:tc>
        <w:tc>
          <w:tcPr>
            <w:tcW w:w="850" w:type="dxa"/>
            <w:tcBorders>
              <w:top w:val="nil"/>
            </w:tcBorders>
          </w:tcPr>
          <w:p>
            <w:pPr>
              <w:pStyle w:val="0"/>
              <w:jc w:val="center"/>
            </w:pPr>
            <w:r>
              <w:rPr>
                <w:sz w:val="24"/>
              </w:rPr>
              <w:t xml:space="preserve">2</w:t>
            </w:r>
          </w:p>
        </w:tc>
        <w:tc>
          <w:tcPr>
            <w:tcW w:w="1134" w:type="dxa"/>
            <w:tcBorders>
              <w:top w:val="nil"/>
            </w:tcBorders>
          </w:tcPr>
          <w:p>
            <w:pPr>
              <w:pStyle w:val="0"/>
              <w:jc w:val="center"/>
            </w:pPr>
            <w:r>
              <w:rPr>
                <w:sz w:val="24"/>
              </w:rPr>
              <w:t xml:space="preserve">2</w:t>
            </w:r>
          </w:p>
        </w:tc>
        <w:tc>
          <w:tcPr>
            <w:tcW w:w="1134" w:type="dxa"/>
            <w:tcBorders>
              <w:top w:val="nil"/>
            </w:tcBorders>
          </w:tcPr>
          <w:p>
            <w:pPr>
              <w:pStyle w:val="0"/>
              <w:jc w:val="center"/>
            </w:pPr>
            <w:r>
              <w:rPr>
                <w:sz w:val="24"/>
              </w:rPr>
              <w:t xml:space="preserve">1</w:t>
            </w:r>
          </w:p>
        </w:tc>
        <w:tc>
          <w:tcPr>
            <w:tcW w:w="1159" w:type="dxa"/>
            <w:tcBorders>
              <w:top w:val="nil"/>
            </w:tcBorders>
          </w:tcPr>
          <w:p>
            <w:pPr>
              <w:pStyle w:val="0"/>
              <w:jc w:val="center"/>
            </w:pPr>
            <w:r>
              <w:rPr>
                <w:sz w:val="24"/>
              </w:rPr>
              <w:t xml:space="preserve">-</w:t>
            </w:r>
          </w:p>
        </w:tc>
        <w:tc>
          <w:tcPr>
            <w:tcW w:w="1399" w:type="dxa"/>
            <w:tcBorders>
              <w:top w:val="nil"/>
            </w:tcBorders>
          </w:tcPr>
          <w:p>
            <w:pPr>
              <w:pStyle w:val="0"/>
              <w:jc w:val="center"/>
            </w:pPr>
            <w:r>
              <w:rPr>
                <w:sz w:val="24"/>
              </w:rPr>
              <w:t xml:space="preserve">1</w:t>
            </w:r>
          </w:p>
        </w:tc>
        <w:tc>
          <w:tcPr>
            <w:tcW w:w="1399" w:type="dxa"/>
            <w:tcBorders>
              <w:top w:val="nil"/>
            </w:tcBorders>
          </w:tcPr>
          <w:p>
            <w:pPr>
              <w:pStyle w:val="0"/>
              <w:jc w:val="center"/>
            </w:pPr>
            <w:r>
              <w:rPr>
                <w:sz w:val="24"/>
              </w:rPr>
              <w:t xml:space="preserve">1</w:t>
            </w:r>
          </w:p>
        </w:tc>
        <w:tc>
          <w:tcPr>
            <w:tcW w:w="1417" w:type="dxa"/>
            <w:tcBorders>
              <w:top w:val="nil"/>
            </w:tcBorders>
          </w:tcPr>
          <w:p>
            <w:pPr>
              <w:pStyle w:val="0"/>
              <w:jc w:val="center"/>
            </w:pPr>
            <w:r>
              <w:rPr>
                <w:sz w:val="24"/>
              </w:rPr>
              <w:t xml:space="preserve">-</w:t>
            </w:r>
          </w:p>
        </w:tc>
      </w:tr>
      <w:tr>
        <w:tc>
          <w:tcPr>
            <w:tcW w:w="2554" w:type="dxa"/>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850" w:type="dxa"/>
          </w:tcPr>
          <w:p>
            <w:pPr>
              <w:pStyle w:val="0"/>
              <w:jc w:val="center"/>
            </w:pPr>
            <w:r>
              <w:rPr>
                <w:sz w:val="24"/>
              </w:rPr>
              <w:t xml:space="preserve">пог. м</w:t>
            </w:r>
          </w:p>
        </w:tc>
        <w:tc>
          <w:tcPr>
            <w:tcW w:w="850" w:type="dxa"/>
          </w:tcPr>
          <w:p>
            <w:pPr>
              <w:pStyle w:val="0"/>
              <w:jc w:val="center"/>
            </w:pPr>
            <w:r>
              <w:rPr>
                <w:sz w:val="24"/>
              </w:rPr>
              <w:t xml:space="preserve">40</w:t>
            </w:r>
          </w:p>
        </w:tc>
        <w:tc>
          <w:tcPr>
            <w:tcW w:w="850" w:type="dxa"/>
          </w:tcPr>
          <w:p>
            <w:pPr>
              <w:pStyle w:val="0"/>
              <w:jc w:val="center"/>
            </w:pPr>
            <w:r>
              <w:rPr>
                <w:sz w:val="24"/>
              </w:rPr>
              <w:t xml:space="preserve">100</w:t>
            </w:r>
          </w:p>
        </w:tc>
        <w:tc>
          <w:tcPr>
            <w:tcW w:w="850" w:type="dxa"/>
          </w:tcPr>
          <w:p>
            <w:pPr>
              <w:pStyle w:val="0"/>
              <w:jc w:val="center"/>
            </w:pPr>
            <w:r>
              <w:rPr>
                <w:sz w:val="24"/>
              </w:rPr>
              <w:t xml:space="preserve">140</w:t>
            </w:r>
          </w:p>
        </w:tc>
        <w:tc>
          <w:tcPr>
            <w:tcW w:w="1134" w:type="dxa"/>
          </w:tcPr>
          <w:p>
            <w:pPr>
              <w:pStyle w:val="0"/>
              <w:jc w:val="center"/>
            </w:pPr>
            <w:r>
              <w:rPr>
                <w:sz w:val="24"/>
              </w:rPr>
              <w:t xml:space="preserve">100</w:t>
            </w:r>
          </w:p>
        </w:tc>
        <w:tc>
          <w:tcPr>
            <w:tcW w:w="1134" w:type="dxa"/>
          </w:tcPr>
          <w:p>
            <w:pPr>
              <w:pStyle w:val="0"/>
              <w:jc w:val="center"/>
            </w:pPr>
            <w:r>
              <w:rPr>
                <w:sz w:val="24"/>
              </w:rPr>
              <w:t xml:space="preserve">100</w:t>
            </w:r>
          </w:p>
        </w:tc>
        <w:tc>
          <w:tcPr>
            <w:tcW w:w="1159" w:type="dxa"/>
          </w:tcPr>
          <w:p>
            <w:pPr>
              <w:pStyle w:val="0"/>
              <w:jc w:val="center"/>
            </w:pPr>
            <w:r>
              <w:rPr>
                <w:sz w:val="24"/>
              </w:rPr>
              <w:t xml:space="preserve">-</w:t>
            </w:r>
          </w:p>
        </w:tc>
        <w:tc>
          <w:tcPr>
            <w:tcW w:w="1399" w:type="dxa"/>
          </w:tcPr>
          <w:p>
            <w:pPr>
              <w:pStyle w:val="0"/>
              <w:jc w:val="center"/>
            </w:pPr>
            <w:r>
              <w:rPr>
                <w:sz w:val="24"/>
              </w:rPr>
              <w:t xml:space="preserve">20</w:t>
            </w:r>
          </w:p>
        </w:tc>
        <w:tc>
          <w:tcPr>
            <w:tcW w:w="1399" w:type="dxa"/>
          </w:tcPr>
          <w:p>
            <w:pPr>
              <w:pStyle w:val="0"/>
              <w:jc w:val="center"/>
            </w:pPr>
            <w:r>
              <w:rPr>
                <w:sz w:val="24"/>
              </w:rPr>
              <w:t xml:space="preserve">20</w:t>
            </w:r>
          </w:p>
        </w:tc>
        <w:tc>
          <w:tcPr>
            <w:tcW w:w="1417" w:type="dxa"/>
          </w:tcPr>
          <w:p>
            <w:pPr>
              <w:pStyle w:val="0"/>
              <w:jc w:val="center"/>
            </w:pPr>
            <w:r>
              <w:rPr>
                <w:sz w:val="24"/>
              </w:rPr>
              <w:t xml:space="preserve">-</w:t>
            </w:r>
          </w:p>
        </w:tc>
      </w:tr>
      <w:tr>
        <w:tc>
          <w:tcPr>
            <w:tcW w:w="2554" w:type="dxa"/>
          </w:tcPr>
          <w:p>
            <w:pPr>
              <w:pStyle w:val="0"/>
            </w:pPr>
            <w:r>
              <w:rPr>
                <w:sz w:val="24"/>
              </w:rPr>
              <w:t xml:space="preserve">Торфяные лесопожарные стволы &lt;2&gt;</w:t>
            </w:r>
          </w:p>
        </w:tc>
        <w:tc>
          <w:tcPr>
            <w:tcW w:w="850" w:type="dxa"/>
          </w:tcPr>
          <w:p>
            <w:pPr>
              <w:pStyle w:val="0"/>
              <w:jc w:val="center"/>
            </w:pPr>
            <w:r>
              <w:rPr>
                <w:sz w:val="24"/>
              </w:rPr>
              <w:t xml:space="preserve">комплект</w:t>
            </w:r>
          </w:p>
        </w:tc>
        <w:tc>
          <w:tcPr>
            <w:tcW w:w="850" w:type="dxa"/>
          </w:tcPr>
          <w:p>
            <w:pPr>
              <w:pStyle w:val="0"/>
              <w:jc w:val="center"/>
            </w:pPr>
            <w:r>
              <w:rPr>
                <w:sz w:val="24"/>
              </w:rPr>
              <w:t xml:space="preserve">4</w:t>
            </w:r>
          </w:p>
        </w:tc>
        <w:tc>
          <w:tcPr>
            <w:tcW w:w="850" w:type="dxa"/>
          </w:tcPr>
          <w:p>
            <w:pPr>
              <w:pStyle w:val="0"/>
              <w:jc w:val="center"/>
            </w:pPr>
            <w:r>
              <w:rPr>
                <w:sz w:val="24"/>
              </w:rPr>
              <w:t xml:space="preserve">-</w:t>
            </w:r>
          </w:p>
        </w:tc>
        <w:tc>
          <w:tcPr>
            <w:tcW w:w="850" w:type="dxa"/>
          </w:tcPr>
          <w:p>
            <w:pPr>
              <w:pStyle w:val="0"/>
              <w:jc w:val="center"/>
            </w:pPr>
            <w:r>
              <w:rPr>
                <w:sz w:val="24"/>
              </w:rPr>
              <w:t xml:space="preserve">-</w:t>
            </w:r>
          </w:p>
        </w:tc>
        <w:tc>
          <w:tcPr>
            <w:tcW w:w="1134" w:type="dxa"/>
          </w:tcPr>
          <w:p>
            <w:pPr>
              <w:pStyle w:val="0"/>
              <w:jc w:val="center"/>
            </w:pPr>
            <w:r>
              <w:rPr>
                <w:sz w:val="24"/>
              </w:rPr>
              <w:t xml:space="preserve">-</w:t>
            </w:r>
          </w:p>
        </w:tc>
        <w:tc>
          <w:tcPr>
            <w:tcW w:w="1134" w:type="dxa"/>
          </w:tcPr>
          <w:p>
            <w:pPr>
              <w:pStyle w:val="0"/>
              <w:jc w:val="center"/>
            </w:pPr>
            <w:r>
              <w:rPr>
                <w:sz w:val="24"/>
              </w:rPr>
              <w:t xml:space="preserve">-</w:t>
            </w:r>
          </w:p>
        </w:tc>
        <w:tc>
          <w:tcPr>
            <w:tcW w:w="1159" w:type="dxa"/>
          </w:tcPr>
          <w:p>
            <w:pPr>
              <w:pStyle w:val="0"/>
              <w:jc w:val="center"/>
            </w:pPr>
            <w:r>
              <w:rPr>
                <w:sz w:val="24"/>
              </w:rPr>
              <w:t xml:space="preserve">-</w:t>
            </w:r>
          </w:p>
        </w:tc>
        <w:tc>
          <w:tcPr>
            <w:tcW w:w="1399" w:type="dxa"/>
          </w:tcPr>
          <w:p>
            <w:pPr>
              <w:pStyle w:val="0"/>
              <w:jc w:val="center"/>
            </w:pPr>
            <w:r>
              <w:rPr>
                <w:sz w:val="24"/>
              </w:rPr>
              <w:t xml:space="preserve">-</w:t>
            </w:r>
          </w:p>
        </w:tc>
        <w:tc>
          <w:tcPr>
            <w:tcW w:w="1399" w:type="dxa"/>
          </w:tcPr>
          <w:p>
            <w:pPr>
              <w:pStyle w:val="0"/>
              <w:jc w:val="center"/>
            </w:pPr>
            <w:r>
              <w:rPr>
                <w:sz w:val="24"/>
              </w:rPr>
              <w:t xml:space="preserve">-</w:t>
            </w:r>
          </w:p>
        </w:tc>
        <w:tc>
          <w:tcPr>
            <w:tcW w:w="1417" w:type="dxa"/>
          </w:tcPr>
          <w:p>
            <w:pPr>
              <w:pStyle w:val="0"/>
              <w:jc w:val="center"/>
            </w:pPr>
            <w:r>
              <w:rPr>
                <w:sz w:val="24"/>
              </w:rPr>
              <w:t xml:space="preserve">-</w:t>
            </w:r>
          </w:p>
        </w:tc>
      </w:tr>
      <w:tr>
        <w:tc>
          <w:tcPr>
            <w:tcW w:w="2554" w:type="dxa"/>
          </w:tcPr>
          <w:p>
            <w:pPr>
              <w:pStyle w:val="0"/>
            </w:pPr>
            <w:r>
              <w:rPr>
                <w:sz w:val="24"/>
              </w:rPr>
              <w:t xml:space="preserve">Пожарный инструмент:</w:t>
            </w:r>
          </w:p>
          <w:p>
            <w:pPr>
              <w:pStyle w:val="0"/>
            </w:pPr>
            <w:r>
              <w:rPr>
                <w:sz w:val="24"/>
              </w:rPr>
              <w:t xml:space="preserve">Воздуходувки</w:t>
            </w:r>
          </w:p>
        </w:tc>
        <w:tc>
          <w:tcPr>
            <w:tcW w:w="850" w:type="dxa"/>
          </w:tcPr>
          <w:p>
            <w:pPr>
              <w:pStyle w:val="0"/>
              <w:jc w:val="center"/>
            </w:pPr>
            <w:r>
              <w:rPr>
                <w:sz w:val="24"/>
              </w:rPr>
              <w:t xml:space="preserve">шт.</w:t>
            </w:r>
          </w:p>
        </w:tc>
        <w:tc>
          <w:tcPr>
            <w:tcW w:w="850" w:type="dxa"/>
          </w:tcPr>
          <w:p>
            <w:pPr>
              <w:pStyle w:val="0"/>
              <w:jc w:val="center"/>
            </w:pPr>
            <w:r>
              <w:rPr>
                <w:sz w:val="24"/>
              </w:rPr>
              <w:t xml:space="preserve">2</w:t>
            </w:r>
          </w:p>
        </w:tc>
        <w:tc>
          <w:tcPr>
            <w:tcW w:w="850" w:type="dxa"/>
          </w:tcPr>
          <w:p>
            <w:pPr>
              <w:pStyle w:val="0"/>
              <w:jc w:val="center"/>
            </w:pPr>
            <w:r>
              <w:rPr>
                <w:sz w:val="24"/>
              </w:rPr>
              <w:t xml:space="preserve">2</w:t>
            </w:r>
          </w:p>
        </w:tc>
        <w:tc>
          <w:tcPr>
            <w:tcW w:w="850" w:type="dxa"/>
          </w:tcPr>
          <w:p>
            <w:pPr>
              <w:pStyle w:val="0"/>
              <w:jc w:val="center"/>
            </w:pPr>
            <w:r>
              <w:rPr>
                <w:sz w:val="24"/>
              </w:rPr>
              <w:t xml:space="preserve">3</w:t>
            </w:r>
          </w:p>
        </w:tc>
        <w:tc>
          <w:tcPr>
            <w:tcW w:w="1134" w:type="dxa"/>
          </w:tcPr>
          <w:p>
            <w:pPr>
              <w:pStyle w:val="0"/>
              <w:jc w:val="center"/>
            </w:pPr>
            <w:r>
              <w:rPr>
                <w:sz w:val="24"/>
              </w:rPr>
              <w:t xml:space="preserve">2</w:t>
            </w:r>
          </w:p>
        </w:tc>
        <w:tc>
          <w:tcPr>
            <w:tcW w:w="1134" w:type="dxa"/>
          </w:tcPr>
          <w:p>
            <w:pPr>
              <w:pStyle w:val="0"/>
              <w:jc w:val="center"/>
            </w:pPr>
            <w:r>
              <w:rPr>
                <w:sz w:val="24"/>
              </w:rPr>
              <w:t xml:space="preserve">2</w:t>
            </w:r>
          </w:p>
        </w:tc>
        <w:tc>
          <w:tcPr>
            <w:tcW w:w="1159" w:type="dxa"/>
          </w:tcPr>
          <w:p>
            <w:pPr>
              <w:pStyle w:val="0"/>
              <w:jc w:val="center"/>
            </w:pPr>
            <w:r>
              <w:rPr>
                <w:sz w:val="24"/>
              </w:rPr>
              <w:t xml:space="preserve">-</w:t>
            </w:r>
          </w:p>
        </w:tc>
        <w:tc>
          <w:tcPr>
            <w:tcW w:w="1399" w:type="dxa"/>
          </w:tcPr>
          <w:p>
            <w:pPr>
              <w:pStyle w:val="0"/>
              <w:jc w:val="center"/>
            </w:pPr>
            <w:r>
              <w:rPr>
                <w:sz w:val="24"/>
              </w:rPr>
              <w:t xml:space="preserve">2</w:t>
            </w:r>
          </w:p>
        </w:tc>
        <w:tc>
          <w:tcPr>
            <w:tcW w:w="1399" w:type="dxa"/>
          </w:tcPr>
          <w:p>
            <w:pPr>
              <w:pStyle w:val="0"/>
              <w:jc w:val="center"/>
            </w:pPr>
            <w:r>
              <w:rPr>
                <w:sz w:val="24"/>
              </w:rPr>
              <w:t xml:space="preserve">-</w:t>
            </w:r>
          </w:p>
        </w:tc>
        <w:tc>
          <w:tcPr>
            <w:tcW w:w="1417" w:type="dxa"/>
          </w:tcPr>
          <w:p>
            <w:pPr>
              <w:pStyle w:val="0"/>
              <w:jc w:val="center"/>
            </w:pPr>
            <w:r>
              <w:rPr>
                <w:sz w:val="24"/>
              </w:rPr>
              <w:t xml:space="preserve">-</w:t>
            </w:r>
          </w:p>
        </w:tc>
      </w:tr>
      <w:tr>
        <w:tc>
          <w:tcPr>
            <w:tcW w:w="2554" w:type="dxa"/>
          </w:tcPr>
          <w:p>
            <w:pPr>
              <w:pStyle w:val="0"/>
            </w:pPr>
            <w:r>
              <w:rPr>
                <w:sz w:val="24"/>
              </w:rPr>
              <w:t xml:space="preserve">Бензопилы</w:t>
            </w:r>
          </w:p>
        </w:tc>
        <w:tc>
          <w:tcPr>
            <w:tcW w:w="850" w:type="dxa"/>
          </w:tcPr>
          <w:p>
            <w:pPr>
              <w:pStyle w:val="0"/>
              <w:jc w:val="center"/>
            </w:pPr>
            <w:r>
              <w:rPr>
                <w:sz w:val="24"/>
              </w:rPr>
              <w:t xml:space="preserve">шт.</w:t>
            </w:r>
          </w:p>
        </w:tc>
        <w:tc>
          <w:tcPr>
            <w:tcW w:w="850" w:type="dxa"/>
          </w:tcPr>
          <w:p>
            <w:pPr>
              <w:pStyle w:val="0"/>
              <w:jc w:val="center"/>
            </w:pPr>
            <w:r>
              <w:rPr>
                <w:sz w:val="24"/>
              </w:rPr>
              <w:t xml:space="preserve">3</w:t>
            </w:r>
          </w:p>
        </w:tc>
        <w:tc>
          <w:tcPr>
            <w:tcW w:w="850" w:type="dxa"/>
          </w:tcPr>
          <w:p>
            <w:pPr>
              <w:pStyle w:val="0"/>
              <w:jc w:val="center"/>
            </w:pPr>
            <w:r>
              <w:rPr>
                <w:sz w:val="24"/>
              </w:rPr>
              <w:t xml:space="preserve">3</w:t>
            </w:r>
          </w:p>
        </w:tc>
        <w:tc>
          <w:tcPr>
            <w:tcW w:w="850" w:type="dxa"/>
          </w:tcPr>
          <w:p>
            <w:pPr>
              <w:pStyle w:val="0"/>
              <w:jc w:val="center"/>
            </w:pPr>
            <w:r>
              <w:rPr>
                <w:sz w:val="24"/>
              </w:rPr>
              <w:t xml:space="preserve">4</w:t>
            </w:r>
          </w:p>
        </w:tc>
        <w:tc>
          <w:tcPr>
            <w:tcW w:w="1134" w:type="dxa"/>
          </w:tcPr>
          <w:p>
            <w:pPr>
              <w:pStyle w:val="0"/>
              <w:jc w:val="center"/>
            </w:pPr>
            <w:r>
              <w:rPr>
                <w:sz w:val="24"/>
              </w:rPr>
              <w:t xml:space="preserve">3</w:t>
            </w:r>
          </w:p>
        </w:tc>
        <w:tc>
          <w:tcPr>
            <w:tcW w:w="1134" w:type="dxa"/>
          </w:tcPr>
          <w:p>
            <w:pPr>
              <w:pStyle w:val="0"/>
              <w:jc w:val="center"/>
            </w:pPr>
            <w:r>
              <w:rPr>
                <w:sz w:val="24"/>
              </w:rPr>
              <w:t xml:space="preserve">2</w:t>
            </w:r>
          </w:p>
        </w:tc>
        <w:tc>
          <w:tcPr>
            <w:tcW w:w="1159" w:type="dxa"/>
          </w:tcPr>
          <w:p>
            <w:pPr>
              <w:pStyle w:val="0"/>
              <w:jc w:val="center"/>
            </w:pPr>
            <w:r>
              <w:rPr>
                <w:sz w:val="24"/>
              </w:rPr>
              <w:t xml:space="preserve">1</w:t>
            </w:r>
          </w:p>
        </w:tc>
        <w:tc>
          <w:tcPr>
            <w:tcW w:w="1399" w:type="dxa"/>
          </w:tcPr>
          <w:p>
            <w:pPr>
              <w:pStyle w:val="0"/>
              <w:jc w:val="center"/>
            </w:pPr>
            <w:r>
              <w:rPr>
                <w:sz w:val="24"/>
              </w:rPr>
              <w:t xml:space="preserve">2</w:t>
            </w:r>
          </w:p>
        </w:tc>
        <w:tc>
          <w:tcPr>
            <w:tcW w:w="1399" w:type="dxa"/>
          </w:tcPr>
          <w:p>
            <w:pPr>
              <w:pStyle w:val="0"/>
              <w:jc w:val="center"/>
            </w:pPr>
            <w:r>
              <w:rPr>
                <w:sz w:val="24"/>
              </w:rPr>
              <w:t xml:space="preserve">1</w:t>
            </w:r>
          </w:p>
        </w:tc>
        <w:tc>
          <w:tcPr>
            <w:tcW w:w="1417" w:type="dxa"/>
          </w:tcPr>
          <w:p>
            <w:pPr>
              <w:pStyle w:val="0"/>
              <w:jc w:val="center"/>
            </w:pPr>
            <w:r>
              <w:rPr>
                <w:sz w:val="24"/>
              </w:rPr>
              <w:t xml:space="preserve">2</w:t>
            </w:r>
          </w:p>
        </w:tc>
      </w:tr>
      <w:tr>
        <w:tc>
          <w:tcPr>
            <w:tcW w:w="2554" w:type="dxa"/>
          </w:tcPr>
          <w:p>
            <w:pPr>
              <w:pStyle w:val="0"/>
            </w:pPr>
            <w:r>
              <w:rPr>
                <w:sz w:val="24"/>
              </w:rPr>
              <w:t xml:space="preserve">Ранцевые лесные опрыскиватели (ранцы противопожарные)</w:t>
            </w:r>
          </w:p>
        </w:tc>
        <w:tc>
          <w:tcPr>
            <w:tcW w:w="850" w:type="dxa"/>
          </w:tcPr>
          <w:p>
            <w:pPr>
              <w:pStyle w:val="0"/>
              <w:jc w:val="center"/>
            </w:pPr>
            <w:r>
              <w:rPr>
                <w:sz w:val="24"/>
              </w:rPr>
              <w:t xml:space="preserve">шт.</w:t>
            </w:r>
          </w:p>
        </w:tc>
        <w:tc>
          <w:tcPr>
            <w:tcW w:w="850" w:type="dxa"/>
          </w:tcPr>
          <w:p>
            <w:pPr>
              <w:pStyle w:val="0"/>
              <w:jc w:val="center"/>
            </w:pPr>
            <w:r>
              <w:rPr>
                <w:sz w:val="24"/>
              </w:rPr>
              <w:t xml:space="preserve">5</w:t>
            </w:r>
          </w:p>
        </w:tc>
        <w:tc>
          <w:tcPr>
            <w:tcW w:w="850" w:type="dxa"/>
          </w:tcPr>
          <w:p>
            <w:pPr>
              <w:pStyle w:val="0"/>
              <w:jc w:val="center"/>
            </w:pPr>
            <w:r>
              <w:rPr>
                <w:sz w:val="24"/>
              </w:rPr>
              <w:t xml:space="preserve">7</w:t>
            </w:r>
          </w:p>
        </w:tc>
        <w:tc>
          <w:tcPr>
            <w:tcW w:w="850" w:type="dxa"/>
          </w:tcPr>
          <w:p>
            <w:pPr>
              <w:pStyle w:val="0"/>
              <w:jc w:val="center"/>
            </w:pPr>
            <w:r>
              <w:rPr>
                <w:sz w:val="24"/>
              </w:rPr>
              <w:t xml:space="preserve">10</w:t>
            </w:r>
          </w:p>
        </w:tc>
        <w:tc>
          <w:tcPr>
            <w:tcW w:w="1134" w:type="dxa"/>
          </w:tcPr>
          <w:p>
            <w:pPr>
              <w:pStyle w:val="0"/>
              <w:jc w:val="center"/>
            </w:pPr>
            <w:r>
              <w:rPr>
                <w:sz w:val="24"/>
              </w:rPr>
              <w:t xml:space="preserve">5</w:t>
            </w:r>
          </w:p>
        </w:tc>
        <w:tc>
          <w:tcPr>
            <w:tcW w:w="1134" w:type="dxa"/>
          </w:tcPr>
          <w:p>
            <w:pPr>
              <w:pStyle w:val="0"/>
              <w:jc w:val="center"/>
            </w:pPr>
            <w:r>
              <w:rPr>
                <w:sz w:val="24"/>
              </w:rPr>
              <w:t xml:space="preserve">10</w:t>
            </w:r>
          </w:p>
        </w:tc>
        <w:tc>
          <w:tcPr>
            <w:tcW w:w="1159" w:type="dxa"/>
          </w:tcPr>
          <w:p>
            <w:pPr>
              <w:pStyle w:val="0"/>
              <w:jc w:val="center"/>
            </w:pPr>
            <w:r>
              <w:rPr>
                <w:sz w:val="24"/>
              </w:rPr>
              <w:t xml:space="preserve">5</w:t>
            </w:r>
          </w:p>
        </w:tc>
        <w:tc>
          <w:tcPr>
            <w:tcW w:w="1399" w:type="dxa"/>
          </w:tcPr>
          <w:p>
            <w:pPr>
              <w:pStyle w:val="0"/>
              <w:jc w:val="center"/>
            </w:pPr>
            <w:r>
              <w:rPr>
                <w:sz w:val="24"/>
              </w:rPr>
              <w:t xml:space="preserve">5</w:t>
            </w:r>
          </w:p>
        </w:tc>
        <w:tc>
          <w:tcPr>
            <w:tcW w:w="1399" w:type="dxa"/>
          </w:tcPr>
          <w:p>
            <w:pPr>
              <w:pStyle w:val="0"/>
              <w:jc w:val="center"/>
            </w:pPr>
            <w:r>
              <w:rPr>
                <w:sz w:val="24"/>
              </w:rPr>
              <w:t xml:space="preserve">5</w:t>
            </w:r>
          </w:p>
        </w:tc>
        <w:tc>
          <w:tcPr>
            <w:tcW w:w="1417" w:type="dxa"/>
          </w:tcPr>
          <w:p>
            <w:pPr>
              <w:pStyle w:val="0"/>
              <w:jc w:val="center"/>
            </w:pPr>
            <w:r>
              <w:rPr>
                <w:sz w:val="24"/>
              </w:rPr>
              <w:t xml:space="preserve">5</w:t>
            </w:r>
          </w:p>
        </w:tc>
      </w:tr>
      <w:tr>
        <w:tc>
          <w:tcPr>
            <w:tcW w:w="2554" w:type="dxa"/>
          </w:tcPr>
          <w:p>
            <w:pPr>
              <w:pStyle w:val="0"/>
            </w:pPr>
            <w:r>
              <w:rPr>
                <w:sz w:val="24"/>
              </w:rPr>
              <w:t xml:space="preserve">Топоры</w:t>
            </w:r>
          </w:p>
        </w:tc>
        <w:tc>
          <w:tcPr>
            <w:tcW w:w="850" w:type="dxa"/>
          </w:tcPr>
          <w:p>
            <w:pPr>
              <w:pStyle w:val="0"/>
              <w:jc w:val="center"/>
            </w:pPr>
            <w:r>
              <w:rPr>
                <w:sz w:val="24"/>
              </w:rPr>
              <w:t xml:space="preserve">шт.</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3</w:t>
            </w:r>
          </w:p>
        </w:tc>
        <w:tc>
          <w:tcPr>
            <w:tcW w:w="1159" w:type="dxa"/>
          </w:tcPr>
          <w:p>
            <w:pPr>
              <w:pStyle w:val="0"/>
              <w:jc w:val="center"/>
            </w:pPr>
            <w:r>
              <w:rPr>
                <w:sz w:val="24"/>
              </w:rPr>
              <w:t xml:space="preserve">5</w:t>
            </w:r>
          </w:p>
        </w:tc>
        <w:tc>
          <w:tcPr>
            <w:tcW w:w="1399" w:type="dxa"/>
          </w:tcPr>
          <w:p>
            <w:pPr>
              <w:pStyle w:val="0"/>
              <w:jc w:val="center"/>
            </w:pPr>
            <w:r>
              <w:rPr>
                <w:sz w:val="24"/>
              </w:rPr>
              <w:t xml:space="preserve">3</w:t>
            </w:r>
          </w:p>
        </w:tc>
        <w:tc>
          <w:tcPr>
            <w:tcW w:w="1399" w:type="dxa"/>
          </w:tcPr>
          <w:p>
            <w:pPr>
              <w:pStyle w:val="0"/>
              <w:jc w:val="center"/>
            </w:pPr>
            <w:r>
              <w:rPr>
                <w:sz w:val="24"/>
              </w:rPr>
              <w:t xml:space="preserve">3</w:t>
            </w:r>
          </w:p>
        </w:tc>
        <w:tc>
          <w:tcPr>
            <w:tcW w:w="1417" w:type="dxa"/>
          </w:tcPr>
          <w:p>
            <w:pPr>
              <w:pStyle w:val="0"/>
              <w:jc w:val="center"/>
            </w:pPr>
            <w:r>
              <w:rPr>
                <w:sz w:val="24"/>
              </w:rPr>
              <w:t xml:space="preserve">10</w:t>
            </w:r>
          </w:p>
        </w:tc>
      </w:tr>
      <w:tr>
        <w:tc>
          <w:tcPr>
            <w:tcW w:w="2554" w:type="dxa"/>
          </w:tcPr>
          <w:p>
            <w:pPr>
              <w:pStyle w:val="0"/>
            </w:pPr>
            <w:r>
              <w:rPr>
                <w:sz w:val="24"/>
              </w:rPr>
              <w:t xml:space="preserve">Лопаты</w:t>
            </w:r>
          </w:p>
        </w:tc>
        <w:tc>
          <w:tcPr>
            <w:tcW w:w="850" w:type="dxa"/>
          </w:tcPr>
          <w:p>
            <w:pPr>
              <w:pStyle w:val="0"/>
              <w:jc w:val="center"/>
            </w:pPr>
            <w:r>
              <w:rPr>
                <w:sz w:val="24"/>
              </w:rPr>
              <w:t xml:space="preserve">шт.</w:t>
            </w:r>
          </w:p>
        </w:tc>
        <w:tc>
          <w:tcPr>
            <w:tcW w:w="850" w:type="dxa"/>
          </w:tcPr>
          <w:p>
            <w:pPr>
              <w:pStyle w:val="0"/>
              <w:jc w:val="center"/>
            </w:pPr>
            <w:r>
              <w:rPr>
                <w:sz w:val="24"/>
              </w:rPr>
              <w:t xml:space="preserve">5</w:t>
            </w:r>
          </w:p>
        </w:tc>
        <w:tc>
          <w:tcPr>
            <w:tcW w:w="850" w:type="dxa"/>
          </w:tcPr>
          <w:p>
            <w:pPr>
              <w:pStyle w:val="0"/>
              <w:jc w:val="center"/>
            </w:pPr>
            <w:r>
              <w:rPr>
                <w:sz w:val="24"/>
              </w:rPr>
              <w:t xml:space="preserve">20</w:t>
            </w:r>
          </w:p>
        </w:tc>
        <w:tc>
          <w:tcPr>
            <w:tcW w:w="850" w:type="dxa"/>
          </w:tcPr>
          <w:p>
            <w:pPr>
              <w:pStyle w:val="0"/>
              <w:jc w:val="center"/>
            </w:pPr>
            <w:r>
              <w:rPr>
                <w:sz w:val="24"/>
              </w:rPr>
              <w:t xml:space="preserve">20</w:t>
            </w:r>
          </w:p>
        </w:tc>
        <w:tc>
          <w:tcPr>
            <w:tcW w:w="1134" w:type="dxa"/>
          </w:tcPr>
          <w:p>
            <w:pPr>
              <w:pStyle w:val="0"/>
              <w:jc w:val="center"/>
            </w:pPr>
            <w:r>
              <w:rPr>
                <w:sz w:val="24"/>
              </w:rPr>
              <w:t xml:space="preserve">10</w:t>
            </w:r>
          </w:p>
        </w:tc>
        <w:tc>
          <w:tcPr>
            <w:tcW w:w="1134" w:type="dxa"/>
          </w:tcPr>
          <w:p>
            <w:pPr>
              <w:pStyle w:val="0"/>
              <w:jc w:val="center"/>
            </w:pPr>
            <w:r>
              <w:rPr>
                <w:sz w:val="24"/>
              </w:rPr>
              <w:t xml:space="preserve">20</w:t>
            </w:r>
          </w:p>
        </w:tc>
        <w:tc>
          <w:tcPr>
            <w:tcW w:w="1159" w:type="dxa"/>
          </w:tcPr>
          <w:p>
            <w:pPr>
              <w:pStyle w:val="0"/>
              <w:jc w:val="center"/>
            </w:pPr>
            <w:r>
              <w:rPr>
                <w:sz w:val="24"/>
              </w:rPr>
              <w:t xml:space="preserve">10</w:t>
            </w:r>
          </w:p>
        </w:tc>
        <w:tc>
          <w:tcPr>
            <w:tcW w:w="1399" w:type="dxa"/>
          </w:tcPr>
          <w:p>
            <w:pPr>
              <w:pStyle w:val="0"/>
              <w:jc w:val="center"/>
            </w:pPr>
            <w:r>
              <w:rPr>
                <w:sz w:val="24"/>
              </w:rPr>
              <w:t xml:space="preserve">10</w:t>
            </w:r>
          </w:p>
        </w:tc>
        <w:tc>
          <w:tcPr>
            <w:tcW w:w="1399" w:type="dxa"/>
          </w:tcPr>
          <w:p>
            <w:pPr>
              <w:pStyle w:val="0"/>
              <w:jc w:val="center"/>
            </w:pPr>
            <w:r>
              <w:rPr>
                <w:sz w:val="24"/>
              </w:rPr>
              <w:t xml:space="preserve">10</w:t>
            </w:r>
          </w:p>
        </w:tc>
        <w:tc>
          <w:tcPr>
            <w:tcW w:w="1417" w:type="dxa"/>
          </w:tcPr>
          <w:p>
            <w:pPr>
              <w:pStyle w:val="0"/>
              <w:jc w:val="center"/>
            </w:pPr>
            <w:r>
              <w:rPr>
                <w:sz w:val="24"/>
              </w:rPr>
              <w:t xml:space="preserve">20</w:t>
            </w:r>
          </w:p>
        </w:tc>
      </w:tr>
      <w:tr>
        <w:tc>
          <w:tcPr>
            <w:tcW w:w="2554" w:type="dxa"/>
          </w:tcPr>
          <w:p>
            <w:pPr>
              <w:pStyle w:val="0"/>
            </w:pPr>
            <w:r>
              <w:rPr>
                <w:sz w:val="24"/>
              </w:rPr>
              <w:t xml:space="preserve">Емкость для доставки воды объемом 10 - 15 л</w:t>
            </w:r>
          </w:p>
        </w:tc>
        <w:tc>
          <w:tcPr>
            <w:tcW w:w="850" w:type="dxa"/>
          </w:tcPr>
          <w:p>
            <w:pPr>
              <w:pStyle w:val="0"/>
              <w:jc w:val="center"/>
            </w:pPr>
            <w:r>
              <w:rPr>
                <w:sz w:val="24"/>
              </w:rPr>
              <w:t xml:space="preserve">шт.</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c>
          <w:tcPr>
            <w:tcW w:w="850"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59" w:type="dxa"/>
          </w:tcPr>
          <w:p>
            <w:pPr>
              <w:pStyle w:val="0"/>
              <w:jc w:val="center"/>
            </w:pPr>
            <w:r>
              <w:rPr>
                <w:sz w:val="24"/>
              </w:rPr>
              <w:t xml:space="preserve">3</w:t>
            </w:r>
          </w:p>
        </w:tc>
        <w:tc>
          <w:tcPr>
            <w:tcW w:w="1399" w:type="dxa"/>
          </w:tcPr>
          <w:p>
            <w:pPr>
              <w:pStyle w:val="0"/>
              <w:jc w:val="center"/>
            </w:pPr>
            <w:r>
              <w:rPr>
                <w:sz w:val="24"/>
              </w:rPr>
              <w:t xml:space="preserve">3</w:t>
            </w:r>
          </w:p>
        </w:tc>
        <w:tc>
          <w:tcPr>
            <w:tcW w:w="1399" w:type="dxa"/>
          </w:tcPr>
          <w:p>
            <w:pPr>
              <w:pStyle w:val="0"/>
              <w:jc w:val="center"/>
            </w:pPr>
            <w:r>
              <w:rPr>
                <w:sz w:val="24"/>
              </w:rPr>
              <w:t xml:space="preserve">3</w:t>
            </w:r>
          </w:p>
        </w:tc>
        <w:tc>
          <w:tcPr>
            <w:tcW w:w="1417" w:type="dxa"/>
          </w:tcPr>
          <w:p>
            <w:pPr>
              <w:pStyle w:val="0"/>
              <w:jc w:val="center"/>
            </w:pPr>
            <w:r>
              <w:rPr>
                <w:sz w:val="24"/>
              </w:rPr>
              <w:t xml:space="preserve">30</w:t>
            </w:r>
          </w:p>
        </w:tc>
      </w:tr>
      <w:tr>
        <w:tblPrEx>
          <w:tblBorders>
            <w:insideH w:val="nil"/>
          </w:tblBorders>
        </w:tblPrEx>
        <w:tc>
          <w:tcPr>
            <w:tcW w:w="2554" w:type="dxa"/>
            <w:tcBorders>
              <w:bottom w:val="nil"/>
            </w:tcBorders>
          </w:tcPr>
          <w:p>
            <w:pPr>
              <w:pStyle w:val="0"/>
            </w:pPr>
            <w:r>
              <w:rPr>
                <w:sz w:val="24"/>
              </w:rPr>
              <w:t xml:space="preserve">Системы связи и оповещения:</w:t>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59" w:type="dxa"/>
            <w:tcBorders>
              <w:bottom w:val="nil"/>
            </w:tcBorders>
          </w:tcPr>
          <w:p>
            <w:pPr>
              <w:pStyle w:val="0"/>
            </w:pPr>
            <w:r>
              <w:rPr>
                <w:sz w:val="24"/>
              </w:rPr>
            </w:r>
          </w:p>
        </w:tc>
        <w:tc>
          <w:tcPr>
            <w:tcW w:w="1399" w:type="dxa"/>
            <w:tcBorders>
              <w:bottom w:val="nil"/>
            </w:tcBorders>
          </w:tcPr>
          <w:p>
            <w:pPr>
              <w:pStyle w:val="0"/>
            </w:pPr>
            <w:r>
              <w:rPr>
                <w:sz w:val="24"/>
              </w:rPr>
            </w:r>
          </w:p>
        </w:tc>
        <w:tc>
          <w:tcPr>
            <w:tcW w:w="1399" w:type="dxa"/>
            <w:tcBorders>
              <w:bottom w:val="nil"/>
            </w:tcBorders>
          </w:tcPr>
          <w:p>
            <w:pPr>
              <w:pStyle w:val="0"/>
            </w:pPr>
            <w:r>
              <w:rPr>
                <w:sz w:val="24"/>
              </w:rPr>
            </w:r>
          </w:p>
        </w:tc>
        <w:tc>
          <w:tcPr>
            <w:tcW w:w="1417" w:type="dxa"/>
            <w:tcBorders>
              <w:bottom w:val="nil"/>
            </w:tcBorders>
          </w:tcPr>
          <w:p>
            <w:pPr>
              <w:pStyle w:val="0"/>
            </w:pPr>
            <w:r>
              <w:rPr>
                <w:sz w:val="24"/>
              </w:rPr>
            </w:r>
          </w:p>
        </w:tc>
      </w:tr>
      <w:tr>
        <w:tblPrEx>
          <w:tblBorders>
            <w:insideH w:val="nil"/>
          </w:tblBorders>
        </w:tblPrEx>
        <w:tc>
          <w:tcPr>
            <w:tcW w:w="2554" w:type="dxa"/>
            <w:tcBorders>
              <w:top w:val="nil"/>
            </w:tcBorders>
          </w:tcPr>
          <w:p>
            <w:pPr>
              <w:pStyle w:val="0"/>
            </w:pPr>
            <w:r>
              <w:rPr>
                <w:sz w:val="24"/>
              </w:rPr>
              <w:t xml:space="preserve">Электромегафоны</w:t>
            </w:r>
          </w:p>
        </w:tc>
        <w:tc>
          <w:tcPr>
            <w:tcW w:w="850" w:type="dxa"/>
            <w:tcBorders>
              <w:top w:val="nil"/>
            </w:tcBorders>
          </w:tcPr>
          <w:p>
            <w:pPr>
              <w:pStyle w:val="0"/>
              <w:jc w:val="center"/>
            </w:pPr>
            <w:r>
              <w:rPr>
                <w:sz w:val="24"/>
              </w:rPr>
              <w:t xml:space="preserve">шт.</w:t>
            </w:r>
          </w:p>
        </w:tc>
        <w:tc>
          <w:tcPr>
            <w:tcW w:w="85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1</w:t>
            </w:r>
          </w:p>
        </w:tc>
        <w:tc>
          <w:tcPr>
            <w:tcW w:w="1159" w:type="dxa"/>
            <w:tcBorders>
              <w:top w:val="nil"/>
            </w:tcBorders>
          </w:tcPr>
          <w:p>
            <w:pPr>
              <w:pStyle w:val="0"/>
              <w:jc w:val="center"/>
            </w:pPr>
            <w:r>
              <w:rPr>
                <w:sz w:val="24"/>
              </w:rPr>
              <w:t xml:space="preserve">-</w:t>
            </w:r>
          </w:p>
        </w:tc>
        <w:tc>
          <w:tcPr>
            <w:tcW w:w="1399" w:type="dxa"/>
            <w:tcBorders>
              <w:top w:val="nil"/>
            </w:tcBorders>
          </w:tcPr>
          <w:p>
            <w:pPr>
              <w:pStyle w:val="0"/>
              <w:jc w:val="center"/>
            </w:pPr>
            <w:r>
              <w:rPr>
                <w:sz w:val="24"/>
              </w:rPr>
              <w:t xml:space="preserve">1</w:t>
            </w:r>
          </w:p>
        </w:tc>
        <w:tc>
          <w:tcPr>
            <w:tcW w:w="1399" w:type="dxa"/>
            <w:tcBorders>
              <w:top w:val="nil"/>
            </w:tcBorders>
          </w:tcPr>
          <w:p>
            <w:pPr>
              <w:pStyle w:val="0"/>
              <w:jc w:val="center"/>
            </w:pPr>
            <w:r>
              <w:rPr>
                <w:sz w:val="24"/>
              </w:rPr>
              <w:t xml:space="preserve">1</w:t>
            </w:r>
          </w:p>
        </w:tc>
        <w:tc>
          <w:tcPr>
            <w:tcW w:w="1417" w:type="dxa"/>
            <w:tcBorders>
              <w:top w:val="nil"/>
            </w:tcBorders>
          </w:tcPr>
          <w:p>
            <w:pPr>
              <w:pStyle w:val="0"/>
              <w:jc w:val="center"/>
            </w:pPr>
            <w:r>
              <w:rPr>
                <w:sz w:val="24"/>
              </w:rPr>
              <w:t xml:space="preserve">1</w:t>
            </w:r>
          </w:p>
        </w:tc>
      </w:tr>
      <w:tr>
        <w:tc>
          <w:tcPr>
            <w:tcW w:w="2554" w:type="dxa"/>
          </w:tcPr>
          <w:p>
            <w:pPr>
              <w:pStyle w:val="0"/>
            </w:pPr>
            <w:r>
              <w:rPr>
                <w:sz w:val="24"/>
              </w:rPr>
              <w:t xml:space="preserve">Радиостанции носимые, возимые УКВ или КВ диапазона &lt;3&gt;</w:t>
            </w:r>
          </w:p>
        </w:tc>
        <w:tc>
          <w:tcPr>
            <w:tcW w:w="850" w:type="dxa"/>
          </w:tcPr>
          <w:p>
            <w:pPr>
              <w:pStyle w:val="0"/>
              <w:jc w:val="center"/>
            </w:pPr>
            <w:r>
              <w:rPr>
                <w:sz w:val="24"/>
              </w:rPr>
              <w:t xml:space="preserve">шт.</w:t>
            </w:r>
          </w:p>
        </w:tc>
        <w:tc>
          <w:tcPr>
            <w:tcW w:w="850" w:type="dxa"/>
          </w:tcPr>
          <w:p>
            <w:pPr>
              <w:pStyle w:val="0"/>
              <w:jc w:val="center"/>
            </w:pPr>
            <w:r>
              <w:rPr>
                <w:sz w:val="24"/>
              </w:rPr>
              <w:t xml:space="preserve">2</w:t>
            </w:r>
          </w:p>
        </w:tc>
        <w:tc>
          <w:tcPr>
            <w:tcW w:w="850" w:type="dxa"/>
          </w:tcPr>
          <w:p>
            <w:pPr>
              <w:pStyle w:val="0"/>
              <w:jc w:val="center"/>
            </w:pPr>
            <w:r>
              <w:rPr>
                <w:sz w:val="24"/>
              </w:rPr>
              <w:t xml:space="preserve">2</w:t>
            </w:r>
          </w:p>
        </w:tc>
        <w:tc>
          <w:tcPr>
            <w:tcW w:w="850" w:type="dxa"/>
          </w:tcPr>
          <w:p>
            <w:pPr>
              <w:pStyle w:val="0"/>
              <w:jc w:val="center"/>
            </w:pPr>
            <w:r>
              <w:rPr>
                <w:sz w:val="24"/>
              </w:rPr>
              <w:t xml:space="preserve">2</w:t>
            </w:r>
          </w:p>
        </w:tc>
        <w:tc>
          <w:tcPr>
            <w:tcW w:w="1134" w:type="dxa"/>
          </w:tcPr>
          <w:p>
            <w:pPr>
              <w:pStyle w:val="0"/>
              <w:jc w:val="center"/>
            </w:pPr>
            <w:r>
              <w:rPr>
                <w:sz w:val="24"/>
              </w:rPr>
              <w:t xml:space="preserve">3</w:t>
            </w:r>
          </w:p>
        </w:tc>
        <w:tc>
          <w:tcPr>
            <w:tcW w:w="1134" w:type="dxa"/>
          </w:tcPr>
          <w:p>
            <w:pPr>
              <w:pStyle w:val="0"/>
              <w:jc w:val="center"/>
            </w:pPr>
            <w:r>
              <w:rPr>
                <w:sz w:val="24"/>
              </w:rPr>
              <w:t xml:space="preserve">2</w:t>
            </w:r>
          </w:p>
        </w:tc>
        <w:tc>
          <w:tcPr>
            <w:tcW w:w="1159" w:type="dxa"/>
          </w:tcPr>
          <w:p>
            <w:pPr>
              <w:pStyle w:val="0"/>
              <w:jc w:val="center"/>
            </w:pPr>
            <w:r>
              <w:rPr>
                <w:sz w:val="24"/>
              </w:rPr>
              <w:t xml:space="preserve">-</w:t>
            </w:r>
          </w:p>
        </w:tc>
        <w:tc>
          <w:tcPr>
            <w:tcW w:w="1399" w:type="dxa"/>
          </w:tcPr>
          <w:p>
            <w:pPr>
              <w:pStyle w:val="0"/>
              <w:jc w:val="center"/>
            </w:pPr>
            <w:r>
              <w:rPr>
                <w:sz w:val="24"/>
              </w:rPr>
              <w:t xml:space="preserve">-</w:t>
            </w:r>
          </w:p>
        </w:tc>
        <w:tc>
          <w:tcPr>
            <w:tcW w:w="1399" w:type="dxa"/>
          </w:tcPr>
          <w:p>
            <w:pPr>
              <w:pStyle w:val="0"/>
              <w:jc w:val="center"/>
            </w:pPr>
            <w:r>
              <w:rPr>
                <w:sz w:val="24"/>
              </w:rPr>
              <w:t xml:space="preserve">-</w:t>
            </w:r>
          </w:p>
        </w:tc>
        <w:tc>
          <w:tcPr>
            <w:tcW w:w="1417" w:type="dxa"/>
          </w:tcPr>
          <w:p>
            <w:pPr>
              <w:pStyle w:val="0"/>
              <w:jc w:val="center"/>
            </w:pPr>
            <w:r>
              <w:rPr>
                <w:sz w:val="24"/>
              </w:rPr>
              <w:t xml:space="preserve">-</w:t>
            </w:r>
          </w:p>
        </w:tc>
      </w:tr>
      <w:tr>
        <w:tc>
          <w:tcPr>
            <w:tcW w:w="2554" w:type="dxa"/>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850" w:type="dxa"/>
          </w:tcPr>
          <w:p>
            <w:pPr>
              <w:pStyle w:val="0"/>
            </w:pPr>
            <w:r>
              <w:rPr>
                <w:sz w:val="24"/>
              </w:rPr>
            </w:r>
          </w:p>
        </w:tc>
        <w:tc>
          <w:tcPr>
            <w:gridSpan w:val="9"/>
            <w:tcW w:w="10192" w:type="dxa"/>
          </w:tcPr>
          <w:p>
            <w:pPr>
              <w:pStyle w:val="0"/>
            </w:pPr>
            <w:r>
              <w:rPr>
                <w:sz w:val="24"/>
              </w:rPr>
            </w:r>
          </w:p>
        </w:tc>
      </w:tr>
      <w:tr>
        <w:tc>
          <w:tcPr>
            <w:tcW w:w="2554" w:type="dxa"/>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850" w:type="dxa"/>
          </w:tcPr>
          <w:p>
            <w:pPr>
              <w:pStyle w:val="0"/>
              <w:jc w:val="center"/>
            </w:pPr>
            <w:r>
              <w:rPr>
                <w:sz w:val="24"/>
              </w:rPr>
              <w:t xml:space="preserve">комплект</w:t>
            </w:r>
          </w:p>
        </w:tc>
        <w:tc>
          <w:tcPr>
            <w:gridSpan w:val="9"/>
            <w:tcW w:w="10192" w:type="dxa"/>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554" w:type="dxa"/>
          </w:tcPr>
          <w:p>
            <w:pPr>
              <w:pStyle w:val="0"/>
            </w:pPr>
            <w:r>
              <w:rPr>
                <w:sz w:val="24"/>
              </w:rPr>
              <w:t xml:space="preserve">Аптечки первой помощи</w:t>
            </w:r>
          </w:p>
        </w:tc>
        <w:tc>
          <w:tcPr>
            <w:tcW w:w="850" w:type="dxa"/>
          </w:tcPr>
          <w:p>
            <w:pPr>
              <w:pStyle w:val="0"/>
              <w:jc w:val="center"/>
            </w:pPr>
            <w:r>
              <w:rPr>
                <w:sz w:val="24"/>
              </w:rPr>
              <w:t xml:space="preserve">шт.</w:t>
            </w:r>
          </w:p>
        </w:tc>
        <w:tc>
          <w:tcPr>
            <w:gridSpan w:val="9"/>
            <w:tcW w:w="10192" w:type="dxa"/>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blPrEx>
          <w:tblBorders>
            <w:insideH w:val="nil"/>
          </w:tblBorders>
        </w:tblPrEx>
        <w:tc>
          <w:tcPr>
            <w:tcW w:w="2554" w:type="dxa"/>
            <w:tcBorders>
              <w:bottom w:val="nil"/>
            </w:tcBorders>
          </w:tcPr>
          <w:p>
            <w:pPr>
              <w:pStyle w:val="0"/>
            </w:pPr>
            <w:r>
              <w:rPr>
                <w:sz w:val="24"/>
              </w:rPr>
              <w:t xml:space="preserve">Огнетушащие вещества:</w:t>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850" w:type="dxa"/>
            <w:tcBorders>
              <w:bottom w:val="nil"/>
            </w:tcBorders>
          </w:tcPr>
          <w:p>
            <w:pPr>
              <w:pStyle w:val="0"/>
            </w:pPr>
            <w:r>
              <w:rPr>
                <w:sz w:val="24"/>
              </w:rPr>
            </w:r>
          </w:p>
        </w:tc>
        <w:tc>
          <w:tcPr>
            <w:tcW w:w="1134" w:type="dxa"/>
            <w:tcBorders>
              <w:bottom w:val="nil"/>
            </w:tcBorders>
          </w:tcPr>
          <w:p>
            <w:pPr>
              <w:pStyle w:val="0"/>
            </w:pPr>
            <w:r>
              <w:rPr>
                <w:sz w:val="24"/>
              </w:rPr>
            </w:r>
          </w:p>
        </w:tc>
        <w:tc>
          <w:tcPr>
            <w:tcW w:w="1134" w:type="dxa"/>
            <w:tcBorders>
              <w:bottom w:val="nil"/>
            </w:tcBorders>
          </w:tcPr>
          <w:p>
            <w:pPr>
              <w:pStyle w:val="0"/>
            </w:pPr>
            <w:r>
              <w:rPr>
                <w:sz w:val="24"/>
              </w:rPr>
            </w:r>
          </w:p>
        </w:tc>
        <w:tc>
          <w:tcPr>
            <w:tcW w:w="1159" w:type="dxa"/>
            <w:tcBorders>
              <w:bottom w:val="nil"/>
            </w:tcBorders>
          </w:tcPr>
          <w:p>
            <w:pPr>
              <w:pStyle w:val="0"/>
            </w:pPr>
            <w:r>
              <w:rPr>
                <w:sz w:val="24"/>
              </w:rPr>
            </w:r>
          </w:p>
        </w:tc>
        <w:tc>
          <w:tcPr>
            <w:tcW w:w="1399" w:type="dxa"/>
            <w:tcBorders>
              <w:bottom w:val="nil"/>
            </w:tcBorders>
          </w:tcPr>
          <w:p>
            <w:pPr>
              <w:pStyle w:val="0"/>
            </w:pPr>
            <w:r>
              <w:rPr>
                <w:sz w:val="24"/>
              </w:rPr>
            </w:r>
          </w:p>
        </w:tc>
        <w:tc>
          <w:tcPr>
            <w:tcW w:w="1399" w:type="dxa"/>
            <w:tcBorders>
              <w:bottom w:val="nil"/>
            </w:tcBorders>
          </w:tcPr>
          <w:p>
            <w:pPr>
              <w:pStyle w:val="0"/>
            </w:pPr>
            <w:r>
              <w:rPr>
                <w:sz w:val="24"/>
              </w:rPr>
            </w:r>
          </w:p>
        </w:tc>
        <w:tc>
          <w:tcPr>
            <w:tcW w:w="1417" w:type="dxa"/>
            <w:tcBorders>
              <w:bottom w:val="nil"/>
            </w:tcBorders>
          </w:tcPr>
          <w:p>
            <w:pPr>
              <w:pStyle w:val="0"/>
            </w:pPr>
            <w:r>
              <w:rPr>
                <w:sz w:val="24"/>
              </w:rPr>
            </w:r>
          </w:p>
        </w:tc>
      </w:tr>
      <w:tr>
        <w:tblPrEx>
          <w:tblBorders>
            <w:insideH w:val="nil"/>
          </w:tblBorders>
        </w:tblPrEx>
        <w:tc>
          <w:tcPr>
            <w:tcW w:w="2554" w:type="dxa"/>
            <w:tcBorders>
              <w:top w:val="nil"/>
              <w:bottom w:val="nil"/>
            </w:tcBorders>
          </w:tcPr>
          <w:p>
            <w:pPr>
              <w:pStyle w:val="0"/>
            </w:pPr>
            <w:r>
              <w:rPr>
                <w:sz w:val="24"/>
              </w:rPr>
              <w:t xml:space="preserve">Смачиватели, пенообразователи</w:t>
            </w:r>
          </w:p>
        </w:tc>
        <w:tc>
          <w:tcPr>
            <w:tcW w:w="850" w:type="dxa"/>
            <w:tcBorders>
              <w:top w:val="nil"/>
              <w:bottom w:val="nil"/>
            </w:tcBorders>
          </w:tcPr>
          <w:p>
            <w:pPr>
              <w:pStyle w:val="0"/>
              <w:jc w:val="center"/>
            </w:pPr>
            <w:r>
              <w:rPr>
                <w:sz w:val="24"/>
              </w:rPr>
              <w:t xml:space="preserve">кг</w:t>
            </w:r>
          </w:p>
        </w:tc>
        <w:tc>
          <w:tcPr>
            <w:tcW w:w="850" w:type="dxa"/>
            <w:tcBorders>
              <w:top w:val="nil"/>
              <w:bottom w:val="nil"/>
            </w:tcBorders>
          </w:tcPr>
          <w:p>
            <w:pPr>
              <w:pStyle w:val="0"/>
              <w:jc w:val="center"/>
            </w:pPr>
            <w:r>
              <w:rPr>
                <w:sz w:val="24"/>
              </w:rPr>
              <w:t xml:space="preserve">20</w:t>
            </w:r>
          </w:p>
        </w:tc>
        <w:tc>
          <w:tcPr>
            <w:tcW w:w="850" w:type="dxa"/>
            <w:tcBorders>
              <w:top w:val="nil"/>
              <w:bottom w:val="nil"/>
            </w:tcBorders>
          </w:tcPr>
          <w:p>
            <w:pPr>
              <w:pStyle w:val="0"/>
              <w:jc w:val="center"/>
            </w:pPr>
            <w:r>
              <w:rPr>
                <w:sz w:val="24"/>
              </w:rPr>
              <w:t xml:space="preserve">10</w:t>
            </w:r>
          </w:p>
        </w:tc>
        <w:tc>
          <w:tcPr>
            <w:tcW w:w="850" w:type="dxa"/>
            <w:tcBorders>
              <w:top w:val="nil"/>
              <w:bottom w:val="nil"/>
            </w:tcBorders>
          </w:tcPr>
          <w:p>
            <w:pPr>
              <w:pStyle w:val="0"/>
              <w:jc w:val="center"/>
            </w:pPr>
            <w:r>
              <w:rPr>
                <w:sz w:val="24"/>
              </w:rPr>
              <w:t xml:space="preserve">5</w:t>
            </w:r>
          </w:p>
        </w:tc>
        <w:tc>
          <w:tcPr>
            <w:tcW w:w="1134" w:type="dxa"/>
            <w:tcBorders>
              <w:top w:val="nil"/>
              <w:bottom w:val="nil"/>
            </w:tcBorders>
          </w:tcPr>
          <w:p>
            <w:pPr>
              <w:pStyle w:val="0"/>
              <w:jc w:val="center"/>
            </w:pPr>
            <w:r>
              <w:rPr>
                <w:sz w:val="24"/>
              </w:rPr>
              <w:t xml:space="preserve">5</w:t>
            </w:r>
          </w:p>
        </w:tc>
        <w:tc>
          <w:tcPr>
            <w:tcW w:w="1134" w:type="dxa"/>
            <w:tcBorders>
              <w:top w:val="nil"/>
              <w:bottom w:val="nil"/>
            </w:tcBorders>
          </w:tcPr>
          <w:p>
            <w:pPr>
              <w:pStyle w:val="0"/>
              <w:jc w:val="center"/>
            </w:pPr>
            <w:r>
              <w:rPr>
                <w:sz w:val="24"/>
              </w:rPr>
              <w:t xml:space="preserve">5</w:t>
            </w:r>
          </w:p>
        </w:tc>
        <w:tc>
          <w:tcPr>
            <w:tcW w:w="1159" w:type="dxa"/>
            <w:tcBorders>
              <w:top w:val="nil"/>
              <w:bottom w:val="nil"/>
            </w:tcBorders>
          </w:tcPr>
          <w:p>
            <w:pPr>
              <w:pStyle w:val="0"/>
              <w:jc w:val="center"/>
            </w:pPr>
            <w:r>
              <w:rPr>
                <w:sz w:val="24"/>
              </w:rPr>
              <w:t xml:space="preserve">-</w:t>
            </w:r>
          </w:p>
        </w:tc>
        <w:tc>
          <w:tcPr>
            <w:tcW w:w="1399" w:type="dxa"/>
            <w:tcBorders>
              <w:top w:val="nil"/>
              <w:bottom w:val="nil"/>
            </w:tcBorders>
          </w:tcPr>
          <w:p>
            <w:pPr>
              <w:pStyle w:val="0"/>
              <w:jc w:val="center"/>
            </w:pPr>
            <w:r>
              <w:rPr>
                <w:sz w:val="24"/>
              </w:rPr>
              <w:t xml:space="preserve">5</w:t>
            </w:r>
          </w:p>
        </w:tc>
        <w:tc>
          <w:tcPr>
            <w:tcW w:w="1399" w:type="dxa"/>
            <w:tcBorders>
              <w:top w:val="nil"/>
              <w:bottom w:val="nil"/>
            </w:tcBorders>
          </w:tcPr>
          <w:p>
            <w:pPr>
              <w:pStyle w:val="0"/>
              <w:jc w:val="center"/>
            </w:pPr>
            <w:r>
              <w:rPr>
                <w:sz w:val="24"/>
              </w:rPr>
              <w:t xml:space="preserve">5</w:t>
            </w:r>
          </w:p>
        </w:tc>
        <w:tc>
          <w:tcPr>
            <w:tcW w:w="1417" w:type="dxa"/>
            <w:tcBorders>
              <w:top w:val="nil"/>
              <w:bottom w:val="nil"/>
            </w:tcBorders>
          </w:tcPr>
          <w:p>
            <w:pPr>
              <w:pStyle w:val="0"/>
              <w:jc w:val="center"/>
            </w:pPr>
            <w:r>
              <w:rPr>
                <w:sz w:val="24"/>
              </w:rPr>
              <w:t xml:space="preserve">-</w:t>
            </w:r>
          </w:p>
        </w:tc>
      </w:tr>
      <w:tr>
        <w:tblPrEx>
          <w:tblBorders>
            <w:insideH w:val="nil"/>
          </w:tblBorders>
        </w:tblPrEx>
        <w:tc>
          <w:tcPr>
            <w:tcW w:w="2554" w:type="dxa"/>
            <w:tcBorders>
              <w:top w:val="nil"/>
              <w:bottom w:val="nil"/>
            </w:tcBorders>
          </w:tcPr>
          <w:p>
            <w:pPr>
              <w:pStyle w:val="0"/>
            </w:pPr>
            <w:r>
              <w:rPr>
                <w:sz w:val="24"/>
              </w:rPr>
              <w:t xml:space="preserve">Дополнительные:</w:t>
            </w:r>
          </w:p>
        </w:tc>
        <w:tc>
          <w:tcPr>
            <w:tcW w:w="850" w:type="dxa"/>
            <w:tcBorders>
              <w:top w:val="nil"/>
              <w:bottom w:val="nil"/>
            </w:tcBorders>
          </w:tcPr>
          <w:p>
            <w:pPr>
              <w:pStyle w:val="0"/>
            </w:pPr>
            <w:r>
              <w:rPr>
                <w:sz w:val="24"/>
              </w:rPr>
            </w:r>
          </w:p>
        </w:tc>
        <w:tc>
          <w:tcPr>
            <w:tcW w:w="850" w:type="dxa"/>
            <w:tcBorders>
              <w:top w:val="nil"/>
              <w:bottom w:val="nil"/>
            </w:tcBorders>
          </w:tcPr>
          <w:p>
            <w:pPr>
              <w:pStyle w:val="0"/>
            </w:pPr>
            <w:r>
              <w:rPr>
                <w:sz w:val="24"/>
              </w:rPr>
            </w:r>
          </w:p>
        </w:tc>
        <w:tc>
          <w:tcPr>
            <w:tcW w:w="850" w:type="dxa"/>
            <w:tcBorders>
              <w:top w:val="nil"/>
              <w:bottom w:val="nil"/>
            </w:tcBorders>
          </w:tcPr>
          <w:p>
            <w:pPr>
              <w:pStyle w:val="0"/>
            </w:pPr>
            <w:r>
              <w:rPr>
                <w:sz w:val="24"/>
              </w:rPr>
            </w:r>
          </w:p>
        </w:tc>
        <w:tc>
          <w:tcPr>
            <w:tcW w:w="850" w:type="dxa"/>
            <w:tcBorders>
              <w:top w:val="nil"/>
              <w:bottom w:val="nil"/>
            </w:tcBorders>
          </w:tcPr>
          <w:p>
            <w:pPr>
              <w:pStyle w:val="0"/>
            </w:pPr>
            <w:r>
              <w:rPr>
                <w:sz w:val="24"/>
              </w:rPr>
            </w:r>
          </w:p>
        </w:tc>
        <w:tc>
          <w:tcPr>
            <w:tcW w:w="1134" w:type="dxa"/>
            <w:tcBorders>
              <w:top w:val="nil"/>
              <w:bottom w:val="nil"/>
            </w:tcBorders>
          </w:tcPr>
          <w:p>
            <w:pPr>
              <w:pStyle w:val="0"/>
            </w:pPr>
            <w:r>
              <w:rPr>
                <w:sz w:val="24"/>
              </w:rPr>
            </w:r>
          </w:p>
        </w:tc>
        <w:tc>
          <w:tcPr>
            <w:tcW w:w="1134" w:type="dxa"/>
            <w:tcBorders>
              <w:top w:val="nil"/>
              <w:bottom w:val="nil"/>
            </w:tcBorders>
          </w:tcPr>
          <w:p>
            <w:pPr>
              <w:pStyle w:val="0"/>
            </w:pPr>
            <w:r>
              <w:rPr>
                <w:sz w:val="24"/>
              </w:rPr>
            </w:r>
          </w:p>
        </w:tc>
        <w:tc>
          <w:tcPr>
            <w:tcW w:w="1159" w:type="dxa"/>
            <w:tcBorders>
              <w:top w:val="nil"/>
              <w:bottom w:val="nil"/>
            </w:tcBorders>
          </w:tcPr>
          <w:p>
            <w:pPr>
              <w:pStyle w:val="0"/>
            </w:pPr>
            <w:r>
              <w:rPr>
                <w:sz w:val="24"/>
              </w:rPr>
            </w:r>
          </w:p>
        </w:tc>
        <w:tc>
          <w:tcPr>
            <w:tcW w:w="1399" w:type="dxa"/>
            <w:tcBorders>
              <w:top w:val="nil"/>
              <w:bottom w:val="nil"/>
            </w:tcBorders>
          </w:tcPr>
          <w:p>
            <w:pPr>
              <w:pStyle w:val="0"/>
            </w:pPr>
            <w:r>
              <w:rPr>
                <w:sz w:val="24"/>
              </w:rPr>
            </w:r>
          </w:p>
        </w:tc>
        <w:tc>
          <w:tcPr>
            <w:tcW w:w="1399" w:type="dxa"/>
            <w:tcBorders>
              <w:top w:val="nil"/>
              <w:bottom w:val="nil"/>
            </w:tcBorders>
          </w:tcPr>
          <w:p>
            <w:pPr>
              <w:pStyle w:val="0"/>
            </w:pPr>
            <w:r>
              <w:rPr>
                <w:sz w:val="24"/>
              </w:rPr>
            </w:r>
          </w:p>
        </w:tc>
        <w:tc>
          <w:tcPr>
            <w:tcW w:w="1417" w:type="dxa"/>
            <w:tcBorders>
              <w:top w:val="nil"/>
              <w:bottom w:val="nil"/>
            </w:tcBorders>
          </w:tcPr>
          <w:p>
            <w:pPr>
              <w:pStyle w:val="0"/>
            </w:pPr>
            <w:r>
              <w:rPr>
                <w:sz w:val="24"/>
              </w:rPr>
            </w:r>
          </w:p>
        </w:tc>
      </w:tr>
      <w:tr>
        <w:tblPrEx>
          <w:tblBorders>
            <w:insideH w:val="nil"/>
          </w:tblBorders>
        </w:tblPrEx>
        <w:tc>
          <w:tcPr>
            <w:tcW w:w="2554" w:type="dxa"/>
            <w:tcBorders>
              <w:top w:val="nil"/>
            </w:tcBorders>
          </w:tcPr>
          <w:p>
            <w:pPr>
              <w:pStyle w:val="0"/>
            </w:pPr>
            <w:r>
              <w:rPr>
                <w:sz w:val="24"/>
              </w:rPr>
              <w:t xml:space="preserve">Зажигательные аппараты</w:t>
            </w:r>
          </w:p>
        </w:tc>
        <w:tc>
          <w:tcPr>
            <w:tcW w:w="850" w:type="dxa"/>
            <w:tcBorders>
              <w:top w:val="nil"/>
            </w:tcBorders>
          </w:tcPr>
          <w:p>
            <w:pPr>
              <w:pStyle w:val="0"/>
              <w:jc w:val="center"/>
            </w:pPr>
            <w:r>
              <w:rPr>
                <w:sz w:val="24"/>
              </w:rPr>
              <w:t xml:space="preserve">шт.</w:t>
            </w:r>
          </w:p>
        </w:tc>
        <w:tc>
          <w:tcPr>
            <w:tcW w:w="85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1</w:t>
            </w:r>
          </w:p>
        </w:tc>
        <w:tc>
          <w:tcPr>
            <w:tcW w:w="850" w:type="dxa"/>
            <w:tcBorders>
              <w:top w:val="nil"/>
            </w:tcBorders>
          </w:tcPr>
          <w:p>
            <w:pPr>
              <w:pStyle w:val="0"/>
              <w:jc w:val="center"/>
            </w:pPr>
            <w:r>
              <w:rPr>
                <w:sz w:val="24"/>
              </w:rPr>
              <w:t xml:space="preserve">1</w:t>
            </w:r>
          </w:p>
        </w:tc>
        <w:tc>
          <w:tcPr>
            <w:tcW w:w="1134" w:type="dxa"/>
            <w:tcBorders>
              <w:top w:val="nil"/>
            </w:tcBorders>
          </w:tcPr>
          <w:p>
            <w:pPr>
              <w:pStyle w:val="0"/>
              <w:jc w:val="center"/>
            </w:pPr>
            <w:r>
              <w:rPr>
                <w:sz w:val="24"/>
              </w:rPr>
              <w:t xml:space="preserve">3</w:t>
            </w:r>
          </w:p>
        </w:tc>
        <w:tc>
          <w:tcPr>
            <w:tcW w:w="1134" w:type="dxa"/>
            <w:tcBorders>
              <w:top w:val="nil"/>
            </w:tcBorders>
          </w:tcPr>
          <w:p>
            <w:pPr>
              <w:pStyle w:val="0"/>
              <w:jc w:val="center"/>
            </w:pPr>
            <w:r>
              <w:rPr>
                <w:sz w:val="24"/>
              </w:rPr>
              <w:t xml:space="preserve">2</w:t>
            </w:r>
          </w:p>
        </w:tc>
        <w:tc>
          <w:tcPr>
            <w:tcW w:w="1159" w:type="dxa"/>
            <w:tcBorders>
              <w:top w:val="nil"/>
            </w:tcBorders>
          </w:tcPr>
          <w:p>
            <w:pPr>
              <w:pStyle w:val="0"/>
              <w:jc w:val="center"/>
            </w:pPr>
            <w:r>
              <w:rPr>
                <w:sz w:val="24"/>
              </w:rPr>
              <w:t xml:space="preserve">-</w:t>
            </w:r>
          </w:p>
        </w:tc>
        <w:tc>
          <w:tcPr>
            <w:tcW w:w="1399" w:type="dxa"/>
            <w:tcBorders>
              <w:top w:val="nil"/>
            </w:tcBorders>
          </w:tcPr>
          <w:p>
            <w:pPr>
              <w:pStyle w:val="0"/>
              <w:jc w:val="center"/>
            </w:pPr>
            <w:r>
              <w:rPr>
                <w:sz w:val="24"/>
              </w:rPr>
              <w:t xml:space="preserve">-</w:t>
            </w:r>
          </w:p>
        </w:tc>
        <w:tc>
          <w:tcPr>
            <w:tcW w:w="1399" w:type="dxa"/>
            <w:tcBorders>
              <w:top w:val="nil"/>
            </w:tcBorders>
          </w:tcPr>
          <w:p>
            <w:pPr>
              <w:pStyle w:val="0"/>
              <w:jc w:val="center"/>
            </w:pPr>
            <w:r>
              <w:rPr>
                <w:sz w:val="24"/>
              </w:rPr>
              <w:t xml:space="preserve">-</w:t>
            </w:r>
          </w:p>
        </w:tc>
        <w:tc>
          <w:tcPr>
            <w:tcW w:w="1417" w:type="dxa"/>
            <w:tcBorders>
              <w:top w:val="nil"/>
            </w:tcBorders>
          </w:tcPr>
          <w:p>
            <w:pPr>
              <w:pStyle w:val="0"/>
              <w:jc w:val="center"/>
            </w:pPr>
            <w:r>
              <w:rPr>
                <w:sz w:val="24"/>
              </w:rPr>
              <w:t xml:space="preserve">-</w:t>
            </w:r>
          </w:p>
        </w:tc>
      </w:tr>
      <w:tr>
        <w:tc>
          <w:tcPr>
            <w:tcW w:w="2554" w:type="dxa"/>
          </w:tcPr>
          <w:p>
            <w:pPr>
              <w:pStyle w:val="0"/>
            </w:pPr>
            <w:r>
              <w:rPr>
                <w:sz w:val="24"/>
              </w:rPr>
              <w:t xml:space="preserve">Бидоны или канистры для питьевой воды</w:t>
            </w:r>
          </w:p>
        </w:tc>
        <w:tc>
          <w:tcPr>
            <w:tcW w:w="850" w:type="dxa"/>
          </w:tcPr>
          <w:p>
            <w:pPr>
              <w:pStyle w:val="0"/>
              <w:jc w:val="center"/>
            </w:pPr>
            <w:r>
              <w:rPr>
                <w:sz w:val="24"/>
              </w:rPr>
              <w:t xml:space="preserve">шт.</w:t>
            </w:r>
          </w:p>
        </w:tc>
        <w:tc>
          <w:tcPr>
            <w:tcW w:w="850" w:type="dxa"/>
          </w:tcPr>
          <w:p>
            <w:pPr>
              <w:pStyle w:val="0"/>
              <w:jc w:val="center"/>
            </w:pPr>
            <w:r>
              <w:rPr>
                <w:sz w:val="24"/>
              </w:rPr>
              <w:t xml:space="preserve">3</w:t>
            </w:r>
          </w:p>
        </w:tc>
        <w:tc>
          <w:tcPr>
            <w:tcW w:w="850" w:type="dxa"/>
          </w:tcPr>
          <w:p>
            <w:pPr>
              <w:pStyle w:val="0"/>
              <w:jc w:val="center"/>
            </w:pPr>
            <w:r>
              <w:rPr>
                <w:sz w:val="24"/>
              </w:rPr>
              <w:t xml:space="preserve">3</w:t>
            </w:r>
          </w:p>
        </w:tc>
        <w:tc>
          <w:tcPr>
            <w:tcW w:w="850" w:type="dxa"/>
          </w:tcPr>
          <w:p>
            <w:pPr>
              <w:pStyle w:val="0"/>
              <w:jc w:val="center"/>
            </w:pPr>
            <w:r>
              <w:rPr>
                <w:sz w:val="24"/>
              </w:rPr>
              <w:t xml:space="preserve">5</w:t>
            </w:r>
          </w:p>
        </w:tc>
        <w:tc>
          <w:tcPr>
            <w:tcW w:w="1134" w:type="dxa"/>
          </w:tcPr>
          <w:p>
            <w:pPr>
              <w:pStyle w:val="0"/>
              <w:jc w:val="center"/>
            </w:pPr>
            <w:r>
              <w:rPr>
                <w:sz w:val="24"/>
              </w:rPr>
              <w:t xml:space="preserve">5</w:t>
            </w:r>
          </w:p>
        </w:tc>
        <w:tc>
          <w:tcPr>
            <w:tcW w:w="1134" w:type="dxa"/>
          </w:tcPr>
          <w:p>
            <w:pPr>
              <w:pStyle w:val="0"/>
              <w:jc w:val="center"/>
            </w:pPr>
            <w:r>
              <w:rPr>
                <w:sz w:val="24"/>
              </w:rPr>
              <w:t xml:space="preserve">5</w:t>
            </w:r>
          </w:p>
        </w:tc>
        <w:tc>
          <w:tcPr>
            <w:tcW w:w="1159" w:type="dxa"/>
          </w:tcPr>
          <w:p>
            <w:pPr>
              <w:pStyle w:val="0"/>
              <w:jc w:val="center"/>
            </w:pPr>
            <w:r>
              <w:rPr>
                <w:sz w:val="24"/>
              </w:rPr>
              <w:t xml:space="preserve">1</w:t>
            </w:r>
          </w:p>
        </w:tc>
        <w:tc>
          <w:tcPr>
            <w:tcW w:w="1399" w:type="dxa"/>
          </w:tcPr>
          <w:p>
            <w:pPr>
              <w:pStyle w:val="0"/>
              <w:jc w:val="center"/>
            </w:pPr>
            <w:r>
              <w:rPr>
                <w:sz w:val="24"/>
              </w:rPr>
              <w:t xml:space="preserve">3</w:t>
            </w:r>
          </w:p>
        </w:tc>
        <w:tc>
          <w:tcPr>
            <w:tcW w:w="1399" w:type="dxa"/>
          </w:tcPr>
          <w:p>
            <w:pPr>
              <w:pStyle w:val="0"/>
              <w:jc w:val="center"/>
            </w:pPr>
            <w:r>
              <w:rPr>
                <w:sz w:val="24"/>
              </w:rPr>
              <w:t xml:space="preserve">3</w:t>
            </w:r>
          </w:p>
        </w:tc>
        <w:tc>
          <w:tcPr>
            <w:tcW w:w="1417" w:type="dxa"/>
          </w:tcPr>
          <w:p>
            <w:pPr>
              <w:pStyle w:val="0"/>
              <w:jc w:val="center"/>
            </w:pPr>
            <w:r>
              <w:rPr>
                <w:sz w:val="24"/>
              </w:rPr>
              <w:t xml:space="preserve">3</w:t>
            </w:r>
          </w:p>
        </w:tc>
      </w:tr>
      <w:tr>
        <w:tc>
          <w:tcPr>
            <w:tcW w:w="2554" w:type="dxa"/>
          </w:tcPr>
          <w:p>
            <w:pPr>
              <w:pStyle w:val="0"/>
            </w:pPr>
            <w:r>
              <w:rPr>
                <w:sz w:val="24"/>
              </w:rPr>
              <w:t xml:space="preserve">Бортовой автомобиль повышенной проходимости или вездеход</w:t>
            </w:r>
          </w:p>
        </w:tc>
        <w:tc>
          <w:tcPr>
            <w:tcW w:w="850" w:type="dxa"/>
          </w:tcPr>
          <w:p>
            <w:pPr>
              <w:pStyle w:val="0"/>
              <w:jc w:val="center"/>
            </w:pPr>
            <w:r>
              <w:rPr>
                <w:sz w:val="24"/>
              </w:rPr>
              <w:t xml:space="preserve">шт.</w:t>
            </w:r>
          </w:p>
        </w:tc>
        <w:tc>
          <w:tcPr>
            <w:tcW w:w="850" w:type="dxa"/>
          </w:tcPr>
          <w:p>
            <w:pPr>
              <w:pStyle w:val="0"/>
              <w:jc w:val="center"/>
            </w:pPr>
            <w:r>
              <w:rPr>
                <w:sz w:val="24"/>
              </w:rPr>
              <w:t xml:space="preserve">-</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1</w:t>
            </w:r>
          </w:p>
        </w:tc>
        <w:tc>
          <w:tcPr>
            <w:tcW w:w="1159" w:type="dxa"/>
          </w:tcPr>
          <w:p>
            <w:pPr>
              <w:pStyle w:val="0"/>
              <w:jc w:val="center"/>
            </w:pPr>
            <w:r>
              <w:rPr>
                <w:sz w:val="24"/>
              </w:rPr>
              <w:t xml:space="preserve">1</w:t>
            </w:r>
          </w:p>
        </w:tc>
        <w:tc>
          <w:tcPr>
            <w:tcW w:w="1399" w:type="dxa"/>
          </w:tcPr>
          <w:p>
            <w:pPr>
              <w:pStyle w:val="0"/>
              <w:jc w:val="center"/>
            </w:pPr>
            <w:r>
              <w:rPr>
                <w:sz w:val="24"/>
              </w:rPr>
              <w:t xml:space="preserve">-</w:t>
            </w:r>
          </w:p>
        </w:tc>
        <w:tc>
          <w:tcPr>
            <w:tcW w:w="1399" w:type="dxa"/>
          </w:tcPr>
          <w:p>
            <w:pPr>
              <w:pStyle w:val="0"/>
              <w:jc w:val="center"/>
            </w:pPr>
            <w:r>
              <w:rPr>
                <w:sz w:val="24"/>
              </w:rPr>
              <w:t xml:space="preserve">-</w:t>
            </w:r>
          </w:p>
        </w:tc>
        <w:tc>
          <w:tcPr>
            <w:tcW w:w="1417" w:type="dxa"/>
          </w:tcPr>
          <w:p>
            <w:pPr>
              <w:pStyle w:val="0"/>
              <w:jc w:val="center"/>
            </w:pPr>
            <w:r>
              <w:rPr>
                <w:sz w:val="24"/>
              </w:rPr>
              <w:t xml:space="preserve">-</w:t>
            </w:r>
          </w:p>
        </w:tc>
      </w:tr>
      <w:tr>
        <w:tc>
          <w:tcPr>
            <w:tcW w:w="2554" w:type="dxa"/>
          </w:tcPr>
          <w:p>
            <w:pPr>
              <w:pStyle w:val="0"/>
            </w:pPr>
            <w:r>
              <w:rPr>
                <w:sz w:val="24"/>
              </w:rPr>
              <w:t xml:space="preserve">Бульдозеры мощностью свыше 100 л.с. (или экскаватор) &lt;4&gt;</w:t>
            </w:r>
          </w:p>
        </w:tc>
        <w:tc>
          <w:tcPr>
            <w:tcW w:w="850" w:type="dxa"/>
          </w:tcPr>
          <w:p>
            <w:pPr>
              <w:pStyle w:val="0"/>
              <w:jc w:val="center"/>
            </w:pPr>
            <w:r>
              <w:rPr>
                <w:sz w:val="24"/>
              </w:rPr>
              <w:t xml:space="preserve">шт.</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850" w:type="dxa"/>
          </w:tcPr>
          <w:p>
            <w:pPr>
              <w:pStyle w:val="0"/>
              <w:jc w:val="center"/>
            </w:pPr>
            <w:r>
              <w:rPr>
                <w:sz w:val="24"/>
              </w:rPr>
              <w:t xml:space="preserve">1</w:t>
            </w:r>
          </w:p>
        </w:tc>
        <w:tc>
          <w:tcPr>
            <w:tcW w:w="1134" w:type="dxa"/>
          </w:tcPr>
          <w:p>
            <w:pPr>
              <w:pStyle w:val="0"/>
              <w:jc w:val="center"/>
            </w:pPr>
            <w:r>
              <w:rPr>
                <w:sz w:val="24"/>
              </w:rPr>
              <w:t xml:space="preserve">1</w:t>
            </w:r>
          </w:p>
        </w:tc>
        <w:tc>
          <w:tcPr>
            <w:tcW w:w="1134" w:type="dxa"/>
          </w:tcPr>
          <w:p>
            <w:pPr>
              <w:pStyle w:val="0"/>
              <w:jc w:val="center"/>
            </w:pPr>
            <w:r>
              <w:rPr>
                <w:sz w:val="24"/>
              </w:rPr>
              <w:t xml:space="preserve">-</w:t>
            </w:r>
          </w:p>
        </w:tc>
        <w:tc>
          <w:tcPr>
            <w:tcW w:w="1159" w:type="dxa"/>
          </w:tcPr>
          <w:p>
            <w:pPr>
              <w:pStyle w:val="0"/>
              <w:jc w:val="center"/>
            </w:pPr>
            <w:r>
              <w:rPr>
                <w:sz w:val="24"/>
              </w:rPr>
              <w:t xml:space="preserve">-</w:t>
            </w:r>
          </w:p>
        </w:tc>
        <w:tc>
          <w:tcPr>
            <w:tcW w:w="1399" w:type="dxa"/>
          </w:tcPr>
          <w:p>
            <w:pPr>
              <w:pStyle w:val="0"/>
              <w:jc w:val="center"/>
            </w:pPr>
            <w:r>
              <w:rPr>
                <w:sz w:val="24"/>
              </w:rPr>
              <w:t xml:space="preserve">-</w:t>
            </w:r>
          </w:p>
        </w:tc>
        <w:tc>
          <w:tcPr>
            <w:tcW w:w="1399" w:type="dxa"/>
          </w:tcPr>
          <w:p>
            <w:pPr>
              <w:pStyle w:val="0"/>
              <w:jc w:val="center"/>
            </w:pPr>
            <w:r>
              <w:rPr>
                <w:sz w:val="24"/>
              </w:rPr>
              <w:t xml:space="preserve">-</w:t>
            </w:r>
          </w:p>
        </w:tc>
        <w:tc>
          <w:tcPr>
            <w:tcW w:w="1417" w:type="dxa"/>
          </w:tcPr>
          <w:p>
            <w:pPr>
              <w:pStyle w:val="0"/>
            </w:pPr>
            <w:r>
              <w:rPr>
                <w:sz w:val="24"/>
              </w:rPr>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&lt;1&gt;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w:t>
      </w:r>
    </w:p>
    <w:p>
      <w:pPr>
        <w:pStyle w:val="0"/>
        <w:spacing w:before="240" w:line-rule="auto"/>
        <w:ind w:firstLine="540"/>
        <w:jc w:val="both"/>
      </w:pPr>
      <w:r>
        <w:rPr>
          <w:sz w:val="24"/>
        </w:rPr>
        <w:t xml:space="preserve">&lt;2&gt; В случае наличия на лесных участках залежей торфа.</w:t>
      </w:r>
    </w:p>
    <w:p>
      <w:pPr>
        <w:pStyle w:val="0"/>
        <w:spacing w:before="240" w:line-rule="auto"/>
        <w:ind w:firstLine="540"/>
        <w:jc w:val="both"/>
      </w:pPr>
      <w:r>
        <w:rPr>
          <w:sz w:val="24"/>
        </w:rPr>
        <w:t xml:space="preserve">&lt;3&gt; При отсутствии устойчивой сотовой связи.</w:t>
      </w:r>
    </w:p>
    <w:p>
      <w:pPr>
        <w:pStyle w:val="0"/>
        <w:spacing w:before="240" w:line-rule="auto"/>
        <w:ind w:firstLine="540"/>
        <w:jc w:val="both"/>
      </w:pPr>
      <w:r>
        <w:rPr>
          <w:sz w:val="24"/>
        </w:rPr>
        <w:t xml:space="preserve">&lt;4&gt; Средства предупреждения и тушения лесных пожаров "Тракторы с плугом или иным почвообрабатывающим орудием &lt;4&gt;" и "Бульдозеры мощностью свыше 100 л.с. (или экскаватор) &lt;4&gt;" являются взаимозаменяемыми, норматив обеспечивается не менее 1 любой единицей на выбор и не менее 1 единицей дополнительно на каждые 1000 га.</w:t>
      </w:r>
    </w:p>
    <w:p>
      <w:pPr>
        <w:pStyle w:val="0"/>
        <w:spacing w:before="240" w:line-rule="auto"/>
        <w:ind w:firstLine="540"/>
        <w:jc w:val="both"/>
      </w:pPr>
      <w:r>
        <w:rPr>
          <w:sz w:val="24"/>
        </w:rPr>
        <w:t xml:space="preserve">&lt;5&gt; В случае, если протяженность иного линейного объекта, переданного в аренду для эксплуатации (не связанного со строительством и реконструкцией линейного объекта), не превышает 5 км, нормативы обеспечения средств предупреждения и тушения лесных пожаров "Приспособленные технические средства (бортовой автомобиль повышенной проходимости или вездеход)" и "Малый лесопатрульный комплекс или легковой автомобиль повышенной проходимости (полный привод) с комплектом пожарно-технического вооружения (за исключением спасательного оборудования)" не учитываются".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13</w:t>
      </w:r>
    </w:p>
    <w:p>
      <w:pPr>
        <w:pStyle w:val="0"/>
        <w:jc w:val="both"/>
      </w:pPr>
      <w:r>
        <w:rPr>
          <w:sz w:val="24"/>
        </w:rPr>
      </w:r>
    </w:p>
    <w:p>
      <w:pPr>
        <w:pStyle w:val="2"/>
        <w:jc w:val="center"/>
      </w:pPr>
      <w:r>
        <w:rPr>
          <w:sz w:val="24"/>
        </w:rPr>
        <w:t xml:space="preserve">НОРМАТИВЫ,</w:t>
      </w:r>
    </w:p>
    <w:p>
      <w:pPr>
        <w:pStyle w:val="2"/>
        <w:jc w:val="center"/>
      </w:pPr>
      <w:r>
        <w:rPr>
          <w:sz w:val="24"/>
        </w:rPr>
        <w:t xml:space="preserve">ПАРАМЕТРЫ САНИТАРНО-ОЗДОРОВИТЕЛЬНЫХ МЕРОПРИЯТИЙ</w:t>
      </w:r>
    </w:p>
    <w:p>
      <w:pPr>
        <w:pStyle w:val="0"/>
        <w:jc w:val="both"/>
      </w:pPr>
      <w:r>
        <w:rPr>
          <w:sz w:val="24"/>
        </w:rPr>
      </w:r>
    </w:p>
    <w:p>
      <w:pPr>
        <w:pStyle w:val="2"/>
        <w:outlineLvl w:val="2"/>
        <w:jc w:val="center"/>
      </w:pPr>
      <w:r>
        <w:rPr>
          <w:sz w:val="24"/>
        </w:rPr>
        <w:t xml:space="preserve">Минимальные допустимые значения полноты, до которых</w:t>
      </w:r>
    </w:p>
    <w:p>
      <w:pPr>
        <w:pStyle w:val="2"/>
        <w:jc w:val="center"/>
      </w:pPr>
      <w:r>
        <w:rPr>
          <w:sz w:val="24"/>
        </w:rPr>
        <w:t xml:space="preserve">назначаются выборочные санитарные рубки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5"/>
        <w:gridCol w:w="709"/>
        <w:gridCol w:w="634"/>
        <w:gridCol w:w="754"/>
        <w:gridCol w:w="1504"/>
        <w:gridCol w:w="514"/>
        <w:gridCol w:w="904"/>
        <w:gridCol w:w="1354"/>
      </w:tblGrid>
      <w:tr>
        <w:tc>
          <w:tcPr>
            <w:tcW w:w="2665" w:type="dxa"/>
            <w:vMerge w:val="restart"/>
          </w:tcPr>
          <w:p>
            <w:pPr>
              <w:pStyle w:val="0"/>
              <w:jc w:val="center"/>
            </w:pPr>
            <w:r>
              <w:rPr>
                <w:sz w:val="24"/>
              </w:rPr>
              <w:t xml:space="preserve">Вид использования или категория защитных лесов</w:t>
            </w:r>
          </w:p>
        </w:tc>
        <w:tc>
          <w:tcPr>
            <w:gridSpan w:val="7"/>
            <w:tcW w:w="6373" w:type="dxa"/>
          </w:tcPr>
          <w:p>
            <w:pPr>
              <w:pStyle w:val="0"/>
              <w:jc w:val="center"/>
            </w:pPr>
            <w:r>
              <w:rPr>
                <w:sz w:val="24"/>
              </w:rPr>
              <w:t xml:space="preserve">Преобладающая порода</w:t>
            </w:r>
          </w:p>
        </w:tc>
      </w:tr>
      <w:tr>
        <w:tc>
          <w:tcPr>
            <w:vMerge w:val="continue"/>
          </w:tcPr>
          <w:p/>
        </w:tc>
        <w:tc>
          <w:tcPr>
            <w:tcW w:w="709" w:type="dxa"/>
          </w:tcPr>
          <w:p>
            <w:pPr>
              <w:pStyle w:val="0"/>
              <w:jc w:val="center"/>
            </w:pPr>
            <w:r>
              <w:rPr>
                <w:sz w:val="24"/>
              </w:rPr>
              <w:t xml:space="preserve">Ель, пихта</w:t>
            </w:r>
          </w:p>
        </w:tc>
        <w:tc>
          <w:tcPr>
            <w:tcW w:w="634" w:type="dxa"/>
          </w:tcPr>
          <w:p>
            <w:pPr>
              <w:pStyle w:val="0"/>
              <w:jc w:val="center"/>
            </w:pPr>
            <w:r>
              <w:rPr>
                <w:sz w:val="24"/>
              </w:rPr>
              <w:t xml:space="preserve">Кедр</w:t>
            </w:r>
          </w:p>
        </w:tc>
        <w:tc>
          <w:tcPr>
            <w:tcW w:w="754" w:type="dxa"/>
          </w:tcPr>
          <w:p>
            <w:pPr>
              <w:pStyle w:val="0"/>
              <w:jc w:val="center"/>
            </w:pPr>
            <w:r>
              <w:rPr>
                <w:sz w:val="24"/>
              </w:rPr>
              <w:t xml:space="preserve">Сосна</w:t>
            </w:r>
          </w:p>
        </w:tc>
        <w:tc>
          <w:tcPr>
            <w:tcW w:w="1504" w:type="dxa"/>
          </w:tcPr>
          <w:p>
            <w:pPr>
              <w:pStyle w:val="0"/>
              <w:jc w:val="center"/>
            </w:pPr>
            <w:r>
              <w:rPr>
                <w:sz w:val="24"/>
              </w:rPr>
              <w:t xml:space="preserve">Лиственница</w:t>
            </w:r>
          </w:p>
        </w:tc>
        <w:tc>
          <w:tcPr>
            <w:tcW w:w="514" w:type="dxa"/>
          </w:tcPr>
          <w:p>
            <w:pPr>
              <w:pStyle w:val="0"/>
              <w:jc w:val="center"/>
            </w:pPr>
            <w:r>
              <w:rPr>
                <w:sz w:val="24"/>
              </w:rPr>
              <w:t xml:space="preserve">Дуб</w:t>
            </w:r>
          </w:p>
        </w:tc>
        <w:tc>
          <w:tcPr>
            <w:tcW w:w="904" w:type="dxa"/>
          </w:tcPr>
          <w:p>
            <w:pPr>
              <w:pStyle w:val="0"/>
              <w:jc w:val="center"/>
            </w:pPr>
            <w:r>
              <w:rPr>
                <w:sz w:val="24"/>
              </w:rPr>
              <w:t xml:space="preserve">Каштан</w:t>
            </w:r>
          </w:p>
        </w:tc>
        <w:tc>
          <w:tcPr>
            <w:tcW w:w="1354" w:type="dxa"/>
          </w:tcPr>
          <w:p>
            <w:pPr>
              <w:pStyle w:val="0"/>
              <w:jc w:val="center"/>
            </w:pPr>
            <w:r>
              <w:rPr>
                <w:sz w:val="24"/>
              </w:rPr>
              <w:t xml:space="preserve">Береза и прочие лиственные</w:t>
            </w:r>
          </w:p>
        </w:tc>
      </w:tr>
      <w:tr>
        <w:tc>
          <w:tcPr>
            <w:gridSpan w:val="8"/>
            <w:tcW w:w="9038" w:type="dxa"/>
          </w:tcPr>
          <w:p>
            <w:pPr>
              <w:pStyle w:val="0"/>
              <w:jc w:val="center"/>
            </w:pPr>
            <w:r>
              <w:rPr>
                <w:sz w:val="24"/>
              </w:rPr>
              <w:t xml:space="preserve">Резервные леса</w:t>
            </w:r>
          </w:p>
        </w:tc>
      </w:tr>
      <w:tr>
        <w:tc>
          <w:tcPr>
            <w:tcW w:w="2665" w:type="dxa"/>
            <w:vAlign w:val="center"/>
          </w:tcPr>
          <w:p>
            <w:pPr>
              <w:pStyle w:val="0"/>
              <w:jc w:val="both"/>
            </w:pPr>
            <w:r>
              <w:rPr>
                <w:sz w:val="24"/>
              </w:rPr>
              <w:t xml:space="preserve">Нет</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w:t>
            </w:r>
          </w:p>
        </w:tc>
        <w:tc>
          <w:tcPr>
            <w:tcW w:w="904" w:type="dxa"/>
          </w:tcPr>
          <w:p>
            <w:pPr>
              <w:pStyle w:val="0"/>
              <w:jc w:val="center"/>
            </w:pPr>
            <w:r>
              <w:rPr>
                <w:sz w:val="24"/>
              </w:rPr>
              <w:t xml:space="preserve">-</w:t>
            </w:r>
          </w:p>
        </w:tc>
        <w:tc>
          <w:tcPr>
            <w:tcW w:w="1354" w:type="dxa"/>
          </w:tcPr>
          <w:p>
            <w:pPr>
              <w:pStyle w:val="0"/>
              <w:jc w:val="center"/>
            </w:pPr>
            <w:r>
              <w:rPr>
                <w:sz w:val="24"/>
              </w:rPr>
              <w:t xml:space="preserve">0,3</w:t>
            </w:r>
          </w:p>
        </w:tc>
      </w:tr>
      <w:tr>
        <w:tc>
          <w:tcPr>
            <w:gridSpan w:val="8"/>
            <w:tcW w:w="9038" w:type="dxa"/>
          </w:tcPr>
          <w:p>
            <w:pPr>
              <w:pStyle w:val="0"/>
              <w:jc w:val="center"/>
            </w:pPr>
            <w:r>
              <w:rPr>
                <w:sz w:val="24"/>
              </w:rPr>
              <w:t xml:space="preserve">Эксплуатационные леса</w:t>
            </w:r>
          </w:p>
        </w:tc>
      </w:tr>
      <w:tr>
        <w:tc>
          <w:tcPr>
            <w:tcW w:w="2665" w:type="dxa"/>
            <w:vAlign w:val="center"/>
          </w:tcPr>
          <w:p>
            <w:pPr>
              <w:pStyle w:val="0"/>
              <w:jc w:val="both"/>
            </w:pPr>
            <w:r>
              <w:rPr>
                <w:sz w:val="24"/>
              </w:rPr>
              <w:t xml:space="preserve">Заготовка древесины</w:t>
            </w:r>
          </w:p>
        </w:tc>
        <w:tc>
          <w:tcPr>
            <w:tcW w:w="709" w:type="dxa"/>
          </w:tcPr>
          <w:p>
            <w:pPr>
              <w:pStyle w:val="0"/>
              <w:jc w:val="center"/>
            </w:pPr>
            <w:r>
              <w:rPr>
                <w:sz w:val="24"/>
              </w:rPr>
              <w:t xml:space="preserve">0,5</w:t>
            </w:r>
          </w:p>
        </w:tc>
        <w:tc>
          <w:tcPr>
            <w:tcW w:w="634" w:type="dxa"/>
          </w:tcPr>
          <w:p>
            <w:pPr>
              <w:pStyle w:val="0"/>
              <w:jc w:val="center"/>
            </w:pPr>
            <w:r>
              <w:rPr>
                <w:sz w:val="24"/>
              </w:rPr>
              <w:t xml:space="preserve">-</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Заготовка живицы</w:t>
            </w:r>
          </w:p>
        </w:tc>
        <w:tc>
          <w:tcPr>
            <w:tcW w:w="709" w:type="dxa"/>
          </w:tcPr>
          <w:p>
            <w:pPr>
              <w:pStyle w:val="0"/>
              <w:jc w:val="center"/>
            </w:pPr>
            <w:r>
              <w:rPr>
                <w:sz w:val="24"/>
              </w:rPr>
              <w:t xml:space="preserve">-</w:t>
            </w:r>
          </w:p>
        </w:tc>
        <w:tc>
          <w:tcPr>
            <w:tcW w:w="634" w:type="dxa"/>
          </w:tcPr>
          <w:p>
            <w:pPr>
              <w:pStyle w:val="0"/>
              <w:jc w:val="center"/>
            </w:pPr>
            <w:r>
              <w:rPr>
                <w:sz w:val="24"/>
              </w:rPr>
              <w:t xml:space="preserve">-</w:t>
            </w:r>
          </w:p>
        </w:tc>
        <w:tc>
          <w:tcPr>
            <w:tcW w:w="754" w:type="dxa"/>
          </w:tcPr>
          <w:p>
            <w:pPr>
              <w:pStyle w:val="0"/>
              <w:jc w:val="center"/>
            </w:pPr>
            <w:r>
              <w:rPr>
                <w:sz w:val="24"/>
              </w:rPr>
              <w:t xml:space="preserve">0,3</w:t>
            </w:r>
          </w:p>
        </w:tc>
        <w:tc>
          <w:tcPr>
            <w:tcW w:w="1504" w:type="dxa"/>
          </w:tcPr>
          <w:p>
            <w:pPr>
              <w:pStyle w:val="0"/>
              <w:jc w:val="center"/>
            </w:pPr>
            <w:r>
              <w:rPr>
                <w:sz w:val="24"/>
              </w:rPr>
              <w:t xml:space="preserve">-</w:t>
            </w:r>
          </w:p>
        </w:tc>
        <w:tc>
          <w:tcPr>
            <w:tcW w:w="514" w:type="dxa"/>
          </w:tcPr>
          <w:p>
            <w:pPr>
              <w:pStyle w:val="0"/>
              <w:jc w:val="center"/>
            </w:pPr>
            <w:r>
              <w:rPr>
                <w:sz w:val="24"/>
              </w:rPr>
              <w:t xml:space="preserve">-</w:t>
            </w:r>
          </w:p>
        </w:tc>
        <w:tc>
          <w:tcPr>
            <w:tcW w:w="904" w:type="dxa"/>
          </w:tcPr>
          <w:p>
            <w:pPr>
              <w:pStyle w:val="0"/>
              <w:jc w:val="center"/>
            </w:pPr>
            <w:r>
              <w:rPr>
                <w:sz w:val="24"/>
              </w:rPr>
              <w:t xml:space="preserve">-</w:t>
            </w:r>
          </w:p>
        </w:tc>
        <w:tc>
          <w:tcPr>
            <w:tcW w:w="1354" w:type="dxa"/>
          </w:tcPr>
          <w:p>
            <w:pPr>
              <w:pStyle w:val="0"/>
              <w:jc w:val="center"/>
            </w:pPr>
            <w:r>
              <w:rPr>
                <w:sz w:val="24"/>
              </w:rPr>
              <w:t xml:space="preserve">-</w:t>
            </w:r>
          </w:p>
        </w:tc>
      </w:tr>
      <w:tr>
        <w:tc>
          <w:tcPr>
            <w:tcW w:w="2665" w:type="dxa"/>
            <w:vAlign w:val="center"/>
          </w:tcPr>
          <w:p>
            <w:pPr>
              <w:pStyle w:val="0"/>
              <w:jc w:val="both"/>
            </w:pPr>
            <w:r>
              <w:rPr>
                <w:sz w:val="24"/>
              </w:rPr>
              <w:t xml:space="preserve">Заготовка и сбор недревесных ресурсов</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Заготовка пищевых лесных ресурсов и сбор лекарственных растений</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Научно-исследовательская и образовательная деятельность</w:t>
            </w:r>
          </w:p>
        </w:tc>
        <w:tc>
          <w:tcPr>
            <w:gridSpan w:val="7"/>
            <w:tcW w:w="6373" w:type="dxa"/>
          </w:tcPr>
          <w:p>
            <w:pPr>
              <w:pStyle w:val="0"/>
              <w:jc w:val="center"/>
            </w:pPr>
            <w:r>
              <w:rPr>
                <w:sz w:val="24"/>
              </w:rPr>
              <w:t xml:space="preserve">Не лимитируется</w:t>
            </w:r>
          </w:p>
        </w:tc>
      </w:tr>
      <w:tr>
        <w:tc>
          <w:tcPr>
            <w:tcW w:w="2665" w:type="dxa"/>
            <w:vAlign w:val="center"/>
          </w:tcPr>
          <w:p>
            <w:pPr>
              <w:pStyle w:val="0"/>
              <w:jc w:val="both"/>
            </w:pPr>
            <w:r>
              <w:rPr>
                <w:sz w:val="24"/>
              </w:rPr>
              <w:t xml:space="preserve">Осуществление рекреационной деятельности</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Эксплуатация лесных плантаций</w:t>
            </w:r>
          </w:p>
        </w:tc>
        <w:tc>
          <w:tcPr>
            <w:gridSpan w:val="7"/>
            <w:tcW w:w="6373" w:type="dxa"/>
          </w:tcPr>
          <w:p>
            <w:pPr>
              <w:pStyle w:val="0"/>
              <w:jc w:val="center"/>
            </w:pPr>
            <w:r>
              <w:rPr>
                <w:sz w:val="24"/>
              </w:rPr>
              <w:t xml:space="preserve">Не лимитируется</w:t>
            </w:r>
          </w:p>
        </w:tc>
      </w:tr>
      <w:tr>
        <w:tc>
          <w:tcPr>
            <w:tcW w:w="2665" w:type="dxa"/>
            <w:vAlign w:val="center"/>
          </w:tcPr>
          <w:p>
            <w:pPr>
              <w:pStyle w:val="0"/>
              <w:jc w:val="both"/>
            </w:pPr>
            <w:r>
              <w:rPr>
                <w:sz w:val="24"/>
              </w:rPr>
              <w:t xml:space="preserve">Прочие виды использования</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gridSpan w:val="8"/>
            <w:tcW w:w="9038" w:type="dxa"/>
          </w:tcPr>
          <w:p>
            <w:pPr>
              <w:pStyle w:val="0"/>
              <w:jc w:val="center"/>
            </w:pPr>
            <w:r>
              <w:rPr>
                <w:sz w:val="24"/>
              </w:rPr>
              <w:t xml:space="preserve">Защитные леса</w:t>
            </w:r>
          </w:p>
        </w:tc>
      </w:tr>
      <w:tr>
        <w:tc>
          <w:tcPr>
            <w:tcW w:w="2665" w:type="dxa"/>
            <w:vAlign w:val="center"/>
          </w:tcPr>
          <w:p>
            <w:pPr>
              <w:pStyle w:val="0"/>
              <w:jc w:val="both"/>
            </w:pPr>
            <w:r>
              <w:rPr>
                <w:sz w:val="24"/>
              </w:rPr>
              <w:t xml:space="preserve">1. Леса, расположенные в водоохранных зонах</w:t>
            </w:r>
          </w:p>
        </w:tc>
        <w:tc>
          <w:tcPr>
            <w:gridSpan w:val="7"/>
            <w:tcW w:w="6373" w:type="dxa"/>
          </w:tcPr>
          <w:p>
            <w:pPr>
              <w:pStyle w:val="0"/>
              <w:jc w:val="center"/>
            </w:pPr>
            <w:r>
              <w:rPr>
                <w:sz w:val="24"/>
              </w:rPr>
              <w:t xml:space="preserve">Не лимитируется для дуба, каштана и кедра, для остальных пород 0,3</w:t>
            </w:r>
          </w:p>
        </w:tc>
      </w:tr>
      <w:tr>
        <w:tc>
          <w:tcPr>
            <w:tcW w:w="2665" w:type="dxa"/>
            <w:vAlign w:val="center"/>
          </w:tcPr>
          <w:p>
            <w:pPr>
              <w:pStyle w:val="0"/>
              <w:jc w:val="both"/>
            </w:pPr>
            <w:r>
              <w:rPr>
                <w:sz w:val="24"/>
              </w:rPr>
              <w:t xml:space="preserve">2. Леса, выполняющие функции защиты природных и иных объектов:</w:t>
            </w:r>
          </w:p>
          <w:p>
            <w:pPr>
              <w:pStyle w:val="0"/>
              <w:jc w:val="both"/>
            </w:pPr>
            <w:r>
              <w:rPr>
                <w:sz w:val="24"/>
              </w:rPr>
              <w:t xml:space="preserve">а) леса, расположенные в первом и втором поясах зон санитарной охраны источников питьевого и хозяйственно-бытового водоснабжения (леса, расположенные в границах соответствующих поясов зон санитарной охраны источников питьевого и хозяйственно-бытового водоснабжения, установленных в соответствии с требованиями законодательства в области обеспечения санитарно-эпидемиологического благополучия населения);</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б) леса, расположенные в защитных полосах лесов (леса, расположенные в границах полос отвода железных дорог и придорожных полос автомобильных дорог, установленных в соответствии с законодательством Российской Федерации о железнодорожном транспорте, законодательством об автомобильных дорогах и о дорожной деятельности);</w:t>
            </w:r>
          </w:p>
        </w:tc>
        <w:tc>
          <w:tcPr>
            <w:tcW w:w="709" w:type="dxa"/>
          </w:tcPr>
          <w:p>
            <w:pPr>
              <w:pStyle w:val="0"/>
              <w:jc w:val="center"/>
            </w:pPr>
            <w:r>
              <w:rPr>
                <w:sz w:val="24"/>
              </w:rPr>
              <w:t xml:space="preserve">0,6</w:t>
            </w:r>
          </w:p>
        </w:tc>
        <w:tc>
          <w:tcPr>
            <w:tcW w:w="634" w:type="dxa"/>
          </w:tcPr>
          <w:p>
            <w:pPr>
              <w:pStyle w:val="0"/>
              <w:jc w:val="center"/>
            </w:pPr>
            <w:r>
              <w:rPr>
                <w:sz w:val="24"/>
              </w:rPr>
              <w:t xml:space="preserve">0,5</w:t>
            </w:r>
          </w:p>
        </w:tc>
        <w:tc>
          <w:tcPr>
            <w:tcW w:w="754" w:type="dxa"/>
          </w:tcPr>
          <w:p>
            <w:pPr>
              <w:pStyle w:val="0"/>
              <w:jc w:val="center"/>
            </w:pPr>
            <w:r>
              <w:rPr>
                <w:sz w:val="24"/>
              </w:rPr>
              <w:t xml:space="preserve">0,5</w:t>
            </w:r>
          </w:p>
        </w:tc>
        <w:tc>
          <w:tcPr>
            <w:tcW w:w="1504" w:type="dxa"/>
          </w:tcPr>
          <w:p>
            <w:pPr>
              <w:pStyle w:val="0"/>
              <w:jc w:val="center"/>
            </w:pPr>
            <w:r>
              <w:rPr>
                <w:sz w:val="24"/>
              </w:rPr>
              <w:t xml:space="preserve">0,5</w:t>
            </w:r>
          </w:p>
        </w:tc>
        <w:tc>
          <w:tcPr>
            <w:tcW w:w="514" w:type="dxa"/>
          </w:tcPr>
          <w:p>
            <w:pPr>
              <w:pStyle w:val="0"/>
              <w:jc w:val="center"/>
            </w:pPr>
            <w:r>
              <w:rPr>
                <w:sz w:val="24"/>
              </w:rPr>
              <w:t xml:space="preserve">0,5</w:t>
            </w:r>
          </w:p>
        </w:tc>
        <w:tc>
          <w:tcPr>
            <w:tcW w:w="904" w:type="dxa"/>
          </w:tcPr>
          <w:p>
            <w:pPr>
              <w:pStyle w:val="0"/>
              <w:jc w:val="center"/>
            </w:pPr>
            <w:r>
              <w:rPr>
                <w:sz w:val="24"/>
              </w:rPr>
              <w:t xml:space="preserve">0,5</w:t>
            </w:r>
          </w:p>
        </w:tc>
        <w:tc>
          <w:tcPr>
            <w:tcW w:w="1354" w:type="dxa"/>
          </w:tcPr>
          <w:p>
            <w:pPr>
              <w:pStyle w:val="0"/>
              <w:jc w:val="center"/>
            </w:pPr>
            <w:r>
              <w:rPr>
                <w:sz w:val="24"/>
              </w:rPr>
              <w:t xml:space="preserve">0,5</w:t>
            </w:r>
          </w:p>
        </w:tc>
      </w:tr>
      <w:tr>
        <w:tc>
          <w:tcPr>
            <w:tcW w:w="2665" w:type="dxa"/>
            <w:vAlign w:val="center"/>
          </w:tcPr>
          <w:p>
            <w:pPr>
              <w:pStyle w:val="0"/>
              <w:jc w:val="both"/>
            </w:pPr>
            <w:r>
              <w:rPr>
                <w:sz w:val="24"/>
              </w:rPr>
              <w:t xml:space="preserve">в) леса, расположенные в зеленых зонах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г) леса, расположенные в лесопарковых зонах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д) горно-санитарные леса (леса, расположенные в границах зон округов санитарной (горно-санитарной) охраны лечебно-оздоровительных местностей и курортов, установленных в соответствии с законодательством Российской Федерации о природных лечебных ресурсах, лечебно-оздоровительных местностях и курортах).</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3. Ценные леса:</w:t>
            </w:r>
          </w:p>
          <w:p>
            <w:pPr>
              <w:pStyle w:val="0"/>
              <w:jc w:val="both"/>
            </w:pPr>
            <w:r>
              <w:rPr>
                <w:sz w:val="24"/>
              </w:rPr>
              <w:t xml:space="preserve">а) государственные защитные лесные полосы (леса линейного типа, искусственно созданные в лесостепных, степных зонах, зонах полупустынь и пустынь, выполняющие климаторегулирующие, почвозащитные, противоэрозионные и водорегулирующие функции);</w:t>
            </w:r>
          </w:p>
        </w:tc>
        <w:tc>
          <w:tcPr>
            <w:tcW w:w="709" w:type="dxa"/>
          </w:tcPr>
          <w:p>
            <w:pPr>
              <w:pStyle w:val="0"/>
              <w:jc w:val="center"/>
            </w:pPr>
            <w:r>
              <w:rPr>
                <w:sz w:val="24"/>
              </w:rPr>
              <w:t xml:space="preserve">0,6</w:t>
            </w:r>
          </w:p>
        </w:tc>
        <w:tc>
          <w:tcPr>
            <w:tcW w:w="634" w:type="dxa"/>
          </w:tcPr>
          <w:p>
            <w:pPr>
              <w:pStyle w:val="0"/>
              <w:jc w:val="center"/>
            </w:pPr>
            <w:r>
              <w:rPr>
                <w:sz w:val="24"/>
              </w:rPr>
              <w:t xml:space="preserve">0,5</w:t>
            </w:r>
          </w:p>
        </w:tc>
        <w:tc>
          <w:tcPr>
            <w:tcW w:w="754" w:type="dxa"/>
          </w:tcPr>
          <w:p>
            <w:pPr>
              <w:pStyle w:val="0"/>
              <w:jc w:val="center"/>
            </w:pPr>
            <w:r>
              <w:rPr>
                <w:sz w:val="24"/>
              </w:rPr>
              <w:t xml:space="preserve">0,5</w:t>
            </w:r>
          </w:p>
        </w:tc>
        <w:tc>
          <w:tcPr>
            <w:tcW w:w="1504" w:type="dxa"/>
          </w:tcPr>
          <w:p>
            <w:pPr>
              <w:pStyle w:val="0"/>
              <w:jc w:val="center"/>
            </w:pPr>
            <w:r>
              <w:rPr>
                <w:sz w:val="24"/>
              </w:rPr>
              <w:t xml:space="preserve">0,5</w:t>
            </w:r>
          </w:p>
        </w:tc>
        <w:tc>
          <w:tcPr>
            <w:tcW w:w="514" w:type="dxa"/>
          </w:tcPr>
          <w:p>
            <w:pPr>
              <w:pStyle w:val="0"/>
              <w:jc w:val="center"/>
            </w:pPr>
            <w:r>
              <w:rPr>
                <w:sz w:val="24"/>
              </w:rPr>
              <w:t xml:space="preserve">0,5</w:t>
            </w:r>
          </w:p>
        </w:tc>
        <w:tc>
          <w:tcPr>
            <w:tcW w:w="904" w:type="dxa"/>
          </w:tcPr>
          <w:p>
            <w:pPr>
              <w:pStyle w:val="0"/>
              <w:jc w:val="center"/>
            </w:pPr>
            <w:r>
              <w:rPr>
                <w:sz w:val="24"/>
              </w:rPr>
              <w:t xml:space="preserve">0,5</w:t>
            </w:r>
          </w:p>
        </w:tc>
        <w:tc>
          <w:tcPr>
            <w:tcW w:w="1354" w:type="dxa"/>
          </w:tcPr>
          <w:p>
            <w:pPr>
              <w:pStyle w:val="0"/>
              <w:jc w:val="center"/>
            </w:pPr>
            <w:r>
              <w:rPr>
                <w:sz w:val="24"/>
              </w:rPr>
              <w:t xml:space="preserve">0,5</w:t>
            </w:r>
          </w:p>
        </w:tc>
      </w:tr>
      <w:tr>
        <w:tc>
          <w:tcPr>
            <w:tcW w:w="2665" w:type="dxa"/>
            <w:vAlign w:val="center"/>
          </w:tcPr>
          <w:p>
            <w:pPr>
              <w:pStyle w:val="0"/>
              <w:jc w:val="both"/>
            </w:pPr>
            <w:r>
              <w:rPr>
                <w:sz w:val="24"/>
              </w:rPr>
              <w:t xml:space="preserve">б) противоэрозионные леса (леса, предназначенные для охраны земель от эрозии)</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0,5</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в) пустынные, полупустынные леса (леса, расположенные в зоне полупустынь и пустынь, выполняющие защитные функции);</w:t>
            </w:r>
          </w:p>
        </w:tc>
        <w:tc>
          <w:tcPr>
            <w:gridSpan w:val="7"/>
            <w:tcW w:w="6373" w:type="dxa"/>
          </w:tcPr>
          <w:p>
            <w:pPr>
              <w:pStyle w:val="0"/>
              <w:jc w:val="center"/>
            </w:pPr>
            <w:r>
              <w:rPr>
                <w:sz w:val="24"/>
              </w:rPr>
              <w:t xml:space="preserve">Не лимитируется для пустынных, полупустынных и малолесных горных территорий. В остальных случаях - 0,3 для всех пород</w:t>
            </w:r>
          </w:p>
        </w:tc>
      </w:tr>
      <w:tr>
        <w:tc>
          <w:tcPr>
            <w:tcW w:w="2665" w:type="dxa"/>
            <w:vAlign w:val="center"/>
          </w:tcPr>
          <w:p>
            <w:pPr>
              <w:pStyle w:val="0"/>
              <w:jc w:val="both"/>
            </w:pPr>
            <w:r>
              <w:rPr>
                <w:sz w:val="24"/>
              </w:rPr>
              <w:t xml:space="preserve">г) леса, имеющие научное или историко-культурное значение (леса, расположенные на землях историко-культурного назначения и в зонах охраны объектов культурного наследия, леса, являющиеся объектами исследований генетических качеств деревьев, кустарников и лиан (генетические резерваты), образцами достижений лесохозяйственной науки и практики, а также уникальные по продуктивности леса);</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д) леса, расположенные в орехово-промысловых зонах (леса, являющиеся сырьевой базой для заготовки кедровых орехов);</w:t>
            </w:r>
          </w:p>
        </w:tc>
        <w:tc>
          <w:tcPr>
            <w:gridSpan w:val="7"/>
            <w:tcW w:w="6373" w:type="dxa"/>
          </w:tcPr>
          <w:p>
            <w:pPr>
              <w:pStyle w:val="0"/>
              <w:jc w:val="center"/>
            </w:pPr>
            <w:r>
              <w:rPr>
                <w:sz w:val="24"/>
              </w:rPr>
              <w:t xml:space="preserve">Не лимитируется</w:t>
            </w:r>
          </w:p>
        </w:tc>
      </w:tr>
      <w:tr>
        <w:tc>
          <w:tcPr>
            <w:tcW w:w="2665" w:type="dxa"/>
            <w:vAlign w:val="center"/>
          </w:tcPr>
          <w:p>
            <w:pPr>
              <w:pStyle w:val="0"/>
              <w:jc w:val="both"/>
            </w:pPr>
            <w:r>
              <w:rPr>
                <w:sz w:val="24"/>
              </w:rPr>
              <w:t xml:space="preserve">е) лесные плодовые насаждения (леса, в составе которых произрастают ценные плодово-ягодные и орехоплодные породы деревьев и кустарников)</w:t>
            </w:r>
          </w:p>
        </w:tc>
        <w:tc>
          <w:tcPr>
            <w:gridSpan w:val="7"/>
            <w:tcW w:w="6373" w:type="dxa"/>
          </w:tcPr>
          <w:p>
            <w:pPr>
              <w:pStyle w:val="0"/>
              <w:jc w:val="center"/>
            </w:pPr>
            <w:r>
              <w:rPr>
                <w:sz w:val="24"/>
              </w:rPr>
              <w:t xml:space="preserve">Не лимитируется</w:t>
            </w:r>
          </w:p>
        </w:tc>
      </w:tr>
      <w:tr>
        <w:tc>
          <w:tcPr>
            <w:tcW w:w="2665" w:type="dxa"/>
            <w:vAlign w:val="center"/>
          </w:tcPr>
          <w:p>
            <w:pPr>
              <w:pStyle w:val="0"/>
              <w:jc w:val="both"/>
            </w:pPr>
            <w:r>
              <w:rPr>
                <w:sz w:val="24"/>
              </w:rPr>
              <w:t xml:space="preserve">ж) ленточные боры (леса, исторически сформировавшиеся в жестких почвенно-климатических условиях среди безлесных степных, полупустынных и пустынных пространств, имеющие важное климаторегулирующее, почвозащитное и водоохранное значение);</w:t>
            </w:r>
          </w:p>
        </w:tc>
        <w:tc>
          <w:tcPr>
            <w:tcW w:w="709" w:type="dxa"/>
          </w:tcPr>
          <w:p>
            <w:pPr>
              <w:pStyle w:val="0"/>
              <w:jc w:val="center"/>
            </w:pPr>
            <w:r>
              <w:rPr>
                <w:sz w:val="24"/>
              </w:rPr>
              <w:t xml:space="preserve">-</w:t>
            </w:r>
          </w:p>
        </w:tc>
        <w:tc>
          <w:tcPr>
            <w:tcW w:w="634" w:type="dxa"/>
          </w:tcPr>
          <w:p>
            <w:pPr>
              <w:pStyle w:val="0"/>
              <w:jc w:val="center"/>
            </w:pPr>
            <w:r>
              <w:rPr>
                <w:sz w:val="24"/>
              </w:rPr>
              <w:t xml:space="preserve">-</w:t>
            </w:r>
          </w:p>
        </w:tc>
        <w:tc>
          <w:tcPr>
            <w:tcW w:w="754" w:type="dxa"/>
          </w:tcPr>
          <w:p>
            <w:pPr>
              <w:pStyle w:val="0"/>
              <w:jc w:val="center"/>
            </w:pPr>
            <w:r>
              <w:rPr>
                <w:sz w:val="24"/>
              </w:rPr>
              <w:t xml:space="preserve">0,2</w:t>
            </w:r>
          </w:p>
        </w:tc>
        <w:tc>
          <w:tcPr>
            <w:tcW w:w="1504" w:type="dxa"/>
          </w:tcPr>
          <w:p>
            <w:pPr>
              <w:pStyle w:val="0"/>
              <w:jc w:val="center"/>
            </w:pPr>
            <w:r>
              <w:rPr>
                <w:sz w:val="24"/>
              </w:rPr>
              <w:t xml:space="preserve">-</w:t>
            </w:r>
          </w:p>
        </w:tc>
        <w:tc>
          <w:tcPr>
            <w:tcW w:w="514" w:type="dxa"/>
          </w:tcPr>
          <w:p>
            <w:pPr>
              <w:pStyle w:val="0"/>
              <w:jc w:val="center"/>
            </w:pPr>
            <w:r>
              <w:rPr>
                <w:sz w:val="24"/>
              </w:rPr>
              <w:t xml:space="preserve">-</w:t>
            </w:r>
          </w:p>
        </w:tc>
        <w:tc>
          <w:tcPr>
            <w:tcW w:w="904" w:type="dxa"/>
          </w:tcPr>
          <w:p>
            <w:pPr>
              <w:pStyle w:val="0"/>
              <w:jc w:val="center"/>
            </w:pPr>
            <w:r>
              <w:rPr>
                <w:sz w:val="24"/>
              </w:rPr>
              <w:t xml:space="preserve">-</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з) запретные полосы лесов, расположенные вдоль водных объектов (леса, примыкающие непосредственно к руслу реки или берегу другого водного объекта, а при безлесной пойме - к пойме реки, выполняющие водорегулирующие функции);</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и) нерестоохранные полосы лесов (леса, расположенные в границах рыбоохранных зон или рыбохозяйственных заповедных зон, установленных в соответствии с законодательством о рыболовстве и сохранении водных биологических ресурсов).</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4. Городские леса</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504"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1354" w:type="dxa"/>
          </w:tcPr>
          <w:p>
            <w:pPr>
              <w:pStyle w:val="0"/>
              <w:jc w:val="center"/>
            </w:pPr>
            <w:r>
              <w:rPr>
                <w:sz w:val="24"/>
              </w:rPr>
              <w:t xml:space="preserve">0,3</w:t>
            </w:r>
          </w:p>
        </w:tc>
      </w:tr>
      <w:tr>
        <w:tc>
          <w:tcPr>
            <w:tcW w:w="2665" w:type="dxa"/>
            <w:vAlign w:val="center"/>
          </w:tcPr>
          <w:p>
            <w:pPr>
              <w:pStyle w:val="0"/>
              <w:jc w:val="both"/>
            </w:pPr>
            <w:r>
              <w:rPr>
                <w:sz w:val="24"/>
              </w:rPr>
              <w:t xml:space="preserve">5. Особо защитные участки лесов</w:t>
            </w:r>
          </w:p>
        </w:tc>
        <w:tc>
          <w:tcPr>
            <w:gridSpan w:val="7"/>
            <w:tcW w:w="6373" w:type="dxa"/>
          </w:tcPr>
          <w:p>
            <w:pPr>
              <w:pStyle w:val="0"/>
              <w:jc w:val="center"/>
            </w:pPr>
            <w:r>
              <w:rPr>
                <w:sz w:val="24"/>
              </w:rPr>
              <w:t xml:space="preserve">Не лимитируется</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14</w:t>
      </w:r>
    </w:p>
    <w:p>
      <w:pPr>
        <w:pStyle w:val="0"/>
        <w:jc w:val="both"/>
      </w:pPr>
      <w:r>
        <w:rPr>
          <w:sz w:val="24"/>
        </w:rPr>
      </w:r>
    </w:p>
    <w:bookmarkStart w:id="15554" w:name="P15554"/>
    <w:bookmarkEnd w:id="15554"/>
    <w:p>
      <w:pPr>
        <w:pStyle w:val="2"/>
        <w:jc w:val="center"/>
      </w:pPr>
      <w:r>
        <w:rPr>
          <w:sz w:val="24"/>
        </w:rPr>
        <w:t xml:space="preserve">НОРМАТИВЫ,</w:t>
      </w:r>
    </w:p>
    <w:p>
      <w:pPr>
        <w:pStyle w:val="2"/>
        <w:jc w:val="center"/>
      </w:pPr>
      <w:r>
        <w:rPr>
          <w:sz w:val="24"/>
        </w:rPr>
        <w:t xml:space="preserve">ПАРАМЕТРЫ, СРОКИ ПРОВЕДЕНИЯ МЕРОПРИЯТИЙ</w:t>
      </w:r>
    </w:p>
    <w:p>
      <w:pPr>
        <w:pStyle w:val="2"/>
        <w:jc w:val="center"/>
      </w:pPr>
      <w:r>
        <w:rPr>
          <w:sz w:val="24"/>
        </w:rPr>
        <w:t xml:space="preserve">ПО ЛЕСОВОССТАНОВЛЕНИЮ, ЛЕСОРАЗВЕДЕНИЮ, УХОДУ ЗА ЛЕСАМИ</w:t>
      </w:r>
    </w:p>
    <w:p>
      <w:pPr>
        <w:pStyle w:val="0"/>
        <w:jc w:val="both"/>
      </w:pPr>
      <w:r>
        <w:rPr>
          <w:sz w:val="24"/>
        </w:rPr>
      </w:r>
    </w:p>
    <w:bookmarkStart w:id="15558" w:name="P15558"/>
    <w:bookmarkEnd w:id="15558"/>
    <w:p>
      <w:pPr>
        <w:pStyle w:val="2"/>
        <w:outlineLvl w:val="2"/>
        <w:jc w:val="center"/>
      </w:pPr>
      <w:r>
        <w:rPr>
          <w:sz w:val="24"/>
        </w:rPr>
        <w:t xml:space="preserve">Возрастные периоды проведения различных видов рубок,</w:t>
      </w:r>
    </w:p>
    <w:p>
      <w:pPr>
        <w:pStyle w:val="2"/>
        <w:jc w:val="center"/>
      </w:pPr>
      <w:r>
        <w:rPr>
          <w:sz w:val="24"/>
        </w:rPr>
        <w:t xml:space="preserve">проводимых в целях ухода за лесными насаждениями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5"/>
        <w:gridCol w:w="2205"/>
        <w:gridCol w:w="2324"/>
      </w:tblGrid>
      <w:tr>
        <w:tc>
          <w:tcPr>
            <w:tcW w:w="4535" w:type="dxa"/>
            <w:vAlign w:val="center"/>
            <w:vMerge w:val="restart"/>
          </w:tcPr>
          <w:p>
            <w:pPr>
              <w:pStyle w:val="0"/>
              <w:jc w:val="center"/>
            </w:pPr>
            <w:r>
              <w:rPr>
                <w:sz w:val="24"/>
              </w:rPr>
              <w:t xml:space="preserve">Виды рубок, проводимых в целях ухода за лесными насаждениями</w:t>
            </w:r>
          </w:p>
        </w:tc>
        <w:tc>
          <w:tcPr>
            <w:gridSpan w:val="2"/>
            <w:tcW w:w="4529" w:type="dxa"/>
            <w:vAlign w:val="center"/>
          </w:tcPr>
          <w:p>
            <w:pPr>
              <w:pStyle w:val="0"/>
              <w:jc w:val="center"/>
            </w:pPr>
            <w:r>
              <w:rPr>
                <w:sz w:val="24"/>
              </w:rPr>
              <w:t xml:space="preserve">Возраст лесных насаждений по лесным районам, лет</w:t>
            </w:r>
          </w:p>
        </w:tc>
      </w:tr>
      <w:tr>
        <w:tc>
          <w:tcPr>
            <w:vMerge w:val="continue"/>
          </w:tcPr>
          <w:p/>
        </w:tc>
        <w:tc>
          <w:tcPr>
            <w:gridSpan w:val="2"/>
            <w:tcW w:w="4529" w:type="dxa"/>
          </w:tcPr>
          <w:p>
            <w:pPr>
              <w:pStyle w:val="0"/>
              <w:jc w:val="center"/>
            </w:pPr>
            <w:r>
              <w:rPr>
                <w:sz w:val="24"/>
              </w:rPr>
              <w:t xml:space="preserve">равнинный таежный лесной район</w:t>
            </w:r>
          </w:p>
        </w:tc>
      </w:tr>
      <w:tr>
        <w:tc>
          <w:tcPr>
            <w:vMerge w:val="continue"/>
          </w:tcPr>
          <w:p/>
        </w:tc>
        <w:tc>
          <w:tcPr>
            <w:tcW w:w="2205" w:type="dxa"/>
          </w:tcPr>
          <w:p>
            <w:pPr>
              <w:pStyle w:val="0"/>
              <w:jc w:val="center"/>
            </w:pPr>
            <w:r>
              <w:rPr>
                <w:sz w:val="24"/>
              </w:rPr>
              <w:t xml:space="preserve">хвойных</w:t>
            </w:r>
          </w:p>
        </w:tc>
        <w:tc>
          <w:tcPr>
            <w:tcW w:w="2324" w:type="dxa"/>
            <w:vAlign w:val="center"/>
          </w:tcPr>
          <w:p>
            <w:pPr>
              <w:pStyle w:val="0"/>
              <w:jc w:val="center"/>
            </w:pPr>
            <w:r>
              <w:rPr>
                <w:sz w:val="24"/>
              </w:rPr>
              <w:t xml:space="preserve">лиственных</w:t>
            </w:r>
          </w:p>
        </w:tc>
      </w:tr>
      <w:tr>
        <w:tc>
          <w:tcPr>
            <w:gridSpan w:val="3"/>
            <w:tcW w:w="9064" w:type="dxa"/>
            <w:vAlign w:val="center"/>
          </w:tcPr>
          <w:p>
            <w:pPr>
              <w:pStyle w:val="0"/>
              <w:jc w:val="center"/>
            </w:pPr>
            <w:r>
              <w:rPr>
                <w:sz w:val="24"/>
              </w:rPr>
              <w:t xml:space="preserve">Западная Сибирь</w:t>
            </w:r>
          </w:p>
        </w:tc>
      </w:tr>
      <w:tr>
        <w:tc>
          <w:tcPr>
            <w:tcW w:w="4535" w:type="dxa"/>
          </w:tcPr>
          <w:p>
            <w:pPr>
              <w:pStyle w:val="0"/>
            </w:pPr>
            <w:r>
              <w:rPr>
                <w:sz w:val="24"/>
              </w:rPr>
              <w:t xml:space="preserve">Уход за молодняками (рубки осветления и рубки прочистки)</w:t>
            </w:r>
          </w:p>
        </w:tc>
        <w:tc>
          <w:tcPr>
            <w:tcW w:w="2205" w:type="dxa"/>
          </w:tcPr>
          <w:p>
            <w:pPr>
              <w:pStyle w:val="0"/>
              <w:jc w:val="center"/>
            </w:pPr>
            <w:r>
              <w:rPr>
                <w:sz w:val="24"/>
              </w:rPr>
              <w:t xml:space="preserve">до 40</w:t>
            </w:r>
          </w:p>
        </w:tc>
        <w:tc>
          <w:tcPr>
            <w:tcW w:w="2324" w:type="dxa"/>
          </w:tcPr>
          <w:p>
            <w:pPr>
              <w:pStyle w:val="0"/>
              <w:jc w:val="center"/>
            </w:pPr>
            <w:r>
              <w:rPr>
                <w:sz w:val="24"/>
              </w:rPr>
              <w:t xml:space="preserve">до 20</w:t>
            </w:r>
          </w:p>
        </w:tc>
      </w:tr>
      <w:tr>
        <w:tc>
          <w:tcPr>
            <w:tcW w:w="4535" w:type="dxa"/>
          </w:tcPr>
          <w:p>
            <w:pPr>
              <w:pStyle w:val="0"/>
            </w:pPr>
            <w:r>
              <w:rPr>
                <w:sz w:val="24"/>
              </w:rPr>
              <w:t xml:space="preserve">Прореживания</w:t>
            </w:r>
          </w:p>
        </w:tc>
        <w:tc>
          <w:tcPr>
            <w:tcW w:w="2205" w:type="dxa"/>
          </w:tcPr>
          <w:p>
            <w:pPr>
              <w:pStyle w:val="0"/>
              <w:jc w:val="center"/>
            </w:pPr>
            <w:r>
              <w:rPr>
                <w:sz w:val="24"/>
              </w:rPr>
              <w:t xml:space="preserve">41 - 60</w:t>
            </w:r>
          </w:p>
        </w:tc>
        <w:tc>
          <w:tcPr>
            <w:tcW w:w="2324" w:type="dxa"/>
          </w:tcPr>
          <w:p>
            <w:pPr>
              <w:pStyle w:val="0"/>
              <w:jc w:val="center"/>
            </w:pPr>
            <w:r>
              <w:rPr>
                <w:sz w:val="24"/>
              </w:rPr>
              <w:t xml:space="preserve">21 - 40</w:t>
            </w:r>
          </w:p>
        </w:tc>
      </w:tr>
      <w:tr>
        <w:tc>
          <w:tcPr>
            <w:tcW w:w="4535" w:type="dxa"/>
          </w:tcPr>
          <w:p>
            <w:pPr>
              <w:pStyle w:val="0"/>
            </w:pPr>
            <w:r>
              <w:rPr>
                <w:sz w:val="24"/>
              </w:rPr>
              <w:t xml:space="preserve">Проходные рубки</w:t>
            </w:r>
          </w:p>
        </w:tc>
        <w:tc>
          <w:tcPr>
            <w:tcW w:w="2205" w:type="dxa"/>
          </w:tcPr>
          <w:p>
            <w:pPr>
              <w:pStyle w:val="0"/>
              <w:jc w:val="center"/>
            </w:pPr>
            <w:r>
              <w:rPr>
                <w:sz w:val="24"/>
              </w:rPr>
              <w:t xml:space="preserve">61 - 100</w:t>
            </w:r>
          </w:p>
        </w:tc>
        <w:tc>
          <w:tcPr>
            <w:tcW w:w="2324" w:type="dxa"/>
          </w:tcPr>
          <w:p>
            <w:pPr>
              <w:pStyle w:val="0"/>
              <w:jc w:val="center"/>
            </w:pPr>
            <w:r>
              <w:rPr>
                <w:sz w:val="24"/>
              </w:rPr>
              <w:t xml:space="preserve">41 - 50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15</w:t>
      </w:r>
    </w:p>
    <w:p>
      <w:pPr>
        <w:pStyle w:val="0"/>
        <w:jc w:val="both"/>
      </w:pPr>
      <w:r>
        <w:rPr>
          <w:sz w:val="24"/>
        </w:rPr>
      </w:r>
    </w:p>
    <w:bookmarkStart w:id="15583" w:name="P15583"/>
    <w:bookmarkEnd w:id="15583"/>
    <w:p>
      <w:pPr>
        <w:pStyle w:val="2"/>
        <w:jc w:val="center"/>
      </w:pPr>
      <w:r>
        <w:rPr>
          <w:sz w:val="24"/>
        </w:rPr>
        <w:t xml:space="preserve">ОГРАНИЧЕНИЯ</w:t>
      </w:r>
    </w:p>
    <w:p>
      <w:pPr>
        <w:pStyle w:val="2"/>
        <w:jc w:val="center"/>
      </w:pPr>
      <w:r>
        <w:rPr>
          <w:sz w:val="24"/>
        </w:rPr>
        <w:t xml:space="preserve">ПО ВИДАМ ИСПОЛЬЗОВАНИЯ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20.11.2024 </w:t>
            </w:r>
            <w:r>
              <w:rPr>
                <w:sz w:val="24"/>
                <w:color w:val="392c69"/>
              </w:rPr>
              <w:t xml:space="preserve">N 89</w:t>
            </w:r>
            <w:r>
              <w:rPr>
                <w:sz w:val="24"/>
                <w:color w:val="392c69"/>
              </w:rPr>
              <w:t xml:space="preserve">, от 22.04.2026 </w:t>
            </w:r>
            <w:r>
              <w:rPr>
                <w:sz w:val="24"/>
                <w:color w:val="392c69"/>
              </w:rPr>
              <w:t xml:space="preserve">N 15</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5669"/>
      </w:tblGrid>
      <w:tr>
        <w:tc>
          <w:tcPr>
            <w:tcW w:w="3402" w:type="dxa"/>
            <w:vAlign w:val="center"/>
          </w:tcPr>
          <w:p>
            <w:pPr>
              <w:pStyle w:val="0"/>
              <w:jc w:val="center"/>
            </w:pPr>
            <w:r>
              <w:rPr>
                <w:sz w:val="24"/>
              </w:rPr>
              <w:t xml:space="preserve">Виды использования лесов</w:t>
            </w:r>
          </w:p>
        </w:tc>
        <w:tc>
          <w:tcPr>
            <w:tcW w:w="5669" w:type="dxa"/>
            <w:vAlign w:val="center"/>
          </w:tcPr>
          <w:p>
            <w:pPr>
              <w:pStyle w:val="0"/>
              <w:jc w:val="center"/>
            </w:pPr>
            <w:r>
              <w:rPr>
                <w:sz w:val="24"/>
              </w:rPr>
              <w:t xml:space="preserve">Ограничения</w:t>
            </w:r>
          </w:p>
        </w:tc>
      </w:tr>
      <w:tr>
        <w:tc>
          <w:tcPr>
            <w:tcW w:w="3402" w:type="dxa"/>
            <w:vAlign w:val="center"/>
          </w:tcPr>
          <w:p>
            <w:pPr>
              <w:pStyle w:val="0"/>
              <w:jc w:val="center"/>
            </w:pPr>
            <w:r>
              <w:rPr>
                <w:sz w:val="24"/>
              </w:rPr>
              <w:t xml:space="preserve">1</w:t>
            </w:r>
          </w:p>
        </w:tc>
        <w:tc>
          <w:tcPr>
            <w:tcW w:w="5669" w:type="dxa"/>
            <w:vAlign w:val="center"/>
          </w:tcPr>
          <w:p>
            <w:pPr>
              <w:pStyle w:val="0"/>
              <w:jc w:val="center"/>
            </w:pPr>
            <w:r>
              <w:rPr>
                <w:sz w:val="24"/>
              </w:rPr>
              <w:t xml:space="preserve">2</w:t>
            </w:r>
          </w:p>
        </w:tc>
      </w:tr>
      <w:tr>
        <w:tc>
          <w:tcPr>
            <w:tcW w:w="3402" w:type="dxa"/>
            <w:vAlign w:val="center"/>
          </w:tcPr>
          <w:p>
            <w:pPr>
              <w:pStyle w:val="0"/>
            </w:pPr>
            <w:r>
              <w:rPr>
                <w:sz w:val="24"/>
              </w:rPr>
              <w:t xml:space="preserve">Заготовка древесины</w:t>
            </w:r>
          </w:p>
        </w:tc>
        <w:tc>
          <w:tcPr>
            <w:tcW w:w="5669" w:type="dxa"/>
            <w:vAlign w:val="center"/>
          </w:tcPr>
          <w:p>
            <w:pPr>
              <w:pStyle w:val="0"/>
              <w:jc w:val="both"/>
            </w:pPr>
            <w:r>
              <w:rPr>
                <w:sz w:val="24"/>
              </w:rPr>
              <w:t xml:space="preserve">Использование лесов в целях заготовки древесины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Заготовка живицы</w:t>
            </w:r>
          </w:p>
        </w:tc>
        <w:tc>
          <w:tcPr>
            <w:tcW w:w="5669" w:type="dxa"/>
            <w:vAlign w:val="center"/>
          </w:tcPr>
          <w:p>
            <w:pPr>
              <w:pStyle w:val="0"/>
              <w:jc w:val="both"/>
            </w:pPr>
            <w:r>
              <w:rPr>
                <w:sz w:val="24"/>
              </w:rPr>
              <w:t xml:space="preserve">Использование лесов в целях заготовки живицы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Заготовка и сбор недревесных лесных ресурсов</w:t>
            </w:r>
          </w:p>
        </w:tc>
        <w:tc>
          <w:tcPr>
            <w:tcW w:w="5669" w:type="dxa"/>
            <w:vAlign w:val="center"/>
          </w:tcPr>
          <w:p>
            <w:pPr>
              <w:pStyle w:val="0"/>
              <w:jc w:val="both"/>
            </w:pPr>
            <w:r>
              <w:rPr>
                <w:sz w:val="24"/>
              </w:rPr>
              <w:t xml:space="preserve">Заготовка и сбор недревесных лесных ресурсов могут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Заготовка и сбор недревесных лесных ресурсов могут быть ограничены или запрещены в районах, загрязненных радиоактивными веществами.</w:t>
            </w:r>
          </w:p>
        </w:tc>
      </w:tr>
      <w:tr>
        <w:tc>
          <w:tcPr>
            <w:tcW w:w="3402" w:type="dxa"/>
            <w:vAlign w:val="center"/>
          </w:tcPr>
          <w:p>
            <w:pPr>
              <w:pStyle w:val="0"/>
            </w:pPr>
            <w:r>
              <w:rPr>
                <w:sz w:val="24"/>
              </w:rPr>
              <w:t xml:space="preserve">Заготовка пищевых лесных ресурсов и сбор лекарственных растений</w:t>
            </w:r>
          </w:p>
        </w:tc>
        <w:tc>
          <w:tcPr>
            <w:tcW w:w="5669" w:type="dxa"/>
            <w:vAlign w:val="center"/>
          </w:tcPr>
          <w:p>
            <w:pPr>
              <w:pStyle w:val="0"/>
              <w:jc w:val="both"/>
            </w:pPr>
            <w:r>
              <w:rPr>
                <w:sz w:val="24"/>
              </w:rPr>
              <w:t xml:space="preserve">Использование лесов в целях заготовки пищевых лесных ресурсов и сбора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Осуществление видов деятельности в сфере охотничьего хозяйства</w:t>
            </w:r>
          </w:p>
        </w:tc>
        <w:tc>
          <w:tcPr>
            <w:tcW w:w="5669" w:type="dxa"/>
            <w:vAlign w:val="center"/>
          </w:tcPr>
          <w:p>
            <w:pPr>
              <w:pStyle w:val="0"/>
              <w:jc w:val="both"/>
            </w:pPr>
            <w:r>
              <w:rPr>
                <w:sz w:val="24"/>
              </w:rPr>
              <w:t xml:space="preserve">Использование лесов в целях осуществления видов деятельности в сфере охотничьего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осуществление видов деятельности в сфере охотничьего хозяйства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запрещено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tc>
      </w:tr>
      <w:tr>
        <w:tc>
          <w:tcPr>
            <w:tcW w:w="3402" w:type="dxa"/>
            <w:vAlign w:val="center"/>
          </w:tcPr>
          <w:p>
            <w:pPr>
              <w:pStyle w:val="0"/>
            </w:pPr>
            <w:r>
              <w:rPr>
                <w:sz w:val="24"/>
              </w:rPr>
              <w:t xml:space="preserve">Ведение сельского хозяйства</w:t>
            </w:r>
          </w:p>
        </w:tc>
        <w:tc>
          <w:tcPr>
            <w:tcW w:w="5669" w:type="dxa"/>
            <w:vAlign w:val="center"/>
          </w:tcPr>
          <w:p>
            <w:pPr>
              <w:pStyle w:val="0"/>
              <w:jc w:val="both"/>
            </w:pPr>
            <w:r>
              <w:rPr>
                <w:sz w:val="24"/>
              </w:rPr>
              <w:t xml:space="preserve">Использование лесов в целях ведения сельского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Ведение сельского хозяйства запрещается:</w:t>
            </w:r>
          </w:p>
          <w:p>
            <w:pPr>
              <w:pStyle w:val="0"/>
              <w:jc w:val="both"/>
            </w:pPr>
            <w:r>
              <w:rPr>
                <w:sz w:val="24"/>
              </w:rPr>
              <w:t xml:space="preserve">- в лесах, расположенных в водоохранных зонах, за исключением сенокошения и пчеловодства;</w:t>
            </w:r>
          </w:p>
          <w:p>
            <w:pPr>
              <w:pStyle w:val="0"/>
            </w:pPr>
            <w:r>
              <w:rPr>
                <w:sz w:val="24"/>
              </w:rPr>
              <w:t xml:space="preserve">- в лесах, расположенных в лесопарковых зонах;</w:t>
            </w:r>
          </w:p>
          <w:p>
            <w:pPr>
              <w:pStyle w:val="0"/>
            </w:pPr>
            <w:r>
              <w:rPr>
                <w:sz w:val="24"/>
              </w:rPr>
              <w:t xml:space="preserve">- в лесах, расположенные в зеленых зонах, за исключением сенокошения и пчеловодства, а также возведение изгородей в целях сенокошения и пчеловодства.</w:t>
            </w:r>
          </w:p>
          <w:p>
            <w:pPr>
              <w:pStyle w:val="0"/>
            </w:pPr>
            <w:r>
              <w:rPr>
                <w:sz w:val="24"/>
              </w:rPr>
              <w:t xml:space="preserve">- на заповедных лесных участках;</w:t>
            </w:r>
          </w:p>
          <w:p>
            <w:pPr>
              <w:pStyle w:val="0"/>
              <w:jc w:val="both"/>
            </w:pPr>
            <w:r>
              <w:rPr>
                <w:sz w:val="24"/>
              </w:rPr>
              <w:t xml:space="preserve">- на особо защитных участках лесов, за исключением сенокошения, пчеловодства и товарной аквакультуры (товарного рыбоводства)</w:t>
            </w:r>
          </w:p>
        </w:tc>
      </w:tr>
      <w:tr>
        <w:tc>
          <w:tcPr>
            <w:tcW w:w="3402" w:type="dxa"/>
            <w:vAlign w:val="center"/>
          </w:tcPr>
          <w:p>
            <w:pPr>
              <w:pStyle w:val="0"/>
            </w:pPr>
            <w:r>
              <w:rPr>
                <w:sz w:val="24"/>
              </w:rPr>
              <w:t xml:space="preserve">Осуществление рыболовства, за исключением любительского рыболовства</w:t>
            </w:r>
          </w:p>
        </w:tc>
        <w:tc>
          <w:tcPr>
            <w:tcW w:w="5669" w:type="dxa"/>
          </w:tcPr>
          <w:p>
            <w:pPr>
              <w:pStyle w:val="0"/>
            </w:pPr>
            <w:r>
              <w:rPr>
                <w:sz w:val="24"/>
              </w:rPr>
              <w:t xml:space="preserve">Использование лесов в целях осуществления рыболовства, за исключением любительского рыболовства,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Осуществление научно-исследовательской деятельности, образовательной деятельности</w:t>
            </w:r>
          </w:p>
        </w:tc>
        <w:tc>
          <w:tcPr>
            <w:tcW w:w="5669" w:type="dxa"/>
            <w:vAlign w:val="center"/>
          </w:tcPr>
          <w:p>
            <w:pPr>
              <w:pStyle w:val="0"/>
              <w:jc w:val="both"/>
            </w:pPr>
            <w:r>
              <w:rPr>
                <w:sz w:val="24"/>
              </w:rPr>
              <w:t xml:space="preserve">Использование лесов в целях осуществления научно-исследовательской деятельности, образовательной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Осуществление рекреационной деятельности</w:t>
            </w:r>
          </w:p>
        </w:tc>
        <w:tc>
          <w:tcPr>
            <w:tcW w:w="5669" w:type="dxa"/>
            <w:vAlign w:val="center"/>
          </w:tcPr>
          <w:p>
            <w:pPr>
              <w:pStyle w:val="0"/>
              <w:jc w:val="both"/>
            </w:pPr>
            <w:r>
              <w:rPr>
                <w:sz w:val="24"/>
              </w:rPr>
              <w:t xml:space="preserve">Использование лесов в целях осуществления рекреационной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Создание лесных плантаций и их эксплуатация</w:t>
            </w:r>
          </w:p>
        </w:tc>
        <w:tc>
          <w:tcPr>
            <w:tcW w:w="5669" w:type="dxa"/>
            <w:vAlign w:val="center"/>
          </w:tcPr>
          <w:p>
            <w:pPr>
              <w:pStyle w:val="0"/>
              <w:jc w:val="both"/>
            </w:pPr>
            <w:r>
              <w:rPr>
                <w:sz w:val="24"/>
              </w:rPr>
              <w:t xml:space="preserve">Использование лесов в целях создания лесных плантаций и их эксплуатации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Выращивание лесных плодовых, ягодных, декоративных растений, лекарственных растений</w:t>
            </w:r>
          </w:p>
        </w:tc>
        <w:tc>
          <w:tcPr>
            <w:tcW w:w="5669" w:type="dxa"/>
            <w:vAlign w:val="center"/>
          </w:tcPr>
          <w:p>
            <w:pPr>
              <w:pStyle w:val="0"/>
              <w:jc w:val="both"/>
            </w:pPr>
            <w:r>
              <w:rPr>
                <w:sz w:val="24"/>
              </w:rPr>
              <w:t xml:space="preserve">Использование лесов для выращивания лесных плодовых, ягодных, декоративных растений,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Создание лесных питомников и их эксплуатация</w:t>
            </w:r>
          </w:p>
        </w:tc>
        <w:tc>
          <w:tcPr>
            <w:tcW w:w="5669" w:type="dxa"/>
            <w:vAlign w:val="center"/>
          </w:tcPr>
          <w:p>
            <w:pPr>
              <w:pStyle w:val="0"/>
              <w:jc w:val="both"/>
            </w:pPr>
            <w:r>
              <w:rPr>
                <w:sz w:val="24"/>
              </w:rPr>
              <w:t xml:space="preserve">Использование лесов для создания лесных питомников и их эксплуатации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Осуществление геологического изучения недр, разведки и добычи полезных ископаемых</w:t>
            </w:r>
          </w:p>
        </w:tc>
        <w:tc>
          <w:tcPr>
            <w:tcW w:w="5669" w:type="dxa"/>
            <w:vAlign w:val="center"/>
          </w:tcPr>
          <w:p>
            <w:pPr>
              <w:pStyle w:val="0"/>
              <w:jc w:val="both"/>
            </w:pPr>
            <w:r>
              <w:rPr>
                <w:sz w:val="24"/>
              </w:rPr>
              <w:t xml:space="preserve">Использование лесов в целях осуществления геологического изучения недр, разведки и добычи полезных ископаемых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разработка месторождений полезных ископаемых в зеленых зонах, лесопарковых зонах;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на срок, не превышающий срока действия таких лицензий, в соответствии с </w:t>
            </w:r>
            <w:r>
              <w:rPr>
                <w:sz w:val="24"/>
              </w:rPr>
              <w:t xml:space="preserve">пунктом 1 статьи 8.2</w:t>
            </w:r>
            <w:r>
              <w:rPr>
                <w:sz w:val="24"/>
              </w:rPr>
              <w:t xml:space="preserve"> Федерального закона от 04.12.2006 N 201-ФЗ "О введении в действие Лесного кодекса Российской Федерации").</w:t>
            </w:r>
          </w:p>
        </w:tc>
      </w:tr>
      <w:tr>
        <w:tblPrEx>
          <w:tblBorders>
            <w:insideH w:val="nil"/>
          </w:tblBorders>
        </w:tblPrEx>
        <w:tc>
          <w:tcPr>
            <w:tcW w:w="3402" w:type="dxa"/>
            <w:tcBorders>
              <w:bottom w:val="nil"/>
            </w:tcBorders>
          </w:tcPr>
          <w:p>
            <w:pPr>
              <w:pStyle w:val="0"/>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tc>
        <w:tc>
          <w:tcPr>
            <w:tcW w:w="5669" w:type="dxa"/>
            <w:tcBorders>
              <w:bottom w:val="nil"/>
            </w:tcBorders>
          </w:tcPr>
          <w:p>
            <w:pPr>
              <w:pStyle w:val="0"/>
            </w:pPr>
            <w:r>
              <w:rPr>
                <w:sz w:val="24"/>
              </w:rPr>
              <w:t xml:space="preserve">Использование лесов в целях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blPrEx>
          <w:tblBorders>
            <w:insideH w:val="nil"/>
          </w:tblBorders>
        </w:tblPrEx>
        <w:tc>
          <w:tcPr>
            <w:gridSpan w:val="2"/>
            <w:tcW w:w="9071" w:type="dxa"/>
            <w:tcBorders>
              <w:top w:val="nil"/>
            </w:tcBorders>
          </w:tcPr>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22.04.2026 N 15)</w:t>
            </w:r>
          </w:p>
        </w:tc>
      </w:tr>
      <w:tr>
        <w:tc>
          <w:tcPr>
            <w:tcW w:w="3402" w:type="dxa"/>
            <w:vAlign w:val="center"/>
          </w:tcPr>
          <w:p>
            <w:pPr>
              <w:pStyle w:val="0"/>
            </w:pPr>
            <w:r>
              <w:rPr>
                <w:sz w:val="24"/>
              </w:rPr>
              <w:t xml:space="preserve">Строительство, реконструкция, эксплуатация линейных объектов</w:t>
            </w:r>
          </w:p>
        </w:tc>
        <w:tc>
          <w:tcPr>
            <w:tcW w:w="5669" w:type="dxa"/>
            <w:vAlign w:val="center"/>
          </w:tcPr>
          <w:p>
            <w:pPr>
              <w:pStyle w:val="0"/>
              <w:jc w:val="both"/>
            </w:pPr>
            <w:r>
              <w:rPr>
                <w:sz w:val="24"/>
              </w:rPr>
              <w:t xml:space="preserve">Использование лесов для строительства, реконструкции, эксплуатации линейных объектов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Создание и эксплуатация объектов лесоперерабатывающей инфраструктуры</w:t>
            </w:r>
          </w:p>
        </w:tc>
        <w:tc>
          <w:tcPr>
            <w:tcW w:w="5669" w:type="dxa"/>
            <w:vAlign w:val="center"/>
          </w:tcPr>
          <w:p>
            <w:pPr>
              <w:pStyle w:val="0"/>
              <w:jc w:val="both"/>
            </w:pPr>
            <w:r>
              <w:rPr>
                <w:sz w:val="24"/>
              </w:rPr>
              <w:t xml:space="preserve">Использование лесов для создания и эксплуатации объектов лесоперерабатывающей инфраструктуры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создание объектов лесоперерабатывающей инфраструктуры в защитных лесах.</w:t>
            </w:r>
          </w:p>
        </w:tc>
      </w:tr>
      <w:tr>
        <w:tc>
          <w:tcPr>
            <w:tcW w:w="3402" w:type="dxa"/>
            <w:vAlign w:val="center"/>
          </w:tcPr>
          <w:p>
            <w:pPr>
              <w:pStyle w:val="0"/>
            </w:pPr>
            <w:r>
              <w:rPr>
                <w:sz w:val="24"/>
              </w:rPr>
              <w:t xml:space="preserve">Осуществление религиозной деятельности</w:t>
            </w:r>
          </w:p>
        </w:tc>
        <w:tc>
          <w:tcPr>
            <w:tcW w:w="5669" w:type="dxa"/>
            <w:vAlign w:val="center"/>
          </w:tcPr>
          <w:p>
            <w:pPr>
              <w:pStyle w:val="0"/>
              <w:jc w:val="both"/>
            </w:pPr>
            <w:r>
              <w:rPr>
                <w:sz w:val="24"/>
              </w:rPr>
              <w:t xml:space="preserve">Использование лесов для осуществления религиозной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3402" w:type="dxa"/>
            <w:vAlign w:val="center"/>
          </w:tcPr>
          <w:p>
            <w:pPr>
              <w:pStyle w:val="0"/>
            </w:pPr>
            <w:r>
              <w:rPr>
                <w:sz w:val="24"/>
              </w:rPr>
              <w:t xml:space="preserve">Иные виды</w:t>
            </w:r>
          </w:p>
        </w:tc>
        <w:tc>
          <w:tcPr>
            <w:tcW w:w="5669" w:type="dxa"/>
            <w:vAlign w:val="center"/>
          </w:tcPr>
          <w:p>
            <w:pPr>
              <w:pStyle w:val="0"/>
              <w:jc w:val="both"/>
            </w:pPr>
            <w:r>
              <w:rPr>
                <w:sz w:val="24"/>
              </w:rPr>
              <w:t xml:space="preserve">-</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pgSz w:w="11906" w:h="16838"/>
      <w:pgMar w:top="1440" w:right="566" w:bottom="1440" w:left="1133" w:header="0" w:footer="0" w:gutter="0"/>
      <w:titlePg/>
    </w:sectPr>
  </w:body>
</w:document>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лесного хозяйства Томской области от 15.08.2024 N 66
(ред. от 22.04.2026)
"Об утверждении лесохозяйственного регламента Асиновского лесничества Томской области"</dc:title>
  <dcterms:created xsi:type="dcterms:W3CDTF">2026-05-27T06:24:23Z</dcterms:created>
</cp:coreProperties>
</file>