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ДЕПАРТАМЕНТ ЛЕСНОГО ХОЗЯЙСТВА</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20 августа 2024 г. N 77</w:t>
      </w:r>
    </w:p>
    <w:p>
      <w:pPr>
        <w:pStyle w:val="2"/>
        <w:jc w:val="both"/>
      </w:pPr>
      <w:r>
        <w:rPr>
          <w:sz w:val="24"/>
        </w:rPr>
      </w:r>
    </w:p>
    <w:p>
      <w:pPr>
        <w:pStyle w:val="2"/>
        <w:jc w:val="center"/>
      </w:pPr>
      <w:r>
        <w:rPr>
          <w:sz w:val="24"/>
        </w:rPr>
        <w:t xml:space="preserve">ОБ УТВЕРЖДЕНИИ ЛЕСОХОЗЯЙСТВЕННОГО РЕГЛАМЕНТА</w:t>
      </w:r>
    </w:p>
    <w:p>
      <w:pPr>
        <w:pStyle w:val="2"/>
        <w:jc w:val="center"/>
      </w:pPr>
      <w:r>
        <w:rPr>
          <w:sz w:val="24"/>
        </w:rPr>
        <w:t xml:space="preserve">ТЕГУЛЬДЕТСКОГО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15</w:t>
            </w:r>
            <w:r>
              <w:rPr>
                <w:sz w:val="24"/>
                <w:color w:val="392c69"/>
              </w:rPr>
              <w:t xml:space="preserve">, от 11.06.2025 </w:t>
            </w:r>
            <w:r>
              <w:rPr>
                <w:sz w:val="24"/>
                <w:color w:val="392c69"/>
              </w:rPr>
              <w:t xml:space="preserve">N 44</w:t>
            </w:r>
            <w:r>
              <w:rPr>
                <w:sz w:val="24"/>
                <w:color w:val="392c69"/>
              </w:rPr>
              <w:t xml:space="preserve">, от 25.11.2025 </w:t>
            </w:r>
            <w:r>
              <w:rPr>
                <w:sz w:val="24"/>
                <w:color w:val="392c69"/>
              </w:rPr>
              <w:t xml:space="preserve">N 63</w:t>
            </w:r>
            <w:r>
              <w:rPr>
                <w:sz w:val="24"/>
                <w:color w:val="392c69"/>
              </w:rPr>
              <w:t xml:space="preserve">,</w:t>
            </w:r>
          </w:p>
          <w:p>
            <w:pPr>
              <w:pStyle w:val="0"/>
              <w:jc w:val="center"/>
            </w:pPr>
            <w:r>
              <w:rPr>
                <w:sz w:val="24"/>
                <w:color w:val="392c69"/>
              </w:rPr>
              <w:t xml:space="preserve">от 23.01.2026 </w:t>
            </w:r>
            <w:r>
              <w:rPr>
                <w:sz w:val="24"/>
                <w:color w:val="392c69"/>
              </w:rPr>
              <w:t xml:space="preserve">N 6</w:t>
            </w:r>
            <w:r>
              <w:rPr>
                <w:sz w:val="24"/>
                <w:color w:val="392c69"/>
              </w:rPr>
              <w:t xml:space="preserve">, от 28.04.2026 </w:t>
            </w:r>
            <w:r>
              <w:rPr>
                <w:sz w:val="24"/>
                <w:color w:val="392c69"/>
              </w:rPr>
              <w:t xml:space="preserve">N 20</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частью 2 статьи 87</w:t>
      </w:r>
      <w:r>
        <w:rPr>
          <w:sz w:val="24"/>
        </w:rPr>
        <w:t xml:space="preserve">, </w:t>
      </w:r>
      <w:r>
        <w:rPr>
          <w:sz w:val="24"/>
        </w:rPr>
        <w:t xml:space="preserve">пунктом 9 части 1 статьи 83</w:t>
      </w:r>
      <w:r>
        <w:rPr>
          <w:sz w:val="24"/>
        </w:rPr>
        <w:t xml:space="preserve"> Лесного кодекса Российской Федерации, </w:t>
      </w:r>
      <w:r>
        <w:rPr>
          <w:sz w:val="24"/>
        </w:rPr>
        <w:t xml:space="preserve">постановлением</w:t>
      </w:r>
      <w:r>
        <w:rPr>
          <w:sz w:val="24"/>
        </w:rPr>
        <w:t xml:space="preserve"> Губернатора Томской области от 18.10.2012 N 128 "Об утверждении Положения о Департаменте лесного хозяйства Томской области", в целях рационального использования, охраны, защиты и воспроизводства лесов, приказываю:</w:t>
      </w:r>
    </w:p>
    <w:p>
      <w:pPr>
        <w:pStyle w:val="0"/>
        <w:spacing w:before="240" w:line-rule="auto"/>
        <w:ind w:firstLine="540"/>
        <w:jc w:val="both"/>
      </w:pPr>
      <w:r>
        <w:rPr>
          <w:sz w:val="24"/>
        </w:rPr>
        <w:t xml:space="preserve">1. Утвердить лесохозяйственный </w:t>
      </w:r>
      <w:hyperlink w:history="0" w:anchor="P60" w:tooltip="ЛЕСОХОЗЯЙСТВЕННЫЙ РЕГЛАМЕНТ">
        <w:r>
          <w:rPr>
            <w:sz w:val="24"/>
            <w:color w:val="0000ff"/>
          </w:rPr>
          <w:t xml:space="preserve">регламент</w:t>
        </w:r>
      </w:hyperlink>
      <w:r>
        <w:rPr>
          <w:sz w:val="24"/>
        </w:rPr>
        <w:t xml:space="preserve"> Тегульдетского лесничества Томской области согласно приложению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r>
        <w:rPr>
          <w:sz w:val="24"/>
        </w:rPr>
        <w:t xml:space="preserve">приказ</w:t>
      </w:r>
      <w:r>
        <w:rPr>
          <w:sz w:val="24"/>
        </w:rPr>
        <w:t xml:space="preserve"> Департамента лесного хозяйства Томской области от 31.07.2014 N 74 "Об утверждении лесохозяйственного регламента Тегульдетского лесничества Томской области" ("Красное знамя" N 110, 13.08.2014), за исключением </w:t>
      </w:r>
      <w:r>
        <w:rPr>
          <w:sz w:val="24"/>
        </w:rPr>
        <w:t xml:space="preserve">пунктов 2.1.1</w:t>
      </w:r>
      <w:r>
        <w:rPr>
          <w:sz w:val="24"/>
        </w:rPr>
        <w:t xml:space="preserve"> - </w:t>
      </w:r>
      <w:r>
        <w:rPr>
          <w:sz w:val="24"/>
        </w:rPr>
        <w:t xml:space="preserve">2.1.3</w:t>
      </w:r>
      <w:r>
        <w:rPr>
          <w:sz w:val="24"/>
        </w:rPr>
        <w:t xml:space="preserve"> лесохозяйственного регламента, утвержденного пунктом 1 указанного приказа;</w:t>
      </w:r>
    </w:p>
    <w:p>
      <w:pPr>
        <w:pStyle w:val="0"/>
        <w:spacing w:before="240" w:line-rule="auto"/>
        <w:ind w:firstLine="540"/>
        <w:jc w:val="both"/>
      </w:pPr>
      <w:r>
        <w:rPr>
          <w:sz w:val="24"/>
        </w:rPr>
        <w:t xml:space="preserve">2) </w:t>
      </w:r>
      <w:r>
        <w:rPr>
          <w:sz w:val="24"/>
        </w:rPr>
        <w:t xml:space="preserve">приказ</w:t>
      </w:r>
      <w:r>
        <w:rPr>
          <w:sz w:val="24"/>
        </w:rPr>
        <w:t xml:space="preserve"> Департамента лесного хозяйства Томской области от 15.09.2014 N 95 "О внесении изменения в лесохозяйственный регламент Тегульдетского лесничества Томской области";</w:t>
      </w:r>
    </w:p>
    <w:p>
      <w:pPr>
        <w:pStyle w:val="0"/>
        <w:spacing w:before="240" w:line-rule="auto"/>
        <w:ind w:firstLine="540"/>
        <w:jc w:val="both"/>
      </w:pPr>
      <w:r>
        <w:rPr>
          <w:sz w:val="24"/>
        </w:rPr>
        <w:t xml:space="preserve">3) </w:t>
      </w:r>
      <w:r>
        <w:rPr>
          <w:sz w:val="24"/>
        </w:rPr>
        <w:t xml:space="preserve">приказ</w:t>
      </w:r>
      <w:r>
        <w:rPr>
          <w:sz w:val="24"/>
        </w:rPr>
        <w:t xml:space="preserve"> Департамента лесного хозяйства Томской области от 23.10.2014 N 102 "О внесении изменения в лесохозяйственный регламент Тегульдетского лесничества Томской области";</w:t>
      </w:r>
    </w:p>
    <w:p>
      <w:pPr>
        <w:pStyle w:val="0"/>
        <w:spacing w:before="240" w:line-rule="auto"/>
        <w:ind w:firstLine="540"/>
        <w:jc w:val="both"/>
      </w:pPr>
      <w:r>
        <w:rPr>
          <w:sz w:val="24"/>
        </w:rPr>
        <w:t xml:space="preserve">4) </w:t>
      </w:r>
      <w:r>
        <w:rPr>
          <w:sz w:val="24"/>
        </w:rPr>
        <w:t xml:space="preserve">приказ</w:t>
      </w:r>
      <w:r>
        <w:rPr>
          <w:sz w:val="24"/>
        </w:rPr>
        <w:t xml:space="preserve"> Департамента лесного хозяйства Томской области от 08.06.2015 N 52 "О внесении изменений в лесохозяйственный регламент Тегульдетского лесничества Томской области" (официальный интернет-портал Администрации Томской области (www.tomsk.gov.ru), 18.06.2015);</w:t>
      </w:r>
    </w:p>
    <w:p>
      <w:pPr>
        <w:pStyle w:val="0"/>
        <w:spacing w:before="240" w:line-rule="auto"/>
        <w:ind w:firstLine="540"/>
        <w:jc w:val="both"/>
      </w:pPr>
      <w:r>
        <w:rPr>
          <w:sz w:val="24"/>
        </w:rPr>
        <w:t xml:space="preserve">5) </w:t>
      </w:r>
      <w:r>
        <w:rPr>
          <w:sz w:val="24"/>
        </w:rPr>
        <w:t xml:space="preserve">приказ</w:t>
      </w:r>
      <w:r>
        <w:rPr>
          <w:sz w:val="24"/>
        </w:rPr>
        <w:t xml:space="preserve"> Департамента лесного хозяйства Томской области от 29.07.2015 N 65 "О внесении изменения в лесохозяйственный регламент Тегульдетского лесничества Томской области" (официальный интернет-портал Администрации Томской области (www.tomsk.gov.ru), 31.07.2015);</w:t>
      </w:r>
    </w:p>
    <w:p>
      <w:pPr>
        <w:pStyle w:val="0"/>
        <w:spacing w:before="240" w:line-rule="auto"/>
        <w:ind w:firstLine="540"/>
        <w:jc w:val="both"/>
      </w:pPr>
      <w:r>
        <w:rPr>
          <w:sz w:val="24"/>
        </w:rPr>
        <w:t xml:space="preserve">6) </w:t>
      </w:r>
      <w:r>
        <w:rPr>
          <w:sz w:val="24"/>
        </w:rPr>
        <w:t xml:space="preserve">приказ</w:t>
      </w:r>
      <w:r>
        <w:rPr>
          <w:sz w:val="24"/>
        </w:rPr>
        <w:t xml:space="preserve"> Департамента лесного хозяйства Томской области от 28.08.2015 N 72 "О внесении изменения в лесохозяйственный регламент Тегульдетского лесничества Томской области" (официальный интернет-портал Администрации Томской области (www.tomsk.gov.ru), 31.08.2015);</w:t>
      </w:r>
    </w:p>
    <w:p>
      <w:pPr>
        <w:pStyle w:val="0"/>
        <w:spacing w:before="240" w:line-rule="auto"/>
        <w:ind w:firstLine="540"/>
        <w:jc w:val="both"/>
      </w:pPr>
      <w:r>
        <w:rPr>
          <w:sz w:val="24"/>
        </w:rPr>
        <w:t xml:space="preserve">7) </w:t>
      </w:r>
      <w:r>
        <w:rPr>
          <w:sz w:val="24"/>
        </w:rPr>
        <w:t xml:space="preserve">приказ</w:t>
      </w:r>
      <w:r>
        <w:rPr>
          <w:sz w:val="24"/>
        </w:rPr>
        <w:t xml:space="preserve"> Департамента лесного хозяйства Томской области от 01.02.2016 N 9 "О внесении изменения в лесохозяйственный регламент Тегульдетского лесничества Томской области" (официальный интернет-портал Администрации Томской области (www.tomsk.gov.ru), 11.02.2016);</w:t>
      </w:r>
    </w:p>
    <w:p>
      <w:pPr>
        <w:pStyle w:val="0"/>
        <w:spacing w:before="240" w:line-rule="auto"/>
        <w:ind w:firstLine="540"/>
        <w:jc w:val="both"/>
      </w:pPr>
      <w:r>
        <w:rPr>
          <w:sz w:val="24"/>
        </w:rPr>
        <w:t xml:space="preserve">8) </w:t>
      </w:r>
      <w:r>
        <w:rPr>
          <w:sz w:val="24"/>
        </w:rPr>
        <w:t xml:space="preserve">приказ</w:t>
      </w:r>
      <w:r>
        <w:rPr>
          <w:sz w:val="24"/>
        </w:rPr>
        <w:t xml:space="preserve"> Департамента лесного хозяйства Томской области от 16.11.2016 N 77 "О внесении изменения в лесохозяйственный регламент Тегульдетского лесничества Томской области" (официальный интернет-портал Администрации Томской области (www.tomsk.gov.ru), 17.11.2016);</w:t>
      </w:r>
    </w:p>
    <w:p>
      <w:pPr>
        <w:pStyle w:val="0"/>
        <w:spacing w:before="240" w:line-rule="auto"/>
        <w:ind w:firstLine="540"/>
        <w:jc w:val="both"/>
      </w:pPr>
      <w:r>
        <w:rPr>
          <w:sz w:val="24"/>
        </w:rPr>
        <w:t xml:space="preserve">9) </w:t>
      </w:r>
      <w:r>
        <w:rPr>
          <w:sz w:val="24"/>
        </w:rPr>
        <w:t xml:space="preserve">приказ</w:t>
      </w:r>
      <w:r>
        <w:rPr>
          <w:sz w:val="24"/>
        </w:rPr>
        <w:t xml:space="preserve"> Департамента лесного хозяйства Томской области от 15.03.2017 N 17 "О внесении изменений в лесохозяйственный регламент Тегульдетского лесничества Томской области" (официальный интернет-портал Администрации Томской области (www.tomsk.gov.ru), 15.03.2017);</w:t>
      </w:r>
    </w:p>
    <w:p>
      <w:pPr>
        <w:pStyle w:val="0"/>
        <w:spacing w:before="240" w:line-rule="auto"/>
        <w:ind w:firstLine="540"/>
        <w:jc w:val="both"/>
      </w:pPr>
      <w:r>
        <w:rPr>
          <w:sz w:val="24"/>
        </w:rPr>
        <w:t xml:space="preserve">10) </w:t>
      </w:r>
      <w:r>
        <w:rPr>
          <w:sz w:val="24"/>
        </w:rPr>
        <w:t xml:space="preserve">приказ</w:t>
      </w:r>
      <w:r>
        <w:rPr>
          <w:sz w:val="24"/>
        </w:rPr>
        <w:t xml:space="preserve"> Департамента лесного хозяйства Томской области от 07.09.2017 N 51 "О внесении изменений в лесохозяйственный регламент Тегульдетского лесничества Томской области" (официальный интернет-портал Администрации Томской области (www.tomsk.gov.ru), 08.09.2017);</w:t>
      </w:r>
    </w:p>
    <w:p>
      <w:pPr>
        <w:pStyle w:val="0"/>
        <w:spacing w:before="240" w:line-rule="auto"/>
        <w:ind w:firstLine="540"/>
        <w:jc w:val="both"/>
      </w:pPr>
      <w:r>
        <w:rPr>
          <w:sz w:val="24"/>
        </w:rPr>
        <w:t xml:space="preserve">11) </w:t>
      </w:r>
      <w:r>
        <w:rPr>
          <w:sz w:val="24"/>
        </w:rPr>
        <w:t xml:space="preserve">приказ</w:t>
      </w:r>
      <w:r>
        <w:rPr>
          <w:sz w:val="24"/>
        </w:rPr>
        <w:t xml:space="preserve"> Департамента лесного хозяйства Томской области от 13.11.2018 N 52 "О внесении изменения в лесохозяйственный регламент Тегульдетского лесничества Томской области" (Официальный интернет-портал правовой информации (www.pravo.gov.ru), 15.11.2018, N 7001201811150003);</w:t>
      </w:r>
    </w:p>
    <w:p>
      <w:pPr>
        <w:pStyle w:val="0"/>
        <w:spacing w:before="240" w:line-rule="auto"/>
        <w:ind w:firstLine="540"/>
        <w:jc w:val="both"/>
      </w:pPr>
      <w:r>
        <w:rPr>
          <w:sz w:val="24"/>
        </w:rPr>
        <w:t xml:space="preserve">12) </w:t>
      </w:r>
      <w:r>
        <w:rPr>
          <w:sz w:val="24"/>
        </w:rPr>
        <w:t xml:space="preserve">пункт 16)</w:t>
      </w:r>
      <w:r>
        <w:rPr>
          <w:sz w:val="24"/>
        </w:rPr>
        <w:t xml:space="preserve"> приказа Департамента лесного хозяйства Томской области от 31.05.2019 N 21 "О внесении изменений в отдельные приказы Департамента лесного хозяйства Томской области" (Официальный интернет-портал правовой информации (www.pravo.gov.ru), 03.06.2019, N 7001201906030003);</w:t>
      </w:r>
    </w:p>
    <w:p>
      <w:pPr>
        <w:pStyle w:val="0"/>
        <w:spacing w:before="240" w:line-rule="auto"/>
        <w:ind w:firstLine="540"/>
        <w:jc w:val="both"/>
      </w:pPr>
      <w:r>
        <w:rPr>
          <w:sz w:val="24"/>
        </w:rPr>
        <w:t xml:space="preserve">13) </w:t>
      </w:r>
      <w:r>
        <w:rPr>
          <w:sz w:val="24"/>
        </w:rPr>
        <w:t xml:space="preserve">приказ</w:t>
      </w:r>
      <w:r>
        <w:rPr>
          <w:sz w:val="24"/>
        </w:rPr>
        <w:t xml:space="preserve"> Департамента лесного хозяйства Томской области от 03.06.2019 N 28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04.06.2019, N 7001201906040015);</w:t>
      </w:r>
    </w:p>
    <w:p>
      <w:pPr>
        <w:pStyle w:val="0"/>
        <w:spacing w:before="240" w:line-rule="auto"/>
        <w:ind w:firstLine="540"/>
        <w:jc w:val="both"/>
      </w:pPr>
      <w:r>
        <w:rPr>
          <w:sz w:val="24"/>
        </w:rPr>
        <w:t xml:space="preserve">14) </w:t>
      </w:r>
      <w:r>
        <w:rPr>
          <w:sz w:val="24"/>
        </w:rPr>
        <w:t xml:space="preserve">приказ</w:t>
      </w:r>
      <w:r>
        <w:rPr>
          <w:sz w:val="24"/>
        </w:rPr>
        <w:t xml:space="preserve"> Департамента лесного хозяйства Томской области от 30.09.2019 N 63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01.10.2019, N 7001201910010009);</w:t>
      </w:r>
    </w:p>
    <w:p>
      <w:pPr>
        <w:pStyle w:val="0"/>
        <w:spacing w:before="240" w:line-rule="auto"/>
        <w:ind w:firstLine="540"/>
        <w:jc w:val="both"/>
      </w:pPr>
      <w:r>
        <w:rPr>
          <w:sz w:val="24"/>
        </w:rPr>
        <w:t xml:space="preserve">15) </w:t>
      </w:r>
      <w:r>
        <w:rPr>
          <w:sz w:val="24"/>
        </w:rPr>
        <w:t xml:space="preserve">приказ</w:t>
      </w:r>
      <w:r>
        <w:rPr>
          <w:sz w:val="24"/>
        </w:rPr>
        <w:t xml:space="preserve"> Департамента лесного хозяйства Томской области от 06.02.2020 N 19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10.02.2020, N 7001202002100013);</w:t>
      </w:r>
    </w:p>
    <w:p>
      <w:pPr>
        <w:pStyle w:val="0"/>
        <w:spacing w:before="240" w:line-rule="auto"/>
        <w:ind w:firstLine="540"/>
        <w:jc w:val="both"/>
      </w:pPr>
      <w:r>
        <w:rPr>
          <w:sz w:val="24"/>
        </w:rPr>
        <w:t xml:space="preserve">16) </w:t>
      </w:r>
      <w:r>
        <w:rPr>
          <w:sz w:val="24"/>
        </w:rPr>
        <w:t xml:space="preserve">приказ</w:t>
      </w:r>
      <w:r>
        <w:rPr>
          <w:sz w:val="24"/>
        </w:rPr>
        <w:t xml:space="preserve"> Департамента лесного хозяйства Томской области от 06.07.2020 N 36 "О внесении изменения в лесохозяйственный регламент Тегульдетского лесничества Томской области" (Официальный интернет-портал правовой информации (www.pravo.gov.ru), 07.07.2020, N 7001202007070007);</w:t>
      </w:r>
    </w:p>
    <w:p>
      <w:pPr>
        <w:pStyle w:val="0"/>
        <w:spacing w:before="240" w:line-rule="auto"/>
        <w:ind w:firstLine="540"/>
        <w:jc w:val="both"/>
      </w:pPr>
      <w:r>
        <w:rPr>
          <w:sz w:val="24"/>
        </w:rPr>
        <w:t xml:space="preserve">17) </w:t>
      </w:r>
      <w:r>
        <w:rPr>
          <w:sz w:val="24"/>
        </w:rPr>
        <w:t xml:space="preserve">приказ</w:t>
      </w:r>
      <w:r>
        <w:rPr>
          <w:sz w:val="24"/>
        </w:rPr>
        <w:t xml:space="preserve"> Департамента лесного хозяйства Томской области от 01.10.2020 N 61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06.10.2020, N 7001202010060009);</w:t>
      </w:r>
    </w:p>
    <w:p>
      <w:pPr>
        <w:pStyle w:val="0"/>
        <w:spacing w:before="240" w:line-rule="auto"/>
        <w:ind w:firstLine="540"/>
        <w:jc w:val="both"/>
      </w:pPr>
      <w:r>
        <w:rPr>
          <w:sz w:val="24"/>
        </w:rPr>
        <w:t xml:space="preserve">18) </w:t>
      </w:r>
      <w:r>
        <w:rPr>
          <w:sz w:val="24"/>
        </w:rPr>
        <w:t xml:space="preserve">приказ</w:t>
      </w:r>
      <w:r>
        <w:rPr>
          <w:sz w:val="24"/>
        </w:rPr>
        <w:t xml:space="preserve"> Департамента лесного хозяйства Томской области от 08.06.2021 N 13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10.06.2021, N 7001202106100003);</w:t>
      </w:r>
    </w:p>
    <w:p>
      <w:pPr>
        <w:pStyle w:val="0"/>
        <w:spacing w:before="240" w:line-rule="auto"/>
        <w:ind w:firstLine="540"/>
        <w:jc w:val="both"/>
      </w:pPr>
      <w:r>
        <w:rPr>
          <w:sz w:val="24"/>
        </w:rPr>
        <w:t xml:space="preserve">19) </w:t>
      </w:r>
      <w:r>
        <w:rPr>
          <w:sz w:val="24"/>
        </w:rPr>
        <w:t xml:space="preserve">приказ</w:t>
      </w:r>
      <w:r>
        <w:rPr>
          <w:sz w:val="24"/>
        </w:rPr>
        <w:t xml:space="preserve"> Департамента лесного хозяйства Томской области от 28.07.2021 N 39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29.07.2021, N 7001202107290002);</w:t>
      </w:r>
    </w:p>
    <w:p>
      <w:pPr>
        <w:pStyle w:val="0"/>
        <w:spacing w:before="240" w:line-rule="auto"/>
        <w:ind w:firstLine="540"/>
        <w:jc w:val="both"/>
      </w:pPr>
      <w:r>
        <w:rPr>
          <w:sz w:val="24"/>
        </w:rPr>
        <w:t xml:space="preserve">20) </w:t>
      </w:r>
      <w:r>
        <w:rPr>
          <w:sz w:val="24"/>
        </w:rPr>
        <w:t xml:space="preserve">приказ</w:t>
      </w:r>
      <w:r>
        <w:rPr>
          <w:sz w:val="24"/>
        </w:rPr>
        <w:t xml:space="preserve"> Департамента лесного хозяйства Томской области от 05.07.2022 N 39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06.07.2022, N 7001202207060005);</w:t>
      </w:r>
    </w:p>
    <w:p>
      <w:pPr>
        <w:pStyle w:val="0"/>
        <w:spacing w:before="240" w:line-rule="auto"/>
        <w:ind w:firstLine="540"/>
        <w:jc w:val="both"/>
      </w:pPr>
      <w:r>
        <w:rPr>
          <w:sz w:val="24"/>
        </w:rPr>
        <w:t xml:space="preserve">21) </w:t>
      </w:r>
      <w:r>
        <w:rPr>
          <w:sz w:val="24"/>
        </w:rPr>
        <w:t xml:space="preserve">приказ</w:t>
      </w:r>
      <w:r>
        <w:rPr>
          <w:sz w:val="24"/>
        </w:rPr>
        <w:t xml:space="preserve"> Департамента лесного хозяйства Томской области от 26.09.2022 N 62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27.09.2022, N 7001202209270025);</w:t>
      </w:r>
    </w:p>
    <w:p>
      <w:pPr>
        <w:pStyle w:val="0"/>
        <w:spacing w:before="240" w:line-rule="auto"/>
        <w:ind w:firstLine="540"/>
        <w:jc w:val="both"/>
      </w:pPr>
      <w:r>
        <w:rPr>
          <w:sz w:val="24"/>
        </w:rPr>
        <w:t xml:space="preserve">22) </w:t>
      </w:r>
      <w:r>
        <w:rPr>
          <w:sz w:val="24"/>
        </w:rPr>
        <w:t xml:space="preserve">приказ</w:t>
      </w:r>
      <w:r>
        <w:rPr>
          <w:sz w:val="24"/>
        </w:rPr>
        <w:t xml:space="preserve"> Департамента лесного хозяйства Томской области от 13.03.2023 N 19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22.03.2023, N 7001202303220010);</w:t>
      </w:r>
    </w:p>
    <w:p>
      <w:pPr>
        <w:pStyle w:val="0"/>
        <w:spacing w:before="240" w:line-rule="auto"/>
        <w:ind w:firstLine="540"/>
        <w:jc w:val="both"/>
      </w:pPr>
      <w:r>
        <w:rPr>
          <w:sz w:val="24"/>
        </w:rPr>
        <w:t xml:space="preserve">23) </w:t>
      </w:r>
      <w:r>
        <w:rPr>
          <w:sz w:val="24"/>
        </w:rPr>
        <w:t xml:space="preserve">приказ</w:t>
      </w:r>
      <w:r>
        <w:rPr>
          <w:sz w:val="24"/>
        </w:rPr>
        <w:t xml:space="preserve"> Департамента лесного хозяйства Томской области от 15.05.2023 N 40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18.05.2023, N 7001202305180015);</w:t>
      </w:r>
    </w:p>
    <w:p>
      <w:pPr>
        <w:pStyle w:val="0"/>
        <w:spacing w:before="240" w:line-rule="auto"/>
        <w:ind w:firstLine="540"/>
        <w:jc w:val="both"/>
      </w:pPr>
      <w:r>
        <w:rPr>
          <w:sz w:val="24"/>
        </w:rPr>
        <w:t xml:space="preserve">24) </w:t>
      </w:r>
      <w:r>
        <w:rPr>
          <w:sz w:val="24"/>
        </w:rPr>
        <w:t xml:space="preserve">приказ</w:t>
      </w:r>
      <w:r>
        <w:rPr>
          <w:sz w:val="24"/>
        </w:rPr>
        <w:t xml:space="preserve"> Департамента лесного хозяйства Томской области от 12.03.2024 N 35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13.03.2024, N 7001202403130005);</w:t>
      </w:r>
    </w:p>
    <w:p>
      <w:pPr>
        <w:pStyle w:val="0"/>
        <w:spacing w:before="240" w:line-rule="auto"/>
        <w:ind w:firstLine="540"/>
        <w:jc w:val="both"/>
      </w:pPr>
      <w:r>
        <w:rPr>
          <w:sz w:val="24"/>
        </w:rPr>
        <w:t xml:space="preserve">25) </w:t>
      </w:r>
      <w:r>
        <w:rPr>
          <w:sz w:val="24"/>
        </w:rPr>
        <w:t xml:space="preserve">приказ</w:t>
      </w:r>
      <w:r>
        <w:rPr>
          <w:sz w:val="24"/>
        </w:rPr>
        <w:t xml:space="preserve"> Департамента лесного хозяйства Томской области от 26.06.2024 N 58 "О внесении изменений в лесохозяйственный регламент Тегульдетского лесничества Томской области" (Официальный интернет-портал правовой информации (www.pravo.gov.ru), 01.07.2024, N 7001202407010025).</w:t>
      </w:r>
    </w:p>
    <w:p>
      <w:pPr>
        <w:pStyle w:val="0"/>
        <w:spacing w:before="240" w:line-rule="auto"/>
        <w:ind w:firstLine="540"/>
        <w:jc w:val="both"/>
      </w:pPr>
      <w:r>
        <w:rPr>
          <w:sz w:val="24"/>
        </w:rPr>
        <w:t xml:space="preserve">3. </w:t>
      </w:r>
      <w:r>
        <w:rPr>
          <w:sz w:val="24"/>
        </w:rPr>
        <w:t xml:space="preserve">Пункты 2.1.1</w:t>
      </w:r>
      <w:r>
        <w:rPr>
          <w:sz w:val="24"/>
        </w:rPr>
        <w:t xml:space="preserve"> - </w:t>
      </w:r>
      <w:r>
        <w:rPr>
          <w:sz w:val="24"/>
        </w:rPr>
        <w:t xml:space="preserve">2.1.3</w:t>
      </w:r>
      <w:r>
        <w:rPr>
          <w:sz w:val="24"/>
        </w:rPr>
        <w:t xml:space="preserve"> лесохозяйственного регламента, утвержденного пунктом 1 приказа Департамента лесного хозяйства Томской области от 31.07.2014 N 74 "Об утверждении лесохозяйственного регламента Тегульдетского лесничества Томской области", действуют до 31.12.2024.</w:t>
      </w:r>
    </w:p>
    <w:bookmarkStart w:id="43" w:name="P43"/>
    <w:bookmarkEnd w:id="43"/>
    <w:p>
      <w:pPr>
        <w:pStyle w:val="0"/>
        <w:spacing w:before="240" w:line-rule="auto"/>
        <w:ind w:firstLine="540"/>
        <w:jc w:val="both"/>
      </w:pPr>
      <w:r>
        <w:rPr>
          <w:sz w:val="24"/>
        </w:rPr>
        <w:t xml:space="preserve">4. Настоящий приказ вступает в силу со дня его официального опубликования, за исключением </w:t>
      </w:r>
      <w:hyperlink w:history="0" w:anchor="P1164" w:tooltip="2.1.1. Расчетная лесосека для осуществления рубок">
        <w:r>
          <w:rPr>
            <w:sz w:val="24"/>
            <w:color w:val="0000ff"/>
          </w:rPr>
          <w:t xml:space="preserve">пунктов 2.1.1</w:t>
        </w:r>
      </w:hyperlink>
      <w:r>
        <w:rPr>
          <w:sz w:val="24"/>
        </w:rPr>
        <w:t xml:space="preserve"> - </w:t>
      </w:r>
      <w:hyperlink w:history="0" w:anchor="P5312" w:tooltip="2.1.3. Расчетная лесосека (ежегодный допустимый объем">
        <w:r>
          <w:rPr>
            <w:sz w:val="24"/>
            <w:color w:val="0000ff"/>
          </w:rPr>
          <w:t xml:space="preserve">2.1.3</w:t>
        </w:r>
      </w:hyperlink>
      <w:r>
        <w:rPr>
          <w:sz w:val="24"/>
        </w:rPr>
        <w:t xml:space="preserve">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w:t>
      </w:r>
    </w:p>
    <w:p>
      <w:pPr>
        <w:pStyle w:val="0"/>
        <w:spacing w:before="240" w:line-rule="auto"/>
        <w:ind w:firstLine="540"/>
        <w:jc w:val="both"/>
      </w:pPr>
      <w:r>
        <w:rPr>
          <w:sz w:val="24"/>
        </w:rPr>
        <w:t xml:space="preserve">5. Контроль за исполнением настоящего приказа возложить на заместителя начальника Департамента лесного хозяйства Томской области О.Н.Парахину.</w:t>
      </w:r>
    </w:p>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25.11.2025 N 63)</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А.С.КОНЕВ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лесного хозяйства</w:t>
      </w:r>
    </w:p>
    <w:p>
      <w:pPr>
        <w:pStyle w:val="0"/>
        <w:jc w:val="right"/>
      </w:pPr>
      <w:r>
        <w:rPr>
          <w:sz w:val="24"/>
        </w:rPr>
        <w:t xml:space="preserve">Томской области</w:t>
      </w:r>
    </w:p>
    <w:p>
      <w:pPr>
        <w:pStyle w:val="0"/>
        <w:jc w:val="right"/>
      </w:pPr>
      <w:r>
        <w:rPr>
          <w:sz w:val="24"/>
        </w:rPr>
        <w:t xml:space="preserve">от 20.08.2024 N 77</w:t>
      </w:r>
    </w:p>
    <w:p>
      <w:pPr>
        <w:pStyle w:val="0"/>
        <w:jc w:val="both"/>
      </w:pPr>
      <w:r>
        <w:rPr>
          <w:sz w:val="24"/>
        </w:rPr>
      </w:r>
    </w:p>
    <w:bookmarkStart w:id="60" w:name="P60"/>
    <w:bookmarkEnd w:id="60"/>
    <w:p>
      <w:pPr>
        <w:pStyle w:val="2"/>
        <w:jc w:val="center"/>
      </w:pPr>
      <w:r>
        <w:rPr>
          <w:sz w:val="24"/>
        </w:rPr>
        <w:t xml:space="preserve">ЛЕСОХОЗЯЙСТВЕННЫЙ РЕГЛАМЕНТ</w:t>
      </w:r>
    </w:p>
    <w:p>
      <w:pPr>
        <w:pStyle w:val="2"/>
        <w:jc w:val="center"/>
      </w:pPr>
      <w:r>
        <w:rPr>
          <w:sz w:val="24"/>
        </w:rPr>
        <w:t xml:space="preserve">ТЕГУЛЬДЕТСКОГО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15</w:t>
            </w:r>
            <w:r>
              <w:rPr>
                <w:sz w:val="24"/>
                <w:color w:val="392c69"/>
              </w:rPr>
              <w:t xml:space="preserve">, от 11.06.2025 </w:t>
            </w:r>
            <w:r>
              <w:rPr>
                <w:sz w:val="24"/>
                <w:color w:val="392c69"/>
              </w:rPr>
              <w:t xml:space="preserve">N 44</w:t>
            </w:r>
            <w:r>
              <w:rPr>
                <w:sz w:val="24"/>
                <w:color w:val="392c69"/>
              </w:rPr>
              <w:t xml:space="preserve">, от 25.11.2025 </w:t>
            </w:r>
            <w:r>
              <w:rPr>
                <w:sz w:val="24"/>
                <w:color w:val="392c69"/>
              </w:rPr>
              <w:t xml:space="preserve">N 63</w:t>
            </w:r>
            <w:r>
              <w:rPr>
                <w:sz w:val="24"/>
                <w:color w:val="392c69"/>
              </w:rPr>
              <w:t xml:space="preserve">,</w:t>
            </w:r>
          </w:p>
          <w:p>
            <w:pPr>
              <w:pStyle w:val="0"/>
              <w:jc w:val="center"/>
            </w:pPr>
            <w:r>
              <w:rPr>
                <w:sz w:val="24"/>
                <w:color w:val="392c69"/>
              </w:rPr>
              <w:t xml:space="preserve">от 23.01.2026 </w:t>
            </w:r>
            <w:r>
              <w:rPr>
                <w:sz w:val="24"/>
                <w:color w:val="392c69"/>
              </w:rPr>
              <w:t xml:space="preserve">N 6</w:t>
            </w:r>
            <w:r>
              <w:rPr>
                <w:sz w:val="24"/>
                <w:color w:val="392c69"/>
              </w:rPr>
              <w:t xml:space="preserve">, от 28.04.2026 </w:t>
            </w:r>
            <w:r>
              <w:rPr>
                <w:sz w:val="24"/>
                <w:color w:val="392c69"/>
              </w:rPr>
              <w:t xml:space="preserve">N 20</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2"/>
        <w:outlineLvl w:val="2"/>
        <w:jc w:val="center"/>
      </w:pPr>
      <w:r>
        <w:rPr>
          <w:sz w:val="24"/>
        </w:rPr>
        <w:t xml:space="preserve">Общие положения</w:t>
      </w:r>
    </w:p>
    <w:p>
      <w:pPr>
        <w:pStyle w:val="0"/>
        <w:jc w:val="both"/>
      </w:pPr>
      <w:r>
        <w:rPr>
          <w:sz w:val="24"/>
        </w:rPr>
      </w:r>
    </w:p>
    <w:p>
      <w:pPr>
        <w:pStyle w:val="0"/>
        <w:ind w:firstLine="540"/>
        <w:jc w:val="both"/>
      </w:pPr>
      <w:r>
        <w:rPr>
          <w:sz w:val="24"/>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Тегульдетского лесничества. Лесохозяйственный регламент (далее - Регламент) разработан в соответствии с Лесным </w:t>
      </w:r>
      <w:r>
        <w:rPr>
          <w:sz w:val="24"/>
        </w:rPr>
        <w:t xml:space="preserve">кодексом</w:t>
      </w:r>
      <w:r>
        <w:rPr>
          <w:sz w:val="24"/>
        </w:rPr>
        <w:t xml:space="preserve"> Российской Федерации (далее - Лесной кодекс) и </w:t>
      </w:r>
      <w:r>
        <w:rPr>
          <w:sz w:val="24"/>
        </w:rPr>
        <w:t xml:space="preserve">Приказом</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Pr>
          <w:sz w:val="24"/>
        </w:rPr>
        <w:t xml:space="preserve">статьях 1</w:t>
      </w:r>
      <w:r>
        <w:rPr>
          <w:sz w:val="24"/>
        </w:rPr>
        <w:t xml:space="preserve">, </w:t>
      </w:r>
      <w:r>
        <w:rPr>
          <w:sz w:val="24"/>
        </w:rPr>
        <w:t xml:space="preserve">12</w:t>
      </w:r>
      <w:r>
        <w:rPr>
          <w:sz w:val="24"/>
        </w:rPr>
        <w:t xml:space="preserve"> Лесного кодекса.</w:t>
      </w:r>
    </w:p>
    <w:p>
      <w:pPr>
        <w:pStyle w:val="0"/>
        <w:spacing w:before="240" w:line-rule="auto"/>
        <w:ind w:firstLine="540"/>
        <w:jc w:val="both"/>
      </w:pPr>
      <w:r>
        <w:rPr>
          <w:sz w:val="24"/>
        </w:rPr>
        <w:t xml:space="preserve">Реализация Регламента в лесничестве обеспечивается лицами, использующими леса, расположенные в границах лесничества, а также уполномоченными органами государственной власти и органами местного самоуправления Томской области при организации использования, охраны, защиты и воспроизводства лесов.</w:t>
      </w:r>
    </w:p>
    <w:p>
      <w:pPr>
        <w:pStyle w:val="0"/>
        <w:spacing w:before="240" w:line-rule="auto"/>
        <w:ind w:firstLine="540"/>
        <w:jc w:val="both"/>
      </w:pPr>
      <w:r>
        <w:rPr>
          <w:sz w:val="24"/>
        </w:rPr>
        <w:t xml:space="preserve">Требования, включенные в лесохозяйственный регламент,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w:t>
      </w:r>
      <w:r>
        <w:rPr>
          <w:sz w:val="24"/>
        </w:rPr>
        <w:t xml:space="preserve">часть 6 статьи 87</w:t>
      </w:r>
      <w:r>
        <w:rPr>
          <w:sz w:val="24"/>
        </w:rPr>
        <w:t xml:space="preserve"> Лесного кодекса). Невыполнение Регламента и проекта освоения лесов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r>
        <w:rPr>
          <w:sz w:val="24"/>
        </w:rPr>
        <w:t xml:space="preserve">статьи 24</w:t>
      </w:r>
      <w:r>
        <w:rPr>
          <w:sz w:val="24"/>
        </w:rPr>
        <w:t xml:space="preserve">, </w:t>
      </w:r>
      <w:r>
        <w:rPr>
          <w:sz w:val="24"/>
        </w:rPr>
        <w:t xml:space="preserve">51</w:t>
      </w:r>
      <w:r>
        <w:rPr>
          <w:sz w:val="24"/>
        </w:rPr>
        <w:t xml:space="preserve">, </w:t>
      </w:r>
      <w:r>
        <w:rPr>
          <w:sz w:val="24"/>
        </w:rPr>
        <w:t xml:space="preserve">61</w:t>
      </w:r>
      <w:r>
        <w:rPr>
          <w:sz w:val="24"/>
        </w:rPr>
        <w:t xml:space="preserve"> Лесного кодекса).</w:t>
      </w:r>
    </w:p>
    <w:p>
      <w:pPr>
        <w:pStyle w:val="0"/>
        <w:jc w:val="both"/>
      </w:pPr>
      <w:r>
        <w:rPr>
          <w:sz w:val="24"/>
        </w:rPr>
      </w:r>
    </w:p>
    <w:p>
      <w:pPr>
        <w:pStyle w:val="2"/>
        <w:outlineLvl w:val="2"/>
        <w:jc w:val="center"/>
      </w:pPr>
      <w:r>
        <w:rPr>
          <w:sz w:val="24"/>
        </w:rPr>
        <w:t xml:space="preserve">Основание для разработки регламента</w:t>
      </w:r>
    </w:p>
    <w:p>
      <w:pPr>
        <w:pStyle w:val="0"/>
        <w:jc w:val="both"/>
      </w:pPr>
      <w:r>
        <w:rPr>
          <w:sz w:val="24"/>
        </w:rPr>
      </w:r>
    </w:p>
    <w:p>
      <w:pPr>
        <w:pStyle w:val="0"/>
        <w:ind w:firstLine="540"/>
        <w:jc w:val="both"/>
      </w:pPr>
      <w:r>
        <w:rPr>
          <w:sz w:val="24"/>
        </w:rPr>
        <w:t xml:space="preserve">Регламент разработан в 2024 году на основании Государственного контракта от 02.05.2024 N 0865200000324000306 на выполнение работ по разработке проектов лесохозяйственных регламентов лесничеств Томской области.</w:t>
      </w:r>
    </w:p>
    <w:p>
      <w:pPr>
        <w:pStyle w:val="0"/>
        <w:jc w:val="both"/>
      </w:pPr>
      <w:r>
        <w:rPr>
          <w:sz w:val="24"/>
        </w:rPr>
      </w:r>
    </w:p>
    <w:p>
      <w:pPr>
        <w:pStyle w:val="2"/>
        <w:outlineLvl w:val="2"/>
        <w:jc w:val="center"/>
      </w:pPr>
      <w:r>
        <w:rPr>
          <w:sz w:val="24"/>
        </w:rPr>
        <w:t xml:space="preserve">Срок действия лесохозяйственного регламента</w:t>
      </w:r>
    </w:p>
    <w:p>
      <w:pPr>
        <w:pStyle w:val="0"/>
        <w:jc w:val="both"/>
      </w:pPr>
      <w:r>
        <w:rPr>
          <w:sz w:val="24"/>
        </w:rPr>
      </w:r>
    </w:p>
    <w:p>
      <w:pPr>
        <w:pStyle w:val="0"/>
        <w:ind w:firstLine="540"/>
        <w:jc w:val="both"/>
      </w:pPr>
      <w:r>
        <w:rPr>
          <w:sz w:val="24"/>
        </w:rPr>
        <w:t xml:space="preserve">Срок действия Регламента устанавливается 10 лет с момента его утверждения.</w:t>
      </w:r>
    </w:p>
    <w:p>
      <w:pPr>
        <w:pStyle w:val="0"/>
        <w:jc w:val="both"/>
      </w:pPr>
      <w:r>
        <w:rPr>
          <w:sz w:val="24"/>
        </w:rPr>
      </w:r>
    </w:p>
    <w:p>
      <w:pPr>
        <w:pStyle w:val="2"/>
        <w:outlineLvl w:val="2"/>
        <w:jc w:val="center"/>
      </w:pPr>
      <w:r>
        <w:rPr>
          <w:sz w:val="24"/>
        </w:rPr>
        <w:t xml:space="preserve">Сведения о разработчике лесохозяйственного регламента</w:t>
      </w:r>
    </w:p>
    <w:p>
      <w:pPr>
        <w:pStyle w:val="0"/>
        <w:jc w:val="both"/>
      </w:pPr>
      <w:r>
        <w:rPr>
          <w:sz w:val="24"/>
        </w:rPr>
      </w:r>
    </w:p>
    <w:p>
      <w:pPr>
        <w:pStyle w:val="0"/>
        <w:ind w:firstLine="540"/>
        <w:jc w:val="both"/>
      </w:pPr>
      <w:r>
        <w:rPr>
          <w:sz w:val="24"/>
        </w:rPr>
        <w:t xml:space="preserve">Регламент разработан Обществом с ограниченной ответственностью "Геоземстрой".</w:t>
      </w:r>
    </w:p>
    <w:p>
      <w:pPr>
        <w:pStyle w:val="0"/>
        <w:spacing w:before="240" w:line-rule="auto"/>
        <w:ind w:firstLine="540"/>
        <w:jc w:val="both"/>
      </w:pPr>
      <w:r>
        <w:rPr>
          <w:sz w:val="24"/>
        </w:rPr>
        <w:t xml:space="preserve">Адрес регистрации: 394087, г. Воронеж, ул. Ушинского, 4а</w:t>
      </w:r>
    </w:p>
    <w:p>
      <w:pPr>
        <w:pStyle w:val="0"/>
        <w:spacing w:before="240" w:line-rule="auto"/>
        <w:ind w:firstLine="540"/>
        <w:jc w:val="both"/>
      </w:pPr>
      <w:r>
        <w:rPr>
          <w:sz w:val="24"/>
        </w:rPr>
        <w:t xml:space="preserve">Тел. (4732) 34-71-90.</w:t>
      </w:r>
    </w:p>
    <w:p>
      <w:pPr>
        <w:pStyle w:val="0"/>
        <w:spacing w:before="240" w:line-rule="auto"/>
        <w:ind w:firstLine="540"/>
        <w:jc w:val="both"/>
      </w:pPr>
      <w:r>
        <w:rPr>
          <w:sz w:val="24"/>
        </w:rPr>
        <w:t xml:space="preserve">E-mail: mail@geozemstroy.vrn.ru</w:t>
      </w:r>
    </w:p>
    <w:p>
      <w:pPr>
        <w:pStyle w:val="0"/>
        <w:spacing w:before="240" w:line-rule="auto"/>
        <w:ind w:firstLine="540"/>
        <w:jc w:val="both"/>
      </w:pPr>
      <w:r>
        <w:rPr>
          <w:sz w:val="24"/>
        </w:rPr>
        <w:t xml:space="preserve">ИНН 3666095794, КПП 366601001, ОГРН 1023601534990</w:t>
      </w:r>
    </w:p>
    <w:p>
      <w:pPr>
        <w:pStyle w:val="0"/>
        <w:spacing w:before="240" w:line-rule="auto"/>
        <w:ind w:firstLine="540"/>
        <w:jc w:val="both"/>
      </w:pPr>
      <w:r>
        <w:rPr>
          <w:sz w:val="24"/>
        </w:rPr>
        <w:t xml:space="preserve">р/с 40702810213400107654</w:t>
      </w:r>
    </w:p>
    <w:p>
      <w:pPr>
        <w:pStyle w:val="0"/>
        <w:spacing w:before="240" w:line-rule="auto"/>
        <w:ind w:firstLine="540"/>
        <w:jc w:val="both"/>
      </w:pPr>
      <w:r>
        <w:rPr>
          <w:sz w:val="24"/>
        </w:rPr>
        <w:t xml:space="preserve">в Центрально-Черноземном банке СБ РФ г. Воронеж,</w:t>
      </w:r>
    </w:p>
    <w:p>
      <w:pPr>
        <w:pStyle w:val="0"/>
        <w:spacing w:before="240" w:line-rule="auto"/>
        <w:ind w:firstLine="540"/>
        <w:jc w:val="both"/>
      </w:pPr>
      <w:r>
        <w:rPr>
          <w:sz w:val="24"/>
        </w:rPr>
        <w:t xml:space="preserve">к/с 30101810300000000681</w:t>
      </w:r>
    </w:p>
    <w:p>
      <w:pPr>
        <w:pStyle w:val="0"/>
        <w:spacing w:before="240" w:line-rule="auto"/>
        <w:ind w:firstLine="540"/>
        <w:jc w:val="both"/>
      </w:pPr>
      <w:r>
        <w:rPr>
          <w:sz w:val="24"/>
        </w:rPr>
        <w:t xml:space="preserve">БИК 0420077681</w:t>
      </w:r>
    </w:p>
    <w:p>
      <w:pPr>
        <w:pStyle w:val="0"/>
        <w:spacing w:before="240" w:line-rule="auto"/>
        <w:ind w:firstLine="540"/>
        <w:jc w:val="both"/>
      </w:pPr>
      <w:r>
        <w:rPr>
          <w:sz w:val="24"/>
        </w:rPr>
        <w:t xml:space="preserve">Директор Прилепин Валерий Анатольевич</w:t>
      </w:r>
    </w:p>
    <w:p>
      <w:pPr>
        <w:pStyle w:val="0"/>
        <w:spacing w:before="240" w:line-rule="auto"/>
        <w:ind w:firstLine="540"/>
        <w:jc w:val="both"/>
      </w:pPr>
      <w:r>
        <w:rPr>
          <w:sz w:val="24"/>
        </w:rPr>
        <w:t xml:space="preserve">Руководитель проекта Филимонова Евгения Макаровна.</w:t>
      </w:r>
    </w:p>
    <w:p>
      <w:pPr>
        <w:pStyle w:val="0"/>
        <w:jc w:val="both"/>
      </w:pPr>
      <w:r>
        <w:rPr>
          <w:sz w:val="24"/>
        </w:rPr>
      </w:r>
    </w:p>
    <w:p>
      <w:pPr>
        <w:pStyle w:val="2"/>
        <w:outlineLvl w:val="2"/>
        <w:jc w:val="center"/>
      </w:pPr>
      <w:r>
        <w:rPr>
          <w:sz w:val="24"/>
        </w:rPr>
        <w:t xml:space="preserve">Перечень законодательных, нормативно-правовых актов,</w:t>
      </w:r>
    </w:p>
    <w:p>
      <w:pPr>
        <w:pStyle w:val="2"/>
        <w:jc w:val="center"/>
      </w:pPr>
      <w:r>
        <w:rPr>
          <w:sz w:val="24"/>
        </w:rPr>
        <w:t xml:space="preserve">нормативно-технических, методических и проектных документов,</w:t>
      </w:r>
    </w:p>
    <w:p>
      <w:pPr>
        <w:pStyle w:val="2"/>
        <w:jc w:val="center"/>
      </w:pPr>
      <w:r>
        <w:rPr>
          <w:sz w:val="24"/>
        </w:rPr>
        <w:t xml:space="preserve">на основе которых разработан лесохозяйственный регламент</w:t>
      </w:r>
    </w:p>
    <w:p>
      <w:pPr>
        <w:pStyle w:val="0"/>
        <w:jc w:val="both"/>
      </w:pPr>
      <w:r>
        <w:rPr>
          <w:sz w:val="24"/>
        </w:rPr>
      </w:r>
    </w:p>
    <w:p>
      <w:pPr>
        <w:pStyle w:val="0"/>
        <w:jc w:val="center"/>
      </w:pPr>
      <w:r>
        <w:rPr>
          <w:sz w:val="24"/>
        </w:rPr>
        <w:t xml:space="preserve">Законодательные акты Российской Федерации</w:t>
      </w:r>
    </w:p>
    <w:p>
      <w:pPr>
        <w:pStyle w:val="0"/>
        <w:jc w:val="both"/>
      </w:pPr>
      <w:r>
        <w:rPr>
          <w:sz w:val="24"/>
        </w:rPr>
      </w:r>
    </w:p>
    <w:p>
      <w:pPr>
        <w:pStyle w:val="0"/>
        <w:ind w:firstLine="540"/>
        <w:jc w:val="both"/>
      </w:pPr>
      <w:r>
        <w:rPr>
          <w:sz w:val="24"/>
        </w:rPr>
        <w:t xml:space="preserve">Лесной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4 декабря 2006 года N 201-ФЗ "О введении в действие Лесного кодекса Российской Федерации";</w:t>
      </w:r>
    </w:p>
    <w:p>
      <w:pPr>
        <w:pStyle w:val="0"/>
        <w:spacing w:before="240" w:line-rule="auto"/>
        <w:ind w:firstLine="540"/>
        <w:jc w:val="both"/>
      </w:pPr>
      <w:r>
        <w:rPr>
          <w:sz w:val="24"/>
        </w:rPr>
        <w:t xml:space="preserve">Земельный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25 октября 2001 года N 137-ФЗ "О введении в действие Земельного кодекса Российской Федерации";</w:t>
      </w:r>
    </w:p>
    <w:p>
      <w:pPr>
        <w:pStyle w:val="0"/>
        <w:spacing w:before="240" w:line-rule="auto"/>
        <w:ind w:firstLine="540"/>
        <w:jc w:val="both"/>
      </w:pPr>
      <w:r>
        <w:rPr>
          <w:sz w:val="24"/>
        </w:rPr>
        <w:t xml:space="preserve">Водный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Градостроительный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декабря 1994 года N 69-ФЗ "О пожарной безопасности";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 июля 2009 года N 209-ФЗ "Об охоте и о сохранении охотничьих ресурсов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14 марта 1995 года N 33-ФЗ "Об особо охраняемых природных территориях";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8 января 1998 года N 3-ФЗ "О наркотических средствах и психотропных веществах";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 декабря 2006 года N 264-ФЗ "О развитии сельского хозяйства";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19 июля 1997 года N 109-ФЗ "О безопасном обращении с пестицидами и агрохимикатами";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июля 1997 года N 117-ФЗ "О безопасности гидротехнических сооружений";</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марта 2003 года N 35-ФЗ "Об электроэнергетике";</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7 июля 2003 N 126-ФЗ "О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31 марта 1999 года N 69-ФЗ "О газоснабжении в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сентября 1997 года N 125-ФЗ "О свободе совести и о религиозных объединениях";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30 декабря 2021 года N 454-ФЗ "О семеноводстве".</w:t>
      </w:r>
    </w:p>
    <w:p>
      <w:pPr>
        <w:pStyle w:val="0"/>
        <w:jc w:val="both"/>
      </w:pPr>
      <w:r>
        <w:rPr>
          <w:sz w:val="24"/>
        </w:rPr>
      </w:r>
    </w:p>
    <w:p>
      <w:pPr>
        <w:pStyle w:val="0"/>
        <w:jc w:val="center"/>
      </w:pPr>
      <w:r>
        <w:rPr>
          <w:sz w:val="24"/>
        </w:rPr>
        <w:t xml:space="preserve">Нормативные документы Правительства Российской Федерации</w:t>
      </w:r>
    </w:p>
    <w:p>
      <w:pPr>
        <w:pStyle w:val="0"/>
        <w:jc w:val="both"/>
      </w:pPr>
      <w:r>
        <w:rPr>
          <w:sz w:val="24"/>
        </w:rPr>
      </w:r>
    </w:p>
    <w:p>
      <w:pPr>
        <w:pStyle w:val="0"/>
        <w:ind w:firstLine="540"/>
        <w:jc w:val="both"/>
      </w:pPr>
      <w:r>
        <w:rPr>
          <w:sz w:val="24"/>
        </w:rPr>
        <w:t xml:space="preserve">Постановление</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20.11.2000 N 878 "Об утверждении Правил охраны газораспределительных сетей";</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22.04.2025 N 526 "О мерах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18.05.2022 N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7 мая 2019 г. N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29.05.2025 N 781 "Об утверждении Правил проведения рекультивации и консервации земель".</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jc w:val="both"/>
      </w:pPr>
      <w:r>
        <w:rPr>
          <w:sz w:val="24"/>
        </w:rPr>
      </w:r>
    </w:p>
    <w:p>
      <w:pPr>
        <w:pStyle w:val="0"/>
        <w:jc w:val="center"/>
      </w:pPr>
      <w:r>
        <w:rPr>
          <w:sz w:val="24"/>
        </w:rPr>
        <w:t xml:space="preserve">Приказы Министерства природных ресурсов и экологии</w:t>
      </w:r>
    </w:p>
    <w:p>
      <w:pPr>
        <w:pStyle w:val="0"/>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25.04.2025 N 231 "Об утверждении Правил создания, выделения объектов лесного семеноводства (лесосеменных плантаций, постоянных лесосеменных участков, других лесных насаждений, лесных растений, используемых в целях производства (выращивания, сбора) семян лесных растений, саженцев, сеянцев лесных древесных пород, а также сохранения генофонда и изучения наследственных свойств лесных растений), ухода за такими объектами";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30.07.2020 N 534 "Об утверждении Правил ухода за лесами";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911 "Об утверждении Правил заготовки живицы";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20.12.2021 N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01.04.2022 N 244 "Об утверждении Правил тушения лесных пожаров";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23.05.2023 N 320 "Об утверждении Перечня объектов растительного мира, занесенных в Красную книгу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12.08.2021 N 558 "Об утверждении Особенностей использования, охраны, защиты, воспроизводства лесов, расположенных на особо охраняемых природных территориях";</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08.06.2017 N 283 "Об утверждении Особенностей осуществления профилактических и реабилитационных мероприятий в зонах радиоактивного загрязнения лесов";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912 "Об утверждении Правил осуществления мероприятий по предупреждению распространения вредных организмов";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28.04.2026 N 20)</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17.01.2022 N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105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23.01.2026 N 6;</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14.03.2025 N 102 "Об утверждении перечня видов (пород) деревьев и кустарников, заготовка древесины которых не допускается";</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25.11.2025 N 63)</w:t>
      </w:r>
    </w:p>
    <w:p>
      <w:pPr>
        <w:pStyle w:val="0"/>
        <w:jc w:val="both"/>
      </w:pPr>
      <w:r>
        <w:rPr>
          <w:sz w:val="24"/>
        </w:rPr>
      </w:r>
    </w:p>
    <w:p>
      <w:pPr>
        <w:pStyle w:val="0"/>
        <w:jc w:val="center"/>
      </w:pPr>
      <w:r>
        <w:rPr>
          <w:sz w:val="24"/>
        </w:rPr>
        <w:t xml:space="preserve">Документы Федерального агентства лесного хозяйства</w:t>
      </w:r>
    </w:p>
    <w:p>
      <w:pPr>
        <w:pStyle w:val="0"/>
        <w:jc w:val="center"/>
      </w:pPr>
      <w:r>
        <w:rPr>
          <w:sz w:val="24"/>
        </w:rPr>
        <w:t xml:space="preserve">(Рослесхоза)</w:t>
      </w:r>
    </w:p>
    <w:p>
      <w:pPr>
        <w:pStyle w:val="0"/>
        <w:jc w:val="both"/>
      </w:pPr>
      <w:r>
        <w:rPr>
          <w:sz w:val="24"/>
        </w:rPr>
      </w:r>
    </w:p>
    <w:p>
      <w:pPr>
        <w:pStyle w:val="0"/>
        <w:ind w:firstLine="540"/>
        <w:jc w:val="both"/>
      </w:pPr>
      <w:r>
        <w:rPr>
          <w:sz w:val="24"/>
        </w:rPr>
        <w:t xml:space="preserve">Приказ</w:t>
      </w:r>
      <w:r>
        <w:rPr>
          <w:sz w:val="24"/>
        </w:rPr>
        <w:t xml:space="preserve"> Федерального агентства лесного хозяйства от 09.04.2015 N 105 "Об установлении возрастов рубок";</w:t>
      </w:r>
    </w:p>
    <w:p>
      <w:pPr>
        <w:pStyle w:val="0"/>
        <w:spacing w:before="240" w:line-rule="auto"/>
        <w:ind w:firstLine="540"/>
        <w:jc w:val="both"/>
      </w:pPr>
      <w:r>
        <w:rPr>
          <w:sz w:val="24"/>
        </w:rPr>
        <w:t xml:space="preserve">Приказ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Приказ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w:t>
      </w:r>
    </w:p>
    <w:p>
      <w:pPr>
        <w:pStyle w:val="0"/>
        <w:spacing w:before="240" w:line-rule="auto"/>
        <w:ind w:firstLine="540"/>
        <w:jc w:val="both"/>
      </w:pPr>
      <w:r>
        <w:rPr>
          <w:sz w:val="24"/>
        </w:rPr>
        <w:t xml:space="preserve">абзацы шестой - седьмой утратили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Приказ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spacing w:before="240" w:line-rule="auto"/>
        <w:ind w:firstLine="540"/>
        <w:jc w:val="both"/>
      </w:pPr>
      <w:r>
        <w:rPr>
          <w:sz w:val="24"/>
        </w:rPr>
        <w:t xml:space="preserve">Приказ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Указания по лесному семеноводству в Российской Федерации (утв. Рослесхозом 11.01.2000).</w:t>
      </w:r>
    </w:p>
    <w:p>
      <w:pPr>
        <w:pStyle w:val="0"/>
        <w:jc w:val="both"/>
      </w:pPr>
      <w:r>
        <w:rPr>
          <w:sz w:val="24"/>
        </w:rPr>
      </w:r>
    </w:p>
    <w:p>
      <w:pPr>
        <w:pStyle w:val="0"/>
        <w:jc w:val="center"/>
      </w:pPr>
      <w:r>
        <w:rPr>
          <w:sz w:val="24"/>
        </w:rPr>
        <w:t xml:space="preserve">Нормативные документы уровня субъекта Российской Федерации</w:t>
      </w:r>
    </w:p>
    <w:p>
      <w:pPr>
        <w:pStyle w:val="0"/>
        <w:jc w:val="both"/>
      </w:pPr>
      <w:r>
        <w:rPr>
          <w:sz w:val="24"/>
        </w:rPr>
      </w:r>
    </w:p>
    <w:p>
      <w:pPr>
        <w:pStyle w:val="0"/>
        <w:ind w:firstLine="540"/>
        <w:jc w:val="both"/>
      </w:pPr>
      <w:r>
        <w:rPr>
          <w:sz w:val="24"/>
        </w:rPr>
        <w:t xml:space="preserve">Закон</w:t>
      </w:r>
      <w:r>
        <w:rPr>
          <w:sz w:val="24"/>
        </w:rPr>
        <w:t xml:space="preserve"> Томской области от 24 ноября 2009 года N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pPr>
        <w:pStyle w:val="0"/>
        <w:spacing w:before="240" w:line-rule="auto"/>
        <w:ind w:firstLine="540"/>
        <w:jc w:val="both"/>
      </w:pPr>
      <w:r>
        <w:rPr>
          <w:sz w:val="24"/>
        </w:rPr>
        <w:t xml:space="preserve">Постановление</w:t>
      </w:r>
      <w:r>
        <w:rPr>
          <w:sz w:val="24"/>
        </w:rPr>
        <w:t xml:space="preserve"> Администрации Томской области от 08.07.2011 N 204а "Об утверждении Схемы территориального планирования Томской области".</w:t>
      </w:r>
    </w:p>
    <w:p>
      <w:pPr>
        <w:pStyle w:val="0"/>
        <w:jc w:val="both"/>
      </w:pPr>
      <w:r>
        <w:rPr>
          <w:sz w:val="24"/>
        </w:rPr>
      </w:r>
    </w:p>
    <w:p>
      <w:pPr>
        <w:pStyle w:val="0"/>
        <w:jc w:val="center"/>
      </w:pPr>
      <w:r>
        <w:rPr>
          <w:sz w:val="24"/>
        </w:rPr>
        <w:t xml:space="preserve">Методические указания</w:t>
      </w:r>
    </w:p>
    <w:p>
      <w:pPr>
        <w:pStyle w:val="0"/>
        <w:jc w:val="both"/>
      </w:pPr>
      <w:r>
        <w:rPr>
          <w:sz w:val="24"/>
        </w:rPr>
      </w:r>
    </w:p>
    <w:p>
      <w:pPr>
        <w:pStyle w:val="0"/>
        <w:ind w:firstLine="540"/>
        <w:jc w:val="both"/>
      </w:pPr>
      <w:r>
        <w:rPr>
          <w:sz w:val="24"/>
        </w:rPr>
        <w:t xml:space="preserve">Красная книга Российской Федерации;</w:t>
      </w:r>
    </w:p>
    <w:p>
      <w:pPr>
        <w:pStyle w:val="0"/>
        <w:spacing w:before="240" w:line-rule="auto"/>
        <w:ind w:firstLine="540"/>
        <w:jc w:val="both"/>
      </w:pPr>
      <w:r>
        <w:rPr>
          <w:sz w:val="24"/>
        </w:rPr>
        <w:t xml:space="preserve">Красная книга Томской области;</w:t>
      </w:r>
    </w:p>
    <w:p>
      <w:pPr>
        <w:pStyle w:val="0"/>
        <w:spacing w:before="240" w:line-rule="auto"/>
        <w:ind w:firstLine="540"/>
        <w:jc w:val="both"/>
      </w:pPr>
      <w:r>
        <w:rPr>
          <w:sz w:val="24"/>
        </w:rPr>
        <w:t xml:space="preserve">ГОСТ 17462-84 "Продукция лесозаготовительной промышленности. Термины и определения";</w:t>
      </w:r>
    </w:p>
    <w:p>
      <w:pPr>
        <w:pStyle w:val="0"/>
        <w:spacing w:before="240" w:line-rule="auto"/>
        <w:ind w:firstLine="540"/>
        <w:jc w:val="both"/>
      </w:pPr>
      <w:r>
        <w:rPr>
          <w:sz w:val="24"/>
        </w:rPr>
        <w:t xml:space="preserve">ГОСТ 6663-74 "Корье для производства дубильных экстрактов. Технические условия";</w:t>
      </w:r>
    </w:p>
    <w:p>
      <w:pPr>
        <w:pStyle w:val="0"/>
        <w:spacing w:before="240" w:line-rule="auto"/>
        <w:ind w:firstLine="540"/>
        <w:jc w:val="both"/>
      </w:pPr>
      <w:r>
        <w:rPr>
          <w:sz w:val="24"/>
        </w:rPr>
        <w:t xml:space="preserve">ГОСТ 17.6.1.01-83 "Охрана и защита лесов. Термины и определения";</w:t>
      </w:r>
    </w:p>
    <w:p>
      <w:pPr>
        <w:pStyle w:val="0"/>
        <w:spacing w:before="240" w:line-rule="auto"/>
        <w:ind w:firstLine="540"/>
        <w:jc w:val="both"/>
      </w:pPr>
      <w:r>
        <w:rPr>
          <w:sz w:val="24"/>
        </w:rPr>
        <w:t xml:space="preserve">ГОСТ 21769-84 "Зелень древесная. Технические условия";</w:t>
      </w:r>
    </w:p>
    <w:p>
      <w:pPr>
        <w:pStyle w:val="0"/>
        <w:spacing w:before="240" w:line-rule="auto"/>
        <w:ind w:firstLine="540"/>
        <w:jc w:val="both"/>
      </w:pPr>
      <w:r>
        <w:rPr>
          <w:sz w:val="24"/>
        </w:rPr>
        <w:t xml:space="preserve">ГОСТ 17559-82 "Лесные культуры. Термины и определения";</w:t>
      </w:r>
    </w:p>
    <w:p>
      <w:pPr>
        <w:pStyle w:val="0"/>
        <w:spacing w:before="240" w:line-rule="auto"/>
        <w:ind w:firstLine="540"/>
        <w:jc w:val="both"/>
      </w:pPr>
      <w:r>
        <w:rPr>
          <w:sz w:val="24"/>
        </w:rPr>
        <w:t xml:space="preserve">ГОСТ 18486-87 "Лесоводство. Термины и определения";</w:t>
      </w:r>
    </w:p>
    <w:p>
      <w:pPr>
        <w:pStyle w:val="0"/>
        <w:spacing w:before="240" w:line-rule="auto"/>
        <w:ind w:firstLine="540"/>
        <w:jc w:val="both"/>
      </w:pPr>
      <w:r>
        <w:rPr>
          <w:sz w:val="24"/>
        </w:rPr>
        <w:t xml:space="preserve">ГОСТ Р 58004-2017 "Лесовосстановление. Технические условия";</w:t>
      </w:r>
    </w:p>
    <w:p>
      <w:pPr>
        <w:pStyle w:val="0"/>
        <w:spacing w:before="240" w:line-rule="auto"/>
        <w:ind w:firstLine="540"/>
        <w:jc w:val="both"/>
      </w:pPr>
      <w:r>
        <w:rPr>
          <w:sz w:val="24"/>
        </w:rPr>
        <w:t xml:space="preserve">ОСТ 56-103-98 "Охрана лесов от пожаров. Противопожарные разрывы и минерализованные полосы. Критерии качества и оценка состояния";</w:t>
      </w:r>
    </w:p>
    <w:p>
      <w:pPr>
        <w:pStyle w:val="0"/>
        <w:spacing w:before="240" w:line-rule="auto"/>
        <w:ind w:firstLine="540"/>
        <w:jc w:val="both"/>
      </w:pPr>
      <w:r>
        <w:rPr>
          <w:sz w:val="24"/>
        </w:rPr>
        <w:t xml:space="preserve">Руководство по учету и оценке второстепенных лесных ресурсов и продуктов побочного пользования. М.: ВНИИЛМ, 2003;</w:t>
      </w:r>
    </w:p>
    <w:p>
      <w:pPr>
        <w:pStyle w:val="0"/>
        <w:spacing w:before="240" w:line-rule="auto"/>
        <w:ind w:firstLine="540"/>
        <w:jc w:val="both"/>
      </w:pPr>
      <w:r>
        <w:rPr>
          <w:sz w:val="24"/>
        </w:rPr>
        <w:t xml:space="preserve">ОСТ 56-97-93 "Рубки ухода за лесами. Оценка качества", 22.11.1993;</w:t>
      </w:r>
    </w:p>
    <w:p>
      <w:pPr>
        <w:pStyle w:val="0"/>
        <w:spacing w:before="240" w:line-rule="auto"/>
        <w:ind w:firstLine="540"/>
        <w:jc w:val="both"/>
      </w:pPr>
      <w:r>
        <w:rPr>
          <w:sz w:val="24"/>
        </w:rPr>
        <w:t xml:space="preserve">Утвержденные материалы проектирования границ лесопарковых зон, материалы по переводу земель в земли иных категорий, материалы перевода земель лесного фонда Томской области в иные категории земель.</w:t>
      </w:r>
    </w:p>
    <w:p>
      <w:pPr>
        <w:pStyle w:val="0"/>
        <w:jc w:val="both"/>
      </w:pPr>
      <w:r>
        <w:rPr>
          <w:sz w:val="24"/>
        </w:rPr>
      </w:r>
    </w:p>
    <w:p>
      <w:pPr>
        <w:pStyle w:val="2"/>
        <w:outlineLvl w:val="1"/>
        <w:jc w:val="center"/>
      </w:pPr>
      <w:r>
        <w:rPr>
          <w:sz w:val="24"/>
        </w:rPr>
        <w:t xml:space="preserve">Глава 1. ОБЩИЕ СВЕДЕНИЯ</w:t>
      </w:r>
    </w:p>
    <w:p>
      <w:pPr>
        <w:pStyle w:val="0"/>
        <w:jc w:val="both"/>
      </w:pPr>
      <w:r>
        <w:rPr>
          <w:sz w:val="24"/>
        </w:rPr>
      </w:r>
    </w:p>
    <w:p>
      <w:pPr>
        <w:pStyle w:val="2"/>
        <w:outlineLvl w:val="2"/>
        <w:jc w:val="center"/>
      </w:pPr>
      <w:r>
        <w:rPr>
          <w:sz w:val="24"/>
        </w:rPr>
        <w:t xml:space="preserve">1.1. Краткая характеристика лесничества</w:t>
      </w:r>
    </w:p>
    <w:p>
      <w:pPr>
        <w:pStyle w:val="0"/>
        <w:jc w:val="both"/>
      </w:pPr>
      <w:r>
        <w:rPr>
          <w:sz w:val="24"/>
        </w:rPr>
      </w:r>
    </w:p>
    <w:p>
      <w:pPr>
        <w:pStyle w:val="0"/>
        <w:jc w:val="center"/>
      </w:pPr>
      <w:r>
        <w:rPr>
          <w:sz w:val="24"/>
        </w:rPr>
        <w:t xml:space="preserve">1.1.1. Наименование и местоположение лесничества</w:t>
      </w:r>
    </w:p>
    <w:p>
      <w:pPr>
        <w:pStyle w:val="0"/>
        <w:jc w:val="both"/>
      </w:pPr>
      <w:r>
        <w:rPr>
          <w:sz w:val="24"/>
        </w:rPr>
      </w:r>
    </w:p>
    <w:p>
      <w:pPr>
        <w:pStyle w:val="0"/>
        <w:ind w:firstLine="540"/>
        <w:jc w:val="both"/>
      </w:pPr>
      <w:r>
        <w:rPr>
          <w:sz w:val="24"/>
        </w:rPr>
        <w:t xml:space="preserve">Тегульдетское лесничество Томской области расположено в восточной части Томской области, на территории Тегульдетского и Первомайского муниципальных районов Томской области, в бассейне р. Чулым.</w:t>
      </w:r>
    </w:p>
    <w:p>
      <w:pPr>
        <w:pStyle w:val="0"/>
        <w:spacing w:before="240" w:line-rule="auto"/>
        <w:ind w:firstLine="540"/>
        <w:jc w:val="both"/>
      </w:pPr>
      <w:r>
        <w:rPr>
          <w:sz w:val="24"/>
        </w:rPr>
        <w:t xml:space="preserve">Территория лесничества граничит:</w:t>
      </w:r>
    </w:p>
    <w:p>
      <w:pPr>
        <w:pStyle w:val="0"/>
        <w:spacing w:before="240" w:line-rule="auto"/>
        <w:ind w:firstLine="540"/>
        <w:jc w:val="both"/>
      </w:pPr>
      <w:r>
        <w:rPr>
          <w:sz w:val="24"/>
        </w:rPr>
        <w:t xml:space="preserve">на севере - с Верхнекетским районом;</w:t>
      </w:r>
    </w:p>
    <w:p>
      <w:pPr>
        <w:pStyle w:val="0"/>
        <w:spacing w:before="240" w:line-rule="auto"/>
        <w:ind w:firstLine="540"/>
        <w:jc w:val="both"/>
      </w:pPr>
      <w:r>
        <w:rPr>
          <w:sz w:val="24"/>
        </w:rPr>
        <w:t xml:space="preserve">на западе - с Первомайским лесничеством Томской области;</w:t>
      </w:r>
    </w:p>
    <w:p>
      <w:pPr>
        <w:pStyle w:val="0"/>
        <w:spacing w:before="240" w:line-rule="auto"/>
        <w:ind w:firstLine="540"/>
        <w:jc w:val="both"/>
      </w:pPr>
      <w:r>
        <w:rPr>
          <w:sz w:val="24"/>
        </w:rPr>
        <w:t xml:space="preserve">на востоке - с Красноярским краем;</w:t>
      </w:r>
    </w:p>
    <w:p>
      <w:pPr>
        <w:pStyle w:val="0"/>
        <w:spacing w:before="240" w:line-rule="auto"/>
        <w:ind w:firstLine="540"/>
        <w:jc w:val="both"/>
      </w:pPr>
      <w:r>
        <w:rPr>
          <w:sz w:val="24"/>
        </w:rPr>
        <w:t xml:space="preserve">на юге - с Кемеровской областью и с Зырянским районом Томской области.</w:t>
      </w:r>
    </w:p>
    <w:p>
      <w:pPr>
        <w:pStyle w:val="0"/>
        <w:jc w:val="both"/>
      </w:pPr>
      <w:r>
        <w:rPr>
          <w:sz w:val="24"/>
        </w:rPr>
      </w:r>
    </w:p>
    <w:p>
      <w:pPr>
        <w:pStyle w:val="0"/>
        <w:jc w:val="center"/>
      </w:pPr>
      <w:r>
        <w:rPr>
          <w:sz w:val="24"/>
        </w:rPr>
        <w:t xml:space="preserve">1.1.2. Общая площадь лесничества и участковых лесничеств</w:t>
      </w:r>
    </w:p>
    <w:p>
      <w:pPr>
        <w:pStyle w:val="0"/>
        <w:jc w:val="both"/>
      </w:pPr>
      <w:r>
        <w:rPr>
          <w:sz w:val="24"/>
        </w:rPr>
      </w:r>
    </w:p>
    <w:p>
      <w:pPr>
        <w:pStyle w:val="0"/>
        <w:ind w:firstLine="540"/>
        <w:jc w:val="both"/>
      </w:pPr>
      <w:r>
        <w:rPr>
          <w:sz w:val="24"/>
        </w:rPr>
        <w:t xml:space="preserve">Общая площадь лесничества 1157018,0398 га, в административно-хозяйственном отношении подразделяется на пять участковых лесничеств: Тегульдетское, Черноярское, Средне-Чулымское, Берегаевское, Четское </w:t>
      </w:r>
      <w:hyperlink w:history="0" w:anchor="P242" w:tooltip="Структура лесничества">
        <w:r>
          <w:rPr>
            <w:sz w:val="24"/>
            <w:color w:val="0000ff"/>
          </w:rPr>
          <w:t xml:space="preserve">(таблица 1)</w:t>
        </w:r>
      </w:hyperlink>
      <w:r>
        <w:rPr>
          <w:sz w:val="24"/>
        </w:rPr>
        <w:t xml:space="preserve">.</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jc w:val="both"/>
      </w:pPr>
      <w:r>
        <w:rPr>
          <w:sz w:val="24"/>
        </w:rPr>
      </w:r>
    </w:p>
    <w:p>
      <w:pPr>
        <w:pStyle w:val="0"/>
        <w:jc w:val="center"/>
      </w:pPr>
      <w:r>
        <w:rPr>
          <w:sz w:val="24"/>
        </w:rPr>
        <w:t xml:space="preserve">1.1.3. Распределение территории лесничества</w:t>
      </w:r>
    </w:p>
    <w:p>
      <w:pPr>
        <w:pStyle w:val="0"/>
        <w:jc w:val="center"/>
      </w:pPr>
      <w:r>
        <w:rPr>
          <w:sz w:val="24"/>
        </w:rPr>
        <w:t xml:space="preserve">по муниципальным образованиям</w:t>
      </w:r>
    </w:p>
    <w:p>
      <w:pPr>
        <w:pStyle w:val="0"/>
        <w:jc w:val="both"/>
      </w:pPr>
      <w:r>
        <w:rPr>
          <w:sz w:val="24"/>
        </w:rPr>
      </w:r>
    </w:p>
    <w:p>
      <w:pPr>
        <w:pStyle w:val="0"/>
        <w:ind w:firstLine="540"/>
        <w:jc w:val="both"/>
      </w:pPr>
      <w:r>
        <w:rPr>
          <w:sz w:val="24"/>
        </w:rPr>
        <w:t xml:space="preserve">Деление на участковые лесничества и их площади приведены в соответствии с Приказом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Карта-схема Томской области с выделением территории Тегульдетского лесничества приведена в Приложении 1 (не приводится).</w:t>
      </w:r>
    </w:p>
    <w:p>
      <w:pPr>
        <w:pStyle w:val="0"/>
        <w:jc w:val="both"/>
      </w:pPr>
      <w:r>
        <w:rPr>
          <w:sz w:val="24"/>
        </w:rPr>
      </w:r>
    </w:p>
    <w:p>
      <w:pPr>
        <w:pStyle w:val="0"/>
        <w:jc w:val="right"/>
      </w:pPr>
      <w:r>
        <w:rPr>
          <w:sz w:val="24"/>
        </w:rPr>
        <w:t xml:space="preserve">Таблица 1</w:t>
      </w:r>
    </w:p>
    <w:p>
      <w:pPr>
        <w:pStyle w:val="0"/>
        <w:jc w:val="both"/>
      </w:pPr>
      <w:r>
        <w:rPr>
          <w:sz w:val="24"/>
        </w:rPr>
      </w:r>
    </w:p>
    <w:bookmarkStart w:id="242" w:name="P242"/>
    <w:bookmarkEnd w:id="242"/>
    <w:p>
      <w:pPr>
        <w:pStyle w:val="0"/>
        <w:jc w:val="center"/>
      </w:pPr>
      <w:r>
        <w:rPr>
          <w:sz w:val="24"/>
        </w:rPr>
        <w:t xml:space="preserve">Структура лесничества</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25.11.2025 N 63)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3088"/>
        <w:gridCol w:w="3458"/>
        <w:gridCol w:w="2041"/>
      </w:tblGrid>
      <w:tr>
        <w:tc>
          <w:tcPr>
            <w:tcW w:w="484" w:type="dxa"/>
            <w:vAlign w:val="center"/>
          </w:tcPr>
          <w:p>
            <w:pPr>
              <w:pStyle w:val="0"/>
              <w:jc w:val="center"/>
            </w:pPr>
            <w:r>
              <w:rPr>
                <w:sz w:val="24"/>
              </w:rPr>
              <w:t xml:space="preserve">N п/п</w:t>
            </w:r>
          </w:p>
        </w:tc>
        <w:tc>
          <w:tcPr>
            <w:tcW w:w="3088" w:type="dxa"/>
            <w:vAlign w:val="center"/>
          </w:tcPr>
          <w:p>
            <w:pPr>
              <w:pStyle w:val="0"/>
              <w:jc w:val="center"/>
            </w:pPr>
            <w:r>
              <w:rPr>
                <w:sz w:val="24"/>
              </w:rPr>
              <w:t xml:space="preserve">Наименование участковых лесничеств</w:t>
            </w:r>
          </w:p>
        </w:tc>
        <w:tc>
          <w:tcPr>
            <w:tcW w:w="3458" w:type="dxa"/>
            <w:vAlign w:val="center"/>
          </w:tcPr>
          <w:p>
            <w:pPr>
              <w:pStyle w:val="0"/>
              <w:jc w:val="center"/>
            </w:pPr>
            <w:r>
              <w:rPr>
                <w:sz w:val="24"/>
              </w:rPr>
              <w:t xml:space="preserve">Административный район (муниципальное образование)</w:t>
            </w:r>
          </w:p>
        </w:tc>
        <w:tc>
          <w:tcPr>
            <w:tcW w:w="2041" w:type="dxa"/>
            <w:vAlign w:val="center"/>
          </w:tcPr>
          <w:p>
            <w:pPr>
              <w:pStyle w:val="0"/>
              <w:jc w:val="center"/>
            </w:pPr>
            <w:r>
              <w:rPr>
                <w:sz w:val="24"/>
              </w:rPr>
              <w:t xml:space="preserve">Общая площадь, га</w:t>
            </w:r>
          </w:p>
        </w:tc>
      </w:tr>
      <w:tr>
        <w:tc>
          <w:tcPr>
            <w:tcW w:w="484" w:type="dxa"/>
            <w:vAlign w:val="center"/>
          </w:tcPr>
          <w:p>
            <w:pPr>
              <w:pStyle w:val="0"/>
              <w:jc w:val="center"/>
            </w:pPr>
            <w:r>
              <w:rPr>
                <w:sz w:val="24"/>
              </w:rPr>
              <w:t xml:space="preserve">1</w:t>
            </w:r>
          </w:p>
        </w:tc>
        <w:tc>
          <w:tcPr>
            <w:tcW w:w="3088" w:type="dxa"/>
            <w:vAlign w:val="center"/>
          </w:tcPr>
          <w:p>
            <w:pPr>
              <w:pStyle w:val="0"/>
              <w:jc w:val="center"/>
            </w:pPr>
            <w:r>
              <w:rPr>
                <w:sz w:val="24"/>
              </w:rPr>
              <w:t xml:space="preserve">2</w:t>
            </w:r>
          </w:p>
        </w:tc>
        <w:tc>
          <w:tcPr>
            <w:tcW w:w="3458" w:type="dxa"/>
            <w:vAlign w:val="center"/>
          </w:tcPr>
          <w:p>
            <w:pPr>
              <w:pStyle w:val="0"/>
              <w:jc w:val="center"/>
            </w:pPr>
            <w:r>
              <w:rPr>
                <w:sz w:val="24"/>
              </w:rPr>
              <w:t xml:space="preserve">3</w:t>
            </w:r>
          </w:p>
        </w:tc>
        <w:tc>
          <w:tcPr>
            <w:tcW w:w="2041" w:type="dxa"/>
            <w:vAlign w:val="center"/>
          </w:tcPr>
          <w:p>
            <w:pPr>
              <w:pStyle w:val="0"/>
              <w:jc w:val="center"/>
            </w:pPr>
            <w:r>
              <w:rPr>
                <w:sz w:val="24"/>
              </w:rPr>
              <w:t xml:space="preserve">4</w:t>
            </w:r>
          </w:p>
        </w:tc>
      </w:tr>
      <w:tr>
        <w:tc>
          <w:tcPr>
            <w:tcW w:w="484" w:type="dxa"/>
            <w:vAlign w:val="center"/>
          </w:tcPr>
          <w:p>
            <w:pPr>
              <w:pStyle w:val="0"/>
              <w:jc w:val="center"/>
            </w:pPr>
            <w:r>
              <w:rPr>
                <w:sz w:val="24"/>
              </w:rPr>
              <w:t xml:space="preserve">1</w:t>
            </w:r>
          </w:p>
        </w:tc>
        <w:tc>
          <w:tcPr>
            <w:tcW w:w="3088" w:type="dxa"/>
            <w:vAlign w:val="center"/>
          </w:tcPr>
          <w:p>
            <w:pPr>
              <w:pStyle w:val="0"/>
            </w:pPr>
            <w:r>
              <w:rPr>
                <w:sz w:val="24"/>
              </w:rPr>
              <w:t xml:space="preserve">Тегульдетское</w:t>
            </w:r>
          </w:p>
        </w:tc>
        <w:tc>
          <w:tcPr>
            <w:tcW w:w="3458" w:type="dxa"/>
            <w:vAlign w:val="center"/>
            <w:vMerge w:val="restart"/>
          </w:tcPr>
          <w:p>
            <w:pPr>
              <w:pStyle w:val="0"/>
              <w:jc w:val="center"/>
            </w:pPr>
            <w:r>
              <w:rPr>
                <w:sz w:val="24"/>
              </w:rPr>
              <w:t xml:space="preserve">Тегульдетский</w:t>
            </w:r>
          </w:p>
        </w:tc>
        <w:tc>
          <w:tcPr>
            <w:tcW w:w="2041" w:type="dxa"/>
            <w:vAlign w:val="center"/>
          </w:tcPr>
          <w:p>
            <w:pPr>
              <w:pStyle w:val="0"/>
              <w:jc w:val="center"/>
            </w:pPr>
            <w:r>
              <w:rPr>
                <w:sz w:val="24"/>
              </w:rPr>
              <w:t xml:space="preserve">139620,6333</w:t>
            </w:r>
          </w:p>
        </w:tc>
      </w:tr>
      <w:tr>
        <w:tc>
          <w:tcPr>
            <w:tcW w:w="484" w:type="dxa"/>
          </w:tcPr>
          <w:p>
            <w:pPr>
              <w:pStyle w:val="0"/>
              <w:jc w:val="center"/>
            </w:pPr>
            <w:r>
              <w:rPr>
                <w:sz w:val="24"/>
              </w:rPr>
              <w:t xml:space="preserve">2</w:t>
            </w:r>
          </w:p>
        </w:tc>
        <w:tc>
          <w:tcPr>
            <w:tcW w:w="3088" w:type="dxa"/>
          </w:tcPr>
          <w:p>
            <w:pPr>
              <w:pStyle w:val="0"/>
            </w:pPr>
            <w:r>
              <w:rPr>
                <w:sz w:val="24"/>
              </w:rPr>
              <w:t xml:space="preserve">Черноярское</w:t>
            </w:r>
          </w:p>
        </w:tc>
        <w:tc>
          <w:tcPr>
            <w:vMerge w:val="continue"/>
          </w:tcPr>
          <w:p/>
        </w:tc>
        <w:tc>
          <w:tcPr>
            <w:tcW w:w="2041" w:type="dxa"/>
            <w:vAlign w:val="center"/>
          </w:tcPr>
          <w:p>
            <w:pPr>
              <w:pStyle w:val="0"/>
              <w:jc w:val="center"/>
            </w:pPr>
            <w:r>
              <w:rPr>
                <w:sz w:val="24"/>
              </w:rPr>
              <w:t xml:space="preserve">80412,9436</w:t>
            </w:r>
          </w:p>
        </w:tc>
      </w:tr>
      <w:tr>
        <w:tc>
          <w:tcPr>
            <w:tcW w:w="484" w:type="dxa"/>
            <w:vAlign w:val="center"/>
          </w:tcPr>
          <w:p>
            <w:pPr>
              <w:pStyle w:val="0"/>
              <w:jc w:val="center"/>
            </w:pPr>
            <w:r>
              <w:rPr>
                <w:sz w:val="24"/>
              </w:rPr>
              <w:t xml:space="preserve">3</w:t>
            </w:r>
          </w:p>
        </w:tc>
        <w:tc>
          <w:tcPr>
            <w:tcW w:w="3088" w:type="dxa"/>
            <w:vAlign w:val="center"/>
          </w:tcPr>
          <w:p>
            <w:pPr>
              <w:pStyle w:val="0"/>
            </w:pPr>
            <w:r>
              <w:rPr>
                <w:sz w:val="24"/>
              </w:rPr>
              <w:t xml:space="preserve">Средне-Чулымское</w:t>
            </w:r>
          </w:p>
        </w:tc>
        <w:tc>
          <w:tcPr>
            <w:vMerge w:val="continue"/>
          </w:tcPr>
          <w:p/>
        </w:tc>
        <w:tc>
          <w:tcPr>
            <w:tcW w:w="2041" w:type="dxa"/>
            <w:vAlign w:val="bottom"/>
          </w:tcPr>
          <w:p>
            <w:pPr>
              <w:pStyle w:val="0"/>
              <w:jc w:val="center"/>
            </w:pPr>
            <w:r>
              <w:rPr>
                <w:sz w:val="24"/>
              </w:rPr>
              <w:t xml:space="preserve">605946,3467</w:t>
            </w:r>
          </w:p>
        </w:tc>
      </w:tr>
      <w:tr>
        <w:tc>
          <w:tcPr>
            <w:tcW w:w="484" w:type="dxa"/>
            <w:vAlign w:val="center"/>
          </w:tcPr>
          <w:p>
            <w:pPr>
              <w:pStyle w:val="0"/>
              <w:jc w:val="center"/>
            </w:pPr>
            <w:r>
              <w:rPr>
                <w:sz w:val="24"/>
              </w:rPr>
              <w:t xml:space="preserve">4</w:t>
            </w:r>
          </w:p>
        </w:tc>
        <w:tc>
          <w:tcPr>
            <w:tcW w:w="3088" w:type="dxa"/>
            <w:vAlign w:val="center"/>
          </w:tcPr>
          <w:p>
            <w:pPr>
              <w:pStyle w:val="0"/>
            </w:pPr>
            <w:r>
              <w:rPr>
                <w:sz w:val="24"/>
              </w:rPr>
              <w:t xml:space="preserve">Берегаевское</w:t>
            </w:r>
          </w:p>
        </w:tc>
        <w:tc>
          <w:tcPr>
            <w:tcW w:w="3458" w:type="dxa"/>
            <w:vAlign w:val="center"/>
          </w:tcPr>
          <w:p>
            <w:pPr>
              <w:pStyle w:val="0"/>
              <w:jc w:val="center"/>
            </w:pPr>
            <w:r>
              <w:rPr>
                <w:sz w:val="24"/>
              </w:rPr>
              <w:t xml:space="preserve">Тегульдетский</w:t>
            </w:r>
          </w:p>
        </w:tc>
        <w:tc>
          <w:tcPr>
            <w:tcW w:w="2041" w:type="dxa"/>
            <w:vAlign w:val="bottom"/>
          </w:tcPr>
          <w:p>
            <w:pPr>
              <w:pStyle w:val="0"/>
              <w:jc w:val="center"/>
            </w:pPr>
            <w:r>
              <w:rPr>
                <w:sz w:val="24"/>
              </w:rPr>
              <w:t xml:space="preserve">126250,7978</w:t>
            </w:r>
          </w:p>
        </w:tc>
      </w:tr>
      <w:tr>
        <w:tc>
          <w:tcPr>
            <w:tcW w:w="484" w:type="dxa"/>
            <w:vAlign w:val="center"/>
          </w:tcPr>
          <w:p>
            <w:pPr>
              <w:pStyle w:val="0"/>
              <w:jc w:val="center"/>
            </w:pPr>
            <w:r>
              <w:rPr>
                <w:sz w:val="24"/>
              </w:rPr>
              <w:t xml:space="preserve">5</w:t>
            </w:r>
          </w:p>
        </w:tc>
        <w:tc>
          <w:tcPr>
            <w:tcW w:w="3088" w:type="dxa"/>
            <w:vAlign w:val="center"/>
          </w:tcPr>
          <w:p>
            <w:pPr>
              <w:pStyle w:val="0"/>
            </w:pPr>
            <w:r>
              <w:rPr>
                <w:sz w:val="24"/>
              </w:rPr>
              <w:t xml:space="preserve">Четское</w:t>
            </w:r>
          </w:p>
        </w:tc>
        <w:tc>
          <w:tcPr>
            <w:tcW w:w="3458" w:type="dxa"/>
            <w:vAlign w:val="center"/>
          </w:tcPr>
          <w:p>
            <w:pPr>
              <w:pStyle w:val="0"/>
              <w:jc w:val="center"/>
            </w:pPr>
            <w:r>
              <w:rPr>
                <w:sz w:val="24"/>
              </w:rPr>
              <w:t xml:space="preserve">Тегульдетский</w:t>
            </w:r>
          </w:p>
        </w:tc>
        <w:tc>
          <w:tcPr>
            <w:tcW w:w="2041" w:type="dxa"/>
            <w:vAlign w:val="bottom"/>
          </w:tcPr>
          <w:p>
            <w:pPr>
              <w:pStyle w:val="0"/>
              <w:jc w:val="center"/>
            </w:pPr>
            <w:r>
              <w:rPr>
                <w:sz w:val="24"/>
              </w:rPr>
              <w:t xml:space="preserve">204787,3184</w:t>
            </w:r>
          </w:p>
        </w:tc>
      </w:tr>
      <w:tr>
        <w:tc>
          <w:tcPr>
            <w:gridSpan w:val="3"/>
            <w:tcW w:w="7030" w:type="dxa"/>
          </w:tcPr>
          <w:p>
            <w:pPr>
              <w:pStyle w:val="0"/>
            </w:pPr>
            <w:r>
              <w:rPr>
                <w:sz w:val="24"/>
              </w:rPr>
              <w:t xml:space="preserve">Всего по лесничеству</w:t>
            </w:r>
          </w:p>
        </w:tc>
        <w:tc>
          <w:tcPr>
            <w:tcW w:w="2041" w:type="dxa"/>
            <w:vAlign w:val="center"/>
          </w:tcPr>
          <w:p>
            <w:pPr>
              <w:pStyle w:val="0"/>
              <w:jc w:val="center"/>
            </w:pPr>
            <w:r>
              <w:rPr>
                <w:sz w:val="24"/>
              </w:rPr>
              <w:t xml:space="preserve">1157018,0398</w:t>
            </w:r>
          </w:p>
        </w:tc>
      </w:tr>
    </w:tbl>
    <w:p>
      <w:pPr>
        <w:pStyle w:val="0"/>
        <w:jc w:val="both"/>
      </w:pPr>
      <w:r>
        <w:rPr>
          <w:sz w:val="24"/>
        </w:rPr>
      </w:r>
    </w:p>
    <w:p>
      <w:pPr>
        <w:pStyle w:val="0"/>
        <w:ind w:firstLine="540"/>
        <w:jc w:val="both"/>
      </w:pPr>
      <w:hyperlink w:history="0" w:anchor="P7406" w:tooltip="СТРУКТУРА">
        <w:r>
          <w:rPr>
            <w:sz w:val="24"/>
            <w:color w:val="0000ff"/>
          </w:rPr>
          <w:t xml:space="preserve">Структура</w:t>
        </w:r>
      </w:hyperlink>
      <w:r>
        <w:rPr>
          <w:sz w:val="24"/>
        </w:rPr>
        <w:t xml:space="preserve"> участковых лесничеств приводится в Приложении 4.</w:t>
      </w:r>
    </w:p>
    <w:p>
      <w:pPr>
        <w:pStyle w:val="0"/>
        <w:jc w:val="both"/>
      </w:pPr>
      <w:r>
        <w:rPr>
          <w:sz w:val="24"/>
        </w:rPr>
      </w:r>
    </w:p>
    <w:p>
      <w:pPr>
        <w:pStyle w:val="0"/>
        <w:jc w:val="center"/>
      </w:pPr>
      <w:r>
        <w:rPr>
          <w:sz w:val="24"/>
        </w:rPr>
        <w:t xml:space="preserve">1.1.4. Распределение лесов лесничества по лесорастительным</w:t>
      </w:r>
    </w:p>
    <w:p>
      <w:pPr>
        <w:pStyle w:val="0"/>
        <w:jc w:val="center"/>
      </w:pPr>
      <w:r>
        <w:rPr>
          <w:sz w:val="24"/>
        </w:rPr>
        <w:t xml:space="preserve">зонам, лесным районам и зонам лесозащитного и лесосеменного</w:t>
      </w:r>
    </w:p>
    <w:p>
      <w:pPr>
        <w:pStyle w:val="0"/>
        <w:jc w:val="center"/>
      </w:pPr>
      <w:r>
        <w:rPr>
          <w:sz w:val="24"/>
        </w:rPr>
        <w:t xml:space="preserve">районирования</w:t>
      </w:r>
    </w:p>
    <w:p>
      <w:pPr>
        <w:pStyle w:val="0"/>
        <w:jc w:val="both"/>
      </w:pPr>
      <w:r>
        <w:rPr>
          <w:sz w:val="24"/>
        </w:rPr>
      </w:r>
    </w:p>
    <w:p>
      <w:pPr>
        <w:pStyle w:val="0"/>
        <w:ind w:firstLine="540"/>
        <w:jc w:val="both"/>
      </w:pPr>
      <w:r>
        <w:rPr>
          <w:sz w:val="24"/>
        </w:rPr>
        <w:t xml:space="preserve">Выполнено в соответствии со </w:t>
      </w:r>
      <w:r>
        <w:rPr>
          <w:sz w:val="24"/>
        </w:rPr>
        <w:t xml:space="preserve">статьей 15</w:t>
      </w:r>
      <w:r>
        <w:rPr>
          <w:sz w:val="24"/>
        </w:rPr>
        <w:t xml:space="preserve"> Лесного кодекса,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w:t>
      </w:r>
      <w:r>
        <w:rPr>
          <w:sz w:val="24"/>
        </w:rPr>
        <w:t xml:space="preserve">приказом</w:t>
      </w:r>
      <w:r>
        <w:rPr>
          <w:sz w:val="24"/>
        </w:rPr>
        <w:t xml:space="preserve"> Федерального агентства лесного хозяйства от 26.12.2018 N 1067 "Об установлении лесозащитного районирования в лесах, расположенных на землях лесного фонда, и признании утратившим силу приказ Рослесхоза от 25.04.2017 N 179" и приказом Федерального агентства лесного хозяйства от 19.12.2022 N 1032 "Об установлении лесосеменного районирования" (таблица 2).</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Распределение лесов лесничества по лесорастительным</w:t>
      </w:r>
    </w:p>
    <w:p>
      <w:pPr>
        <w:pStyle w:val="0"/>
        <w:jc w:val="center"/>
      </w:pPr>
      <w:r>
        <w:rPr>
          <w:sz w:val="24"/>
        </w:rPr>
        <w:t xml:space="preserve">зонам и лесным районам</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25.11.2025 N 63)</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89"/>
        <w:gridCol w:w="1077"/>
        <w:gridCol w:w="2209"/>
        <w:gridCol w:w="2194"/>
        <w:gridCol w:w="1714"/>
        <w:gridCol w:w="1174"/>
        <w:gridCol w:w="1639"/>
      </w:tblGrid>
      <w:tr>
        <w:tc>
          <w:tcPr>
            <w:tcW w:w="454" w:type="dxa"/>
            <w:vAlign w:val="center"/>
          </w:tcPr>
          <w:p>
            <w:pPr>
              <w:pStyle w:val="0"/>
              <w:jc w:val="center"/>
            </w:pPr>
            <w:r>
              <w:rPr>
                <w:sz w:val="24"/>
              </w:rPr>
              <w:t xml:space="preserve">N п/п</w:t>
            </w:r>
          </w:p>
        </w:tc>
        <w:tc>
          <w:tcPr>
            <w:tcW w:w="2089" w:type="dxa"/>
            <w:vAlign w:val="center"/>
          </w:tcPr>
          <w:p>
            <w:pPr>
              <w:pStyle w:val="0"/>
              <w:jc w:val="center"/>
            </w:pPr>
            <w:r>
              <w:rPr>
                <w:sz w:val="24"/>
              </w:rPr>
              <w:t xml:space="preserve">Наименование участковых лесничеств</w:t>
            </w:r>
          </w:p>
        </w:tc>
        <w:tc>
          <w:tcPr>
            <w:tcW w:w="1077" w:type="dxa"/>
            <w:vAlign w:val="center"/>
          </w:tcPr>
          <w:p>
            <w:pPr>
              <w:pStyle w:val="0"/>
              <w:jc w:val="center"/>
            </w:pPr>
            <w:r>
              <w:rPr>
                <w:sz w:val="24"/>
              </w:rPr>
              <w:t xml:space="preserve">Лесорастительная зона</w:t>
            </w:r>
          </w:p>
        </w:tc>
        <w:tc>
          <w:tcPr>
            <w:tcW w:w="2209" w:type="dxa"/>
            <w:vAlign w:val="center"/>
          </w:tcPr>
          <w:p>
            <w:pPr>
              <w:pStyle w:val="0"/>
              <w:jc w:val="center"/>
            </w:pPr>
            <w:r>
              <w:rPr>
                <w:sz w:val="24"/>
              </w:rPr>
              <w:t xml:space="preserve">Лесной район</w:t>
            </w:r>
          </w:p>
        </w:tc>
        <w:tc>
          <w:tcPr>
            <w:tcW w:w="2194" w:type="dxa"/>
            <w:vAlign w:val="center"/>
          </w:tcPr>
          <w:p>
            <w:pPr>
              <w:pStyle w:val="0"/>
              <w:jc w:val="center"/>
            </w:pPr>
            <w:r>
              <w:rPr>
                <w:sz w:val="24"/>
              </w:rPr>
              <w:t xml:space="preserve">Зона лесозащитного районирования</w:t>
            </w:r>
          </w:p>
        </w:tc>
        <w:tc>
          <w:tcPr>
            <w:tcW w:w="1714" w:type="dxa"/>
            <w:vAlign w:val="center"/>
          </w:tcPr>
          <w:p>
            <w:pPr>
              <w:pStyle w:val="0"/>
              <w:jc w:val="center"/>
            </w:pPr>
            <w:r>
              <w:rPr>
                <w:sz w:val="24"/>
              </w:rPr>
              <w:t xml:space="preserve">Зона лесосеменного районирования</w:t>
            </w:r>
          </w:p>
        </w:tc>
        <w:tc>
          <w:tcPr>
            <w:tcW w:w="1174" w:type="dxa"/>
            <w:vAlign w:val="center"/>
          </w:tcPr>
          <w:p>
            <w:pPr>
              <w:pStyle w:val="0"/>
              <w:jc w:val="center"/>
            </w:pPr>
            <w:r>
              <w:rPr>
                <w:sz w:val="24"/>
              </w:rPr>
              <w:t xml:space="preserve">Перечень лесных кварталов</w:t>
            </w:r>
          </w:p>
        </w:tc>
        <w:tc>
          <w:tcPr>
            <w:tcW w:w="1639" w:type="dxa"/>
            <w:vAlign w:val="center"/>
          </w:tcPr>
          <w:p>
            <w:pPr>
              <w:pStyle w:val="0"/>
              <w:jc w:val="center"/>
            </w:pPr>
            <w:r>
              <w:rPr>
                <w:sz w:val="24"/>
              </w:rPr>
              <w:t xml:space="preserve">Площадь, га</w:t>
            </w:r>
          </w:p>
        </w:tc>
      </w:tr>
      <w:tr>
        <w:tc>
          <w:tcPr>
            <w:tcW w:w="454" w:type="dxa"/>
            <w:vAlign w:val="center"/>
          </w:tcPr>
          <w:p>
            <w:pPr>
              <w:pStyle w:val="0"/>
              <w:jc w:val="center"/>
            </w:pPr>
            <w:r>
              <w:rPr>
                <w:sz w:val="24"/>
              </w:rPr>
              <w:t xml:space="preserve">1</w:t>
            </w:r>
          </w:p>
        </w:tc>
        <w:tc>
          <w:tcPr>
            <w:tcW w:w="2089" w:type="dxa"/>
            <w:vAlign w:val="center"/>
          </w:tcPr>
          <w:p>
            <w:pPr>
              <w:pStyle w:val="0"/>
              <w:jc w:val="center"/>
            </w:pPr>
            <w:r>
              <w:rPr>
                <w:sz w:val="24"/>
              </w:rPr>
              <w:t xml:space="preserve">2</w:t>
            </w:r>
          </w:p>
        </w:tc>
        <w:tc>
          <w:tcPr>
            <w:tcW w:w="1077" w:type="dxa"/>
            <w:vAlign w:val="center"/>
          </w:tcPr>
          <w:p>
            <w:pPr>
              <w:pStyle w:val="0"/>
              <w:jc w:val="center"/>
            </w:pPr>
            <w:r>
              <w:rPr>
                <w:sz w:val="24"/>
              </w:rPr>
              <w:t xml:space="preserve">3</w:t>
            </w:r>
          </w:p>
        </w:tc>
        <w:tc>
          <w:tcPr>
            <w:tcW w:w="2209" w:type="dxa"/>
            <w:vAlign w:val="center"/>
          </w:tcPr>
          <w:p>
            <w:pPr>
              <w:pStyle w:val="0"/>
              <w:jc w:val="center"/>
            </w:pPr>
            <w:r>
              <w:rPr>
                <w:sz w:val="24"/>
              </w:rPr>
              <w:t xml:space="preserve">4</w:t>
            </w:r>
          </w:p>
        </w:tc>
        <w:tc>
          <w:tcPr>
            <w:tcW w:w="2194" w:type="dxa"/>
            <w:vAlign w:val="center"/>
          </w:tcPr>
          <w:p>
            <w:pPr>
              <w:pStyle w:val="0"/>
              <w:jc w:val="center"/>
            </w:pPr>
            <w:r>
              <w:rPr>
                <w:sz w:val="24"/>
              </w:rPr>
              <w:t xml:space="preserve">5</w:t>
            </w:r>
          </w:p>
        </w:tc>
        <w:tc>
          <w:tcPr>
            <w:tcW w:w="1714" w:type="dxa"/>
            <w:vAlign w:val="center"/>
          </w:tcPr>
          <w:p>
            <w:pPr>
              <w:pStyle w:val="0"/>
              <w:jc w:val="center"/>
            </w:pPr>
            <w:r>
              <w:rPr>
                <w:sz w:val="24"/>
              </w:rPr>
              <w:t xml:space="preserve">6</w:t>
            </w:r>
          </w:p>
        </w:tc>
        <w:tc>
          <w:tcPr>
            <w:tcW w:w="1174" w:type="dxa"/>
            <w:vAlign w:val="center"/>
          </w:tcPr>
          <w:p>
            <w:pPr>
              <w:pStyle w:val="0"/>
              <w:jc w:val="center"/>
            </w:pPr>
            <w:r>
              <w:rPr>
                <w:sz w:val="24"/>
              </w:rPr>
              <w:t xml:space="preserve">7</w:t>
            </w:r>
          </w:p>
        </w:tc>
        <w:tc>
          <w:tcPr>
            <w:tcW w:w="1639" w:type="dxa"/>
            <w:vAlign w:val="center"/>
          </w:tcPr>
          <w:p>
            <w:pPr>
              <w:pStyle w:val="0"/>
              <w:jc w:val="center"/>
            </w:pPr>
            <w:r>
              <w:rPr>
                <w:sz w:val="24"/>
              </w:rPr>
              <w:t xml:space="preserve">8</w:t>
            </w:r>
          </w:p>
        </w:tc>
      </w:tr>
      <w:tr>
        <w:tc>
          <w:tcPr>
            <w:tcW w:w="454" w:type="dxa"/>
            <w:vAlign w:val="center"/>
          </w:tcPr>
          <w:p>
            <w:pPr>
              <w:pStyle w:val="0"/>
              <w:jc w:val="center"/>
            </w:pPr>
            <w:r>
              <w:rPr>
                <w:sz w:val="24"/>
              </w:rPr>
              <w:t xml:space="preserve">1</w:t>
            </w:r>
          </w:p>
        </w:tc>
        <w:tc>
          <w:tcPr>
            <w:tcW w:w="2089" w:type="dxa"/>
            <w:vAlign w:val="center"/>
          </w:tcPr>
          <w:p>
            <w:pPr>
              <w:pStyle w:val="0"/>
              <w:jc w:val="center"/>
            </w:pPr>
            <w:r>
              <w:rPr>
                <w:sz w:val="24"/>
              </w:rPr>
              <w:t xml:space="preserve">Тегульдетское</w:t>
            </w:r>
          </w:p>
        </w:tc>
        <w:tc>
          <w:tcPr>
            <w:tcW w:w="1077" w:type="dxa"/>
            <w:vAlign w:val="center"/>
            <w:vMerge w:val="restart"/>
          </w:tcPr>
          <w:p>
            <w:pPr>
              <w:pStyle w:val="0"/>
              <w:jc w:val="center"/>
            </w:pPr>
            <w:r>
              <w:rPr>
                <w:sz w:val="24"/>
              </w:rPr>
              <w:t xml:space="preserve">Таежная</w:t>
            </w:r>
          </w:p>
        </w:tc>
        <w:tc>
          <w:tcPr>
            <w:tcW w:w="2209" w:type="dxa"/>
            <w:vAlign w:val="center"/>
            <w:vMerge w:val="restart"/>
          </w:tcPr>
          <w:p>
            <w:pPr>
              <w:pStyle w:val="0"/>
              <w:jc w:val="center"/>
            </w:pPr>
            <w:r>
              <w:rPr>
                <w:sz w:val="24"/>
              </w:rPr>
              <w:t xml:space="preserve">Западно-Сибирский южно-таежный равнинный район</w:t>
            </w:r>
          </w:p>
        </w:tc>
        <w:tc>
          <w:tcPr>
            <w:tcW w:w="2194" w:type="dxa"/>
            <w:vAlign w:val="center"/>
            <w:vMerge w:val="restart"/>
          </w:tcPr>
          <w:p>
            <w:pPr>
              <w:pStyle w:val="0"/>
              <w:jc w:val="center"/>
            </w:pPr>
            <w:r>
              <w:rPr>
                <w:sz w:val="24"/>
              </w:rPr>
              <w:t xml:space="preserve">Южно-таежный район сильной лесопатологической угрозы</w:t>
            </w:r>
          </w:p>
        </w:tc>
        <w:tc>
          <w:tcPr>
            <w:tcW w:w="1714" w:type="dxa"/>
            <w:vAlign w:val="center"/>
            <w:vMerge w:val="restart"/>
          </w:tcPr>
          <w:p>
            <w:pPr>
              <w:pStyle w:val="0"/>
              <w:jc w:val="center"/>
            </w:pPr>
            <w:r>
              <w:rPr>
                <w:sz w:val="24"/>
              </w:rPr>
              <w:t xml:space="preserve">Сосна - 11,</w:t>
            </w:r>
          </w:p>
          <w:p>
            <w:pPr>
              <w:pStyle w:val="0"/>
              <w:jc w:val="center"/>
            </w:pPr>
            <w:r>
              <w:rPr>
                <w:sz w:val="24"/>
              </w:rPr>
              <w:t xml:space="preserve">ель - 10,</w:t>
            </w:r>
          </w:p>
          <w:p>
            <w:pPr>
              <w:pStyle w:val="0"/>
              <w:jc w:val="center"/>
            </w:pPr>
            <w:r>
              <w:rPr>
                <w:sz w:val="24"/>
              </w:rPr>
              <w:t xml:space="preserve">лиственница - 7,</w:t>
            </w:r>
          </w:p>
          <w:p>
            <w:pPr>
              <w:pStyle w:val="0"/>
              <w:jc w:val="center"/>
            </w:pPr>
            <w:r>
              <w:rPr>
                <w:sz w:val="24"/>
              </w:rPr>
              <w:t xml:space="preserve">кедр - 4</w:t>
            </w:r>
          </w:p>
        </w:tc>
        <w:tc>
          <w:tcPr>
            <w:tcW w:w="1174" w:type="dxa"/>
            <w:vAlign w:val="center"/>
          </w:tcPr>
          <w:p>
            <w:pPr>
              <w:pStyle w:val="0"/>
              <w:jc w:val="center"/>
            </w:pPr>
            <w:r>
              <w:rPr>
                <w:sz w:val="24"/>
              </w:rPr>
              <w:t xml:space="preserve">Кварталы: 1 - 250</w:t>
            </w:r>
          </w:p>
        </w:tc>
        <w:tc>
          <w:tcPr>
            <w:tcW w:w="1639" w:type="dxa"/>
            <w:vAlign w:val="center"/>
          </w:tcPr>
          <w:p>
            <w:pPr>
              <w:pStyle w:val="0"/>
              <w:jc w:val="center"/>
            </w:pPr>
            <w:r>
              <w:rPr>
                <w:sz w:val="24"/>
              </w:rPr>
              <w:t xml:space="preserve">139620,6333</w:t>
            </w:r>
          </w:p>
        </w:tc>
      </w:tr>
      <w:tr>
        <w:tc>
          <w:tcPr>
            <w:tcW w:w="454" w:type="dxa"/>
            <w:vAlign w:val="center"/>
          </w:tcPr>
          <w:p>
            <w:pPr>
              <w:pStyle w:val="0"/>
              <w:jc w:val="center"/>
            </w:pPr>
            <w:r>
              <w:rPr>
                <w:sz w:val="24"/>
              </w:rPr>
              <w:t xml:space="preserve">2</w:t>
            </w:r>
          </w:p>
        </w:tc>
        <w:tc>
          <w:tcPr>
            <w:tcW w:w="2089" w:type="dxa"/>
            <w:vAlign w:val="center"/>
          </w:tcPr>
          <w:p>
            <w:pPr>
              <w:pStyle w:val="0"/>
              <w:jc w:val="center"/>
            </w:pPr>
            <w:r>
              <w:rPr>
                <w:sz w:val="24"/>
              </w:rPr>
              <w:t xml:space="preserve">Черноярское</w:t>
            </w:r>
          </w:p>
        </w:tc>
        <w:tc>
          <w:tcPr>
            <w:vMerge w:val="continue"/>
          </w:tcPr>
          <w:p/>
        </w:tc>
        <w:tc>
          <w:tcPr>
            <w:vMerge w:val="continue"/>
          </w:tcPr>
          <w:p/>
        </w:tc>
        <w:tc>
          <w:tcPr>
            <w:vMerge w:val="continue"/>
          </w:tcPr>
          <w:p/>
        </w:tc>
        <w:tc>
          <w:tcPr>
            <w:vMerge w:val="continue"/>
          </w:tcPr>
          <w:p/>
        </w:tc>
        <w:tc>
          <w:tcPr>
            <w:tcW w:w="1174" w:type="dxa"/>
            <w:vAlign w:val="center"/>
          </w:tcPr>
          <w:p>
            <w:pPr>
              <w:pStyle w:val="0"/>
              <w:jc w:val="center"/>
            </w:pPr>
            <w:r>
              <w:rPr>
                <w:sz w:val="24"/>
              </w:rPr>
              <w:t xml:space="preserve">Кварталы: 1 - 159</w:t>
            </w:r>
          </w:p>
        </w:tc>
        <w:tc>
          <w:tcPr>
            <w:tcW w:w="1639" w:type="dxa"/>
            <w:vAlign w:val="center"/>
          </w:tcPr>
          <w:p>
            <w:pPr>
              <w:pStyle w:val="0"/>
              <w:jc w:val="center"/>
            </w:pPr>
            <w:r>
              <w:rPr>
                <w:sz w:val="24"/>
              </w:rPr>
              <w:t xml:space="preserve">80412,9436</w:t>
            </w:r>
          </w:p>
        </w:tc>
      </w:tr>
      <w:tr>
        <w:tc>
          <w:tcPr>
            <w:tcW w:w="454" w:type="dxa"/>
            <w:vAlign w:val="center"/>
          </w:tcPr>
          <w:p>
            <w:pPr>
              <w:pStyle w:val="0"/>
              <w:jc w:val="center"/>
            </w:pPr>
            <w:r>
              <w:rPr>
                <w:sz w:val="24"/>
              </w:rPr>
              <w:t xml:space="preserve">3</w:t>
            </w:r>
          </w:p>
        </w:tc>
        <w:tc>
          <w:tcPr>
            <w:tcW w:w="2089" w:type="dxa"/>
            <w:vAlign w:val="center"/>
          </w:tcPr>
          <w:p>
            <w:pPr>
              <w:pStyle w:val="0"/>
              <w:jc w:val="center"/>
            </w:pPr>
            <w:r>
              <w:rPr>
                <w:sz w:val="24"/>
              </w:rPr>
              <w:t xml:space="preserve">Средне-Чулымское</w:t>
            </w:r>
          </w:p>
        </w:tc>
        <w:tc>
          <w:tcPr>
            <w:vMerge w:val="continue"/>
          </w:tcPr>
          <w:p/>
        </w:tc>
        <w:tc>
          <w:tcPr>
            <w:vMerge w:val="continue"/>
          </w:tcPr>
          <w:p/>
        </w:tc>
        <w:tc>
          <w:tcPr>
            <w:tcW w:w="2194" w:type="dxa"/>
            <w:vAlign w:val="center"/>
            <w:vMerge w:val="restart"/>
          </w:tcPr>
          <w:p>
            <w:pPr>
              <w:pStyle w:val="0"/>
              <w:jc w:val="center"/>
            </w:pPr>
            <w:r>
              <w:rPr>
                <w:sz w:val="24"/>
              </w:rPr>
              <w:t xml:space="preserve">Южно-таежный район средней лесопатологической угрозы</w:t>
            </w:r>
          </w:p>
        </w:tc>
        <w:tc>
          <w:tcPr>
            <w:tcW w:w="1714" w:type="dxa"/>
            <w:vAlign w:val="center"/>
            <w:vMerge w:val="restart"/>
          </w:tcPr>
          <w:p>
            <w:pPr>
              <w:pStyle w:val="0"/>
              <w:jc w:val="center"/>
            </w:pPr>
            <w:r>
              <w:rPr>
                <w:sz w:val="24"/>
              </w:rPr>
              <w:t xml:space="preserve">Сосна - 11,</w:t>
            </w:r>
          </w:p>
          <w:p>
            <w:pPr>
              <w:pStyle w:val="0"/>
              <w:jc w:val="center"/>
            </w:pPr>
            <w:r>
              <w:rPr>
                <w:sz w:val="24"/>
              </w:rPr>
              <w:t xml:space="preserve">ель - 10,</w:t>
            </w:r>
          </w:p>
          <w:p>
            <w:pPr>
              <w:pStyle w:val="0"/>
              <w:jc w:val="center"/>
            </w:pPr>
            <w:r>
              <w:rPr>
                <w:sz w:val="24"/>
              </w:rPr>
              <w:t xml:space="preserve">лиственница - 7,</w:t>
            </w:r>
          </w:p>
          <w:p>
            <w:pPr>
              <w:pStyle w:val="0"/>
              <w:jc w:val="center"/>
            </w:pPr>
            <w:r>
              <w:rPr>
                <w:sz w:val="24"/>
              </w:rPr>
              <w:t xml:space="preserve">кедр - 4</w:t>
            </w:r>
          </w:p>
        </w:tc>
        <w:tc>
          <w:tcPr>
            <w:tcW w:w="1174" w:type="dxa"/>
            <w:vAlign w:val="center"/>
          </w:tcPr>
          <w:p>
            <w:pPr>
              <w:pStyle w:val="0"/>
              <w:jc w:val="center"/>
            </w:pPr>
            <w:r>
              <w:rPr>
                <w:sz w:val="24"/>
              </w:rPr>
              <w:t xml:space="preserve">Кварталы: 1 - 869</w:t>
            </w:r>
          </w:p>
        </w:tc>
        <w:tc>
          <w:tcPr>
            <w:tcW w:w="1639" w:type="dxa"/>
            <w:vAlign w:val="center"/>
          </w:tcPr>
          <w:p>
            <w:pPr>
              <w:pStyle w:val="0"/>
              <w:jc w:val="center"/>
            </w:pPr>
            <w:r>
              <w:rPr>
                <w:sz w:val="24"/>
              </w:rPr>
              <w:t xml:space="preserve">605946,3467</w:t>
            </w:r>
          </w:p>
        </w:tc>
      </w:tr>
      <w:tr>
        <w:tc>
          <w:tcPr>
            <w:tcW w:w="454" w:type="dxa"/>
            <w:vAlign w:val="center"/>
          </w:tcPr>
          <w:p>
            <w:pPr>
              <w:pStyle w:val="0"/>
              <w:jc w:val="center"/>
            </w:pPr>
            <w:r>
              <w:rPr>
                <w:sz w:val="24"/>
              </w:rPr>
              <w:t xml:space="preserve">4</w:t>
            </w:r>
          </w:p>
        </w:tc>
        <w:tc>
          <w:tcPr>
            <w:tcW w:w="2089" w:type="dxa"/>
            <w:vAlign w:val="center"/>
          </w:tcPr>
          <w:p>
            <w:pPr>
              <w:pStyle w:val="0"/>
              <w:jc w:val="center"/>
            </w:pPr>
            <w:r>
              <w:rPr>
                <w:sz w:val="24"/>
              </w:rPr>
              <w:t xml:space="preserve">Берегаевское</w:t>
            </w:r>
          </w:p>
        </w:tc>
        <w:tc>
          <w:tcPr>
            <w:vMerge w:val="continue"/>
          </w:tcPr>
          <w:p/>
        </w:tc>
        <w:tc>
          <w:tcPr>
            <w:vMerge w:val="continue"/>
          </w:tcPr>
          <w:p/>
        </w:tc>
        <w:tc>
          <w:tcPr>
            <w:vMerge w:val="continue"/>
          </w:tcPr>
          <w:p/>
        </w:tc>
        <w:tc>
          <w:tcPr>
            <w:vMerge w:val="continue"/>
          </w:tcPr>
          <w:p/>
        </w:tc>
        <w:tc>
          <w:tcPr>
            <w:tcW w:w="1174" w:type="dxa"/>
            <w:vAlign w:val="center"/>
          </w:tcPr>
          <w:p>
            <w:pPr>
              <w:pStyle w:val="0"/>
              <w:jc w:val="center"/>
            </w:pPr>
            <w:r>
              <w:rPr>
                <w:sz w:val="24"/>
              </w:rPr>
              <w:t xml:space="preserve">Кварталы: 1 - 256</w:t>
            </w:r>
          </w:p>
        </w:tc>
        <w:tc>
          <w:tcPr>
            <w:tcW w:w="1639" w:type="dxa"/>
            <w:vAlign w:val="center"/>
          </w:tcPr>
          <w:p>
            <w:pPr>
              <w:pStyle w:val="0"/>
              <w:jc w:val="center"/>
            </w:pPr>
            <w:r>
              <w:rPr>
                <w:sz w:val="24"/>
              </w:rPr>
              <w:t xml:space="preserve">126250,7978</w:t>
            </w:r>
          </w:p>
        </w:tc>
      </w:tr>
      <w:tr>
        <w:tc>
          <w:tcPr>
            <w:tcW w:w="454" w:type="dxa"/>
            <w:vAlign w:val="center"/>
          </w:tcPr>
          <w:p>
            <w:pPr>
              <w:pStyle w:val="0"/>
              <w:jc w:val="center"/>
            </w:pPr>
            <w:r>
              <w:rPr>
                <w:sz w:val="24"/>
              </w:rPr>
              <w:t xml:space="preserve">5</w:t>
            </w:r>
          </w:p>
        </w:tc>
        <w:tc>
          <w:tcPr>
            <w:tcW w:w="2089" w:type="dxa"/>
            <w:vAlign w:val="center"/>
          </w:tcPr>
          <w:p>
            <w:pPr>
              <w:pStyle w:val="0"/>
              <w:jc w:val="center"/>
            </w:pPr>
            <w:r>
              <w:rPr>
                <w:sz w:val="24"/>
              </w:rPr>
              <w:t xml:space="preserve">Четское</w:t>
            </w:r>
          </w:p>
        </w:tc>
        <w:tc>
          <w:tcPr>
            <w:vMerge w:val="continue"/>
          </w:tcPr>
          <w:p/>
        </w:tc>
        <w:tc>
          <w:tcPr>
            <w:vMerge w:val="continue"/>
          </w:tcPr>
          <w:p/>
        </w:tc>
        <w:tc>
          <w:tcPr>
            <w:vMerge w:val="continue"/>
          </w:tcPr>
          <w:p/>
        </w:tc>
        <w:tc>
          <w:tcPr>
            <w:vMerge w:val="continue"/>
          </w:tcPr>
          <w:p/>
        </w:tc>
        <w:tc>
          <w:tcPr>
            <w:tcW w:w="1174" w:type="dxa"/>
            <w:vAlign w:val="center"/>
          </w:tcPr>
          <w:p>
            <w:pPr>
              <w:pStyle w:val="0"/>
              <w:jc w:val="center"/>
            </w:pPr>
            <w:r>
              <w:rPr>
                <w:sz w:val="24"/>
              </w:rPr>
              <w:t xml:space="preserve">Кварталы: 1 - 368</w:t>
            </w:r>
          </w:p>
        </w:tc>
        <w:tc>
          <w:tcPr>
            <w:tcW w:w="1639" w:type="dxa"/>
            <w:vAlign w:val="center"/>
          </w:tcPr>
          <w:p>
            <w:pPr>
              <w:pStyle w:val="0"/>
              <w:jc w:val="center"/>
            </w:pPr>
            <w:r>
              <w:rPr>
                <w:sz w:val="24"/>
              </w:rPr>
              <w:t xml:space="preserve">204787,3184</w:t>
            </w:r>
          </w:p>
        </w:tc>
      </w:tr>
      <w:tr>
        <w:tc>
          <w:tcPr>
            <w:gridSpan w:val="7"/>
            <w:tcW w:w="10911" w:type="dxa"/>
            <w:vAlign w:val="center"/>
          </w:tcPr>
          <w:p>
            <w:pPr>
              <w:pStyle w:val="0"/>
            </w:pPr>
            <w:r>
              <w:rPr>
                <w:sz w:val="24"/>
              </w:rPr>
              <w:t xml:space="preserve">Всего по лесничеству</w:t>
            </w:r>
          </w:p>
        </w:tc>
        <w:tc>
          <w:tcPr>
            <w:tcW w:w="1639" w:type="dxa"/>
            <w:vAlign w:val="center"/>
          </w:tcPr>
          <w:p>
            <w:pPr>
              <w:pStyle w:val="0"/>
              <w:jc w:val="center"/>
            </w:pPr>
            <w:r>
              <w:rPr>
                <w:sz w:val="24"/>
              </w:rPr>
              <w:t xml:space="preserve">1157018,0398</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Схематическая карта территории Тегульдетского лесничества с распределением территории лесничества и участковых лесничеств по лесорастительным зонам и лесным районам приведена в Приложении 2 (не приводится).</w:t>
      </w:r>
    </w:p>
    <w:p>
      <w:pPr>
        <w:pStyle w:val="0"/>
        <w:jc w:val="both"/>
      </w:pPr>
      <w:r>
        <w:rPr>
          <w:sz w:val="24"/>
        </w:rPr>
      </w:r>
    </w:p>
    <w:p>
      <w:pPr>
        <w:pStyle w:val="0"/>
        <w:jc w:val="center"/>
      </w:pPr>
      <w:r>
        <w:rPr>
          <w:sz w:val="24"/>
        </w:rPr>
        <w:t xml:space="preserve">1.1.5. Распределение лесов по целевому назначению</w:t>
      </w:r>
    </w:p>
    <w:p>
      <w:pPr>
        <w:pStyle w:val="0"/>
        <w:jc w:val="center"/>
      </w:pPr>
      <w:r>
        <w:rPr>
          <w:sz w:val="24"/>
        </w:rPr>
        <w:t xml:space="preserve">и категориям защитных лесов по кварталам или их частям,</w:t>
      </w:r>
    </w:p>
    <w:p>
      <w:pPr>
        <w:pStyle w:val="0"/>
        <w:jc w:val="center"/>
      </w:pPr>
      <w:r>
        <w:rPr>
          <w:sz w:val="24"/>
        </w:rPr>
        <w:t xml:space="preserve">а также основания выделения защитных, эксплуатационных</w:t>
      </w:r>
    </w:p>
    <w:p>
      <w:pPr>
        <w:pStyle w:val="0"/>
        <w:jc w:val="center"/>
      </w:pPr>
      <w:r>
        <w:rPr>
          <w:sz w:val="24"/>
        </w:rPr>
        <w:t xml:space="preserve">и резервных лесов</w:t>
      </w:r>
    </w:p>
    <w:p>
      <w:pPr>
        <w:pStyle w:val="0"/>
        <w:jc w:val="both"/>
      </w:pPr>
      <w:r>
        <w:rPr>
          <w:sz w:val="24"/>
        </w:rPr>
      </w:r>
    </w:p>
    <w:p>
      <w:pPr>
        <w:pStyle w:val="0"/>
        <w:ind w:firstLine="540"/>
        <w:jc w:val="both"/>
      </w:pPr>
      <w:r>
        <w:rPr>
          <w:sz w:val="24"/>
        </w:rPr>
        <w:t xml:space="preserve">Распределение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отражено в таблице 3.</w:t>
      </w:r>
    </w:p>
    <w:p>
      <w:pPr>
        <w:pStyle w:val="0"/>
        <w:spacing w:before="240" w:line-rule="auto"/>
        <w:ind w:firstLine="540"/>
        <w:jc w:val="both"/>
      </w:pPr>
      <w:r>
        <w:rPr>
          <w:sz w:val="24"/>
        </w:rPr>
        <w:t xml:space="preserve">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Приложении 3 (не приводится).</w:t>
      </w:r>
    </w:p>
    <w:p>
      <w:pPr>
        <w:pStyle w:val="0"/>
        <w:jc w:val="both"/>
      </w:pPr>
      <w:r>
        <w:rPr>
          <w:sz w:val="24"/>
        </w:rPr>
      </w:r>
    </w:p>
    <w:p>
      <w:pPr>
        <w:pStyle w:val="0"/>
        <w:jc w:val="right"/>
      </w:pPr>
      <w:r>
        <w:rPr>
          <w:sz w:val="24"/>
        </w:rPr>
        <w:t xml:space="preserve">Таблица 3</w:t>
      </w:r>
    </w:p>
    <w:p>
      <w:pPr>
        <w:pStyle w:val="0"/>
        <w:jc w:val="both"/>
      </w:pPr>
      <w:r>
        <w:rPr>
          <w:sz w:val="24"/>
        </w:rPr>
      </w:r>
    </w:p>
    <w:p>
      <w:pPr>
        <w:pStyle w:val="0"/>
        <w:jc w:val="center"/>
      </w:pPr>
      <w:r>
        <w:rPr>
          <w:sz w:val="24"/>
        </w:rPr>
        <w:t xml:space="preserve">Распределение лесов по целевому назначению и категориям</w:t>
      </w:r>
    </w:p>
    <w:p>
      <w:pPr>
        <w:pStyle w:val="0"/>
        <w:jc w:val="center"/>
      </w:pPr>
      <w:r>
        <w:rPr>
          <w:sz w:val="24"/>
        </w:rPr>
        <w:t xml:space="preserve">защитных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28.04.2026 N 20)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644"/>
        <w:gridCol w:w="1864"/>
        <w:gridCol w:w="1504"/>
        <w:gridCol w:w="1804"/>
      </w:tblGrid>
      <w:tr>
        <w:tc>
          <w:tcPr>
            <w:tcW w:w="2211" w:type="dxa"/>
            <w:vAlign w:val="center"/>
          </w:tcPr>
          <w:p>
            <w:pPr>
              <w:pStyle w:val="0"/>
              <w:jc w:val="center"/>
            </w:pPr>
            <w:r>
              <w:rPr>
                <w:sz w:val="24"/>
              </w:rPr>
              <w:t xml:space="preserve">Целевое назначение лесов</w:t>
            </w:r>
          </w:p>
        </w:tc>
        <w:tc>
          <w:tcPr>
            <w:tcW w:w="1644" w:type="dxa"/>
            <w:vAlign w:val="center"/>
          </w:tcPr>
          <w:p>
            <w:pPr>
              <w:pStyle w:val="0"/>
              <w:jc w:val="center"/>
            </w:pPr>
            <w:r>
              <w:rPr>
                <w:sz w:val="24"/>
              </w:rPr>
              <w:t xml:space="preserve">Участковое лесничество</w:t>
            </w:r>
          </w:p>
        </w:tc>
        <w:tc>
          <w:tcPr>
            <w:tcW w:w="1864" w:type="dxa"/>
            <w:vAlign w:val="center"/>
          </w:tcPr>
          <w:p>
            <w:pPr>
              <w:pStyle w:val="0"/>
              <w:jc w:val="center"/>
            </w:pPr>
            <w:r>
              <w:rPr>
                <w:sz w:val="24"/>
              </w:rPr>
              <w:t xml:space="preserve">Номера кварталов или их частей</w:t>
            </w:r>
          </w:p>
        </w:tc>
        <w:tc>
          <w:tcPr>
            <w:tcW w:w="1504" w:type="dxa"/>
            <w:vAlign w:val="center"/>
          </w:tcPr>
          <w:p>
            <w:pPr>
              <w:pStyle w:val="0"/>
              <w:jc w:val="center"/>
            </w:pPr>
            <w:r>
              <w:rPr>
                <w:sz w:val="24"/>
              </w:rPr>
              <w:t xml:space="preserve">Площадь, га</w:t>
            </w:r>
          </w:p>
        </w:tc>
        <w:tc>
          <w:tcPr>
            <w:tcW w:w="1804" w:type="dxa"/>
            <w:vAlign w:val="center"/>
          </w:tcPr>
          <w:p>
            <w:pPr>
              <w:pStyle w:val="0"/>
              <w:jc w:val="center"/>
            </w:pPr>
            <w:r>
              <w:rPr>
                <w:sz w:val="24"/>
              </w:rPr>
              <w:t xml:space="preserve">Основания деления лесов по целевому назначению</w:t>
            </w:r>
          </w:p>
        </w:tc>
      </w:tr>
      <w:tr>
        <w:tc>
          <w:tcPr>
            <w:tcW w:w="2211"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864" w:type="dxa"/>
            <w:vAlign w:val="center"/>
          </w:tcPr>
          <w:p>
            <w:pPr>
              <w:pStyle w:val="0"/>
              <w:jc w:val="both"/>
            </w:pPr>
            <w:r>
              <w:rPr>
                <w:sz w:val="24"/>
              </w:rPr>
              <w:t xml:space="preserve">3</w:t>
            </w:r>
          </w:p>
        </w:tc>
        <w:tc>
          <w:tcPr>
            <w:tcW w:w="1504" w:type="dxa"/>
            <w:vAlign w:val="center"/>
          </w:tcPr>
          <w:p>
            <w:pPr>
              <w:pStyle w:val="0"/>
              <w:jc w:val="center"/>
            </w:pPr>
            <w:r>
              <w:rPr>
                <w:sz w:val="24"/>
              </w:rPr>
              <w:t xml:space="preserve">4</w:t>
            </w:r>
          </w:p>
        </w:tc>
        <w:tc>
          <w:tcPr>
            <w:tcW w:w="1804" w:type="dxa"/>
            <w:vAlign w:val="center"/>
          </w:tcPr>
          <w:p>
            <w:pPr>
              <w:pStyle w:val="0"/>
              <w:jc w:val="center"/>
            </w:pPr>
            <w:r>
              <w:rPr>
                <w:sz w:val="24"/>
              </w:rPr>
              <w:t xml:space="preserve">5</w:t>
            </w:r>
          </w:p>
        </w:tc>
      </w:tr>
      <w:tr>
        <w:tc>
          <w:tcPr>
            <w:tcW w:w="2211" w:type="dxa"/>
            <w:vAlign w:val="center"/>
          </w:tcPr>
          <w:p>
            <w:pPr>
              <w:pStyle w:val="0"/>
            </w:pPr>
            <w:r>
              <w:rPr>
                <w:sz w:val="24"/>
              </w:rPr>
              <w:t xml:space="preserve">Всего лесов</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jc w:val="center"/>
            </w:pPr>
            <w:r>
              <w:rPr>
                <w:sz w:val="24"/>
              </w:rPr>
              <w:t xml:space="preserve">1157018,0398</w:t>
            </w:r>
          </w:p>
        </w:tc>
        <w:tc>
          <w:tcPr>
            <w:tcW w:w="1804" w:type="dxa"/>
            <w:vAlign w:val="center"/>
          </w:tcPr>
          <w:p>
            <w:pPr>
              <w:pStyle w:val="0"/>
            </w:pPr>
            <w:r>
              <w:rPr>
                <w:sz w:val="24"/>
              </w:rPr>
            </w:r>
          </w:p>
        </w:tc>
      </w:tr>
      <w:tr>
        <w:tc>
          <w:tcPr>
            <w:tcW w:w="2211" w:type="dxa"/>
            <w:vAlign w:val="center"/>
          </w:tcPr>
          <w:p>
            <w:pPr>
              <w:pStyle w:val="0"/>
            </w:pPr>
            <w:r>
              <w:rPr>
                <w:sz w:val="24"/>
              </w:rPr>
              <w:t xml:space="preserve">Защитные леса, всего:</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jc w:val="center"/>
            </w:pPr>
            <w:r>
              <w:rPr>
                <w:sz w:val="24"/>
              </w:rPr>
              <w:t xml:space="preserve">170055,7051</w:t>
            </w:r>
          </w:p>
        </w:tc>
        <w:tc>
          <w:tcPr>
            <w:tcW w:w="1804" w:type="dxa"/>
            <w:vAlign w:val="center"/>
          </w:tcPr>
          <w:p>
            <w:pPr>
              <w:pStyle w:val="0"/>
              <w:jc w:val="center"/>
            </w:pPr>
            <w:r>
              <w:rPr>
                <w:sz w:val="24"/>
              </w:rPr>
              <w:t xml:space="preserve">Лесной </w:t>
            </w:r>
            <w:r>
              <w:rPr>
                <w:sz w:val="24"/>
              </w:rPr>
              <w:t xml:space="preserve">кодекс</w:t>
            </w:r>
          </w:p>
        </w:tc>
      </w:tr>
      <w:tr>
        <w:tc>
          <w:tcPr>
            <w:tcW w:w="2211" w:type="dxa"/>
            <w:vAlign w:val="center"/>
          </w:tcPr>
          <w:p>
            <w:pPr>
              <w:pStyle w:val="0"/>
            </w:pPr>
            <w:r>
              <w:rPr>
                <w:sz w:val="24"/>
              </w:rPr>
              <w:t xml:space="preserve">В том числе:</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pPr>
            <w:r>
              <w:rPr>
                <w:sz w:val="24"/>
              </w:rPr>
            </w:r>
          </w:p>
        </w:tc>
        <w:tc>
          <w:tcPr>
            <w:tcW w:w="1804" w:type="dxa"/>
            <w:vAlign w:val="center"/>
          </w:tcPr>
          <w:p>
            <w:pPr>
              <w:pStyle w:val="0"/>
            </w:pPr>
            <w:r>
              <w:rPr>
                <w:sz w:val="24"/>
              </w:rPr>
            </w:r>
          </w:p>
        </w:tc>
      </w:tr>
      <w:tr>
        <w:tc>
          <w:tcPr>
            <w:tcW w:w="2211" w:type="dxa"/>
            <w:vAlign w:val="center"/>
            <w:vMerge w:val="restart"/>
          </w:tcPr>
          <w:p>
            <w:pPr>
              <w:pStyle w:val="0"/>
            </w:pPr>
            <w:r>
              <w:rPr>
                <w:sz w:val="24"/>
              </w:rPr>
              <w:t xml:space="preserve">Леса, расположенные на особо охраняемых природных территориях</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Кварталы 2, 3, 8, 22 - 26, части кварталов 1, 4, 244, 245</w:t>
            </w:r>
          </w:p>
        </w:tc>
        <w:tc>
          <w:tcPr>
            <w:tcW w:w="1504" w:type="dxa"/>
            <w:vAlign w:val="center"/>
          </w:tcPr>
          <w:p>
            <w:pPr>
              <w:pStyle w:val="0"/>
              <w:jc w:val="center"/>
            </w:pPr>
            <w:r>
              <w:rPr>
                <w:sz w:val="24"/>
              </w:rPr>
              <w:t xml:space="preserve">11250,0444</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 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Части кварталов 1 - 5</w:t>
            </w:r>
          </w:p>
        </w:tc>
        <w:tc>
          <w:tcPr>
            <w:tcW w:w="1504" w:type="dxa"/>
            <w:vAlign w:val="center"/>
          </w:tcPr>
          <w:p>
            <w:pPr>
              <w:pStyle w:val="0"/>
              <w:jc w:val="center"/>
            </w:pPr>
            <w:r>
              <w:rPr>
                <w:sz w:val="24"/>
              </w:rPr>
              <w:t xml:space="preserve">4194,2113</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Кварталы 56, 111, 112, 115, 116, части кварталов 7, 12, 16, 30, 31, 42, 43, 46, 48 - 52, 54, 55, 57</w:t>
            </w:r>
          </w:p>
        </w:tc>
        <w:tc>
          <w:tcPr>
            <w:tcW w:w="1504" w:type="dxa"/>
            <w:vAlign w:val="center"/>
          </w:tcPr>
          <w:p>
            <w:pPr>
              <w:pStyle w:val="0"/>
              <w:jc w:val="center"/>
            </w:pPr>
            <w:r>
              <w:rPr>
                <w:sz w:val="24"/>
              </w:rPr>
              <w:t xml:space="preserve">5873,4270</w:t>
            </w:r>
          </w:p>
        </w:tc>
        <w:tc>
          <w:tcPr>
            <w:vMerge w:val="continue"/>
          </w:tcPr>
          <w:p/>
        </w:tc>
      </w:tr>
      <w:tr>
        <w:tc>
          <w:tcPr>
            <w:tcW w:w="2211" w:type="dxa"/>
            <w:vAlign w:val="center"/>
            <w:vMerge w:val="restart"/>
          </w:tcPr>
          <w:p>
            <w:pPr>
              <w:pStyle w:val="0"/>
            </w:pPr>
            <w:r>
              <w:rPr>
                <w:sz w:val="24"/>
              </w:rPr>
              <w:t xml:space="preserve">Леса, расположенные в водоохранных зонах </w:t>
            </w:r>
            <w:hyperlink w:history="0" w:anchor="P606" w:tooltip="Примечание: &lt;*&gt; В соответствии с частями 4 - 6 статьи 65 Водного кодекса и статьей 111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проводилось лесоустройство в период действия Лесного кодекса. Леса, которые должны относиться к лесам, расположенным в водоохранных зонах, подлежат выделению при проектировании лесных участков, при разработке проектов освоения лесов.">
              <w:r>
                <w:rPr>
                  <w:sz w:val="24"/>
                  <w:color w:val="0000ff"/>
                </w:rPr>
                <w:t xml:space="preserve">&lt;*&gt;</w:t>
              </w:r>
            </w:hyperlink>
          </w:p>
        </w:tc>
        <w:tc>
          <w:tcPr>
            <w:tcW w:w="1644" w:type="dxa"/>
            <w:vAlign w:val="center"/>
          </w:tcPr>
          <w:p>
            <w:pPr>
              <w:pStyle w:val="0"/>
              <w:jc w:val="center"/>
            </w:pPr>
            <w:r>
              <w:rPr>
                <w:sz w:val="24"/>
              </w:rPr>
              <w:t xml:space="preserve">Средне-Чулымское</w:t>
            </w:r>
          </w:p>
        </w:tc>
        <w:tc>
          <w:tcPr>
            <w:tcW w:w="1864" w:type="dxa"/>
            <w:vAlign w:val="center"/>
          </w:tcPr>
          <w:p>
            <w:pPr>
              <w:pStyle w:val="0"/>
              <w:jc w:val="both"/>
            </w:pPr>
            <w:r>
              <w:rPr>
                <w:sz w:val="24"/>
              </w:rPr>
              <w:t xml:space="preserve">Части кварталов 46 - 50, 84, 85, 87, 88, 139, 140, 189 - 192, 199 - 202, 204, 205, 209 - 214, 222, 250 - 256, 265 - 268, 273, 300, 302, 316 - 319, 322, 362, 368, 370, 413, 415, 417 - 421, 423, 425 - 427, 464 - 473, 509, 511, 515, 531, 533, 535 - 538, 540 - 544, 579 - 581, 583 - 586, 589, 590, 593, 594, 623 - 625, 627 - 635, 637, 638, 660 - 665, 667 - 672, 674, 676, 699 - 703, 705, 706, 708, 709, 711, 712, 735, 736, 738, 739, 740, 742, 744, 745, 747, 765, 767 - 772, 800, 801, 816, 819, 824, 825, 830, 844, 845</w:t>
            </w:r>
          </w:p>
        </w:tc>
        <w:tc>
          <w:tcPr>
            <w:tcW w:w="1504" w:type="dxa"/>
            <w:vAlign w:val="center"/>
          </w:tcPr>
          <w:p>
            <w:pPr>
              <w:pStyle w:val="0"/>
              <w:jc w:val="center"/>
            </w:pPr>
            <w:r>
              <w:rPr>
                <w:sz w:val="24"/>
              </w:rPr>
              <w:t xml:space="preserve">124735,6435</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 Водный </w:t>
            </w:r>
            <w:r>
              <w:rPr>
                <w:sz w:val="24"/>
              </w:rPr>
              <w:t xml:space="preserve">кодекс</w:t>
            </w:r>
            <w:r>
              <w:rPr>
                <w:sz w:val="24"/>
              </w:rPr>
              <w:t xml:space="preserve">, 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Части кварталов 1, 4 - 6, 9 - 11, 13, 14, 18 - 21, 27 - 32, 47 - 50, 52 - 59, 61, 74 - 78, 80 - 85, 89, 90, 96, 97, 113 - 116, 118, 119, 122, 126 - 129, 136, 138, 139, 152, 155 - 157, 159, 160, 162, 163, 165 - 168, 172, 175, 182, 184, 188, 189, 195 - 197, 215, 229 - 232, 244, 245, 250</w:t>
            </w:r>
          </w:p>
        </w:tc>
        <w:tc>
          <w:tcPr>
            <w:tcW w:w="1504" w:type="dxa"/>
            <w:vAlign w:val="center"/>
          </w:tcPr>
          <w:p>
            <w:pPr>
              <w:pStyle w:val="0"/>
              <w:jc w:val="center"/>
            </w:pPr>
            <w:r>
              <w:rPr>
                <w:sz w:val="24"/>
              </w:rPr>
              <w:t xml:space="preserve">2913,0685</w:t>
            </w:r>
          </w:p>
        </w:tc>
        <w:tc>
          <w:tcPr>
            <w:vMerge w:val="continue"/>
          </w:tcP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Части кварталов 5 - 23, 25 - 27, 29 - 34, 36 - 49, 52 - 54, 56 - 59, 71 - 73, 76 - 80, 84 - 86, 88, 90, 91, 94, 95, 99 - 103, 105, 108, 114 - 116, 118, 122, 127, 128, 130 - 135, 138 - 143, 146 - 149, 151 - 153, 155, 159 - 165, 176, 177, 187, 188, 191 - 193, 195, 196, 202, 203, 213 - 215, 217 - 221, 226, 230 - 235, 241 - 243, 246, 247, 253, 255, 256</w:t>
            </w:r>
          </w:p>
        </w:tc>
        <w:tc>
          <w:tcPr>
            <w:tcW w:w="1504" w:type="dxa"/>
            <w:vAlign w:val="center"/>
          </w:tcPr>
          <w:p>
            <w:pPr>
              <w:pStyle w:val="0"/>
              <w:jc w:val="center"/>
            </w:pPr>
            <w:r>
              <w:rPr>
                <w:sz w:val="24"/>
              </w:rPr>
              <w:t xml:space="preserve">6700,2197</w:t>
            </w:r>
          </w:p>
        </w:tc>
        <w:tc>
          <w:tcPr>
            <w:vMerge w:val="continue"/>
          </w:tcPr>
          <w:p/>
        </w:tc>
      </w:tr>
      <w:tr>
        <w:tc>
          <w:tcPr>
            <w:vMerge w:val="continue"/>
          </w:tcPr>
          <w:p/>
        </w:tc>
        <w:tc>
          <w:tcPr>
            <w:tcW w:w="1644" w:type="dxa"/>
            <w:vAlign w:val="center"/>
          </w:tcPr>
          <w:p>
            <w:pPr>
              <w:pStyle w:val="0"/>
              <w:jc w:val="center"/>
            </w:pPr>
            <w:r>
              <w:rPr>
                <w:sz w:val="24"/>
              </w:rPr>
              <w:t xml:space="preserve">Черноярское</w:t>
            </w:r>
          </w:p>
        </w:tc>
        <w:tc>
          <w:tcPr>
            <w:tcW w:w="1864" w:type="dxa"/>
            <w:vAlign w:val="center"/>
          </w:tcPr>
          <w:p>
            <w:pPr>
              <w:pStyle w:val="0"/>
              <w:jc w:val="both"/>
            </w:pPr>
            <w:r>
              <w:rPr>
                <w:sz w:val="24"/>
              </w:rPr>
              <w:t xml:space="preserve">Части кварталов 1 - 7, 11, 12, 19 - 21, 23, 24, 33 - 36, 38, 49 - 54, 65, 68, 72, 75 - 80, 88, 89, 96, 104 - 106, 115 - 117, 125, 135, 139, 148, 150 - 152, 155 - 159</w:t>
            </w:r>
          </w:p>
        </w:tc>
        <w:tc>
          <w:tcPr>
            <w:tcW w:w="1504" w:type="dxa"/>
            <w:vAlign w:val="center"/>
          </w:tcPr>
          <w:p>
            <w:pPr>
              <w:pStyle w:val="0"/>
              <w:jc w:val="center"/>
            </w:pPr>
            <w:r>
              <w:rPr>
                <w:sz w:val="24"/>
              </w:rPr>
              <w:t xml:space="preserve">3047,1824</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Части кварталов 1 - 7, 12, 16, 17, 21, 22, 25, 28, 29, 31, 32, 35, 36, 38, 44 - 46, 51, 52, 54, 55, 57 - 59, 64, 69, 70, 72, 76 - 82, 102, 105, 107 - 110, 113, 119, 122, 124, 126, 127, 129 - 136, 138 - 140, 144 - 148, 153, 158 - 164, 168, 169, 171, 172, 175, 183 - 186, 190 - 197, 200 - 203, 205 - 209, 212, 214, 218 - 221, 223 - 228, 230 - 234, 237, 238, 240 - 246, 249 - 254, 261, 264 - 267, 274, 275, 278 - 281, 284 - 287, 290 - 297, 300 - 302, 304 - 308, 311 - 316, 319 - 325, 328 - 331, 335, 336, 339 - 345, 347 - 350, 352, 353, 357, 358, 360 - 363, 365 - 368</w:t>
            </w:r>
          </w:p>
        </w:tc>
        <w:tc>
          <w:tcPr>
            <w:tcW w:w="1504" w:type="dxa"/>
            <w:vAlign w:val="center"/>
          </w:tcPr>
          <w:p>
            <w:pPr>
              <w:pStyle w:val="0"/>
              <w:jc w:val="center"/>
            </w:pPr>
            <w:r>
              <w:rPr>
                <w:sz w:val="24"/>
              </w:rPr>
              <w:t xml:space="preserve">9594,8166</w:t>
            </w:r>
          </w:p>
        </w:tc>
        <w:tc>
          <w:tcPr>
            <w:vMerge w:val="continue"/>
          </w:tcPr>
          <w:p/>
        </w:tc>
      </w:tr>
      <w:tr>
        <w:tc>
          <w:tcPr>
            <w:tcW w:w="2211" w:type="dxa"/>
            <w:vAlign w:val="center"/>
          </w:tcPr>
          <w:p>
            <w:pPr>
              <w:pStyle w:val="0"/>
            </w:pPr>
            <w:r>
              <w:rPr>
                <w:sz w:val="24"/>
              </w:rPr>
              <w:t xml:space="preserve">Леса, выполняющие функции защиты природных и иных объектов, итого:</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pPr>
            <w:r>
              <w:rPr>
                <w:sz w:val="24"/>
              </w:rPr>
            </w:r>
          </w:p>
        </w:tc>
        <w:tc>
          <w:tcPr>
            <w:tcW w:w="1804" w:type="dxa"/>
            <w:vAlign w:val="center"/>
          </w:tcPr>
          <w:p>
            <w:pPr>
              <w:pStyle w:val="0"/>
              <w:jc w:val="center"/>
            </w:pPr>
            <w:r>
              <w:rPr>
                <w:sz w:val="24"/>
              </w:rPr>
              <w:t xml:space="preserve">Лесной </w:t>
            </w:r>
            <w:r>
              <w:rPr>
                <w:sz w:val="24"/>
              </w:rPr>
              <w:t xml:space="preserve">кодекс</w:t>
            </w:r>
          </w:p>
        </w:tc>
      </w:tr>
      <w:tr>
        <w:tc>
          <w:tcPr>
            <w:tcW w:w="2211" w:type="dxa"/>
            <w:vAlign w:val="center"/>
          </w:tcPr>
          <w:p>
            <w:pPr>
              <w:pStyle w:val="0"/>
            </w:pPr>
            <w:r>
              <w:rPr>
                <w:sz w:val="24"/>
              </w:rPr>
              <w:t xml:space="preserve">В том числе:</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pPr>
            <w:r>
              <w:rPr>
                <w:sz w:val="24"/>
              </w:rPr>
            </w:r>
          </w:p>
        </w:tc>
        <w:tc>
          <w:tcPr>
            <w:tcW w:w="1804" w:type="dxa"/>
            <w:vAlign w:val="center"/>
          </w:tcPr>
          <w:p>
            <w:pPr>
              <w:pStyle w:val="0"/>
            </w:pPr>
            <w:r>
              <w:rPr>
                <w:sz w:val="24"/>
              </w:rPr>
            </w:r>
          </w:p>
        </w:tc>
      </w:tr>
      <w:tr>
        <w:tc>
          <w:tcPr>
            <w:tcW w:w="2211"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644" w:type="dxa"/>
            <w:vAlign w:val="center"/>
          </w:tcPr>
          <w:p>
            <w:pPr>
              <w:pStyle w:val="0"/>
              <w:jc w:val="center"/>
            </w:pPr>
            <w:r>
              <w:rPr>
                <w:sz w:val="24"/>
              </w:rPr>
              <w:t xml:space="preserve">-</w:t>
            </w:r>
          </w:p>
        </w:tc>
        <w:tc>
          <w:tcPr>
            <w:tcW w:w="1864" w:type="dxa"/>
            <w:vAlign w:val="center"/>
          </w:tcPr>
          <w:p>
            <w:pPr>
              <w:pStyle w:val="0"/>
              <w:jc w:val="both"/>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vMerge w:val="restart"/>
          </w:tcPr>
          <w:p>
            <w:pPr>
              <w:pStyle w:val="0"/>
            </w:pPr>
            <w:r>
              <w:rPr>
                <w:sz w:val="24"/>
              </w:rPr>
              <w:t xml:space="preserve">Леса, расположенные в защитных полосах лесов</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Части кварталов 11 - 15, 33 - 37, 39, 40, 54, 56 - 59, 61 - 63, 81, 83 - 85, 89, 90, 93, 96, 97, 115, 117 - 119, 121, 124 - 126, 137, 154, 155, 173, 174, 176, 188, 189, 214, 215, 226, 227, 241, 242</w:t>
            </w:r>
          </w:p>
        </w:tc>
        <w:tc>
          <w:tcPr>
            <w:tcW w:w="1504" w:type="dxa"/>
            <w:vAlign w:val="center"/>
          </w:tcPr>
          <w:p>
            <w:pPr>
              <w:pStyle w:val="0"/>
              <w:jc w:val="center"/>
            </w:pPr>
            <w:r>
              <w:rPr>
                <w:sz w:val="24"/>
              </w:rPr>
              <w:t xml:space="preserve">494,2477</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Распоряжение СНК СССР от 14.07.1944 N 14587-р;</w:t>
            </w:r>
          </w:p>
          <w:p>
            <w:pPr>
              <w:pStyle w:val="0"/>
              <w:jc w:val="center"/>
            </w:pPr>
            <w:r>
              <w:rPr>
                <w:sz w:val="24"/>
              </w:rPr>
              <w:t xml:space="preserve">Распоряжение Администрации Томской области от 16.01.1992 N 29-р</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Черноярское</w:t>
            </w:r>
          </w:p>
        </w:tc>
        <w:tc>
          <w:tcPr>
            <w:tcW w:w="1864" w:type="dxa"/>
            <w:vAlign w:val="center"/>
          </w:tcPr>
          <w:p>
            <w:pPr>
              <w:pStyle w:val="0"/>
              <w:jc w:val="both"/>
            </w:pPr>
            <w:r>
              <w:rPr>
                <w:sz w:val="24"/>
              </w:rPr>
              <w:t xml:space="preserve">Части кварталов 3 - 5, 11, 12, 24 - 27, 39 - 41, 55, 56, 77, 82, 83, 90, 91, 94 - 98, 105, 106, 115</w:t>
            </w:r>
          </w:p>
        </w:tc>
        <w:tc>
          <w:tcPr>
            <w:tcW w:w="1504" w:type="dxa"/>
            <w:vAlign w:val="center"/>
          </w:tcPr>
          <w:p>
            <w:pPr>
              <w:pStyle w:val="0"/>
              <w:jc w:val="center"/>
            </w:pPr>
            <w:r>
              <w:rPr>
                <w:sz w:val="24"/>
              </w:rPr>
              <w:t xml:space="preserve">400,8257</w:t>
            </w:r>
          </w:p>
        </w:tc>
        <w:tc>
          <w:tcPr>
            <w:vMerge w:val="continue"/>
          </w:tcPr>
          <w:p/>
        </w:tc>
      </w:tr>
      <w:tr>
        <w:tc>
          <w:tcPr>
            <w:vMerge w:val="continue"/>
          </w:tcPr>
          <w:p/>
        </w:tc>
        <w:tc>
          <w:tcPr>
            <w:tcW w:w="1644" w:type="dxa"/>
            <w:vAlign w:val="center"/>
          </w:tcPr>
          <w:p>
            <w:pPr>
              <w:pStyle w:val="0"/>
              <w:jc w:val="center"/>
            </w:pPr>
            <w:r>
              <w:rPr>
                <w:sz w:val="24"/>
              </w:rPr>
              <w:t xml:space="preserve">Средне-Чулымское</w:t>
            </w:r>
          </w:p>
        </w:tc>
        <w:tc>
          <w:tcPr>
            <w:tcW w:w="1864" w:type="dxa"/>
            <w:vAlign w:val="center"/>
          </w:tcPr>
          <w:p>
            <w:pPr>
              <w:pStyle w:val="0"/>
              <w:jc w:val="both"/>
            </w:pPr>
            <w:r>
              <w:rPr>
                <w:sz w:val="24"/>
              </w:rPr>
              <w:t xml:space="preserve">Части кварталов 777, 778, 860</w:t>
            </w:r>
          </w:p>
        </w:tc>
        <w:tc>
          <w:tcPr>
            <w:tcW w:w="1504" w:type="dxa"/>
            <w:vAlign w:val="center"/>
          </w:tcPr>
          <w:p>
            <w:pPr>
              <w:pStyle w:val="0"/>
              <w:jc w:val="center"/>
            </w:pPr>
            <w:r>
              <w:rPr>
                <w:sz w:val="24"/>
              </w:rPr>
              <w:t xml:space="preserve">695,4102</w:t>
            </w:r>
          </w:p>
        </w:tc>
        <w:tc>
          <w:tcPr>
            <w:vMerge w:val="continue"/>
          </w:tcP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Части кварталов 140, 141, 144, 155, 192, 194 - 196, 215 - 217, 220, 231, 232, 234, 235, 247</w:t>
            </w:r>
          </w:p>
        </w:tc>
        <w:tc>
          <w:tcPr>
            <w:tcW w:w="1504" w:type="dxa"/>
            <w:vAlign w:val="center"/>
          </w:tcPr>
          <w:p>
            <w:pPr>
              <w:pStyle w:val="0"/>
              <w:jc w:val="center"/>
            </w:pPr>
            <w:r>
              <w:rPr>
                <w:sz w:val="24"/>
              </w:rPr>
              <w:t xml:space="preserve">113,5333</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Части кварталов 28, 36, 37</w:t>
            </w:r>
          </w:p>
        </w:tc>
        <w:tc>
          <w:tcPr>
            <w:tcW w:w="1504" w:type="dxa"/>
            <w:vAlign w:val="center"/>
          </w:tcPr>
          <w:p>
            <w:pPr>
              <w:pStyle w:val="0"/>
              <w:jc w:val="center"/>
            </w:pPr>
            <w:r>
              <w:rPr>
                <w:sz w:val="24"/>
              </w:rPr>
              <w:t xml:space="preserve">43,0748</w:t>
            </w:r>
          </w:p>
        </w:tc>
        <w:tc>
          <w:tcPr>
            <w:vMerge w:val="continue"/>
          </w:tcPr>
          <w:p/>
        </w:tc>
      </w:tr>
      <w:tr>
        <w:tc>
          <w:tcPr>
            <w:tcW w:w="2211" w:type="dxa"/>
            <w:vAlign w:val="center"/>
          </w:tcPr>
          <w:p>
            <w:pPr>
              <w:pStyle w:val="0"/>
            </w:pPr>
            <w:r>
              <w:rPr>
                <w:sz w:val="24"/>
              </w:rPr>
              <w:t xml:space="preserve">Леса, расположенные в зеленых зонах</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Леса, расположенные в лесопарковых зонах</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Горно-санитарные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Ценные леса, итого</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jc w:val="center"/>
            </w:pPr>
            <w:r>
              <w:rPr>
                <w:sz w:val="24"/>
              </w:rPr>
              <w:t xml:space="preserve">213741,5020</w:t>
            </w:r>
          </w:p>
        </w:tc>
        <w:tc>
          <w:tcPr>
            <w:tcW w:w="1804" w:type="dxa"/>
            <w:vAlign w:val="center"/>
          </w:tcPr>
          <w:p>
            <w:pPr>
              <w:pStyle w:val="0"/>
              <w:jc w:val="center"/>
            </w:pPr>
            <w:r>
              <w:rPr>
                <w:sz w:val="24"/>
              </w:rPr>
              <w:t xml:space="preserve">Лесной </w:t>
            </w:r>
            <w:r>
              <w:rPr>
                <w:sz w:val="24"/>
              </w:rPr>
              <w:t xml:space="preserve">кодекс</w:t>
            </w:r>
          </w:p>
        </w:tc>
      </w:tr>
      <w:tr>
        <w:tc>
          <w:tcPr>
            <w:tcW w:w="2211" w:type="dxa"/>
            <w:vAlign w:val="center"/>
          </w:tcPr>
          <w:p>
            <w:pPr>
              <w:pStyle w:val="0"/>
            </w:pPr>
            <w:r>
              <w:rPr>
                <w:sz w:val="24"/>
              </w:rPr>
              <w:t xml:space="preserve">в том числе:</w:t>
            </w:r>
          </w:p>
        </w:tc>
        <w:tc>
          <w:tcPr>
            <w:tcW w:w="1644" w:type="dxa"/>
            <w:vAlign w:val="center"/>
          </w:tcPr>
          <w:p>
            <w:pPr>
              <w:pStyle w:val="0"/>
            </w:pPr>
            <w:r>
              <w:rPr>
                <w:sz w:val="24"/>
              </w:rPr>
            </w:r>
          </w:p>
        </w:tc>
        <w:tc>
          <w:tcPr>
            <w:tcW w:w="1864" w:type="dxa"/>
            <w:vAlign w:val="center"/>
          </w:tcPr>
          <w:p>
            <w:pPr>
              <w:pStyle w:val="0"/>
            </w:pPr>
            <w:r>
              <w:rPr>
                <w:sz w:val="24"/>
              </w:rPr>
            </w:r>
          </w:p>
        </w:tc>
        <w:tc>
          <w:tcPr>
            <w:tcW w:w="1504" w:type="dxa"/>
            <w:vAlign w:val="center"/>
          </w:tcPr>
          <w:p>
            <w:pPr>
              <w:pStyle w:val="0"/>
            </w:pPr>
            <w:r>
              <w:rPr>
                <w:sz w:val="24"/>
              </w:rPr>
            </w:r>
          </w:p>
        </w:tc>
        <w:tc>
          <w:tcPr>
            <w:tcW w:w="1804" w:type="dxa"/>
            <w:vAlign w:val="center"/>
          </w:tcPr>
          <w:p>
            <w:pPr>
              <w:pStyle w:val="0"/>
            </w:pPr>
            <w:r>
              <w:rPr>
                <w:sz w:val="24"/>
              </w:rPr>
            </w:r>
          </w:p>
        </w:tc>
      </w:tr>
      <w:tr>
        <w:tc>
          <w:tcPr>
            <w:tcW w:w="2211" w:type="dxa"/>
            <w:vAlign w:val="center"/>
          </w:tcPr>
          <w:p>
            <w:pPr>
              <w:pStyle w:val="0"/>
            </w:pPr>
            <w:r>
              <w:rPr>
                <w:sz w:val="24"/>
              </w:rPr>
              <w:t xml:space="preserve">Государственные защитные лесные полосы</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Противоэрозионные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Пустынные, полупустынные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Лесостепные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Лесотундровые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Горные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Леса, имеющие научное или историко-культурное значение</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vMerge w:val="restart"/>
          </w:tcPr>
          <w:p>
            <w:pPr>
              <w:pStyle w:val="0"/>
            </w:pPr>
            <w:r>
              <w:rPr>
                <w:sz w:val="24"/>
              </w:rPr>
              <w:t xml:space="preserve">Леса, расположенные в орехово-промысловых зонах</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Кварталы 45, 46, 60, 73, 79, 86, 95, 108 - 110, 120, 130, 146, 149, 178 - 180, 191, 198, 207, 208, 217, 219, 221, 222, 228, 236, 247</w:t>
            </w:r>
          </w:p>
        </w:tc>
        <w:tc>
          <w:tcPr>
            <w:tcW w:w="1504" w:type="dxa"/>
            <w:vAlign w:val="center"/>
          </w:tcPr>
          <w:p>
            <w:pPr>
              <w:pStyle w:val="0"/>
              <w:jc w:val="center"/>
            </w:pPr>
            <w:r>
              <w:rPr>
                <w:sz w:val="24"/>
              </w:rPr>
              <w:t xml:space="preserve">16333,7331</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Постановление СМ РСФСР от 04.06.1954 N 870 Постановление СМ РСФСР от 28.08.1968 N 593;</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Черноярское</w:t>
            </w:r>
          </w:p>
        </w:tc>
        <w:tc>
          <w:tcPr>
            <w:tcW w:w="1864" w:type="dxa"/>
            <w:vAlign w:val="center"/>
          </w:tcPr>
          <w:p>
            <w:pPr>
              <w:pStyle w:val="0"/>
              <w:jc w:val="both"/>
            </w:pPr>
            <w:r>
              <w:rPr>
                <w:sz w:val="24"/>
              </w:rPr>
              <w:t xml:space="preserve">Кварталы 8, 22, 37, 45, 46, 48, 62, 108 - 110</w:t>
            </w:r>
          </w:p>
        </w:tc>
        <w:tc>
          <w:tcPr>
            <w:tcW w:w="1504" w:type="dxa"/>
            <w:vAlign w:val="center"/>
          </w:tcPr>
          <w:p>
            <w:pPr>
              <w:pStyle w:val="0"/>
              <w:jc w:val="center"/>
            </w:pPr>
            <w:r>
              <w:rPr>
                <w:sz w:val="24"/>
              </w:rPr>
              <w:t xml:space="preserve">4763,9074</w:t>
            </w:r>
          </w:p>
        </w:tc>
        <w:tc>
          <w:tcPr>
            <w:vMerge w:val="continue"/>
          </w:tcP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Кварталы 75, 87, 89, 104, 111, 117, 120, 121, 126, 145, 154, 156, 223, 224, 240, 254</w:t>
            </w:r>
          </w:p>
        </w:tc>
        <w:tc>
          <w:tcPr>
            <w:tcW w:w="1504" w:type="dxa"/>
            <w:vAlign w:val="center"/>
          </w:tcPr>
          <w:p>
            <w:pPr>
              <w:pStyle w:val="0"/>
              <w:jc w:val="center"/>
            </w:pPr>
            <w:r>
              <w:rPr>
                <w:sz w:val="24"/>
              </w:rPr>
              <w:t xml:space="preserve">7475,5533</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Кварталы 13 - 15, 20, 23, 24, 39, 47, 60 - 63, 65, 66, 68, 85, 91, 93, 95, 101, 103, 104, 106, 114, 120, 121, 150, 151, 176, 180, 181, 204, 211, 255, 258, 260, 262, 263, 277, 346</w:t>
            </w:r>
          </w:p>
        </w:tc>
        <w:tc>
          <w:tcPr>
            <w:tcW w:w="1504" w:type="dxa"/>
            <w:vAlign w:val="center"/>
          </w:tcPr>
          <w:p>
            <w:pPr>
              <w:pStyle w:val="0"/>
              <w:jc w:val="center"/>
            </w:pPr>
            <w:r>
              <w:rPr>
                <w:sz w:val="24"/>
              </w:rPr>
              <w:t xml:space="preserve">15838,9336</w:t>
            </w:r>
          </w:p>
        </w:tc>
        <w:tc>
          <w:tcPr>
            <w:vMerge w:val="continue"/>
          </w:tcPr>
          <w:p/>
        </w:tc>
      </w:tr>
      <w:tr>
        <w:tc>
          <w:tcPr>
            <w:tcW w:w="2211" w:type="dxa"/>
            <w:vAlign w:val="center"/>
          </w:tcPr>
          <w:p>
            <w:pPr>
              <w:pStyle w:val="0"/>
            </w:pPr>
            <w:r>
              <w:rPr>
                <w:sz w:val="24"/>
              </w:rPr>
              <w:t xml:space="preserve">Лесные плодовые насаждения</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tcPr>
          <w:p>
            <w:pPr>
              <w:pStyle w:val="0"/>
            </w:pPr>
            <w:r>
              <w:rPr>
                <w:sz w:val="24"/>
              </w:rPr>
              <w:t xml:space="preserve">Ленточные боры</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211" w:type="dxa"/>
            <w:vAlign w:val="center"/>
            <w:vMerge w:val="restart"/>
          </w:tcPr>
          <w:p>
            <w:pPr>
              <w:pStyle w:val="0"/>
            </w:pPr>
            <w:r>
              <w:rPr>
                <w:sz w:val="24"/>
              </w:rPr>
              <w:t xml:space="preserve">Запретные полосы лесов, расположенные вдоль водных объектов</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Части кварталов 5, 18 - 21, 47 - 51, 76 - 78, 113</w:t>
            </w:r>
          </w:p>
        </w:tc>
        <w:tc>
          <w:tcPr>
            <w:tcW w:w="1504" w:type="dxa"/>
            <w:vAlign w:val="center"/>
          </w:tcPr>
          <w:p>
            <w:pPr>
              <w:pStyle w:val="0"/>
              <w:jc w:val="center"/>
            </w:pPr>
            <w:r>
              <w:rPr>
                <w:sz w:val="24"/>
              </w:rPr>
              <w:t xml:space="preserve">860,5311</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Распоряжение СМ РСФСР от 18.07.1959 N 4292-р;</w:t>
            </w:r>
          </w:p>
          <w:p>
            <w:pPr>
              <w:pStyle w:val="0"/>
              <w:jc w:val="center"/>
            </w:pPr>
            <w:r>
              <w:rPr>
                <w:sz w:val="24"/>
              </w:rPr>
              <w:t xml:space="preserve">Решение Томского облисполкома от 28.07.1953 N 378</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Части кварталов 40 - 49, 53 - 55, 59, 60, 72, 73, 88, 90, 99, 101, 146 - 149, 151 - 153, 159 - 165, 176, 177, 186 - 188, 195, 196, 202, 203, 213 - 215, 218 - 220, 230 - 232, 234, 235, 245 - 247</w:t>
            </w:r>
          </w:p>
        </w:tc>
        <w:tc>
          <w:tcPr>
            <w:tcW w:w="1504" w:type="dxa"/>
            <w:vAlign w:val="center"/>
          </w:tcPr>
          <w:p>
            <w:pPr>
              <w:pStyle w:val="0"/>
              <w:jc w:val="center"/>
            </w:pPr>
            <w:r>
              <w:rPr>
                <w:sz w:val="24"/>
              </w:rPr>
              <w:t xml:space="preserve">2671,8218</w:t>
            </w:r>
          </w:p>
        </w:tc>
        <w:tc>
          <w:tcPr>
            <w:vMerge w:val="continue"/>
          </w:tcPr>
          <w:p/>
        </w:tc>
      </w:tr>
      <w:tr>
        <w:tc>
          <w:tcPr>
            <w:vMerge w:val="continue"/>
          </w:tcPr>
          <w:p/>
        </w:tc>
        <w:tc>
          <w:tcPr>
            <w:tcW w:w="1644" w:type="dxa"/>
            <w:vAlign w:val="center"/>
          </w:tcPr>
          <w:p>
            <w:pPr>
              <w:pStyle w:val="0"/>
              <w:jc w:val="center"/>
            </w:pPr>
            <w:r>
              <w:rPr>
                <w:sz w:val="24"/>
              </w:rPr>
              <w:t xml:space="preserve">Средне-Чулымское</w:t>
            </w:r>
          </w:p>
        </w:tc>
        <w:tc>
          <w:tcPr>
            <w:tcW w:w="1864" w:type="dxa"/>
            <w:vAlign w:val="center"/>
          </w:tcPr>
          <w:p>
            <w:pPr>
              <w:pStyle w:val="0"/>
              <w:jc w:val="both"/>
            </w:pPr>
            <w:r>
              <w:rPr>
                <w:sz w:val="24"/>
              </w:rPr>
              <w:t xml:space="preserve">Кварталы 58, 333, 458, 516, части кварталов 28 - 57, 59, 60, 65 - 68, 72 - 78, 80 - 83, 86, 87, 111 - 114, 168 - 172, 231 - 233, 281 - 288, 331, 332, 334 - 341, 389 - 394, 408 - 421, 423, 426, 441 - 443, 457, 459 - 473, 477 - 479, 481 - 483, 486 - 489, 499 - 501, 503, 505, 508 - 510, 512 - 515, 517, 518, 539 - 544, 545 - 556, 595 - 598, 601, 602, 607, 608</w:t>
            </w:r>
          </w:p>
        </w:tc>
        <w:tc>
          <w:tcPr>
            <w:tcW w:w="1504" w:type="dxa"/>
            <w:vAlign w:val="center"/>
          </w:tcPr>
          <w:p>
            <w:pPr>
              <w:pStyle w:val="0"/>
              <w:jc w:val="center"/>
            </w:pPr>
            <w:r>
              <w:rPr>
                <w:sz w:val="24"/>
              </w:rPr>
              <w:t xml:space="preserve">133725,1142</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bottom"/>
          </w:tcPr>
          <w:p>
            <w:pPr>
              <w:pStyle w:val="0"/>
              <w:jc w:val="both"/>
            </w:pPr>
            <w:r>
              <w:rPr>
                <w:sz w:val="24"/>
              </w:rPr>
              <w:t xml:space="preserve">Части кварталов 25, 69, 70, 77 - 79, 122, 131, 133, 134, 136, 144, 145, 153, 154, 168, 169, 195, 196, 203, 208, 209, 224, 225, 231, 232, 242 - 245, 250, 251, 261, 264, 265, 278, 293 - 295, 304, 306, 319 - 321, 328, 329, 341, 347 - 349, 360, 366</w:t>
            </w:r>
          </w:p>
        </w:tc>
        <w:tc>
          <w:tcPr>
            <w:tcW w:w="1504" w:type="dxa"/>
            <w:vAlign w:val="center"/>
          </w:tcPr>
          <w:p>
            <w:pPr>
              <w:pStyle w:val="0"/>
              <w:jc w:val="center"/>
            </w:pPr>
            <w:r>
              <w:rPr>
                <w:sz w:val="24"/>
              </w:rPr>
              <w:t xml:space="preserve">2550,0465</w:t>
            </w:r>
          </w:p>
        </w:tc>
        <w:tc>
          <w:tcPr>
            <w:vMerge w:val="continue"/>
          </w:tcPr>
          <w:p/>
        </w:tc>
      </w:tr>
      <w:tr>
        <w:tc>
          <w:tcPr>
            <w:tcW w:w="2211" w:type="dxa"/>
            <w:vAlign w:val="center"/>
            <w:vMerge w:val="restart"/>
          </w:tcPr>
          <w:p>
            <w:pPr>
              <w:pStyle w:val="0"/>
            </w:pPr>
            <w:r>
              <w:rPr>
                <w:sz w:val="24"/>
              </w:rPr>
              <w:t xml:space="preserve">Нерестоохранные полосы лесов</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Части кварталов 4, 6, 9 - 11, 27 - 32, 53, 56, 80 - 82, 114, 115, 118, 230 - 232, 244, 245, 250</w:t>
            </w:r>
          </w:p>
        </w:tc>
        <w:tc>
          <w:tcPr>
            <w:tcW w:w="1504" w:type="dxa"/>
            <w:vAlign w:val="center"/>
          </w:tcPr>
          <w:p>
            <w:pPr>
              <w:pStyle w:val="0"/>
              <w:jc w:val="center"/>
            </w:pPr>
            <w:r>
              <w:rPr>
                <w:sz w:val="24"/>
              </w:rPr>
              <w:t xml:space="preserve">2325,9414</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Постановление СМ РСФСР от 26.10.1973 N 554;</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Черноярское</w:t>
            </w:r>
          </w:p>
        </w:tc>
        <w:tc>
          <w:tcPr>
            <w:tcW w:w="1864" w:type="dxa"/>
            <w:vAlign w:val="center"/>
          </w:tcPr>
          <w:p>
            <w:pPr>
              <w:pStyle w:val="0"/>
              <w:jc w:val="both"/>
            </w:pPr>
            <w:r>
              <w:rPr>
                <w:sz w:val="24"/>
              </w:rPr>
              <w:t xml:space="preserve">Части кварталов 1, 6, 7, 19 - 21, 35, 36, 51, 52, 77, 103, 104, 114, 123 - 125, 134, 135, 147, 148, 150, 152, 154 - 159</w:t>
            </w:r>
          </w:p>
        </w:tc>
        <w:tc>
          <w:tcPr>
            <w:tcW w:w="1504" w:type="dxa"/>
            <w:vAlign w:val="center"/>
          </w:tcPr>
          <w:p>
            <w:pPr>
              <w:pStyle w:val="0"/>
              <w:jc w:val="center"/>
            </w:pPr>
            <w:r>
              <w:rPr>
                <w:sz w:val="24"/>
              </w:rPr>
              <w:t xml:space="preserve">6111,2065</w:t>
            </w:r>
          </w:p>
        </w:tc>
        <w:tc>
          <w:tcPr>
            <w:vMerge w:val="continue"/>
          </w:tcPr>
          <w:p/>
        </w:tc>
      </w:tr>
      <w:tr>
        <w:tc>
          <w:tcPr>
            <w:vMerge w:val="continue"/>
          </w:tcPr>
          <w:p/>
        </w:tc>
        <w:tc>
          <w:tcPr>
            <w:tcW w:w="1644" w:type="dxa"/>
            <w:vAlign w:val="center"/>
          </w:tcPr>
          <w:p>
            <w:pPr>
              <w:pStyle w:val="0"/>
              <w:jc w:val="center"/>
            </w:pPr>
            <w:r>
              <w:rPr>
                <w:sz w:val="24"/>
              </w:rPr>
              <w:t xml:space="preserve">Средне-Чулымское</w:t>
            </w:r>
          </w:p>
        </w:tc>
        <w:tc>
          <w:tcPr>
            <w:tcW w:w="1864" w:type="dxa"/>
            <w:vAlign w:val="center"/>
          </w:tcPr>
          <w:p>
            <w:pPr>
              <w:pStyle w:val="0"/>
              <w:jc w:val="both"/>
            </w:pPr>
            <w:r>
              <w:rPr>
                <w:sz w:val="24"/>
              </w:rPr>
              <w:t xml:space="preserve">Кварталы 834, 837, 856, 866, части кварталов 729 - 732, 733, 734, 753, 754 - 756, 773 - 775, 779 - 781, 830 - 833, 835, 836, 838, 839, 845, 847 - 850, 852, 854, 855, 857 - 859, 861 - 863, 865, 867, 869</w:t>
            </w:r>
          </w:p>
        </w:tc>
        <w:tc>
          <w:tcPr>
            <w:tcW w:w="1504" w:type="dxa"/>
            <w:vAlign w:val="center"/>
          </w:tcPr>
          <w:p>
            <w:pPr>
              <w:pStyle w:val="0"/>
              <w:jc w:val="center"/>
            </w:pPr>
            <w:r>
              <w:rPr>
                <w:sz w:val="24"/>
              </w:rPr>
              <w:t xml:space="preserve">13406,3170</w:t>
            </w:r>
          </w:p>
        </w:tc>
        <w:tc>
          <w:tcPr>
            <w:vMerge w:val="continue"/>
          </w:tcP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Части кварталов 76 - 78, 90 - 92, 99 - 101, 110, 114 - 116, 127, 129 - 136, 138 - 143, 155, 196, 219, 221, 235, 242, 245 - 247, 255, 256</w:t>
            </w:r>
          </w:p>
        </w:tc>
        <w:tc>
          <w:tcPr>
            <w:tcW w:w="1504" w:type="dxa"/>
            <w:vAlign w:val="center"/>
          </w:tcPr>
          <w:p>
            <w:pPr>
              <w:pStyle w:val="0"/>
              <w:jc w:val="center"/>
            </w:pPr>
            <w:r>
              <w:rPr>
                <w:sz w:val="24"/>
              </w:rPr>
              <w:t xml:space="preserve">3564,7832</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Части кварталов 17 - 19, 21, 22, 31, 36 - 38, 46, 50 - 55, 57 - 59, 64, 70, 71, 96 - 100, 102, 105, 107 - 110, 113, 182 - 185, 210, 256</w:t>
            </w:r>
          </w:p>
        </w:tc>
        <w:tc>
          <w:tcPr>
            <w:tcW w:w="1504" w:type="dxa"/>
            <w:vAlign w:val="center"/>
          </w:tcPr>
          <w:p>
            <w:pPr>
              <w:pStyle w:val="0"/>
              <w:jc w:val="center"/>
            </w:pPr>
            <w:r>
              <w:rPr>
                <w:sz w:val="24"/>
              </w:rPr>
              <w:t xml:space="preserve">4113,6129</w:t>
            </w:r>
          </w:p>
        </w:tc>
        <w:tc>
          <w:tcPr>
            <w:vMerge w:val="continue"/>
          </w:tcPr>
          <w:p/>
        </w:tc>
      </w:tr>
      <w:tr>
        <w:tc>
          <w:tcPr>
            <w:tcW w:w="2211" w:type="dxa"/>
            <w:vAlign w:val="center"/>
          </w:tcPr>
          <w:p>
            <w:pPr>
              <w:pStyle w:val="0"/>
            </w:pPr>
            <w:r>
              <w:rPr>
                <w:sz w:val="24"/>
              </w:rPr>
              <w:t xml:space="preserve">Городские леса</w:t>
            </w:r>
          </w:p>
        </w:tc>
        <w:tc>
          <w:tcPr>
            <w:tcW w:w="1644" w:type="dxa"/>
            <w:vAlign w:val="center"/>
          </w:tcPr>
          <w:p>
            <w:pPr>
              <w:pStyle w:val="0"/>
              <w:jc w:val="center"/>
            </w:pPr>
            <w:r>
              <w:rPr>
                <w:sz w:val="24"/>
              </w:rPr>
              <w:t xml:space="preserve">-</w:t>
            </w:r>
          </w:p>
        </w:tc>
        <w:tc>
          <w:tcPr>
            <w:tcW w:w="1864" w:type="dxa"/>
            <w:vAlign w:val="center"/>
          </w:tcPr>
          <w:p>
            <w:pPr>
              <w:pStyle w:val="0"/>
            </w:pPr>
            <w:r>
              <w:rPr>
                <w:sz w:val="24"/>
              </w:rPr>
            </w:r>
          </w:p>
        </w:tc>
        <w:tc>
          <w:tcPr>
            <w:tcW w:w="1504" w:type="dxa"/>
            <w:vAlign w:val="center"/>
          </w:tcPr>
          <w:p>
            <w:pPr>
              <w:pStyle w:val="0"/>
            </w:pPr>
            <w:r>
              <w:rPr>
                <w:sz w:val="24"/>
              </w:rPr>
            </w:r>
          </w:p>
        </w:tc>
        <w:tc>
          <w:tcPr>
            <w:tcW w:w="1804" w:type="dxa"/>
          </w:tcPr>
          <w:p>
            <w:pPr>
              <w:pStyle w:val="0"/>
            </w:pPr>
            <w:r>
              <w:rPr>
                <w:sz w:val="24"/>
              </w:rPr>
            </w:r>
          </w:p>
        </w:tc>
      </w:tr>
      <w:tr>
        <w:tc>
          <w:tcPr>
            <w:tcW w:w="2211" w:type="dxa"/>
            <w:vAlign w:val="center"/>
            <w:vMerge w:val="restart"/>
          </w:tcPr>
          <w:p>
            <w:pPr>
              <w:pStyle w:val="0"/>
            </w:pPr>
            <w:r>
              <w:rPr>
                <w:sz w:val="24"/>
              </w:rPr>
              <w:t xml:space="preserve">Эксплуатационные леса</w:t>
            </w:r>
          </w:p>
        </w:tc>
        <w:tc>
          <w:tcPr>
            <w:tcW w:w="1644" w:type="dxa"/>
            <w:vAlign w:val="center"/>
          </w:tcPr>
          <w:p>
            <w:pPr>
              <w:pStyle w:val="0"/>
              <w:jc w:val="center"/>
            </w:pPr>
            <w:r>
              <w:rPr>
                <w:sz w:val="24"/>
              </w:rPr>
              <w:t xml:space="preserve">Тегульдетское</w:t>
            </w:r>
          </w:p>
        </w:tc>
        <w:tc>
          <w:tcPr>
            <w:tcW w:w="1864" w:type="dxa"/>
            <w:vAlign w:val="center"/>
          </w:tcPr>
          <w:p>
            <w:pPr>
              <w:pStyle w:val="0"/>
              <w:jc w:val="both"/>
            </w:pPr>
            <w:r>
              <w:rPr>
                <w:sz w:val="24"/>
              </w:rPr>
              <w:t xml:space="preserve">Кварталы 7, 16, 17, 38, 39, 41 - 44, 64 - 72, 87, 88, 91, 92, 94, 98 - 107, 111, 112, 123, 131 - 135, 140 - 145, 147, 148, 150, 151, 153, 158, 161, 164, 169 - 171, 177, 181, 183, 185 - 187, 190, 192 - 194, 199 - 206, 209 - 213, 216, 218, 220, 223 - 225, 233 - 235, 237 - 240, 243, 246, 248, 249, части кварталов 4 - 6, 9 - 15, 18 - 21, 27, 28, 30 - 37, 40, 47 - 59, 61 - 63, 74 - 78, 80 - 85, 89, 90, 93, 96, 97, 113 - 119, 121, 122, 124 - 129, 136 - 139, 152, 154 - 157, 159, 160, 162, 163, 165 - 168, 172 - 176, 178 - 180, 182 - 184, 188, 189, 195 - 197, 214, 215, 226, 227, 229 - 232, 241, 242, 244, 245, 250</w:t>
            </w:r>
          </w:p>
        </w:tc>
        <w:tc>
          <w:tcPr>
            <w:tcW w:w="1504" w:type="dxa"/>
            <w:vAlign w:val="center"/>
          </w:tcPr>
          <w:p>
            <w:pPr>
              <w:pStyle w:val="0"/>
              <w:jc w:val="center"/>
            </w:pPr>
            <w:r>
              <w:rPr>
                <w:sz w:val="24"/>
              </w:rPr>
              <w:t xml:space="preserve">105443,0671</w:t>
            </w:r>
          </w:p>
        </w:tc>
        <w:tc>
          <w:tcPr>
            <w:tcW w:w="1804" w:type="dxa"/>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Распоряжение СМ РСФСР от 17.07.1954 N 7783-р;</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29.09.2025 N 672</w:t>
            </w:r>
          </w:p>
        </w:tc>
      </w:tr>
      <w:tr>
        <w:tc>
          <w:tcPr>
            <w:vMerge w:val="continue"/>
          </w:tcPr>
          <w:p/>
        </w:tc>
        <w:tc>
          <w:tcPr>
            <w:tcW w:w="1644" w:type="dxa"/>
            <w:vAlign w:val="center"/>
          </w:tcPr>
          <w:p>
            <w:pPr>
              <w:pStyle w:val="0"/>
              <w:jc w:val="center"/>
            </w:pPr>
            <w:r>
              <w:rPr>
                <w:sz w:val="24"/>
              </w:rPr>
              <w:t xml:space="preserve">Черноярское</w:t>
            </w:r>
          </w:p>
        </w:tc>
        <w:tc>
          <w:tcPr>
            <w:tcW w:w="1864" w:type="dxa"/>
            <w:vAlign w:val="center"/>
          </w:tcPr>
          <w:p>
            <w:pPr>
              <w:pStyle w:val="0"/>
              <w:jc w:val="both"/>
            </w:pPr>
            <w:r>
              <w:rPr>
                <w:sz w:val="24"/>
              </w:rPr>
              <w:t xml:space="preserve">Кварталы 9, 10, 13 - 18, 28, - 32, 42 - 44, 47, 57 - 61, 63, 64, 66, 67, 69 - 71, 73, 74, 81, 84 - 87, 92, 93, 99 - 102, 107, 111 - 113, 118 - 122, 126 - 133, 136 - 138, 140 - 146, 149, 153;</w:t>
            </w:r>
          </w:p>
          <w:p>
            <w:pPr>
              <w:pStyle w:val="0"/>
              <w:jc w:val="both"/>
            </w:pPr>
            <w:r>
              <w:rPr>
                <w:sz w:val="24"/>
              </w:rPr>
              <w:t xml:space="preserve">Части кварталов 1 - 7, 11, 12, 19 - 21, 23 - 27, 33 - 36, 38 - 41, 49 - 56, 65, 68, 72, 75 - 80, 82, 83, 88 - 91, 94 - 98, 103 - 106, 114 - 117, 123 - 125, 134, 139, 147, 148, 150 - 152, 154 - 159</w:t>
            </w:r>
          </w:p>
        </w:tc>
        <w:tc>
          <w:tcPr>
            <w:tcW w:w="1504" w:type="dxa"/>
            <w:vAlign w:val="center"/>
          </w:tcPr>
          <w:p>
            <w:pPr>
              <w:pStyle w:val="0"/>
              <w:jc w:val="center"/>
            </w:pPr>
            <w:r>
              <w:rPr>
                <w:sz w:val="24"/>
              </w:rPr>
              <w:t xml:space="preserve">66089,8216</w:t>
            </w:r>
          </w:p>
        </w:tc>
        <w:tc>
          <w:tcPr>
            <w:vMerge w:val="continue"/>
          </w:tcPr>
          <w:p/>
        </w:tc>
      </w:tr>
      <w:tr>
        <w:tc>
          <w:tcPr>
            <w:vMerge w:val="continue"/>
          </w:tcPr>
          <w:p/>
        </w:tc>
        <w:tc>
          <w:tcPr>
            <w:tcW w:w="1644" w:type="dxa"/>
            <w:vAlign w:val="center"/>
          </w:tcPr>
          <w:p>
            <w:pPr>
              <w:pStyle w:val="0"/>
              <w:jc w:val="center"/>
            </w:pPr>
            <w:r>
              <w:rPr>
                <w:sz w:val="24"/>
              </w:rPr>
              <w:t xml:space="preserve">Средне-Чулымское</w:t>
            </w:r>
          </w:p>
        </w:tc>
        <w:tc>
          <w:tcPr>
            <w:tcW w:w="1864" w:type="dxa"/>
            <w:vAlign w:val="center"/>
          </w:tcPr>
          <w:p>
            <w:pPr>
              <w:pStyle w:val="0"/>
              <w:jc w:val="both"/>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 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504" w:type="dxa"/>
            <w:vAlign w:val="center"/>
          </w:tcPr>
          <w:p>
            <w:pPr>
              <w:pStyle w:val="0"/>
              <w:jc w:val="center"/>
            </w:pPr>
            <w:r>
              <w:rPr>
                <w:sz w:val="24"/>
              </w:rPr>
              <w:t xml:space="preserve">333383,8618</w:t>
            </w:r>
          </w:p>
        </w:tc>
        <w:tc>
          <w:tcPr>
            <w:vMerge w:val="continue"/>
          </w:tcPr>
          <w:p/>
        </w:tc>
      </w:tr>
      <w:tr>
        <w:tc>
          <w:tcPr>
            <w:vMerge w:val="continue"/>
          </w:tcPr>
          <w:p/>
        </w:tc>
        <w:tc>
          <w:tcPr>
            <w:tcW w:w="1644" w:type="dxa"/>
            <w:vAlign w:val="center"/>
          </w:tcPr>
          <w:p>
            <w:pPr>
              <w:pStyle w:val="0"/>
              <w:jc w:val="center"/>
            </w:pPr>
            <w:r>
              <w:rPr>
                <w:sz w:val="24"/>
              </w:rPr>
              <w:t xml:space="preserve">Берегаевское</w:t>
            </w:r>
          </w:p>
        </w:tc>
        <w:tc>
          <w:tcPr>
            <w:tcW w:w="1864" w:type="dxa"/>
            <w:vAlign w:val="center"/>
          </w:tcPr>
          <w:p>
            <w:pPr>
              <w:pStyle w:val="0"/>
              <w:jc w:val="both"/>
            </w:pPr>
            <w:r>
              <w:rPr>
                <w:sz w:val="24"/>
              </w:rPr>
              <w:t xml:space="preserve">Кварталы 24, 28, 35, 50, 51, 70, 74, 81 - 83, 93, 96 - 98, 106, 107, 109, 112, 113, 119, 123 - 125, 137, 150, 157, 158, 166 - 175, 178 - 185, 189, 190, 197 - 201, 204 - 212, 222, 225, 227 - 229, 236 - 239, 244, 248 - 252, 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504" w:type="dxa"/>
            <w:vAlign w:val="center"/>
          </w:tcPr>
          <w:p>
            <w:pPr>
              <w:pStyle w:val="0"/>
              <w:jc w:val="center"/>
            </w:pPr>
            <w:r>
              <w:rPr>
                <w:sz w:val="24"/>
              </w:rPr>
              <w:t xml:space="preserve">101530,6752</w:t>
            </w:r>
          </w:p>
        </w:tc>
        <w:tc>
          <w:tcPr>
            <w:vMerge w:val="continue"/>
          </w:tcPr>
          <w:p/>
        </w:tc>
      </w:tr>
      <w:tr>
        <w:tc>
          <w:tcPr>
            <w:vMerge w:val="continue"/>
          </w:tcPr>
          <w:p/>
        </w:tc>
        <w:tc>
          <w:tcPr>
            <w:tcW w:w="1644" w:type="dxa"/>
            <w:vAlign w:val="center"/>
          </w:tcPr>
          <w:p>
            <w:pPr>
              <w:pStyle w:val="0"/>
              <w:jc w:val="center"/>
            </w:pPr>
            <w:r>
              <w:rPr>
                <w:sz w:val="24"/>
              </w:rPr>
              <w:t xml:space="preserve">Четское</w:t>
            </w:r>
          </w:p>
        </w:tc>
        <w:tc>
          <w:tcPr>
            <w:tcW w:w="1864" w:type="dxa"/>
            <w:vAlign w:val="center"/>
          </w:tcPr>
          <w:p>
            <w:pPr>
              <w:pStyle w:val="0"/>
              <w:jc w:val="both"/>
            </w:pPr>
            <w:r>
              <w:rPr>
                <w:sz w:val="24"/>
              </w:rPr>
              <w:t xml:space="preserve">Кварталы 8 - 11, 26, 27, 33, 34, 40, 41, 67, 73 - 75, 83, 84, 86 - 90, 92, 94, 96 - 100, 117, 118, 123, 125, 128, 137, 141 - 143, 149, 152, 155 - 157, 165 - 167, 170, 173, 174, 177 - 179, 187 - 189, 198, 199, 213, 215 - 217, 222, 229, 235, 236, 239, 247, 248, 257, 259, 268 - 273, 276, 282, 283, 288, 289, 298, 299, 303, 309, 310, 317, 318, 326, 327, 332 - 334, 337, 338, 351, 354 - 356, 359, 364, части кварталов 1 - 7, 12, 16 - 19, 21, 22, 25, 28 - 30, 32, 35 - 38, 42 - 46, 48 - 53, 57 - 59, 64, 69 - 72, 76 - 82, 102, 105, 108 - 110, 113, 119, 122, 124, 126, 127, 129 - 136, 138 - 140, 144 - 148, 153, 154, 158 - 164, 168, 169, 171, 172, 175, 182 - 186, 190 - 197, 200 - 203, 205 - 210, 212, 214, 218 - 221, 223 - 228, 230 - 234, 237, 238, 240 - 246, 249 - 254, 256, 261, 264 - 267, 274, 275, 278 - 281, 284 - 287, 290 - 297, 300 - 302, 304 - 308, 311 - 316, 319 - 325, 328 - 331, 335, 336, 339 - 345, 347 - 350, 352, 353, 357, 358, 360 - 363, 365 - 368</w:t>
            </w:r>
          </w:p>
        </w:tc>
        <w:tc>
          <w:tcPr>
            <w:tcW w:w="1504" w:type="dxa"/>
            <w:vAlign w:val="center"/>
          </w:tcPr>
          <w:p>
            <w:pPr>
              <w:pStyle w:val="0"/>
              <w:jc w:val="center"/>
            </w:pPr>
            <w:r>
              <w:rPr>
                <w:sz w:val="24"/>
              </w:rPr>
              <w:t xml:space="preserve">166773,4070</w:t>
            </w:r>
          </w:p>
        </w:tc>
        <w:tc>
          <w:tcPr>
            <w:vMerge w:val="continue"/>
          </w:tcPr>
          <w:p/>
        </w:tc>
      </w:tr>
      <w:tr>
        <w:tc>
          <w:tcPr>
            <w:tcW w:w="2211" w:type="dxa"/>
            <w:vAlign w:val="center"/>
          </w:tcPr>
          <w:p>
            <w:pPr>
              <w:pStyle w:val="0"/>
            </w:pPr>
            <w:r>
              <w:rPr>
                <w:sz w:val="24"/>
              </w:rPr>
              <w:t xml:space="preserve">Резервные леса</w:t>
            </w:r>
          </w:p>
        </w:tc>
        <w:tc>
          <w:tcPr>
            <w:tcW w:w="1644" w:type="dxa"/>
            <w:vAlign w:val="center"/>
          </w:tcPr>
          <w:p>
            <w:pPr>
              <w:pStyle w:val="0"/>
              <w:jc w:val="center"/>
            </w:pPr>
            <w:r>
              <w:rPr>
                <w:sz w:val="24"/>
              </w:rPr>
              <w:t xml:space="preserve">-</w:t>
            </w:r>
          </w:p>
        </w:tc>
        <w:tc>
          <w:tcPr>
            <w:tcW w:w="18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bl>
    <w:p>
      <w:pPr>
        <w:pStyle w:val="0"/>
        <w:jc w:val="both"/>
      </w:pPr>
      <w:r>
        <w:rPr>
          <w:sz w:val="24"/>
        </w:rPr>
      </w:r>
    </w:p>
    <w:bookmarkStart w:id="606" w:name="P606"/>
    <w:bookmarkEnd w:id="606"/>
    <w:p>
      <w:pPr>
        <w:pStyle w:val="0"/>
        <w:ind w:firstLine="540"/>
        <w:jc w:val="both"/>
      </w:pPr>
      <w:r>
        <w:rPr>
          <w:sz w:val="24"/>
        </w:rPr>
        <w:t xml:space="preserve">Примечание: &lt;*&gt; В соответствии с </w:t>
      </w:r>
      <w:r>
        <w:rPr>
          <w:sz w:val="24"/>
        </w:rPr>
        <w:t xml:space="preserve">частями 4</w:t>
      </w:r>
      <w:r>
        <w:rPr>
          <w:sz w:val="24"/>
        </w:rPr>
        <w:t xml:space="preserve"> - </w:t>
      </w:r>
      <w:r>
        <w:rPr>
          <w:sz w:val="24"/>
        </w:rPr>
        <w:t xml:space="preserve">6 статьи 65</w:t>
      </w:r>
      <w:r>
        <w:rPr>
          <w:sz w:val="24"/>
        </w:rPr>
        <w:t xml:space="preserve"> Водного кодекса и </w:t>
      </w:r>
      <w:r>
        <w:rPr>
          <w:sz w:val="24"/>
        </w:rPr>
        <w:t xml:space="preserve">статьей 111</w:t>
      </w:r>
      <w:r>
        <w:rPr>
          <w:sz w:val="24"/>
        </w:rPr>
        <w:t xml:space="preserve">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проводилось лесоустройство в период действия Лесного </w:t>
      </w:r>
      <w:r>
        <w:rPr>
          <w:sz w:val="24"/>
        </w:rPr>
        <w:t xml:space="preserve">кодекса</w:t>
      </w:r>
      <w:r>
        <w:rPr>
          <w:sz w:val="24"/>
        </w:rPr>
        <w:t xml:space="preserve">. Леса, которые должны относиться к лесам, расположенным в водоохранных зонах, подлежат выделению при проектировании лесных участков, при разработке проектов освоения лесов.</w:t>
      </w:r>
    </w:p>
    <w:p>
      <w:pPr>
        <w:pStyle w:val="0"/>
        <w:jc w:val="both"/>
      </w:pPr>
      <w:r>
        <w:rPr>
          <w:sz w:val="24"/>
        </w:rPr>
      </w:r>
    </w:p>
    <w:p>
      <w:pPr>
        <w:pStyle w:val="0"/>
        <w:jc w:val="center"/>
      </w:pPr>
      <w:r>
        <w:rPr>
          <w:sz w:val="24"/>
        </w:rPr>
        <w:t xml:space="preserve">1.1.6. Характеристика лесных и нелесных земель</w:t>
      </w:r>
    </w:p>
    <w:p>
      <w:pPr>
        <w:pStyle w:val="0"/>
        <w:jc w:val="center"/>
      </w:pPr>
      <w:r>
        <w:rPr>
          <w:sz w:val="24"/>
        </w:rPr>
        <w:t xml:space="preserve">из состава земель лесного фонда на территории</w:t>
      </w:r>
    </w:p>
    <w:p>
      <w:pPr>
        <w:pStyle w:val="0"/>
        <w:jc w:val="center"/>
      </w:pPr>
      <w:r>
        <w:rPr>
          <w:sz w:val="24"/>
        </w:rPr>
        <w:t xml:space="preserve">лесничества</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Характеристика лесных и нелесных земель лесного фонда</w:t>
      </w:r>
    </w:p>
    <w:p>
      <w:pPr>
        <w:pStyle w:val="0"/>
        <w:jc w:val="center"/>
      </w:pPr>
      <w:r>
        <w:rPr>
          <w:sz w:val="24"/>
        </w:rPr>
        <w:t xml:space="preserve">на территории лесничества</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25.11.2025 N 63)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60"/>
        <w:gridCol w:w="1531"/>
        <w:gridCol w:w="664"/>
      </w:tblGrid>
      <w:tr>
        <w:tc>
          <w:tcPr>
            <w:tcW w:w="6860" w:type="dxa"/>
            <w:vAlign w:val="center"/>
            <w:vMerge w:val="restart"/>
          </w:tcPr>
          <w:p>
            <w:pPr>
              <w:pStyle w:val="0"/>
              <w:jc w:val="center"/>
            </w:pPr>
            <w:r>
              <w:rPr>
                <w:sz w:val="24"/>
              </w:rPr>
              <w:t xml:space="preserve">Показатели характеристики земель</w:t>
            </w:r>
          </w:p>
        </w:tc>
        <w:tc>
          <w:tcPr>
            <w:gridSpan w:val="2"/>
            <w:tcW w:w="2195" w:type="dxa"/>
            <w:vAlign w:val="center"/>
          </w:tcPr>
          <w:p>
            <w:pPr>
              <w:pStyle w:val="0"/>
              <w:jc w:val="center"/>
            </w:pPr>
            <w:r>
              <w:rPr>
                <w:sz w:val="24"/>
              </w:rPr>
              <w:t xml:space="preserve">Всего по лесничеству</w:t>
            </w:r>
          </w:p>
        </w:tc>
      </w:tr>
      <w:tr>
        <w:tc>
          <w:tcPr>
            <w:vMerge w:val="continue"/>
          </w:tcPr>
          <w:p/>
        </w:tc>
        <w:tc>
          <w:tcPr>
            <w:tcW w:w="1531" w:type="dxa"/>
            <w:vAlign w:val="center"/>
          </w:tcPr>
          <w:p>
            <w:pPr>
              <w:pStyle w:val="0"/>
              <w:jc w:val="center"/>
            </w:pPr>
            <w:r>
              <w:rPr>
                <w:sz w:val="24"/>
              </w:rPr>
              <w:t xml:space="preserve">Площадь, га</w:t>
            </w:r>
          </w:p>
        </w:tc>
        <w:tc>
          <w:tcPr>
            <w:tcW w:w="664" w:type="dxa"/>
            <w:vAlign w:val="center"/>
          </w:tcPr>
          <w:p>
            <w:pPr>
              <w:pStyle w:val="0"/>
              <w:jc w:val="center"/>
            </w:pPr>
            <w:r>
              <w:rPr>
                <w:sz w:val="24"/>
              </w:rPr>
              <w:t xml:space="preserve">%</w:t>
            </w:r>
          </w:p>
        </w:tc>
      </w:tr>
      <w:tr>
        <w:tc>
          <w:tcPr>
            <w:tcW w:w="6860"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c>
          <w:tcPr>
            <w:tcW w:w="664" w:type="dxa"/>
            <w:vAlign w:val="center"/>
          </w:tcPr>
          <w:p>
            <w:pPr>
              <w:pStyle w:val="0"/>
              <w:jc w:val="center"/>
            </w:pPr>
            <w:r>
              <w:rPr>
                <w:sz w:val="24"/>
              </w:rPr>
              <w:t xml:space="preserve">3</w:t>
            </w:r>
          </w:p>
        </w:tc>
      </w:tr>
      <w:tr>
        <w:tc>
          <w:tcPr>
            <w:tcW w:w="6860" w:type="dxa"/>
            <w:vAlign w:val="center"/>
          </w:tcPr>
          <w:p>
            <w:pPr>
              <w:pStyle w:val="0"/>
            </w:pPr>
            <w:r>
              <w:rPr>
                <w:sz w:val="24"/>
              </w:rPr>
              <w:t xml:space="preserve">Общая площадь земель</w:t>
            </w:r>
          </w:p>
        </w:tc>
        <w:tc>
          <w:tcPr>
            <w:tcW w:w="1531" w:type="dxa"/>
            <w:vAlign w:val="center"/>
          </w:tcPr>
          <w:p>
            <w:pPr>
              <w:pStyle w:val="0"/>
              <w:jc w:val="center"/>
            </w:pPr>
            <w:r>
              <w:rPr>
                <w:sz w:val="24"/>
              </w:rPr>
              <w:t xml:space="preserve">1157018,0398</w:t>
            </w:r>
          </w:p>
        </w:tc>
        <w:tc>
          <w:tcPr>
            <w:tcW w:w="664" w:type="dxa"/>
            <w:vAlign w:val="center"/>
          </w:tcPr>
          <w:p>
            <w:pPr>
              <w:pStyle w:val="0"/>
              <w:jc w:val="center"/>
            </w:pPr>
            <w:r>
              <w:rPr>
                <w:sz w:val="24"/>
              </w:rPr>
              <w:t xml:space="preserve">100,0</w:t>
            </w:r>
          </w:p>
        </w:tc>
      </w:tr>
      <w:tr>
        <w:tc>
          <w:tcPr>
            <w:tcW w:w="6860" w:type="dxa"/>
            <w:vAlign w:val="center"/>
          </w:tcPr>
          <w:p>
            <w:pPr>
              <w:pStyle w:val="0"/>
            </w:pPr>
            <w:r>
              <w:rPr>
                <w:sz w:val="24"/>
              </w:rPr>
              <w:t xml:space="preserve">Лесные земли, всего:</w:t>
            </w:r>
          </w:p>
        </w:tc>
        <w:tc>
          <w:tcPr>
            <w:tcW w:w="1531" w:type="dxa"/>
            <w:vAlign w:val="center"/>
          </w:tcPr>
          <w:p>
            <w:pPr>
              <w:pStyle w:val="0"/>
              <w:jc w:val="center"/>
            </w:pPr>
            <w:r>
              <w:rPr>
                <w:sz w:val="24"/>
              </w:rPr>
              <w:t xml:space="preserve">1122823,0398</w:t>
            </w:r>
          </w:p>
        </w:tc>
        <w:tc>
          <w:tcPr>
            <w:tcW w:w="664" w:type="dxa"/>
            <w:vAlign w:val="center"/>
          </w:tcPr>
          <w:p>
            <w:pPr>
              <w:pStyle w:val="0"/>
              <w:jc w:val="center"/>
            </w:pPr>
            <w:r>
              <w:rPr>
                <w:sz w:val="24"/>
              </w:rPr>
              <w:t xml:space="preserve">97,0</w:t>
            </w:r>
          </w:p>
        </w:tc>
      </w:tr>
      <w:tr>
        <w:tc>
          <w:tcPr>
            <w:tcW w:w="6860" w:type="dxa"/>
            <w:vAlign w:val="center"/>
          </w:tcPr>
          <w:p>
            <w:pPr>
              <w:pStyle w:val="0"/>
            </w:pPr>
            <w:r>
              <w:rPr>
                <w:sz w:val="24"/>
              </w:rPr>
              <w:t xml:space="preserve">Земли, на которых расположены леса - всего</w:t>
            </w:r>
          </w:p>
        </w:tc>
        <w:tc>
          <w:tcPr>
            <w:tcW w:w="1531" w:type="dxa"/>
            <w:vAlign w:val="center"/>
          </w:tcPr>
          <w:p>
            <w:pPr>
              <w:pStyle w:val="0"/>
              <w:jc w:val="center"/>
            </w:pPr>
            <w:r>
              <w:rPr>
                <w:sz w:val="24"/>
              </w:rPr>
              <w:t xml:space="preserve">1072502,3687</w:t>
            </w:r>
          </w:p>
        </w:tc>
        <w:tc>
          <w:tcPr>
            <w:tcW w:w="664" w:type="dxa"/>
            <w:vAlign w:val="center"/>
          </w:tcPr>
          <w:p>
            <w:pPr>
              <w:pStyle w:val="0"/>
              <w:jc w:val="center"/>
            </w:pPr>
            <w:r>
              <w:rPr>
                <w:sz w:val="24"/>
              </w:rPr>
              <w:t xml:space="preserve">92,7</w:t>
            </w:r>
          </w:p>
        </w:tc>
      </w:tr>
      <w:tr>
        <w:tc>
          <w:tcPr>
            <w:tcW w:w="6860" w:type="dxa"/>
            <w:vAlign w:val="center"/>
          </w:tcPr>
          <w:p>
            <w:pPr>
              <w:pStyle w:val="0"/>
            </w:pPr>
            <w:r>
              <w:rPr>
                <w:sz w:val="24"/>
              </w:rPr>
              <w:t xml:space="preserve">в том числе лесные культуры</w:t>
            </w:r>
          </w:p>
        </w:tc>
        <w:tc>
          <w:tcPr>
            <w:tcW w:w="1531" w:type="dxa"/>
            <w:vAlign w:val="center"/>
          </w:tcPr>
          <w:p>
            <w:pPr>
              <w:pStyle w:val="0"/>
              <w:jc w:val="center"/>
            </w:pPr>
            <w:r>
              <w:rPr>
                <w:sz w:val="24"/>
              </w:rPr>
              <w:t xml:space="preserve">6893,0000</w:t>
            </w:r>
          </w:p>
        </w:tc>
        <w:tc>
          <w:tcPr>
            <w:tcW w:w="664" w:type="dxa"/>
            <w:vAlign w:val="center"/>
          </w:tcPr>
          <w:p>
            <w:pPr>
              <w:pStyle w:val="0"/>
              <w:jc w:val="center"/>
            </w:pPr>
            <w:r>
              <w:rPr>
                <w:sz w:val="24"/>
              </w:rPr>
              <w:t xml:space="preserve">0,6</w:t>
            </w:r>
          </w:p>
        </w:tc>
      </w:tr>
      <w:tr>
        <w:tc>
          <w:tcPr>
            <w:tcW w:w="6860" w:type="dxa"/>
            <w:vAlign w:val="center"/>
          </w:tcPr>
          <w:p>
            <w:pPr>
              <w:pStyle w:val="0"/>
            </w:pPr>
            <w:r>
              <w:rPr>
                <w:sz w:val="24"/>
              </w:rPr>
              <w:t xml:space="preserve">Земли, не покрытые лесной растительностью, всего:</w:t>
            </w:r>
          </w:p>
        </w:tc>
        <w:tc>
          <w:tcPr>
            <w:tcW w:w="1531" w:type="dxa"/>
            <w:vAlign w:val="center"/>
          </w:tcPr>
          <w:p>
            <w:pPr>
              <w:pStyle w:val="0"/>
              <w:jc w:val="center"/>
            </w:pPr>
            <w:r>
              <w:rPr>
                <w:sz w:val="24"/>
              </w:rPr>
              <w:t xml:space="preserve">50320,6711</w:t>
            </w:r>
          </w:p>
        </w:tc>
        <w:tc>
          <w:tcPr>
            <w:tcW w:w="664" w:type="dxa"/>
            <w:vAlign w:val="center"/>
          </w:tcPr>
          <w:p>
            <w:pPr>
              <w:pStyle w:val="0"/>
              <w:jc w:val="center"/>
            </w:pPr>
            <w:r>
              <w:rPr>
                <w:sz w:val="24"/>
              </w:rPr>
              <w:t xml:space="preserve">4,3</w:t>
            </w:r>
          </w:p>
        </w:tc>
      </w:tr>
      <w:tr>
        <w:tc>
          <w:tcPr>
            <w:tcW w:w="6860" w:type="dxa"/>
            <w:vAlign w:val="center"/>
          </w:tcPr>
          <w:p>
            <w:pPr>
              <w:pStyle w:val="0"/>
            </w:pPr>
            <w:r>
              <w:rPr>
                <w:sz w:val="24"/>
              </w:rPr>
              <w:t xml:space="preserve">в том числе:</w:t>
            </w:r>
          </w:p>
        </w:tc>
        <w:tc>
          <w:tcPr>
            <w:tcW w:w="1531" w:type="dxa"/>
            <w:vAlign w:val="center"/>
          </w:tcPr>
          <w:p>
            <w:pPr>
              <w:pStyle w:val="0"/>
            </w:pPr>
            <w:r>
              <w:rPr>
                <w:sz w:val="24"/>
              </w:rPr>
            </w:r>
          </w:p>
        </w:tc>
        <w:tc>
          <w:tcPr>
            <w:tcW w:w="664" w:type="dxa"/>
            <w:vAlign w:val="center"/>
          </w:tcPr>
          <w:p>
            <w:pPr>
              <w:pStyle w:val="0"/>
            </w:pPr>
            <w:r>
              <w:rPr>
                <w:sz w:val="24"/>
              </w:rPr>
            </w:r>
          </w:p>
        </w:tc>
      </w:tr>
      <w:tr>
        <w:tc>
          <w:tcPr>
            <w:tcW w:w="6860" w:type="dxa"/>
            <w:vAlign w:val="center"/>
          </w:tcPr>
          <w:p>
            <w:pPr>
              <w:pStyle w:val="0"/>
            </w:pPr>
            <w:r>
              <w:rPr>
                <w:sz w:val="24"/>
              </w:rPr>
              <w:t xml:space="preserve">Несомкнувшиеся лесные культуры</w:t>
            </w:r>
          </w:p>
        </w:tc>
        <w:tc>
          <w:tcPr>
            <w:tcW w:w="1531" w:type="dxa"/>
            <w:vAlign w:val="center"/>
          </w:tcPr>
          <w:p>
            <w:pPr>
              <w:pStyle w:val="0"/>
              <w:jc w:val="center"/>
            </w:pPr>
            <w:r>
              <w:rPr>
                <w:sz w:val="24"/>
              </w:rPr>
              <w:t xml:space="preserve">2365,0000</w:t>
            </w:r>
          </w:p>
        </w:tc>
        <w:tc>
          <w:tcPr>
            <w:tcW w:w="664" w:type="dxa"/>
            <w:vAlign w:val="center"/>
          </w:tcPr>
          <w:p>
            <w:pPr>
              <w:pStyle w:val="0"/>
              <w:jc w:val="center"/>
            </w:pPr>
            <w:r>
              <w:rPr>
                <w:sz w:val="24"/>
              </w:rPr>
              <w:t xml:space="preserve">0,2</w:t>
            </w:r>
          </w:p>
        </w:tc>
      </w:tr>
      <w:tr>
        <w:tc>
          <w:tcPr>
            <w:tcW w:w="6860" w:type="dxa"/>
            <w:vAlign w:val="center"/>
          </w:tcPr>
          <w:p>
            <w:pPr>
              <w:pStyle w:val="0"/>
            </w:pPr>
            <w:r>
              <w:rPr>
                <w:sz w:val="24"/>
              </w:rPr>
              <w:t xml:space="preserve">Лесные питомники, плантации</w:t>
            </w:r>
          </w:p>
        </w:tc>
        <w:tc>
          <w:tcPr>
            <w:tcW w:w="1531"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6860" w:type="dxa"/>
            <w:vAlign w:val="center"/>
          </w:tcPr>
          <w:p>
            <w:pPr>
              <w:pStyle w:val="0"/>
            </w:pPr>
            <w:r>
              <w:rPr>
                <w:sz w:val="24"/>
              </w:rPr>
              <w:t xml:space="preserve">Естественные редины</w:t>
            </w:r>
          </w:p>
        </w:tc>
        <w:tc>
          <w:tcPr>
            <w:tcW w:w="1531" w:type="dxa"/>
            <w:vAlign w:val="center"/>
          </w:tcPr>
          <w:p>
            <w:pPr>
              <w:pStyle w:val="0"/>
              <w:jc w:val="center"/>
            </w:pPr>
            <w:r>
              <w:rPr>
                <w:sz w:val="24"/>
              </w:rPr>
              <w:t xml:space="preserve">3761,0000</w:t>
            </w:r>
          </w:p>
        </w:tc>
        <w:tc>
          <w:tcPr>
            <w:tcW w:w="664" w:type="dxa"/>
            <w:vAlign w:val="center"/>
          </w:tcPr>
          <w:p>
            <w:pPr>
              <w:pStyle w:val="0"/>
              <w:jc w:val="center"/>
            </w:pPr>
            <w:r>
              <w:rPr>
                <w:sz w:val="24"/>
              </w:rPr>
              <w:t xml:space="preserve">0,3</w:t>
            </w:r>
          </w:p>
        </w:tc>
      </w:tr>
      <w:tr>
        <w:tc>
          <w:tcPr>
            <w:tcW w:w="6860" w:type="dxa"/>
            <w:vAlign w:val="center"/>
          </w:tcPr>
          <w:p>
            <w:pPr>
              <w:pStyle w:val="0"/>
            </w:pPr>
            <w:r>
              <w:rPr>
                <w:sz w:val="24"/>
              </w:rPr>
              <w:t xml:space="preserve">Земли, предназначенные для лесовосстановления, всего:</w:t>
            </w:r>
          </w:p>
        </w:tc>
        <w:tc>
          <w:tcPr>
            <w:tcW w:w="1531" w:type="dxa"/>
            <w:vAlign w:val="center"/>
          </w:tcPr>
          <w:p>
            <w:pPr>
              <w:pStyle w:val="0"/>
              <w:jc w:val="center"/>
            </w:pPr>
            <w:r>
              <w:rPr>
                <w:sz w:val="24"/>
              </w:rPr>
              <w:t xml:space="preserve">44194,6711</w:t>
            </w:r>
          </w:p>
        </w:tc>
        <w:tc>
          <w:tcPr>
            <w:tcW w:w="664" w:type="dxa"/>
            <w:vAlign w:val="center"/>
          </w:tcPr>
          <w:p>
            <w:pPr>
              <w:pStyle w:val="0"/>
              <w:jc w:val="center"/>
            </w:pPr>
            <w:r>
              <w:rPr>
                <w:sz w:val="24"/>
              </w:rPr>
              <w:t xml:space="preserve">3,8</w:t>
            </w:r>
          </w:p>
        </w:tc>
      </w:tr>
      <w:tr>
        <w:tc>
          <w:tcPr>
            <w:tcW w:w="6860" w:type="dxa"/>
            <w:vAlign w:val="center"/>
          </w:tcPr>
          <w:p>
            <w:pPr>
              <w:pStyle w:val="0"/>
            </w:pPr>
            <w:r>
              <w:rPr>
                <w:sz w:val="24"/>
              </w:rPr>
              <w:t xml:space="preserve">в том числе:</w:t>
            </w:r>
          </w:p>
        </w:tc>
        <w:tc>
          <w:tcPr>
            <w:tcW w:w="1531" w:type="dxa"/>
            <w:vAlign w:val="center"/>
          </w:tcPr>
          <w:p>
            <w:pPr>
              <w:pStyle w:val="0"/>
            </w:pPr>
            <w:r>
              <w:rPr>
                <w:sz w:val="24"/>
              </w:rPr>
            </w:r>
          </w:p>
        </w:tc>
        <w:tc>
          <w:tcPr>
            <w:tcW w:w="664" w:type="dxa"/>
            <w:vAlign w:val="center"/>
          </w:tcPr>
          <w:p>
            <w:pPr>
              <w:pStyle w:val="0"/>
            </w:pPr>
            <w:r>
              <w:rPr>
                <w:sz w:val="24"/>
              </w:rPr>
            </w:r>
          </w:p>
        </w:tc>
      </w:tr>
      <w:tr>
        <w:tc>
          <w:tcPr>
            <w:tcW w:w="6860" w:type="dxa"/>
            <w:vAlign w:val="center"/>
          </w:tcPr>
          <w:p>
            <w:pPr>
              <w:pStyle w:val="0"/>
            </w:pPr>
            <w:r>
              <w:rPr>
                <w:sz w:val="24"/>
              </w:rPr>
              <w:t xml:space="preserve">- гари</w:t>
            </w:r>
          </w:p>
        </w:tc>
        <w:tc>
          <w:tcPr>
            <w:tcW w:w="1531"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6860" w:type="dxa"/>
            <w:vAlign w:val="center"/>
          </w:tcPr>
          <w:p>
            <w:pPr>
              <w:pStyle w:val="0"/>
            </w:pPr>
            <w:r>
              <w:rPr>
                <w:sz w:val="24"/>
              </w:rPr>
              <w:t xml:space="preserve">- погибшие насаждения</w:t>
            </w:r>
          </w:p>
        </w:tc>
        <w:tc>
          <w:tcPr>
            <w:tcW w:w="1531" w:type="dxa"/>
            <w:vAlign w:val="center"/>
          </w:tcPr>
          <w:p>
            <w:pPr>
              <w:pStyle w:val="0"/>
              <w:jc w:val="center"/>
            </w:pPr>
            <w:r>
              <w:rPr>
                <w:sz w:val="24"/>
              </w:rPr>
              <w:t xml:space="preserve">3720,0000</w:t>
            </w:r>
          </w:p>
        </w:tc>
        <w:tc>
          <w:tcPr>
            <w:tcW w:w="664" w:type="dxa"/>
            <w:vAlign w:val="center"/>
          </w:tcPr>
          <w:p>
            <w:pPr>
              <w:pStyle w:val="0"/>
              <w:jc w:val="center"/>
            </w:pPr>
            <w:r>
              <w:rPr>
                <w:sz w:val="24"/>
              </w:rPr>
              <w:t xml:space="preserve">0,3</w:t>
            </w:r>
          </w:p>
        </w:tc>
      </w:tr>
      <w:tr>
        <w:tc>
          <w:tcPr>
            <w:tcW w:w="6860" w:type="dxa"/>
            <w:vAlign w:val="center"/>
          </w:tcPr>
          <w:p>
            <w:pPr>
              <w:pStyle w:val="0"/>
            </w:pPr>
            <w:r>
              <w:rPr>
                <w:sz w:val="24"/>
              </w:rPr>
              <w:t xml:space="preserve">- вырубки</w:t>
            </w:r>
          </w:p>
        </w:tc>
        <w:tc>
          <w:tcPr>
            <w:tcW w:w="1531" w:type="dxa"/>
            <w:vAlign w:val="center"/>
          </w:tcPr>
          <w:p>
            <w:pPr>
              <w:pStyle w:val="0"/>
              <w:jc w:val="center"/>
            </w:pPr>
            <w:r>
              <w:rPr>
                <w:sz w:val="24"/>
              </w:rPr>
              <w:t xml:space="preserve">36174,6711</w:t>
            </w:r>
          </w:p>
        </w:tc>
        <w:tc>
          <w:tcPr>
            <w:tcW w:w="664" w:type="dxa"/>
            <w:vAlign w:val="center"/>
          </w:tcPr>
          <w:p>
            <w:pPr>
              <w:pStyle w:val="0"/>
              <w:jc w:val="center"/>
            </w:pPr>
            <w:r>
              <w:rPr>
                <w:sz w:val="24"/>
              </w:rPr>
              <w:t xml:space="preserve">3,1</w:t>
            </w:r>
          </w:p>
        </w:tc>
      </w:tr>
      <w:tr>
        <w:tc>
          <w:tcPr>
            <w:tcW w:w="6860" w:type="dxa"/>
            <w:vAlign w:val="center"/>
          </w:tcPr>
          <w:p>
            <w:pPr>
              <w:pStyle w:val="0"/>
            </w:pPr>
            <w:r>
              <w:rPr>
                <w:sz w:val="24"/>
              </w:rPr>
              <w:t xml:space="preserve">- прогалины, пустыри</w:t>
            </w:r>
          </w:p>
        </w:tc>
        <w:tc>
          <w:tcPr>
            <w:tcW w:w="1531" w:type="dxa"/>
            <w:vAlign w:val="center"/>
          </w:tcPr>
          <w:p>
            <w:pPr>
              <w:pStyle w:val="0"/>
              <w:jc w:val="center"/>
            </w:pPr>
            <w:r>
              <w:rPr>
                <w:sz w:val="24"/>
              </w:rPr>
              <w:t xml:space="preserve">4300,0000</w:t>
            </w:r>
          </w:p>
        </w:tc>
        <w:tc>
          <w:tcPr>
            <w:tcW w:w="664" w:type="dxa"/>
            <w:vAlign w:val="center"/>
          </w:tcPr>
          <w:p>
            <w:pPr>
              <w:pStyle w:val="0"/>
              <w:jc w:val="center"/>
            </w:pPr>
            <w:r>
              <w:rPr>
                <w:sz w:val="24"/>
              </w:rPr>
              <w:t xml:space="preserve">0,4</w:t>
            </w:r>
          </w:p>
        </w:tc>
      </w:tr>
      <w:tr>
        <w:tc>
          <w:tcPr>
            <w:tcW w:w="6860" w:type="dxa"/>
            <w:vAlign w:val="center"/>
          </w:tcPr>
          <w:p>
            <w:pPr>
              <w:pStyle w:val="0"/>
            </w:pPr>
            <w:r>
              <w:rPr>
                <w:sz w:val="24"/>
              </w:rPr>
              <w:t xml:space="preserve">Нелесные земли - всего</w:t>
            </w:r>
          </w:p>
        </w:tc>
        <w:tc>
          <w:tcPr>
            <w:tcW w:w="1531" w:type="dxa"/>
            <w:vAlign w:val="center"/>
          </w:tcPr>
          <w:p>
            <w:pPr>
              <w:pStyle w:val="0"/>
              <w:jc w:val="center"/>
            </w:pPr>
            <w:r>
              <w:rPr>
                <w:sz w:val="24"/>
              </w:rPr>
              <w:t xml:space="preserve">34195,0000</w:t>
            </w:r>
          </w:p>
        </w:tc>
        <w:tc>
          <w:tcPr>
            <w:tcW w:w="664" w:type="dxa"/>
            <w:vAlign w:val="center"/>
          </w:tcPr>
          <w:p>
            <w:pPr>
              <w:pStyle w:val="0"/>
              <w:jc w:val="center"/>
            </w:pPr>
            <w:r>
              <w:rPr>
                <w:sz w:val="24"/>
              </w:rPr>
              <w:t xml:space="preserve">3,0</w:t>
            </w:r>
          </w:p>
        </w:tc>
      </w:tr>
      <w:tr>
        <w:tc>
          <w:tcPr>
            <w:tcW w:w="6860" w:type="dxa"/>
            <w:vAlign w:val="center"/>
          </w:tcPr>
          <w:p>
            <w:pPr>
              <w:pStyle w:val="0"/>
            </w:pPr>
            <w:r>
              <w:rPr>
                <w:sz w:val="24"/>
              </w:rPr>
              <w:t xml:space="preserve">в том числе:</w:t>
            </w:r>
          </w:p>
        </w:tc>
        <w:tc>
          <w:tcPr>
            <w:tcW w:w="1531" w:type="dxa"/>
            <w:vAlign w:val="center"/>
          </w:tcPr>
          <w:p>
            <w:pPr>
              <w:pStyle w:val="0"/>
            </w:pPr>
            <w:r>
              <w:rPr>
                <w:sz w:val="24"/>
              </w:rPr>
            </w:r>
          </w:p>
        </w:tc>
        <w:tc>
          <w:tcPr>
            <w:tcW w:w="664" w:type="dxa"/>
            <w:vAlign w:val="center"/>
          </w:tcPr>
          <w:p>
            <w:pPr>
              <w:pStyle w:val="0"/>
            </w:pPr>
            <w:r>
              <w:rPr>
                <w:sz w:val="24"/>
              </w:rPr>
            </w:r>
          </w:p>
        </w:tc>
      </w:tr>
      <w:tr>
        <w:tc>
          <w:tcPr>
            <w:tcW w:w="6860" w:type="dxa"/>
            <w:vAlign w:val="center"/>
          </w:tcPr>
          <w:p>
            <w:pPr>
              <w:pStyle w:val="0"/>
            </w:pPr>
            <w:r>
              <w:rPr>
                <w:sz w:val="24"/>
              </w:rPr>
              <w:t xml:space="preserve">Земли, необходимые для освоения лесов:</w:t>
            </w:r>
          </w:p>
        </w:tc>
        <w:tc>
          <w:tcPr>
            <w:tcW w:w="1531" w:type="dxa"/>
            <w:vAlign w:val="center"/>
          </w:tcPr>
          <w:p>
            <w:pPr>
              <w:pStyle w:val="0"/>
              <w:jc w:val="center"/>
            </w:pPr>
            <w:r>
              <w:rPr>
                <w:sz w:val="24"/>
              </w:rPr>
              <w:t xml:space="preserve">4726,0000</w:t>
            </w:r>
          </w:p>
        </w:tc>
        <w:tc>
          <w:tcPr>
            <w:tcW w:w="664" w:type="dxa"/>
            <w:vAlign w:val="center"/>
          </w:tcPr>
          <w:p>
            <w:pPr>
              <w:pStyle w:val="0"/>
              <w:jc w:val="center"/>
            </w:pPr>
            <w:r>
              <w:rPr>
                <w:sz w:val="24"/>
              </w:rPr>
              <w:t xml:space="preserve">0,4</w:t>
            </w:r>
          </w:p>
        </w:tc>
      </w:tr>
      <w:tr>
        <w:tc>
          <w:tcPr>
            <w:tcW w:w="6860" w:type="dxa"/>
            <w:vAlign w:val="center"/>
          </w:tcPr>
          <w:p>
            <w:pPr>
              <w:pStyle w:val="0"/>
            </w:pPr>
            <w:r>
              <w:rPr>
                <w:sz w:val="24"/>
              </w:rPr>
              <w:t xml:space="preserve">- дороги, просеки</w:t>
            </w:r>
          </w:p>
        </w:tc>
        <w:tc>
          <w:tcPr>
            <w:tcW w:w="1531" w:type="dxa"/>
            <w:vAlign w:val="center"/>
          </w:tcPr>
          <w:p>
            <w:pPr>
              <w:pStyle w:val="0"/>
              <w:jc w:val="center"/>
            </w:pPr>
            <w:r>
              <w:rPr>
                <w:sz w:val="24"/>
              </w:rPr>
              <w:t xml:space="preserve">1309,0000</w:t>
            </w:r>
          </w:p>
        </w:tc>
        <w:tc>
          <w:tcPr>
            <w:tcW w:w="664" w:type="dxa"/>
            <w:vAlign w:val="center"/>
          </w:tcPr>
          <w:p>
            <w:pPr>
              <w:pStyle w:val="0"/>
              <w:jc w:val="center"/>
            </w:pPr>
            <w:r>
              <w:rPr>
                <w:sz w:val="24"/>
              </w:rPr>
              <w:t xml:space="preserve">0,1</w:t>
            </w:r>
          </w:p>
        </w:tc>
      </w:tr>
      <w:tr>
        <w:tc>
          <w:tcPr>
            <w:tcW w:w="6860" w:type="dxa"/>
            <w:vAlign w:val="center"/>
          </w:tcPr>
          <w:p>
            <w:pPr>
              <w:pStyle w:val="0"/>
            </w:pPr>
            <w:r>
              <w:rPr>
                <w:sz w:val="24"/>
              </w:rPr>
              <w:t xml:space="preserve">- усадьбы и пр.</w:t>
            </w:r>
          </w:p>
        </w:tc>
        <w:tc>
          <w:tcPr>
            <w:tcW w:w="1531" w:type="dxa"/>
            <w:vAlign w:val="center"/>
          </w:tcPr>
          <w:p>
            <w:pPr>
              <w:pStyle w:val="0"/>
              <w:jc w:val="center"/>
            </w:pPr>
            <w:r>
              <w:rPr>
                <w:sz w:val="24"/>
              </w:rPr>
              <w:t xml:space="preserve">73,0000</w:t>
            </w:r>
          </w:p>
        </w:tc>
        <w:tc>
          <w:tcPr>
            <w:tcW w:w="664" w:type="dxa"/>
            <w:vAlign w:val="center"/>
          </w:tcPr>
          <w:p>
            <w:pPr>
              <w:pStyle w:val="0"/>
              <w:jc w:val="center"/>
            </w:pPr>
            <w:r>
              <w:rPr>
                <w:sz w:val="24"/>
              </w:rPr>
              <w:t xml:space="preserve">0,0</w:t>
            </w:r>
          </w:p>
        </w:tc>
      </w:tr>
      <w:tr>
        <w:tc>
          <w:tcPr>
            <w:tcW w:w="6860" w:type="dxa"/>
            <w:vAlign w:val="center"/>
          </w:tcPr>
          <w:p>
            <w:pPr>
              <w:pStyle w:val="0"/>
            </w:pPr>
            <w:r>
              <w:rPr>
                <w:sz w:val="24"/>
              </w:rPr>
              <w:t xml:space="preserve">- пашни</w:t>
            </w:r>
          </w:p>
        </w:tc>
        <w:tc>
          <w:tcPr>
            <w:tcW w:w="1531" w:type="dxa"/>
            <w:vAlign w:val="center"/>
          </w:tcPr>
          <w:p>
            <w:pPr>
              <w:pStyle w:val="0"/>
              <w:jc w:val="center"/>
            </w:pPr>
            <w:r>
              <w:rPr>
                <w:sz w:val="24"/>
              </w:rPr>
              <w:t xml:space="preserve">157,0000</w:t>
            </w:r>
          </w:p>
        </w:tc>
        <w:tc>
          <w:tcPr>
            <w:tcW w:w="664" w:type="dxa"/>
            <w:vAlign w:val="center"/>
          </w:tcPr>
          <w:p>
            <w:pPr>
              <w:pStyle w:val="0"/>
              <w:jc w:val="center"/>
            </w:pPr>
            <w:r>
              <w:rPr>
                <w:sz w:val="24"/>
              </w:rPr>
              <w:t xml:space="preserve">0,0</w:t>
            </w:r>
          </w:p>
        </w:tc>
      </w:tr>
      <w:tr>
        <w:tc>
          <w:tcPr>
            <w:tcW w:w="6860" w:type="dxa"/>
            <w:vAlign w:val="center"/>
          </w:tcPr>
          <w:p>
            <w:pPr>
              <w:pStyle w:val="0"/>
            </w:pPr>
            <w:r>
              <w:rPr>
                <w:sz w:val="24"/>
              </w:rPr>
              <w:t xml:space="preserve">- сенокосы</w:t>
            </w:r>
          </w:p>
        </w:tc>
        <w:tc>
          <w:tcPr>
            <w:tcW w:w="1531" w:type="dxa"/>
            <w:vAlign w:val="center"/>
          </w:tcPr>
          <w:p>
            <w:pPr>
              <w:pStyle w:val="0"/>
              <w:jc w:val="center"/>
            </w:pPr>
            <w:r>
              <w:rPr>
                <w:sz w:val="24"/>
              </w:rPr>
              <w:t xml:space="preserve">3131,0000</w:t>
            </w:r>
          </w:p>
        </w:tc>
        <w:tc>
          <w:tcPr>
            <w:tcW w:w="664" w:type="dxa"/>
            <w:vAlign w:val="center"/>
          </w:tcPr>
          <w:p>
            <w:pPr>
              <w:pStyle w:val="0"/>
              <w:jc w:val="center"/>
            </w:pPr>
            <w:r>
              <w:rPr>
                <w:sz w:val="24"/>
              </w:rPr>
              <w:t xml:space="preserve">0,3</w:t>
            </w:r>
          </w:p>
        </w:tc>
      </w:tr>
      <w:tr>
        <w:tc>
          <w:tcPr>
            <w:tcW w:w="6860" w:type="dxa"/>
            <w:vAlign w:val="center"/>
          </w:tcPr>
          <w:p>
            <w:pPr>
              <w:pStyle w:val="0"/>
            </w:pPr>
            <w:r>
              <w:rPr>
                <w:sz w:val="24"/>
              </w:rPr>
              <w:t xml:space="preserve">- пастбища</w:t>
            </w:r>
          </w:p>
        </w:tc>
        <w:tc>
          <w:tcPr>
            <w:tcW w:w="1531" w:type="dxa"/>
            <w:vAlign w:val="center"/>
          </w:tcPr>
          <w:p>
            <w:pPr>
              <w:pStyle w:val="0"/>
              <w:jc w:val="center"/>
            </w:pPr>
            <w:r>
              <w:rPr>
                <w:sz w:val="24"/>
              </w:rPr>
              <w:t xml:space="preserve">56,0000</w:t>
            </w:r>
          </w:p>
        </w:tc>
        <w:tc>
          <w:tcPr>
            <w:tcW w:w="664" w:type="dxa"/>
            <w:vAlign w:val="center"/>
          </w:tcPr>
          <w:p>
            <w:pPr>
              <w:pStyle w:val="0"/>
              <w:jc w:val="center"/>
            </w:pPr>
            <w:r>
              <w:rPr>
                <w:sz w:val="24"/>
              </w:rPr>
              <w:t xml:space="preserve">0,0</w:t>
            </w:r>
          </w:p>
        </w:tc>
      </w:tr>
      <w:tr>
        <w:tc>
          <w:tcPr>
            <w:tcW w:w="6860" w:type="dxa"/>
            <w:vAlign w:val="center"/>
          </w:tcPr>
          <w:p>
            <w:pPr>
              <w:pStyle w:val="0"/>
            </w:pPr>
            <w:r>
              <w:rPr>
                <w:sz w:val="24"/>
              </w:rPr>
              <w:t xml:space="preserve">Земли неудобные для использования:</w:t>
            </w:r>
          </w:p>
        </w:tc>
        <w:tc>
          <w:tcPr>
            <w:tcW w:w="1531" w:type="dxa"/>
            <w:vAlign w:val="center"/>
          </w:tcPr>
          <w:p>
            <w:pPr>
              <w:pStyle w:val="0"/>
              <w:jc w:val="center"/>
            </w:pPr>
            <w:r>
              <w:rPr>
                <w:sz w:val="24"/>
              </w:rPr>
              <w:t xml:space="preserve">29469,0000</w:t>
            </w:r>
          </w:p>
        </w:tc>
        <w:tc>
          <w:tcPr>
            <w:tcW w:w="664" w:type="dxa"/>
            <w:vAlign w:val="center"/>
          </w:tcPr>
          <w:p>
            <w:pPr>
              <w:pStyle w:val="0"/>
              <w:jc w:val="center"/>
            </w:pPr>
            <w:r>
              <w:rPr>
                <w:sz w:val="24"/>
              </w:rPr>
              <w:t xml:space="preserve">2,6</w:t>
            </w:r>
          </w:p>
        </w:tc>
      </w:tr>
      <w:tr>
        <w:tc>
          <w:tcPr>
            <w:tcW w:w="6860" w:type="dxa"/>
            <w:vAlign w:val="center"/>
          </w:tcPr>
          <w:p>
            <w:pPr>
              <w:pStyle w:val="0"/>
            </w:pPr>
            <w:r>
              <w:rPr>
                <w:sz w:val="24"/>
              </w:rPr>
              <w:t xml:space="preserve">- воды</w:t>
            </w:r>
          </w:p>
        </w:tc>
        <w:tc>
          <w:tcPr>
            <w:tcW w:w="1531" w:type="dxa"/>
            <w:vAlign w:val="center"/>
          </w:tcPr>
          <w:p>
            <w:pPr>
              <w:pStyle w:val="0"/>
              <w:jc w:val="center"/>
            </w:pPr>
            <w:r>
              <w:rPr>
                <w:sz w:val="24"/>
              </w:rPr>
              <w:t xml:space="preserve">2899,0000</w:t>
            </w:r>
          </w:p>
        </w:tc>
        <w:tc>
          <w:tcPr>
            <w:tcW w:w="664" w:type="dxa"/>
            <w:vAlign w:val="center"/>
          </w:tcPr>
          <w:p>
            <w:pPr>
              <w:pStyle w:val="0"/>
              <w:jc w:val="center"/>
            </w:pPr>
            <w:r>
              <w:rPr>
                <w:sz w:val="24"/>
              </w:rPr>
              <w:t xml:space="preserve">0,3</w:t>
            </w:r>
          </w:p>
        </w:tc>
      </w:tr>
      <w:tr>
        <w:tc>
          <w:tcPr>
            <w:tcW w:w="6860" w:type="dxa"/>
            <w:vAlign w:val="center"/>
          </w:tcPr>
          <w:p>
            <w:pPr>
              <w:pStyle w:val="0"/>
            </w:pPr>
            <w:r>
              <w:rPr>
                <w:sz w:val="24"/>
              </w:rPr>
              <w:t xml:space="preserve">- сады, тутовники, ягодники и др.</w:t>
            </w:r>
          </w:p>
        </w:tc>
        <w:tc>
          <w:tcPr>
            <w:tcW w:w="1531"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6860" w:type="dxa"/>
            <w:vAlign w:val="center"/>
          </w:tcPr>
          <w:p>
            <w:pPr>
              <w:pStyle w:val="0"/>
            </w:pPr>
            <w:r>
              <w:rPr>
                <w:sz w:val="24"/>
              </w:rPr>
              <w:t xml:space="preserve">- болота</w:t>
            </w:r>
          </w:p>
        </w:tc>
        <w:tc>
          <w:tcPr>
            <w:tcW w:w="1531" w:type="dxa"/>
            <w:vAlign w:val="center"/>
          </w:tcPr>
          <w:p>
            <w:pPr>
              <w:pStyle w:val="0"/>
              <w:jc w:val="center"/>
            </w:pPr>
            <w:r>
              <w:rPr>
                <w:sz w:val="24"/>
              </w:rPr>
              <w:t xml:space="preserve">26127,0000</w:t>
            </w:r>
          </w:p>
        </w:tc>
        <w:tc>
          <w:tcPr>
            <w:tcW w:w="664" w:type="dxa"/>
            <w:vAlign w:val="center"/>
          </w:tcPr>
          <w:p>
            <w:pPr>
              <w:pStyle w:val="0"/>
              <w:jc w:val="center"/>
            </w:pPr>
            <w:r>
              <w:rPr>
                <w:sz w:val="24"/>
              </w:rPr>
              <w:t xml:space="preserve">2,3</w:t>
            </w:r>
          </w:p>
        </w:tc>
      </w:tr>
      <w:tr>
        <w:tc>
          <w:tcPr>
            <w:tcW w:w="6860" w:type="dxa"/>
            <w:vAlign w:val="center"/>
          </w:tcPr>
          <w:p>
            <w:pPr>
              <w:pStyle w:val="0"/>
            </w:pPr>
            <w:r>
              <w:rPr>
                <w:sz w:val="24"/>
              </w:rPr>
              <w:t xml:space="preserve">- пески</w:t>
            </w:r>
          </w:p>
        </w:tc>
        <w:tc>
          <w:tcPr>
            <w:tcW w:w="1531" w:type="dxa"/>
            <w:vAlign w:val="center"/>
          </w:tcPr>
          <w:p>
            <w:pPr>
              <w:pStyle w:val="0"/>
              <w:jc w:val="center"/>
            </w:pPr>
            <w:r>
              <w:rPr>
                <w:sz w:val="24"/>
              </w:rPr>
              <w:t xml:space="preserve">145,0000</w:t>
            </w:r>
          </w:p>
        </w:tc>
        <w:tc>
          <w:tcPr>
            <w:tcW w:w="664" w:type="dxa"/>
            <w:vAlign w:val="center"/>
          </w:tcPr>
          <w:p>
            <w:pPr>
              <w:pStyle w:val="0"/>
              <w:jc w:val="center"/>
            </w:pPr>
            <w:r>
              <w:rPr>
                <w:sz w:val="24"/>
              </w:rPr>
              <w:t xml:space="preserve">0,0</w:t>
            </w:r>
          </w:p>
        </w:tc>
      </w:tr>
      <w:tr>
        <w:tc>
          <w:tcPr>
            <w:tcW w:w="6860" w:type="dxa"/>
            <w:vAlign w:val="center"/>
          </w:tcPr>
          <w:p>
            <w:pPr>
              <w:pStyle w:val="0"/>
            </w:pPr>
            <w:r>
              <w:rPr>
                <w:sz w:val="24"/>
              </w:rPr>
              <w:t xml:space="preserve">- прочие земли</w:t>
            </w:r>
          </w:p>
        </w:tc>
        <w:tc>
          <w:tcPr>
            <w:tcW w:w="1531" w:type="dxa"/>
            <w:vAlign w:val="center"/>
          </w:tcPr>
          <w:p>
            <w:pPr>
              <w:pStyle w:val="0"/>
              <w:jc w:val="center"/>
            </w:pPr>
            <w:r>
              <w:rPr>
                <w:sz w:val="24"/>
              </w:rPr>
              <w:t xml:space="preserve">298,0000</w:t>
            </w:r>
          </w:p>
        </w:tc>
        <w:tc>
          <w:tcPr>
            <w:tcW w:w="664" w:type="dxa"/>
            <w:vAlign w:val="center"/>
          </w:tcPr>
          <w:p>
            <w:pPr>
              <w:pStyle w:val="0"/>
              <w:jc w:val="center"/>
            </w:pPr>
            <w:r>
              <w:rPr>
                <w:sz w:val="24"/>
              </w:rPr>
              <w:t xml:space="preserve">0,0</w:t>
            </w:r>
          </w:p>
        </w:tc>
      </w:tr>
    </w:tbl>
    <w:p>
      <w:pPr>
        <w:pStyle w:val="0"/>
        <w:jc w:val="both"/>
      </w:pPr>
      <w:r>
        <w:rPr>
          <w:sz w:val="24"/>
        </w:rPr>
      </w:r>
    </w:p>
    <w:p>
      <w:pPr>
        <w:pStyle w:val="0"/>
        <w:jc w:val="center"/>
      </w:pPr>
      <w:r>
        <w:rPr>
          <w:sz w:val="24"/>
        </w:rPr>
        <w:t xml:space="preserve">1.1.7. Характеристика имеющихся и проектируемых особо</w:t>
      </w:r>
    </w:p>
    <w:p>
      <w:pPr>
        <w:pStyle w:val="0"/>
        <w:jc w:val="center"/>
      </w:pPr>
      <w:r>
        <w:rPr>
          <w:sz w:val="24"/>
        </w:rPr>
        <w:t xml:space="preserve">охраняемых природных территорий и объектов, планов</w:t>
      </w:r>
    </w:p>
    <w:p>
      <w:pPr>
        <w:pStyle w:val="0"/>
        <w:jc w:val="center"/>
      </w:pPr>
      <w:r>
        <w:rPr>
          <w:sz w:val="24"/>
        </w:rPr>
        <w:t xml:space="preserve">по их организации, развитию экологических сетей,</w:t>
      </w:r>
    </w:p>
    <w:p>
      <w:pPr>
        <w:pStyle w:val="0"/>
        <w:jc w:val="center"/>
      </w:pPr>
      <w:r>
        <w:rPr>
          <w:sz w:val="24"/>
        </w:rPr>
        <w:t xml:space="preserve">сохранению биоразнообразия</w:t>
      </w:r>
    </w:p>
    <w:p>
      <w:pPr>
        <w:pStyle w:val="0"/>
        <w:jc w:val="both"/>
      </w:pPr>
      <w:r>
        <w:rPr>
          <w:sz w:val="24"/>
        </w:rPr>
      </w:r>
    </w:p>
    <w:p>
      <w:pPr>
        <w:pStyle w:val="0"/>
        <w:ind w:firstLine="540"/>
        <w:jc w:val="both"/>
      </w:pPr>
      <w:r>
        <w:rPr>
          <w:sz w:val="24"/>
        </w:rPr>
        <w:t xml:space="preserve">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pPr>
        <w:pStyle w:val="0"/>
        <w:spacing w:before="240" w:line-rule="auto"/>
        <w:ind w:firstLine="540"/>
        <w:jc w:val="both"/>
      </w:pPr>
      <w:hyperlink w:history="0" w:anchor="P7452" w:tooltip="ПЕРЕЧЕНЬ">
        <w:r>
          <w:rPr>
            <w:sz w:val="24"/>
            <w:color w:val="0000ff"/>
          </w:rPr>
          <w:t xml:space="preserve">Перечень</w:t>
        </w:r>
      </w:hyperlink>
      <w:r>
        <w:rPr>
          <w:sz w:val="24"/>
        </w:rPr>
        <w:t xml:space="preserve"> особо охраняемых природных территорий приведен в Приложении 5, а также представлен на поквартальной карте-схеме подразделения лесов по целевому назначению (Приложение 3).</w:t>
      </w:r>
    </w:p>
    <w:p>
      <w:pPr>
        <w:pStyle w:val="0"/>
        <w:jc w:val="both"/>
      </w:pPr>
      <w:r>
        <w:rPr>
          <w:sz w:val="24"/>
        </w:rPr>
      </w:r>
    </w:p>
    <w:p>
      <w:pPr>
        <w:pStyle w:val="0"/>
        <w:jc w:val="center"/>
      </w:pPr>
      <w:r>
        <w:rPr>
          <w:sz w:val="24"/>
        </w:rPr>
        <w:t xml:space="preserve">1.1.8. Характеристика проектируемых лесов</w:t>
      </w:r>
    </w:p>
    <w:p>
      <w:pPr>
        <w:pStyle w:val="0"/>
        <w:jc w:val="center"/>
      </w:pPr>
      <w:r>
        <w:rPr>
          <w:sz w:val="24"/>
        </w:rPr>
        <w:t xml:space="preserve">национального наследия</w:t>
      </w:r>
    </w:p>
    <w:p>
      <w:pPr>
        <w:pStyle w:val="0"/>
        <w:jc w:val="both"/>
      </w:pPr>
      <w:r>
        <w:rPr>
          <w:sz w:val="24"/>
        </w:rPr>
      </w:r>
    </w:p>
    <w:p>
      <w:pPr>
        <w:pStyle w:val="0"/>
        <w:ind w:firstLine="540"/>
        <w:jc w:val="both"/>
      </w:pPr>
      <w:r>
        <w:rPr>
          <w:sz w:val="24"/>
        </w:rPr>
        <w:t xml:space="preserve">Леса национального наследия в Тегульдетском лесничестве не проектируются.</w:t>
      </w:r>
    </w:p>
    <w:p>
      <w:pPr>
        <w:pStyle w:val="0"/>
        <w:jc w:val="both"/>
      </w:pPr>
      <w:r>
        <w:rPr>
          <w:sz w:val="24"/>
        </w:rPr>
      </w:r>
    </w:p>
    <w:p>
      <w:pPr>
        <w:pStyle w:val="0"/>
        <w:jc w:val="center"/>
      </w:pPr>
      <w:r>
        <w:rPr>
          <w:sz w:val="24"/>
        </w:rPr>
        <w:t xml:space="preserve">1.1.9. Перечень видов биологического разнообразия и размеров</w:t>
      </w:r>
    </w:p>
    <w:p>
      <w:pPr>
        <w:pStyle w:val="0"/>
        <w:jc w:val="center"/>
      </w:pPr>
      <w:r>
        <w:rPr>
          <w:sz w:val="24"/>
        </w:rPr>
        <w:t xml:space="preserve">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p>
      <w:pPr>
        <w:pStyle w:val="0"/>
        <w:ind w:firstLine="540"/>
        <w:jc w:val="both"/>
      </w:pPr>
      <w:r>
        <w:rPr>
          <w:sz w:val="24"/>
        </w:rPr>
        <w:t xml:space="preserve">Специальных обследований по выявлению объектов биологического разнообразия и буферных зон не проводилось.</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Нормативы и параметры объектов биологического разнообразия</w:t>
      </w:r>
    </w:p>
    <w:p>
      <w:pPr>
        <w:pStyle w:val="0"/>
        <w:jc w:val="center"/>
      </w:pPr>
      <w:r>
        <w:rPr>
          <w:sz w:val="24"/>
        </w:rPr>
        <w:t xml:space="preserve">и 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835"/>
        <w:gridCol w:w="2778"/>
        <w:gridCol w:w="2835"/>
      </w:tblGrid>
      <w:tr>
        <w:tc>
          <w:tcPr>
            <w:tcW w:w="567" w:type="dxa"/>
            <w:vAlign w:val="center"/>
          </w:tcPr>
          <w:p>
            <w:pPr>
              <w:pStyle w:val="0"/>
              <w:jc w:val="center"/>
            </w:pPr>
            <w:r>
              <w:rPr>
                <w:sz w:val="24"/>
              </w:rPr>
              <w:t xml:space="preserve">N п/п</w:t>
            </w:r>
          </w:p>
        </w:tc>
        <w:tc>
          <w:tcPr>
            <w:tcW w:w="2835" w:type="dxa"/>
            <w:vAlign w:val="center"/>
          </w:tcPr>
          <w:p>
            <w:pPr>
              <w:pStyle w:val="0"/>
              <w:jc w:val="center"/>
            </w:pPr>
            <w:r>
              <w:rPr>
                <w:sz w:val="24"/>
              </w:rPr>
              <w:t xml:space="preserve">Наименование объектов биологического разнообразия</w:t>
            </w:r>
          </w:p>
        </w:tc>
        <w:tc>
          <w:tcPr>
            <w:tcW w:w="2778" w:type="dxa"/>
            <w:vAlign w:val="center"/>
          </w:tcPr>
          <w:p>
            <w:pPr>
              <w:pStyle w:val="0"/>
              <w:jc w:val="center"/>
            </w:pPr>
            <w:r>
              <w:rPr>
                <w:sz w:val="24"/>
              </w:rPr>
              <w:t xml:space="preserve">Характеристика объектов биологического разнообразия</w:t>
            </w:r>
          </w:p>
        </w:tc>
        <w:tc>
          <w:tcPr>
            <w:tcW w:w="2835" w:type="dxa"/>
            <w:vAlign w:val="center"/>
          </w:tcPr>
          <w:p>
            <w:pPr>
              <w:pStyle w:val="0"/>
              <w:jc w:val="center"/>
            </w:pPr>
            <w:r>
              <w:rPr>
                <w:sz w:val="24"/>
              </w:rPr>
              <w:t xml:space="preserve">Размеры буферных зон (при необходимости)</w:t>
            </w:r>
          </w:p>
        </w:tc>
      </w:tr>
      <w:tr>
        <w:tc>
          <w:tcPr>
            <w:tcW w:w="567" w:type="dxa"/>
            <w:vAlign w:val="center"/>
          </w:tcPr>
          <w:p>
            <w:pPr>
              <w:pStyle w:val="0"/>
              <w:jc w:val="center"/>
            </w:pPr>
            <w:r>
              <w:rPr>
                <w:sz w:val="24"/>
              </w:rPr>
              <w:t xml:space="preserve">1</w:t>
            </w:r>
          </w:p>
        </w:tc>
        <w:tc>
          <w:tcPr>
            <w:tcW w:w="2835" w:type="dxa"/>
            <w:vAlign w:val="center"/>
          </w:tcPr>
          <w:p>
            <w:pPr>
              <w:pStyle w:val="0"/>
              <w:jc w:val="center"/>
            </w:pPr>
            <w:r>
              <w:rPr>
                <w:sz w:val="24"/>
              </w:rPr>
              <w:t xml:space="preserve">2</w:t>
            </w:r>
          </w:p>
        </w:tc>
        <w:tc>
          <w:tcPr>
            <w:tcW w:w="2778" w:type="dxa"/>
            <w:vAlign w:val="center"/>
          </w:tcPr>
          <w:p>
            <w:pPr>
              <w:pStyle w:val="0"/>
              <w:jc w:val="center"/>
            </w:pPr>
            <w:r>
              <w:rPr>
                <w:sz w:val="24"/>
              </w:rPr>
              <w:t xml:space="preserve">3</w:t>
            </w:r>
          </w:p>
        </w:tc>
        <w:tc>
          <w:tcPr>
            <w:tcW w:w="2835" w:type="dxa"/>
            <w:vAlign w:val="center"/>
          </w:tcPr>
          <w:p>
            <w:pPr>
              <w:pStyle w:val="0"/>
              <w:jc w:val="center"/>
            </w:pPr>
            <w:r>
              <w:rPr>
                <w:sz w:val="24"/>
              </w:rPr>
              <w:t xml:space="preserve">4</w:t>
            </w:r>
          </w:p>
        </w:tc>
      </w:tr>
      <w:tr>
        <w:tc>
          <w:tcPr>
            <w:tcW w:w="567" w:type="dxa"/>
            <w:vAlign w:val="center"/>
          </w:tcPr>
          <w:p>
            <w:pPr>
              <w:pStyle w:val="0"/>
              <w:jc w:val="center"/>
            </w:pPr>
            <w:r>
              <w:rPr>
                <w:sz w:val="24"/>
              </w:rPr>
              <w:t xml:space="preserve">-</w:t>
            </w:r>
          </w:p>
        </w:tc>
        <w:tc>
          <w:tcPr>
            <w:tcW w:w="2835" w:type="dxa"/>
            <w:vAlign w:val="center"/>
          </w:tcPr>
          <w:p>
            <w:pPr>
              <w:pStyle w:val="0"/>
              <w:jc w:val="center"/>
            </w:pPr>
            <w:r>
              <w:rPr>
                <w:sz w:val="24"/>
              </w:rPr>
              <w:t xml:space="preserve">-</w:t>
            </w:r>
          </w:p>
        </w:tc>
        <w:tc>
          <w:tcPr>
            <w:tcW w:w="2778" w:type="dxa"/>
            <w:vAlign w:val="center"/>
          </w:tcPr>
          <w:p>
            <w:pPr>
              <w:pStyle w:val="0"/>
              <w:jc w:val="center"/>
            </w:pPr>
            <w:r>
              <w:rPr>
                <w:sz w:val="24"/>
              </w:rPr>
              <w:t xml:space="preserve">-</w:t>
            </w:r>
          </w:p>
        </w:tc>
        <w:tc>
          <w:tcPr>
            <w:tcW w:w="2835"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pPr>
        <w:pStyle w:val="0"/>
        <w:jc w:val="both"/>
      </w:pPr>
      <w:r>
        <w:rPr>
          <w:sz w:val="24"/>
        </w:rPr>
      </w:r>
    </w:p>
    <w:p>
      <w:pPr>
        <w:pStyle w:val="0"/>
        <w:jc w:val="center"/>
      </w:pPr>
      <w:r>
        <w:rPr>
          <w:sz w:val="24"/>
        </w:rPr>
        <w:t xml:space="preserve">1.1.10. Характеристика существующих объектов лесной,</w:t>
      </w:r>
    </w:p>
    <w:p>
      <w:pPr>
        <w:pStyle w:val="0"/>
        <w:jc w:val="center"/>
      </w:pPr>
      <w:r>
        <w:rPr>
          <w:sz w:val="24"/>
        </w:rPr>
        <w:t xml:space="preserve">лесоперерабатывающей инфраструктуры, объектов,</w:t>
      </w:r>
    </w:p>
    <w:p>
      <w:pPr>
        <w:pStyle w:val="0"/>
        <w:jc w:val="center"/>
      </w:pPr>
      <w:r>
        <w:rPr>
          <w:sz w:val="24"/>
        </w:rPr>
        <w:t xml:space="preserve">не связанных с созданием лесной инфраструктуры,</w:t>
      </w:r>
    </w:p>
    <w:p>
      <w:pPr>
        <w:pStyle w:val="0"/>
        <w:jc w:val="center"/>
      </w:pPr>
      <w:r>
        <w:rPr>
          <w:sz w:val="24"/>
        </w:rPr>
        <w:t xml:space="preserve">мероприятий по строительству, реконструкции и эксплуатации</w:t>
      </w:r>
    </w:p>
    <w:p>
      <w:pPr>
        <w:pStyle w:val="0"/>
        <w:jc w:val="center"/>
      </w:pPr>
      <w:r>
        <w:rPr>
          <w:sz w:val="24"/>
        </w:rPr>
        <w:t xml:space="preserve">указанных объектов, предусмотренных документами</w:t>
      </w:r>
    </w:p>
    <w:p>
      <w:pPr>
        <w:pStyle w:val="0"/>
        <w:jc w:val="center"/>
      </w:pPr>
      <w:r>
        <w:rPr>
          <w:sz w:val="24"/>
        </w:rPr>
        <w:t xml:space="preserve">территориального планирования</w:t>
      </w:r>
    </w:p>
    <w:p>
      <w:pPr>
        <w:pStyle w:val="0"/>
        <w:jc w:val="both"/>
      </w:pPr>
      <w:r>
        <w:rPr>
          <w:sz w:val="24"/>
        </w:rPr>
      </w:r>
    </w:p>
    <w:p>
      <w:pPr>
        <w:pStyle w:val="0"/>
        <w:jc w:val="center"/>
      </w:pPr>
      <w:r>
        <w:rPr>
          <w:sz w:val="24"/>
        </w:rPr>
        <w:t xml:space="preserve">1.1.10.1. Объекты лесной инфраструктуры</w:t>
      </w:r>
    </w:p>
    <w:p>
      <w:pPr>
        <w:pStyle w:val="0"/>
        <w:jc w:val="both"/>
      </w:pPr>
      <w:r>
        <w:rPr>
          <w:sz w:val="24"/>
        </w:rPr>
      </w:r>
    </w:p>
    <w:p>
      <w:pPr>
        <w:pStyle w:val="0"/>
        <w:ind w:firstLine="540"/>
        <w:jc w:val="both"/>
      </w:pPr>
      <w:r>
        <w:rPr>
          <w:sz w:val="24"/>
        </w:rPr>
        <w:t xml:space="preserve">В целях использования, охраны, защиты, воспроизводства лесов допускается создание объектов лесной инфраструктуры. </w:t>
      </w:r>
      <w:r>
        <w:rPr>
          <w:sz w:val="24"/>
        </w:rPr>
        <w:t xml:space="preserve">Перечень</w:t>
      </w:r>
      <w:r>
        <w:rPr>
          <w:sz w:val="24"/>
        </w:rPr>
        <w:t xml:space="preserve"> объектов лесной инфраструктуры для защитных, эксплуатационных и резервных лесов утвержден распоряжением Правительства Российской Федерации от 17.07.2012 N 1283-р. </w:t>
      </w:r>
      <w:r>
        <w:rPr>
          <w:sz w:val="24"/>
        </w:rPr>
        <w:t xml:space="preserve">Порядок</w:t>
      </w:r>
      <w:r>
        <w:rPr>
          <w:sz w:val="24"/>
        </w:rPr>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05.08.2020 N 565 "Об утверждении Порядка проектирования, создания, содержания и эксплуатации объектов лесной инфраструктуры".</w:t>
      </w:r>
    </w:p>
    <w:p>
      <w:pPr>
        <w:pStyle w:val="0"/>
        <w:spacing w:before="240" w:line-rule="auto"/>
        <w:ind w:firstLine="540"/>
        <w:jc w:val="both"/>
      </w:pPr>
      <w:r>
        <w:rPr>
          <w:sz w:val="24"/>
        </w:rPr>
        <w:t xml:space="preserve">Протяженность дорог, проходящих непосредственно по территории лесного фонда лесничества, составляет 1031 км, в том числе автомобильные дороги с твердым покрытием - 30 км, грунтовые дороги - 743 км.</w:t>
      </w:r>
    </w:p>
    <w:p>
      <w:pPr>
        <w:pStyle w:val="0"/>
        <w:spacing w:before="240" w:line-rule="auto"/>
        <w:ind w:firstLine="540"/>
        <w:jc w:val="both"/>
      </w:pPr>
      <w:r>
        <w:rPr>
          <w:sz w:val="24"/>
        </w:rPr>
        <w:t xml:space="preserve">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pPr>
        <w:pStyle w:val="0"/>
        <w:spacing w:before="240" w:line-rule="auto"/>
        <w:ind w:firstLine="540"/>
        <w:jc w:val="both"/>
      </w:pPr>
      <w:r>
        <w:rPr>
          <w:sz w:val="24"/>
        </w:rPr>
        <w:t xml:space="preserve">Объемы строительства новых объектов, связанных с созданием лесной инфраструктуры, на территории лесничества представлены в </w:t>
      </w:r>
      <w:hyperlink w:history="0" w:anchor="P5317" w:tooltip="Расчетная лесосека (ежегодный допустимый объем">
        <w:r>
          <w:rPr>
            <w:sz w:val="24"/>
            <w:color w:val="0000ff"/>
          </w:rPr>
          <w:t xml:space="preserve">таблице 10</w:t>
        </w:r>
      </w:hyperlink>
      <w:r>
        <w:rPr>
          <w:sz w:val="24"/>
        </w:rPr>
        <w:t xml:space="preserve">.</w:t>
      </w:r>
    </w:p>
    <w:p>
      <w:pPr>
        <w:pStyle w:val="0"/>
        <w:spacing w:before="240" w:line-rule="auto"/>
        <w:ind w:firstLine="540"/>
        <w:jc w:val="both"/>
      </w:pPr>
      <w:r>
        <w:rPr>
          <w:sz w:val="24"/>
        </w:rPr>
        <w:t xml:space="preserve">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pPr>
        <w:pStyle w:val="0"/>
        <w:spacing w:before="240" w:line-rule="auto"/>
        <w:ind w:firstLine="540"/>
        <w:jc w:val="both"/>
      </w:pPr>
      <w:r>
        <w:rPr>
          <w:sz w:val="24"/>
        </w:rPr>
        <w:t xml:space="preserve">Объекты лесной инфраструктуры после того, как отпадет надобность в них, подлежат сносу, а земли, на которых они располагались - рекультивации</w:t>
      </w:r>
    </w:p>
    <w:p>
      <w:pPr>
        <w:pStyle w:val="0"/>
        <w:jc w:val="both"/>
      </w:pPr>
      <w:r>
        <w:rPr>
          <w:sz w:val="24"/>
        </w:rPr>
      </w:r>
    </w:p>
    <w:p>
      <w:pPr>
        <w:pStyle w:val="0"/>
        <w:jc w:val="center"/>
      </w:pPr>
      <w:r>
        <w:rPr>
          <w:sz w:val="24"/>
        </w:rPr>
        <w:t xml:space="preserve">1.1.10.2. Лесоперерабатывающая инфраструктура</w:t>
      </w:r>
    </w:p>
    <w:p>
      <w:pPr>
        <w:pStyle w:val="0"/>
        <w:jc w:val="both"/>
      </w:pPr>
      <w:r>
        <w:rPr>
          <w:sz w:val="24"/>
        </w:rPr>
      </w:r>
    </w:p>
    <w:p>
      <w:pPr>
        <w:pStyle w:val="0"/>
        <w:ind w:firstLine="540"/>
        <w:jc w:val="both"/>
      </w:pPr>
      <w:r>
        <w:rPr>
          <w:sz w:val="24"/>
        </w:rPr>
        <w:t xml:space="preserve">Объектов лесоперерабатывающей инфраструктуры, расположенных непосредственно в лесу, нет. Строительство новых объектов на территории лесничества документами территориального планирования не предусмотрено.</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и на особо защитных участках лесов.</w:t>
      </w:r>
    </w:p>
    <w:p>
      <w:pPr>
        <w:pStyle w:val="0"/>
        <w:jc w:val="both"/>
      </w:pPr>
      <w:r>
        <w:rPr>
          <w:sz w:val="24"/>
        </w:rPr>
      </w:r>
    </w:p>
    <w:p>
      <w:pPr>
        <w:pStyle w:val="0"/>
        <w:jc w:val="center"/>
      </w:pPr>
      <w:r>
        <w:rPr>
          <w:sz w:val="24"/>
        </w:rPr>
        <w:t xml:space="preserve">1.1.10.3. Объекты, не связанные с созданием</w:t>
      </w:r>
    </w:p>
    <w:p>
      <w:pPr>
        <w:pStyle w:val="0"/>
        <w:jc w:val="center"/>
      </w:pPr>
      <w:r>
        <w:rPr>
          <w:sz w:val="24"/>
        </w:rPr>
        <w:t xml:space="preserve">лесной инфраструктуры</w:t>
      </w:r>
    </w:p>
    <w:p>
      <w:pPr>
        <w:pStyle w:val="0"/>
        <w:jc w:val="both"/>
      </w:pPr>
      <w:r>
        <w:rPr>
          <w:sz w:val="24"/>
        </w:rPr>
      </w:r>
    </w:p>
    <w:p>
      <w:pPr>
        <w:pStyle w:val="0"/>
        <w:ind w:firstLine="540"/>
        <w:jc w:val="both"/>
      </w:pPr>
      <w:r>
        <w:rPr>
          <w:sz w:val="24"/>
        </w:rPr>
        <w:t xml:space="preserve">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pPr>
        <w:pStyle w:val="0"/>
        <w:spacing w:before="240" w:line-rule="auto"/>
        <w:ind w:firstLine="540"/>
        <w:jc w:val="both"/>
      </w:pPr>
      <w:r>
        <w:rPr>
          <w:sz w:val="24"/>
        </w:rPr>
        <w:t xml:space="preserve">1) осуществления геологического изучения недр, разведки и добычи полезных ископаемых;</w:t>
      </w:r>
    </w:p>
    <w:p>
      <w:pPr>
        <w:pStyle w:val="0"/>
        <w:spacing w:before="240" w:line-rule="auto"/>
        <w:ind w:firstLine="540"/>
        <w:jc w:val="both"/>
      </w:pPr>
      <w:r>
        <w:rPr>
          <w:sz w:val="24"/>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pPr>
        <w:pStyle w:val="0"/>
        <w:spacing w:before="240" w:line-rule="auto"/>
        <w:ind w:firstLine="540"/>
        <w:jc w:val="both"/>
      </w:pPr>
      <w:r>
        <w:rPr>
          <w:sz w:val="24"/>
        </w:rPr>
        <w:t xml:space="preserve">3) строительства, реконструкции и эксплуатации линейных объектов;</w:t>
      </w:r>
    </w:p>
    <w:p>
      <w:pPr>
        <w:pStyle w:val="0"/>
        <w:spacing w:before="240" w:line-rule="auto"/>
        <w:ind w:firstLine="540"/>
        <w:jc w:val="both"/>
      </w:pPr>
      <w:r>
        <w:rPr>
          <w:sz w:val="24"/>
        </w:rPr>
        <w:t xml:space="preserve">4) создания и эксплуатации объектов лесоперерабатывающей инфраструктуры;</w:t>
      </w:r>
    </w:p>
    <w:p>
      <w:pPr>
        <w:pStyle w:val="0"/>
        <w:spacing w:before="240" w:line-rule="auto"/>
        <w:ind w:firstLine="540"/>
        <w:jc w:val="both"/>
      </w:pPr>
      <w:r>
        <w:rPr>
          <w:sz w:val="24"/>
        </w:rPr>
        <w:t xml:space="preserve">5) осуществления рекреационной деятельности;</w:t>
      </w:r>
    </w:p>
    <w:p>
      <w:pPr>
        <w:pStyle w:val="0"/>
        <w:spacing w:before="240" w:line-rule="auto"/>
        <w:ind w:firstLine="540"/>
        <w:jc w:val="both"/>
      </w:pPr>
      <w:r>
        <w:rPr>
          <w:sz w:val="24"/>
        </w:rPr>
        <w:t xml:space="preserve">6) осуществления религиозной деятельности.</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30.04.2022 N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pPr>
        <w:pStyle w:val="0"/>
        <w:spacing w:before="240" w:line-rule="auto"/>
        <w:ind w:firstLine="540"/>
        <w:jc w:val="both"/>
      </w:pPr>
      <w:r>
        <w:rPr>
          <w:sz w:val="24"/>
        </w:rPr>
        <w:t xml:space="preserve">Объемы строительства новых объектов, не связанных с созданием лесной инфраструктуры, на территории лесничества представлены в </w:t>
      </w:r>
      <w:hyperlink w:history="0" w:anchor="P5317" w:tooltip="Расчетная лесосека (ежегодный допустимый объем">
        <w:r>
          <w:rPr>
            <w:sz w:val="24"/>
            <w:color w:val="0000ff"/>
          </w:rPr>
          <w:t xml:space="preserve">таблице 10</w:t>
        </w:r>
      </w:hyperlink>
      <w:r>
        <w:rPr>
          <w:sz w:val="24"/>
        </w:rPr>
        <w:t xml:space="preserve">.</w:t>
      </w:r>
    </w:p>
    <w:p>
      <w:pPr>
        <w:pStyle w:val="0"/>
        <w:jc w:val="both"/>
      </w:pPr>
      <w:r>
        <w:rPr>
          <w:sz w:val="24"/>
        </w:rPr>
      </w:r>
    </w:p>
    <w:p>
      <w:pPr>
        <w:pStyle w:val="2"/>
        <w:outlineLvl w:val="2"/>
        <w:jc w:val="center"/>
      </w:pPr>
      <w:r>
        <w:rPr>
          <w:sz w:val="24"/>
        </w:rPr>
        <w:t xml:space="preserve">1.2. Виды разрешенного использования лесов на территории</w:t>
      </w:r>
    </w:p>
    <w:p>
      <w:pPr>
        <w:pStyle w:val="2"/>
        <w:jc w:val="center"/>
      </w:pPr>
      <w:r>
        <w:rPr>
          <w:sz w:val="24"/>
        </w:rPr>
        <w:t xml:space="preserve">лесничества с распределением по кварталам</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24</w:t>
      </w:r>
      <w:r>
        <w:rPr>
          <w:sz w:val="24"/>
        </w:rPr>
        <w:t xml:space="preserve"> и </w:t>
      </w:r>
      <w:r>
        <w:rPr>
          <w:sz w:val="24"/>
        </w:rPr>
        <w:t xml:space="preserve">25</w:t>
      </w:r>
      <w:r>
        <w:rPr>
          <w:sz w:val="24"/>
        </w:rPr>
        <w:t xml:space="preserve"> Лесного кодекса определены следующие виды разрешенного использования лесов, осуществление которых возможно на территории Тегульдетского лесничества (таблица 6).</w:t>
      </w:r>
    </w:p>
    <w:p>
      <w:pPr>
        <w:pStyle w:val="0"/>
        <w:jc w:val="both"/>
      </w:pPr>
      <w:r>
        <w:rPr>
          <w:sz w:val="24"/>
        </w:rPr>
      </w:r>
    </w:p>
    <w:p>
      <w:pPr>
        <w:pStyle w:val="0"/>
        <w:jc w:val="right"/>
      </w:pPr>
      <w:r>
        <w:rPr>
          <w:sz w:val="24"/>
        </w:rPr>
        <w:t xml:space="preserve">Таблица 6</w:t>
      </w:r>
    </w:p>
    <w:p>
      <w:pPr>
        <w:pStyle w:val="0"/>
        <w:jc w:val="both"/>
      </w:pPr>
      <w:r>
        <w:rPr>
          <w:sz w:val="24"/>
        </w:rPr>
      </w:r>
    </w:p>
    <w:bookmarkStart w:id="796" w:name="P796"/>
    <w:bookmarkEnd w:id="796"/>
    <w:p>
      <w:pPr>
        <w:pStyle w:val="0"/>
        <w:jc w:val="center"/>
      </w:pPr>
      <w:r>
        <w:rPr>
          <w:sz w:val="24"/>
        </w:rPr>
        <w:t xml:space="preserve">Виды разрешенного использования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28.04.2026 N 20)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2089"/>
        <w:gridCol w:w="2665"/>
        <w:gridCol w:w="1417"/>
      </w:tblGrid>
      <w:tr>
        <w:tc>
          <w:tcPr>
            <w:tcW w:w="2869" w:type="dxa"/>
            <w:vAlign w:val="center"/>
          </w:tcPr>
          <w:p>
            <w:pPr>
              <w:pStyle w:val="0"/>
              <w:jc w:val="center"/>
            </w:pPr>
            <w:r>
              <w:rPr>
                <w:sz w:val="24"/>
              </w:rPr>
              <w:t xml:space="preserve">Виды разрешенного использования лесов</w:t>
            </w:r>
          </w:p>
        </w:tc>
        <w:tc>
          <w:tcPr>
            <w:tcW w:w="2089" w:type="dxa"/>
            <w:vAlign w:val="center"/>
          </w:tcPr>
          <w:p>
            <w:pPr>
              <w:pStyle w:val="0"/>
              <w:jc w:val="center"/>
            </w:pPr>
            <w:r>
              <w:rPr>
                <w:sz w:val="24"/>
              </w:rPr>
              <w:t xml:space="preserve">Наименование участкового лесничества</w:t>
            </w:r>
          </w:p>
        </w:tc>
        <w:tc>
          <w:tcPr>
            <w:tcW w:w="2665" w:type="dxa"/>
            <w:vAlign w:val="center"/>
          </w:tcPr>
          <w:p>
            <w:pPr>
              <w:pStyle w:val="0"/>
              <w:jc w:val="center"/>
            </w:pPr>
            <w:r>
              <w:rPr>
                <w:sz w:val="24"/>
              </w:rPr>
              <w:t xml:space="preserve">Перечень кварталов или их частей</w:t>
            </w:r>
          </w:p>
        </w:tc>
        <w:tc>
          <w:tcPr>
            <w:tcW w:w="1417" w:type="dxa"/>
            <w:vAlign w:val="center"/>
          </w:tcPr>
          <w:p>
            <w:pPr>
              <w:pStyle w:val="0"/>
              <w:jc w:val="center"/>
            </w:pPr>
            <w:r>
              <w:rPr>
                <w:sz w:val="24"/>
              </w:rPr>
              <w:t xml:space="preserve">Площадь, га</w:t>
            </w:r>
          </w:p>
        </w:tc>
      </w:tr>
      <w:tr>
        <w:tc>
          <w:tcPr>
            <w:tcW w:w="2869" w:type="dxa"/>
            <w:vAlign w:val="center"/>
          </w:tcPr>
          <w:p>
            <w:pPr>
              <w:pStyle w:val="0"/>
              <w:jc w:val="center"/>
            </w:pPr>
            <w:r>
              <w:rPr>
                <w:sz w:val="24"/>
              </w:rPr>
              <w:t xml:space="preserve">1</w:t>
            </w:r>
          </w:p>
        </w:tc>
        <w:tc>
          <w:tcPr>
            <w:tcW w:w="2089" w:type="dxa"/>
            <w:vAlign w:val="center"/>
          </w:tcPr>
          <w:p>
            <w:pPr>
              <w:pStyle w:val="0"/>
              <w:jc w:val="center"/>
            </w:pPr>
            <w:r>
              <w:rPr>
                <w:sz w:val="24"/>
              </w:rPr>
              <w:t xml:space="preserve">2</w:t>
            </w:r>
          </w:p>
        </w:tc>
        <w:tc>
          <w:tcPr>
            <w:tcW w:w="2665"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r>
      <w:tr>
        <w:tc>
          <w:tcPr>
            <w:tcW w:w="2869" w:type="dxa"/>
            <w:vAlign w:val="center"/>
            <w:vMerge w:val="restart"/>
          </w:tcPr>
          <w:p>
            <w:pPr>
              <w:pStyle w:val="0"/>
              <w:jc w:val="center"/>
            </w:pPr>
            <w:r>
              <w:rPr>
                <w:sz w:val="24"/>
              </w:rPr>
              <w:t xml:space="preserve">Заготовка древесины</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41 - 44, 64 - 72, 87, 88, 91, 92, 94, 98 - 107, 111, 112, 123, 131 - 135, 140 - 145, 147, 148, 150, 151, 153, 158, 161, 164, 169 - 171, 177, 181, 183, 185 - 187, 190, 192 - 194, 199 - 206, 209 - 213, 216, 218, 220, 223 - 225, 233 - 235, 237 - 240, 243, 246, 248, 249 Части кварталов 4 - 6, 9 - 15, 18 - 21, 27, 28, 30 - 37, 40, 47 - 59, 61 - 63, 74 - 78, 80 - 85, 89, 90, 93, 96, 97, 113 - 119, 121, 122, 124 - 129, 136 - 139, 152, 154 - 157, 159, 160, 162, 163, 165 - 168, 172 - 176, 178 - 180, 182 - 184, 188, 189, 195 - 197, 214, 215, 226, 227, 229 - 232, 241, 242, 244, 245, 250</w:t>
            </w:r>
          </w:p>
        </w:tc>
        <w:tc>
          <w:tcPr>
            <w:tcW w:w="1417" w:type="dxa"/>
            <w:vAlign w:val="center"/>
          </w:tcPr>
          <w:p>
            <w:pPr>
              <w:pStyle w:val="0"/>
              <w:jc w:val="center"/>
            </w:pPr>
            <w:r>
              <w:rPr>
                <w:sz w:val="24"/>
              </w:rPr>
              <w:t xml:space="preserve">112036,8558</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w:t>
            </w:r>
          </w:p>
          <w:p>
            <w:pPr>
              <w:pStyle w:val="0"/>
            </w:pPr>
            <w:r>
              <w:rPr>
                <w:sz w:val="24"/>
              </w:rPr>
              <w:t xml:space="preserve">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81 - 83, 93, 96 - 98, 106, 107, 109, 112, 113, 119, 123 - 125, 137, 150, 157, 158, 166 - 175, 178 - 185, 189, 190, 197 - 201, 204 - 212, 222, 225, 227 - 229, 236 - 239, 244, 248 - 252</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114581,0332</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26, 27, 33, 34, 40, 41, 67, 73 - 75, 83, 84, 86 - 90, 92, 94, 96 - 100, 117, 118, 123, 125, 128, 137, 141 - 143, 149, 152, 155 - 157, 165 - 167, 170 - 173, 174, 177 - 179, 187 - 189, 198, 199, 213, 215 - 217, 222, 229, 235, 236, 239, 247, 248, 257, 259, 268 - 273, 276, 282, 283, 288, 289, 298, 299, 303, 309, 310, 317, 318, 326, 327, 332 - 334, 337, 338,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183074,9578</w:t>
            </w:r>
          </w:p>
        </w:tc>
      </w:tr>
      <w:tr>
        <w:tc>
          <w:tcPr>
            <w:tcW w:w="2869" w:type="dxa"/>
            <w:vAlign w:val="center"/>
            <w:vMerge w:val="restart"/>
          </w:tcPr>
          <w:p>
            <w:pPr>
              <w:pStyle w:val="0"/>
              <w:jc w:val="center"/>
            </w:pPr>
            <w:r>
              <w:rPr>
                <w:sz w:val="24"/>
              </w:rPr>
              <w:t xml:space="preserve">Заготовка живицы</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41 - 44, 64 - 72, 87, 88, 91, 92, 94, 98 - 107, 111, 112, 123, 131 - 135, 140 - 145, 147, 148, 150, 151, 153, 158, 161, 164, 169 - 171, 177, 181, 183, 185 - 187, 190, 192 - 194, 199 - 206, 209 - 213, 216, 218, 220, 223 - 225, 233 - 235, 237 - 240, 243, 246, 248, 249</w:t>
            </w:r>
          </w:p>
          <w:p>
            <w:pPr>
              <w:pStyle w:val="0"/>
            </w:pPr>
            <w:r>
              <w:rPr>
                <w:sz w:val="24"/>
              </w:rPr>
              <w:t xml:space="preserve">Части кварталов 4 - 6, 9 - 15, 18 - 21, 27, 28, 30 - 37, 40, 47 - 59, 61 - 63, 74 - 78, 80 - 85, 89, 90, 93, 96, 97, 113 - 119, 121, 122, 124 - 129, 136 - 139, 152, 154 - 157, 159, 160, 162, 163, 165 - 168, 172 - 176, 178 - 180, 182 - 184, 188, 189, 195 - 197, 214, 215, 226, 227, 229 - 232, 241, 242, 244, 245, 250</w:t>
            </w:r>
          </w:p>
        </w:tc>
        <w:tc>
          <w:tcPr>
            <w:tcW w:w="1417" w:type="dxa"/>
            <w:vAlign w:val="center"/>
          </w:tcPr>
          <w:p>
            <w:pPr>
              <w:pStyle w:val="0"/>
              <w:jc w:val="center"/>
            </w:pPr>
            <w:r>
              <w:rPr>
                <w:sz w:val="24"/>
              </w:rPr>
              <w:t xml:space="preserve">112036,8558</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w:t>
            </w:r>
          </w:p>
          <w:p>
            <w:pPr>
              <w:pStyle w:val="0"/>
            </w:pPr>
            <w:r>
              <w:rPr>
                <w:sz w:val="24"/>
              </w:rPr>
              <w:t xml:space="preserve">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81 - 83, 93, 96 - 98, 106, 107, 109, 112, 113, 119, 123 - 125, 137, 150, 157, 158, 166 - 175, 178 - 185, 189, 190, 197 - 201, 204 - 212, 222, 225, 227 - 229, 236 - 239, 244, 248 - 252</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114581,0332</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26, 27, 33, 34, 40, 41, 67, 73 - 75, 83, 84, 86 - 90, 92, 94, 96 - 100, 117, 118, 123, 125, 128, 137, 141 - 143, 149, 152, 155 - 157, 165 - 167, 170 - 173, 174, 177 - 179, 187 - 189, 198, 199, 213, 215 - 217, 222, 229, 235, 236, 239, 247, 248, 257, 259, 268 - 273, 276, 282, 283, 288, 289, 298, 299, 303, 309, 310, 317, 318, 326, 327, 332 - 334, 337, 338,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183074,9578</w:t>
            </w:r>
          </w:p>
        </w:tc>
      </w:tr>
      <w:tr>
        <w:tc>
          <w:tcPr>
            <w:tcW w:w="2869" w:type="dxa"/>
            <w:vAlign w:val="center"/>
            <w:vMerge w:val="restart"/>
          </w:tcPr>
          <w:p>
            <w:pPr>
              <w:pStyle w:val="0"/>
              <w:jc w:val="center"/>
            </w:pPr>
            <w:r>
              <w:rPr>
                <w:sz w:val="24"/>
              </w:rPr>
              <w:t xml:space="preserve">Заготовка и сбор недревесных лесных ресурсов</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Заготовка пищевых лесных ресурсов и сбор лекарственных растений</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Ведение сельского хозяйства</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41 - 46, 60, 64 - 73, 79, 86, 87, 88, 91, 92, 94, 95, 98 - 110, 111, 112, 120, 123, 130 - 135, 140 - 151, 153, 158, 161, 164, 169 - 171, 177 - 181, 183, 185 - 187, 190 - 194, 198 - 213, 216 - 225, 228, 233 - 240, 243, 246 - 249</w:t>
            </w:r>
          </w:p>
          <w:p>
            <w:pPr>
              <w:pStyle w:val="0"/>
            </w:pPr>
            <w:r>
              <w:rPr>
                <w:sz w:val="24"/>
              </w:rPr>
              <w:t xml:space="preserve">Части кварталов 4 - 6, 9 - 11, 13, 14, 18 - 21, 27 - 32, 47 - 50, 5 - 59, 61, 74 - 78, 80 - 85, 89, 90, 96, 97, 113 - 116, 118, 119, 122, 126 - 129, 136, 138, 139, 152, 155 - 157, 159, 160, 162, 163, 165 - 168, 172, 175, 182, 184, 188, 189, 195 - 197, 215, 229 - 232, 244, 245, 250</w:t>
            </w:r>
          </w:p>
        </w:tc>
        <w:tc>
          <w:tcPr>
            <w:tcW w:w="1417" w:type="dxa"/>
            <w:vAlign w:val="center"/>
          </w:tcPr>
          <w:p>
            <w:pPr>
              <w:pStyle w:val="0"/>
              <w:jc w:val="center"/>
            </w:pPr>
            <w:r>
              <w:rPr>
                <w:sz w:val="24"/>
              </w:rPr>
              <w:t xml:space="preserve">125457,5204</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 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481210,7032</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75, 81 - 83, 87, 89, 93, 96 - 98, 104, 106, 107, 109, 111, 112, 113, 117, 119 - 121, 123 - 126, 137, 145, 150, 154, 156 - 158, 166 - 175, 178 - 185, 189, 190, 197 - 201, 204 - 212, 222 - 225, 227 - 229, 236 - 240, 244, 248 - 252, 254</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115356,3668</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13 - 15, 20, 23, 24, 26, 27, 33, 34, 39, 40, 41, 47, 60 - 63, 65 - 68, 73 - 75, 83 - 101, 103, 104, 106, 114, 117, 118, 120, 121, 123, 125, 128, 137, 141 - 143, 149 - 152, 155 - 157, 165 - 167, 170, 173, 174, 176 - 181, 187 - 189, 198, 199, 204, 211, 213, 215 - 217, 222, 229, 235, 236, 239, 247, 248, 255, 257 - 260, 262, 263, 268 - 273, 276, 277, 282, 283, 288, 289, 298, 299, 303, 309, 310, 317, 318, 326, 327, 332 - 334, 337, 338, 346, 351, 354 - 356, 359, 364 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189319,0748</w:t>
            </w:r>
          </w:p>
        </w:tc>
      </w:tr>
      <w:tr>
        <w:tc>
          <w:tcPr>
            <w:tcW w:w="2869" w:type="dxa"/>
            <w:vAlign w:val="center"/>
            <w:vMerge w:val="restart"/>
          </w:tcPr>
          <w:p>
            <w:pPr>
              <w:pStyle w:val="0"/>
              <w:jc w:val="center"/>
            </w:pPr>
            <w:r>
              <w:rPr>
                <w:sz w:val="24"/>
              </w:rPr>
              <w:t xml:space="preserve">Осуществление рыболовства, за исключением любительского рыболовства</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1 - 250</w:t>
            </w:r>
          </w:p>
        </w:tc>
        <w:tc>
          <w:tcPr>
            <w:tcW w:w="1417" w:type="dxa"/>
            <w:vAlign w:val="center"/>
          </w:tcPr>
          <w:p>
            <w:pPr>
              <w:pStyle w:val="0"/>
              <w:jc w:val="center"/>
            </w:pPr>
            <w:r>
              <w:rPr>
                <w:sz w:val="24"/>
              </w:rPr>
              <w:t xml:space="preserve">139620,6333</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1 - 256</w:t>
            </w:r>
          </w:p>
        </w:tc>
        <w:tc>
          <w:tcPr>
            <w:tcW w:w="1417" w:type="dxa"/>
            <w:vAlign w:val="center"/>
          </w:tcPr>
          <w:p>
            <w:pPr>
              <w:pStyle w:val="0"/>
              <w:jc w:val="center"/>
            </w:pPr>
            <w:r>
              <w:rPr>
                <w:sz w:val="24"/>
              </w:rPr>
              <w:t xml:space="preserve">126250,7978</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1 - 368</w:t>
            </w:r>
          </w:p>
        </w:tc>
        <w:tc>
          <w:tcPr>
            <w:tcW w:w="1417" w:type="dxa"/>
            <w:vAlign w:val="center"/>
          </w:tcPr>
          <w:p>
            <w:pPr>
              <w:pStyle w:val="0"/>
              <w:jc w:val="center"/>
            </w:pPr>
            <w:r>
              <w:rPr>
                <w:sz w:val="24"/>
              </w:rPr>
              <w:t xml:space="preserve">204787,3184</w:t>
            </w:r>
          </w:p>
        </w:tc>
      </w:tr>
      <w:tr>
        <w:tc>
          <w:tcPr>
            <w:tcW w:w="2869" w:type="dxa"/>
            <w:vAlign w:val="center"/>
            <w:vMerge w:val="restart"/>
          </w:tcPr>
          <w:p>
            <w:pPr>
              <w:pStyle w:val="0"/>
              <w:jc w:val="center"/>
            </w:pPr>
            <w:r>
              <w:rPr>
                <w:sz w:val="24"/>
              </w:rPr>
              <w:t xml:space="preserve">Осуществление научно-исследовательской деятельности, образовательной деятельности</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1 - 250</w:t>
            </w:r>
          </w:p>
        </w:tc>
        <w:tc>
          <w:tcPr>
            <w:tcW w:w="1417" w:type="dxa"/>
            <w:vAlign w:val="center"/>
          </w:tcPr>
          <w:p>
            <w:pPr>
              <w:pStyle w:val="0"/>
              <w:jc w:val="center"/>
            </w:pPr>
            <w:r>
              <w:rPr>
                <w:sz w:val="24"/>
              </w:rPr>
              <w:t xml:space="preserve">139620,6333</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1 - 256</w:t>
            </w:r>
          </w:p>
        </w:tc>
        <w:tc>
          <w:tcPr>
            <w:tcW w:w="1417" w:type="dxa"/>
            <w:vAlign w:val="center"/>
          </w:tcPr>
          <w:p>
            <w:pPr>
              <w:pStyle w:val="0"/>
              <w:jc w:val="center"/>
            </w:pPr>
            <w:r>
              <w:rPr>
                <w:sz w:val="24"/>
              </w:rPr>
              <w:t xml:space="preserve">126250,7978</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1 - 368</w:t>
            </w:r>
          </w:p>
        </w:tc>
        <w:tc>
          <w:tcPr>
            <w:tcW w:w="1417" w:type="dxa"/>
            <w:vAlign w:val="center"/>
          </w:tcPr>
          <w:p>
            <w:pPr>
              <w:pStyle w:val="0"/>
              <w:jc w:val="center"/>
            </w:pPr>
            <w:r>
              <w:rPr>
                <w:sz w:val="24"/>
              </w:rPr>
              <w:t xml:space="preserve">204787,3184</w:t>
            </w:r>
          </w:p>
        </w:tc>
      </w:tr>
      <w:tr>
        <w:tc>
          <w:tcPr>
            <w:tcW w:w="2869" w:type="dxa"/>
            <w:vAlign w:val="center"/>
            <w:vMerge w:val="restart"/>
          </w:tcPr>
          <w:p>
            <w:pPr>
              <w:pStyle w:val="0"/>
              <w:jc w:val="center"/>
            </w:pPr>
            <w:r>
              <w:rPr>
                <w:sz w:val="24"/>
              </w:rPr>
              <w:t xml:space="preserve">Осуществление рекреационной деятельности </w:t>
            </w:r>
            <w:hyperlink w:history="0" w:anchor="P1152" w:tooltip="&lt;*&gt; За исключением размещения объектов капитального строительства на особо защитных участках леса">
              <w:r>
                <w:rPr>
                  <w:sz w:val="24"/>
                  <w:color w:val="0000ff"/>
                </w:rPr>
                <w:t xml:space="preserve">&lt;*&gt;</w:t>
              </w:r>
            </w:hyperlink>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Создание лесных плантаций и их эксплуатация</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41 - 44, 64 - 72, 87, 88, 91, 92, 94, 98 - 107, 111, 112, 123, 131 - 135, 140 - 145, 147, 148, 150, 151, 153, 158, 161, 164, 169 - 171, 177, 181, 183, 185 - 187, 190, 192 - 194, 199 - 206, 209 - 213, 216, 218, 220, 223 - 225, 233 - 235, 237 - 240, 243, 246, 248, 249 Части кварталов 4 - 6, 9 - 15, 18 - 21, 27, 28, 30 - 37, 40, 47 - 59, 61 - 63, 74 - 78, 80 - 85, 89, 90, 93, 96, 97, 113 - 119, 121, 122, 124 - 129, 136 - 139, 152, 154 - 157, 159, 160, 162, 163, 165 - 168, 172 - 176, 178 - 180, 182 - 184, 188, 189, 195 - 197, 214, 215, 226, 227, 229 - 232, 241, 242, 244, 245, 250</w:t>
            </w:r>
          </w:p>
        </w:tc>
        <w:tc>
          <w:tcPr>
            <w:tcW w:w="1417" w:type="dxa"/>
            <w:vAlign w:val="center"/>
          </w:tcPr>
          <w:p>
            <w:pPr>
              <w:pStyle w:val="0"/>
              <w:jc w:val="center"/>
            </w:pPr>
            <w:r>
              <w:rPr>
                <w:sz w:val="24"/>
              </w:rPr>
              <w:t xml:space="preserve">105443,0671</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w:t>
            </w:r>
          </w:p>
          <w:p>
            <w:pPr>
              <w:pStyle w:val="0"/>
            </w:pPr>
            <w:r>
              <w:rPr>
                <w:sz w:val="24"/>
              </w:rPr>
              <w:t xml:space="preserve">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333383,8618</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81 - 83, 93, 96 - 98, 106, 107, 109, 112, 113, 119, 123 - 125, 137, 150, 157, 158, 166 - 175, 178 - 185, 189, 190, 197 - 201, 204 - 212, 222, 225, 227 - 229, 236 - 239, 244, 248 - 252</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101530,6752</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26, 27, 33, 34, 40, 41, 67, 73 - 75, 83, 84, 86 - 90, 92, 94, 96 - 100, 117, 118, 123, 125, 128, 137, 141 - 143, 149, 152, 155 - 157, 165 - 167, 170 - 173, 174, 177 - 179, 187 - 189, 198, 199, 213, 215 - 217, 222, 229, 235, 236, 239, 247, 248, 257, 259, 268 - 273, 276, 282, 283, 288, 289, 298, 299, 303, 309, 310, 317, 318, 326, 327, 332 - 334, 337, 338,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166773,4070</w:t>
            </w:r>
          </w:p>
        </w:tc>
      </w:tr>
      <w:tr>
        <w:tc>
          <w:tcPr>
            <w:tcW w:w="2869"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41 - 46, 60, 64 - 73, 79, 86, 87, 88, 91, 92, 94, 95, 98 - 110, 111, 112, 120, 123, 130 - 135, 140 - 151, 153, 158, 161, 164, 169 - 171, 177 - 181, 183, 185 - 187, 190 - 194, 198 - 213, 216 - 225, 228, 233 - 240, 243, 246 - 249</w:t>
            </w:r>
          </w:p>
          <w:p>
            <w:pPr>
              <w:pStyle w:val="0"/>
            </w:pPr>
            <w:r>
              <w:rPr>
                <w:sz w:val="24"/>
              </w:rPr>
              <w:t xml:space="preserve">Части кварталов 1, 4 - 6, 9 - 11, 13, 14, 18 - 21, 27 - 32, 47 - 50, 52 - 59, 61, 74 - 78, 80 - 85, 89, 90, 96, 97, 113 - 116, 118, 119, 122, 126 - 129, 136, 138, 139, 152, 155 - 157, 159, 160, 162, 163, 165 - 168, 172, 175, 182, 184, 188, 189, 195 - 197, 215, 229 - 232, 244, 245, 250</w:t>
            </w:r>
          </w:p>
        </w:tc>
        <w:tc>
          <w:tcPr>
            <w:tcW w:w="1417" w:type="dxa"/>
            <w:vAlign w:val="center"/>
          </w:tcPr>
          <w:p>
            <w:pPr>
              <w:pStyle w:val="0"/>
              <w:jc w:val="center"/>
            </w:pPr>
            <w:r>
              <w:rPr>
                <w:sz w:val="24"/>
              </w:rPr>
              <w:t xml:space="preserve">125457,5204</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 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481210,7032</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75, 81 - 83, 87, 89, 93, 96 - 98, 104, 106, 107, 109, 111, 112, 113, 117, 119 - 121, 123 - 126, 137, 145, 150, 154, 156 - 158, 166 - 175, 178 - 185, 189, 190, 197 - 201, 204 - 212, 222 - 225, 227 - 229, 236 - 240, 244, 248 - 252, 254</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115356,3668</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13 - 15, 20, 23, 24, 26, 27, 33, 34, 39, 40, 41, 47, 60 - 63, 65 - 68, 73 - 75, 83 - 101, 103, 104, 106, 114, 117, 118, 120, 121, 123, 125, 128, 137, 141 - 143, 149 - 152, 155 - 157, 165 - 167, 170, 173, 174, 176 - 181, 187 - 189, 198, 199, 204, 211, 213, 215 - 217, 222, 229, 235, 236, 239, 247, 248, 255, 257 - 260, 262, 263, 268 - 273, 276, 277, 282, 283, 288, 289, 298, 299, 303, 309, 310, 317, 318, 326, 327, 332 - 334, 337, 338, 346,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189319,0748</w:t>
            </w:r>
          </w:p>
        </w:tc>
      </w:tr>
      <w:tr>
        <w:tc>
          <w:tcPr>
            <w:tcW w:w="2869" w:type="dxa"/>
            <w:vAlign w:val="center"/>
            <w:vMerge w:val="restart"/>
          </w:tcPr>
          <w:p>
            <w:pPr>
              <w:pStyle w:val="0"/>
              <w:jc w:val="center"/>
            </w:pPr>
            <w:r>
              <w:rPr>
                <w:sz w:val="24"/>
              </w:rPr>
              <w:t xml:space="preserve">Создание лесных питомников и их эксплуатация</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7, 16, 17, 38, 39, 41 - 46, 60, 64 - 73, 79, 86, 87, 88, 91, 92, 94, 95, 98 - 110, 111, 112, 120, 123, 130 - 135, 140 - 151, 153, 158, 161, 164, 169 - 171, 177 - 181, 183, 185 - 187, 190 - 194, 198 - 213, 216 - 225, 228, 233 - 240, 243, 246 - 249</w:t>
            </w:r>
          </w:p>
          <w:p>
            <w:pPr>
              <w:pStyle w:val="0"/>
            </w:pPr>
            <w:r>
              <w:rPr>
                <w:sz w:val="24"/>
              </w:rPr>
              <w:t xml:space="preserve">Части кварталов 1, 4 - 6, 9 - 11, 13, 14, 18 - 21, 27 - 32, 47 - 50, 52 - 59, 61, 74 - 78, 80 - 85, 89, 90, 96, 97, 113 - 116, 118, 119, 122, 126 - 129, 136, 138, 139, 152, 155 - 157, 159, 160, 162, 163, 165 - 168, 172, 175, 182, 184, 188, 189, 195 - 197, 215, 229 - 232, 244, 245, 250</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9, 10, 13 - 18, 28 - 32, 42 - 44, 47, 57 - 61, 63, 64, 66, 67, 69 - 71, 73, 74, 81, 84 - 87, 92, 93, 99 - 102, 107, 111 - 113, 118 - 122, 126 - 133, 136 - 138, 140 - 146, 149, 153 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24, 28, 35, 50, 51, 70, 74, 75, 81 - 83, 87, 89, 93, 96 - 98, 104, 106, 107, 109, 111, 112, 113, 117, 119 - 121, 123 - 126, 137, 145, 150, 154, 156 - 158, 166 - 175, 178 - 185, 189, 190, 197 - 201, 204 - 212, 222 - 225, 227 - 229, 236 - 240, 244, 248 - 252, 254</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8 - 11, 13 - 15, 20, 23, 24, 26, 27, 33, 34, 39, 40, 41, 47, 60 - 63, 65 - 68, 73 - 75, 83 - 101, 103, 104, 106, 114, 117, 118, 120, 121, 123, 125, 128, 137, 141 - 143, 149 - 152, 155 - 157, 165 - 167, 170, 173, 174, 176 - 181, 187 - 189, 198, 199, 204, 211, 213, 215 - 217, 222, 229, 235, 236, 239, 247, 248, 255, 257 - 260, 262, 263, 268 - 273, 276, 277, 282, 283, 288, 289, 298, 299, 303, 309, 310, 317, 318, 326, 327, 332 - 334, 337, 338, 346,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Осуществление геологического изучения недр, разведка и добыча полезных ископаемых</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Осуществление изыскательской деятельности</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1 - 250</w:t>
            </w:r>
          </w:p>
        </w:tc>
        <w:tc>
          <w:tcPr>
            <w:tcW w:w="1417" w:type="dxa"/>
            <w:vAlign w:val="center"/>
          </w:tcPr>
          <w:p>
            <w:pPr>
              <w:pStyle w:val="0"/>
              <w:jc w:val="center"/>
            </w:pPr>
            <w:r>
              <w:rPr>
                <w:sz w:val="24"/>
              </w:rPr>
              <w:t xml:space="preserve">139620,6333</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1 - 256</w:t>
            </w:r>
          </w:p>
        </w:tc>
        <w:tc>
          <w:tcPr>
            <w:tcW w:w="1417" w:type="dxa"/>
            <w:vAlign w:val="center"/>
          </w:tcPr>
          <w:p>
            <w:pPr>
              <w:pStyle w:val="0"/>
              <w:jc w:val="center"/>
            </w:pPr>
            <w:r>
              <w:rPr>
                <w:sz w:val="24"/>
              </w:rPr>
              <w:t xml:space="preserve">126250,7978</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1 - 368</w:t>
            </w:r>
          </w:p>
        </w:tc>
        <w:tc>
          <w:tcPr>
            <w:tcW w:w="1417" w:type="dxa"/>
            <w:vAlign w:val="center"/>
          </w:tcPr>
          <w:p>
            <w:pPr>
              <w:pStyle w:val="0"/>
              <w:jc w:val="center"/>
            </w:pPr>
            <w:r>
              <w:rPr>
                <w:sz w:val="24"/>
              </w:rPr>
              <w:t xml:space="preserve">204787,3184</w:t>
            </w:r>
          </w:p>
        </w:tc>
      </w:tr>
      <w:tr>
        <w:tc>
          <w:tcPr>
            <w:tcW w:w="2869" w:type="dxa"/>
            <w:vAlign w:val="center"/>
            <w:vMerge w:val="restart"/>
          </w:tcPr>
          <w:p>
            <w:pPr>
              <w:pStyle w:val="0"/>
              <w:jc w:val="center"/>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w:t>
            </w:r>
            <w:hyperlink w:history="0" w:anchor="P1153" w:tooltip="&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
              <w:r>
                <w:rPr>
                  <w:sz w:val="24"/>
                  <w:color w:val="0000ff"/>
                </w:rPr>
                <w:t xml:space="preserve">&lt;**&gt;</w:t>
              </w:r>
            </w:hyperlink>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Строительство, реконструкция, эксплуатация линейных объектов</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5 - 7, 9 - 21, 27 - 243, 246 - 250</w:t>
            </w:r>
          </w:p>
          <w:p>
            <w:pPr>
              <w:pStyle w:val="0"/>
            </w:pPr>
            <w:r>
              <w:rPr>
                <w:sz w:val="24"/>
              </w:rPr>
              <w:t xml:space="preserve">Части кварталов 1, 4, 244, 245</w:t>
            </w:r>
          </w:p>
        </w:tc>
        <w:tc>
          <w:tcPr>
            <w:tcW w:w="1417" w:type="dxa"/>
            <w:vAlign w:val="center"/>
          </w:tcPr>
          <w:p>
            <w:pPr>
              <w:pStyle w:val="0"/>
              <w:jc w:val="center"/>
            </w:pPr>
            <w:r>
              <w:rPr>
                <w:sz w:val="24"/>
              </w:rPr>
              <w:t xml:space="preserve">128370,5889</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6 - 256</w:t>
            </w:r>
          </w:p>
          <w:p>
            <w:pPr>
              <w:pStyle w:val="0"/>
            </w:pPr>
            <w:r>
              <w:rPr>
                <w:sz w:val="24"/>
              </w:rPr>
              <w:t xml:space="preserve">Части кварталов 1 - 5</w:t>
            </w:r>
          </w:p>
        </w:tc>
        <w:tc>
          <w:tcPr>
            <w:tcW w:w="1417" w:type="dxa"/>
            <w:vAlign w:val="center"/>
          </w:tcPr>
          <w:p>
            <w:pPr>
              <w:pStyle w:val="0"/>
              <w:jc w:val="center"/>
            </w:pPr>
            <w:r>
              <w:rPr>
                <w:sz w:val="24"/>
              </w:rPr>
              <w:t xml:space="preserve">122056,5865</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1 - 6, 8 - 11, 13 - 15, 17 - 29, 32 - 41, 44, 45, 47, 53, 58 - 110, 113, 114, 117 - 368</w:t>
            </w:r>
          </w:p>
          <w:p>
            <w:pPr>
              <w:pStyle w:val="0"/>
            </w:pPr>
            <w:r>
              <w:rPr>
                <w:sz w:val="24"/>
              </w:rPr>
              <w:t xml:space="preserve">Части кварталов 7, 12, 16, 30, 31, 42, 43, 46, 48 - 52, 55, 57</w:t>
            </w:r>
          </w:p>
        </w:tc>
        <w:tc>
          <w:tcPr>
            <w:tcW w:w="1417" w:type="dxa"/>
            <w:vAlign w:val="center"/>
          </w:tcPr>
          <w:p>
            <w:pPr>
              <w:pStyle w:val="0"/>
              <w:jc w:val="center"/>
            </w:pPr>
            <w:r>
              <w:rPr>
                <w:sz w:val="24"/>
              </w:rPr>
              <w:t xml:space="preserve">198913,8914</w:t>
            </w:r>
          </w:p>
        </w:tc>
      </w:tr>
      <w:tr>
        <w:tc>
          <w:tcPr>
            <w:tcW w:w="2869" w:type="dxa"/>
            <w:vAlign w:val="center"/>
            <w:vMerge w:val="restart"/>
          </w:tcPr>
          <w:p>
            <w:pPr>
              <w:pStyle w:val="0"/>
              <w:jc w:val="center"/>
            </w:pPr>
            <w:r>
              <w:rPr>
                <w:sz w:val="24"/>
              </w:rPr>
              <w:t xml:space="preserve">Создание и эксплуатация объектов лесоперерабатывающей инфраструктуры</w:t>
            </w:r>
          </w:p>
        </w:tc>
        <w:tc>
          <w:tcPr>
            <w:tcW w:w="2089" w:type="dxa"/>
            <w:vAlign w:val="center"/>
          </w:tcPr>
          <w:p>
            <w:pPr>
              <w:pStyle w:val="0"/>
              <w:jc w:val="center"/>
            </w:pPr>
            <w:r>
              <w:rPr>
                <w:sz w:val="24"/>
              </w:rPr>
              <w:t xml:space="preserve">Тегульдетское</w:t>
            </w:r>
          </w:p>
        </w:tc>
        <w:tc>
          <w:tcPr>
            <w:tcW w:w="2665" w:type="dxa"/>
            <w:vAlign w:val="center"/>
          </w:tcPr>
          <w:p>
            <w:pPr>
              <w:pStyle w:val="0"/>
            </w:pPr>
            <w:r>
              <w:rPr>
                <w:sz w:val="24"/>
              </w:rPr>
              <w:t xml:space="preserve">Кварталы 7, 16, 17, 38, 39, 41 - 44, 64 - 72, 87, 88, 91, 92, 94, 98 - 107, 111, 112, 123, 131 - 135, 140 - 145, 147, 148, 150, 151, 153, 158, 161, 164, 169 - 171, 177, 181, 183, 185 - 187, 190, 192 - 194, 199 - 206, 209 - 213, 216, 218, 220, 223 - 225, 233 - 235, 237 - 240, 243, 246, 248, 249 Части кварталов 4 - 6, 9 - 15, 18 - 21, 27, 28, 30 - 37, 40, 47 - 59, 61 - 63, 74 - 78, 80 - 85, 89, 90, 93, 96, 97, 113 - 119, 121, 122, 124 - 129, 136 - 139, 152, 154 - 157, 159, 160, 162, 163, 165 - 168, 172 - 176, 178 - 180, 182 - 184, 188, 189, 195 - 197, 214, 215, 226, 227, 229 - 232, 241, 242, 244, 245, 250</w:t>
            </w:r>
          </w:p>
        </w:tc>
        <w:tc>
          <w:tcPr>
            <w:tcW w:w="1417" w:type="dxa"/>
            <w:vAlign w:val="center"/>
          </w:tcPr>
          <w:p>
            <w:pPr>
              <w:pStyle w:val="0"/>
              <w:jc w:val="center"/>
            </w:pPr>
            <w:r>
              <w:rPr>
                <w:sz w:val="24"/>
              </w:rPr>
              <w:t xml:space="preserve">105443,0671</w:t>
            </w:r>
          </w:p>
        </w:tc>
      </w:tr>
      <w:tr>
        <w:tc>
          <w:tcPr>
            <w:vMerge w:val="continue"/>
          </w:tcPr>
          <w:p/>
        </w:tc>
        <w:tc>
          <w:tcPr>
            <w:tcW w:w="2089" w:type="dxa"/>
            <w:vAlign w:val="center"/>
          </w:tcPr>
          <w:p>
            <w:pPr>
              <w:pStyle w:val="0"/>
              <w:jc w:val="center"/>
            </w:pPr>
            <w:r>
              <w:rPr>
                <w:sz w:val="24"/>
              </w:rPr>
              <w:t xml:space="preserve">Черноярское</w:t>
            </w:r>
          </w:p>
        </w:tc>
        <w:tc>
          <w:tcPr>
            <w:tcW w:w="2665" w:type="dxa"/>
            <w:vAlign w:val="center"/>
          </w:tcPr>
          <w:p>
            <w:pPr>
              <w:pStyle w:val="0"/>
            </w:pPr>
            <w:r>
              <w:rPr>
                <w:sz w:val="24"/>
              </w:rPr>
              <w:t xml:space="preserve">Кварталы 9, 10, 13 - 18, 28, - 32, 42 - 44, 47, 57 - 61, 63, 64, 66, 67, 69 - 71, 73, 74, 81, 84 - 87, 92, 93, 99 - 102, 107, 111 - 113, 118 - 122, 126 - 133, 136 - 138, 140 - 146, 149, 153;</w:t>
            </w:r>
          </w:p>
          <w:p>
            <w:pPr>
              <w:pStyle w:val="0"/>
            </w:pPr>
            <w:r>
              <w:rPr>
                <w:sz w:val="24"/>
              </w:rPr>
              <w:t xml:space="preserve">Части кварталов 1 - 7, 11, 12, 19 - 21, 23 - 27, 33 - 36, 38 - 41, 49 - 56, 65, 68, 72, 75 - 80, 82, 83, 88 - 91, 94 - 98, 103 - 106, 114 - 117, 123 - 125, 134, 139, 147, 148, 150 - 152, 154 - 159</w:t>
            </w:r>
          </w:p>
        </w:tc>
        <w:tc>
          <w:tcPr>
            <w:tcW w:w="1417" w:type="dxa"/>
            <w:vAlign w:val="center"/>
          </w:tcPr>
          <w:p>
            <w:pPr>
              <w:pStyle w:val="0"/>
              <w:jc w:val="center"/>
            </w:pPr>
            <w:r>
              <w:rPr>
                <w:sz w:val="24"/>
              </w:rPr>
              <w:t xml:space="preserve">66089,8216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vAlign w:val="center"/>
          </w:tcPr>
          <w:p>
            <w:pPr>
              <w:pStyle w:val="0"/>
            </w:pPr>
            <w:r>
              <w:rPr>
                <w:sz w:val="24"/>
              </w:rPr>
              <w:t xml:space="preserve">Кварталы 1 - 27, 61 - 64, 69 - 71, 79, 89 - 110, 115 - 138, 141 - 167, 173 - 188, 193 - 198, 203, 206 - 208, 215 - 221, 223 - 229, 234 - 249, 257 - 264, 269 - 272, 274 - 280, 289 - 299, 301, 303 - 315, 320, 321, 323 - 330, 342 - 361, 363 - 367, 369, 371 - 388, 395 - 407, 422, 424, 428 - 440, 444 - 456, 474 - 476, 480, 484, 485, 490 - 498, 502, 504, 506, 507, 519 - 530, 532, 534, 557 - 578, 582, 587, 588, 591, 592, 599, 600, 603 - 606, 609 - 622, 626, 636, 639 - 659, 666, 673, 675, 677 - 698, 704, 707, 710, 713 - 728, 737, 741, 743, 746, 748 - 752, 757 - 764, 766, 776, 782 - 799, 802 - 815, 817, 818, 820 - 823, 827 - 829, 840 - 843, 846, 851, 853, 864, 868</w:t>
            </w:r>
          </w:p>
          <w:p>
            <w:pPr>
              <w:pStyle w:val="0"/>
            </w:pPr>
            <w:r>
              <w:rPr>
                <w:sz w:val="24"/>
              </w:rPr>
              <w:t xml:space="preserve">Части кварталов 28 - 57, 59, 60, 65 - 68, 72 - 78, 80 - 88, 111 - 114, 139, 140, 168 - 172, 189 - 192, 199 - 202, 204, 205, 209 - 214, 222, 230 - 233, 250 - 256, 265 - 268, 273, 281 - 288, 300, 302, 316 - 319, 322, 331, 332, 334 - 341, 362, 368, 370, 389 - 394, 408 - 421, 423, 425 - 427, 441 - 443, 457, 459 - 473, 477 - 479, 481 - 483, 486 - 489, 499 - 501, 503, 505, 508 - 515, 517, 518, 531, 533, 535 - 556, 579 - 581, 583 - 586, 589, 590, 593 - 598, 601, 602, 607, 608, 623 - 625, 627 - 635, 637, 638, 660 - 665, 667 - 672, 674, 676, 699 - 703, 705, 706, 708, 709, 711, 712, 729 - 736, 738 - 740, 742, 744, 745, 747, 753 - 756, 765, 767 - 775, 777 - 781, 800, 801, 816, 819, 824, 825, 830 - 833, 835, 836, 838, 839, 844, 845, 847, 850, 852, 854, 855, 857 - 863, 865, 867, 869</w:t>
            </w:r>
          </w:p>
        </w:tc>
        <w:tc>
          <w:tcPr>
            <w:tcW w:w="1417" w:type="dxa"/>
            <w:vAlign w:val="center"/>
          </w:tcPr>
          <w:p>
            <w:pPr>
              <w:pStyle w:val="0"/>
              <w:jc w:val="center"/>
            </w:pPr>
            <w:r>
              <w:rPr>
                <w:sz w:val="24"/>
              </w:rPr>
              <w:t xml:space="preserve">333383,8618</w:t>
            </w:r>
          </w:p>
        </w:tc>
      </w:tr>
      <w:tr>
        <w:tc>
          <w:tcPr>
            <w:vMerge w:val="continue"/>
          </w:tcPr>
          <w:p/>
        </w:tc>
        <w:tc>
          <w:tcPr>
            <w:tcW w:w="2089" w:type="dxa"/>
            <w:vAlign w:val="center"/>
          </w:tcPr>
          <w:p>
            <w:pPr>
              <w:pStyle w:val="0"/>
              <w:jc w:val="center"/>
            </w:pPr>
            <w:r>
              <w:rPr>
                <w:sz w:val="24"/>
              </w:rPr>
              <w:t xml:space="preserve">Берегаевское</w:t>
            </w:r>
          </w:p>
        </w:tc>
        <w:tc>
          <w:tcPr>
            <w:tcW w:w="2665" w:type="dxa"/>
            <w:vAlign w:val="center"/>
          </w:tcPr>
          <w:p>
            <w:pPr>
              <w:pStyle w:val="0"/>
            </w:pPr>
            <w:r>
              <w:rPr>
                <w:sz w:val="24"/>
              </w:rPr>
              <w:t xml:space="preserve">Кварталы 24, 28, 35, 50, 51, 70, 74, 81 - 83, 93, 96 - 98, 106, 107, 109, 112, 113, 119, 123 - 125, 137, 150, 157, 158, 166 - 175, 178 - 185, 189, 190, 197 - 201, 204 - 212, 222, 225, 227 - 229, 236 - 239, 244, 248 - 252</w:t>
            </w:r>
          </w:p>
          <w:p>
            <w:pPr>
              <w:pStyle w:val="0"/>
            </w:pPr>
            <w:r>
              <w:rPr>
                <w:sz w:val="24"/>
              </w:rPr>
              <w:t xml:space="preserve">Части кварталов 1 - 23, 25 - 27, 29 - 34, 36 - 49, 52 - 69, 71 - 73, 76 - 80, 84 - 86, 88, 90 - 92, 94, 95, 99 - 103, 105, 108, 110, 114 - 116, 118, 122, 128 - 130, 135, 136, 138, 140, 141, 144, 146 - 153, 155, 159 - 165, 176, 177, 186 - 188, 191 - 196, 202, 203, 213 - 220, 226, 230 - 235, 241 - 243, 245 - 247, 253, 255, 256</w:t>
            </w:r>
          </w:p>
        </w:tc>
        <w:tc>
          <w:tcPr>
            <w:tcW w:w="1417" w:type="dxa"/>
            <w:vAlign w:val="center"/>
          </w:tcPr>
          <w:p>
            <w:pPr>
              <w:pStyle w:val="0"/>
              <w:jc w:val="center"/>
            </w:pPr>
            <w:r>
              <w:rPr>
                <w:sz w:val="24"/>
              </w:rPr>
              <w:t xml:space="preserve">101530,6752</w:t>
            </w:r>
          </w:p>
        </w:tc>
      </w:tr>
      <w:tr>
        <w:tc>
          <w:tcPr>
            <w:vMerge w:val="continue"/>
          </w:tcPr>
          <w:p/>
        </w:tc>
        <w:tc>
          <w:tcPr>
            <w:tcW w:w="2089" w:type="dxa"/>
            <w:vAlign w:val="center"/>
          </w:tcPr>
          <w:p>
            <w:pPr>
              <w:pStyle w:val="0"/>
              <w:jc w:val="center"/>
            </w:pPr>
            <w:r>
              <w:rPr>
                <w:sz w:val="24"/>
              </w:rPr>
              <w:t xml:space="preserve">Четское</w:t>
            </w:r>
          </w:p>
        </w:tc>
        <w:tc>
          <w:tcPr>
            <w:tcW w:w="2665" w:type="dxa"/>
            <w:vAlign w:val="center"/>
          </w:tcPr>
          <w:p>
            <w:pPr>
              <w:pStyle w:val="0"/>
            </w:pPr>
            <w:r>
              <w:rPr>
                <w:sz w:val="24"/>
              </w:rPr>
              <w:t xml:space="preserve">Кварталы 8 - 11, 26, 27, 33, 34, 40, 41, 67, 73 - 75, 83, 84, 86 - 90, 92, 94, 96 - 100, 117, 118, 123, 125, 128, 137, 141 - 143, 149, 152, 155 - 157, 165 - 167, 170 - 173, 174, 177 - 179, 187 - 189, 198, 199, 213, 215 - 217, 222, 229, 235, 236, 239, 247, 248, 257, 259, 268 - 273, 276, 282, 283, 288, 289, 298, 299, 303, 309, 310, 317, 318, 326, 327, 332 - 334, 337, 338, 351, 354 - 356, 359, 364,</w:t>
            </w:r>
          </w:p>
          <w:p>
            <w:pPr>
              <w:pStyle w:val="0"/>
            </w:pPr>
            <w:r>
              <w:rPr>
                <w:sz w:val="24"/>
              </w:rPr>
              <w:t xml:space="preserve">части кварталов 1 - 7, 12, 16 - 19, 21, 22, 25, 28 - 30, 32, 35 - 38, 42 - 46, 48 - 53, 56 - 59, 64, 69 - 72, 76 - 82, 102, 105, 108 - 110, 113, 119, 122, 124, 126, 127, 129 - 136, 138 - 140, 144 - 148, 153, 154, 158 - 164, 168, 169, 171, 172, 175, 182 - 186, 190 - 197, 200 - 203, 205 - 210, 212, 214, 218 - 221, 223 - 228, 230 - 234, 237, 238, 240 - 246, 249 - 254, 256, 261, 264 - 267, 274, 275, 278 - 281, 284 - 287, 290 - 297, 300 - 302, 304 - 308, 311 - 316, 319 - 325, 328 - 331, 335, 336, 339 - 345, 347 - 350, 352, 353, 357, 358, 360 - 363, 365 - 368</w:t>
            </w:r>
          </w:p>
        </w:tc>
        <w:tc>
          <w:tcPr>
            <w:tcW w:w="1417" w:type="dxa"/>
            <w:vAlign w:val="center"/>
          </w:tcPr>
          <w:p>
            <w:pPr>
              <w:pStyle w:val="0"/>
              <w:jc w:val="center"/>
            </w:pPr>
            <w:r>
              <w:rPr>
                <w:sz w:val="24"/>
              </w:rPr>
              <w:t xml:space="preserve">166773,4070</w:t>
            </w:r>
          </w:p>
        </w:tc>
      </w:tr>
      <w:tr>
        <w:tc>
          <w:tcPr>
            <w:tcW w:w="2869" w:type="dxa"/>
            <w:vAlign w:val="center"/>
            <w:vMerge w:val="restart"/>
          </w:tcPr>
          <w:p>
            <w:pPr>
              <w:pStyle w:val="0"/>
              <w:jc w:val="center"/>
            </w:pPr>
            <w:r>
              <w:rPr>
                <w:sz w:val="24"/>
              </w:rPr>
              <w:t xml:space="preserve">Осуществление религиозной деятельности</w:t>
            </w:r>
          </w:p>
        </w:tc>
        <w:tc>
          <w:tcPr>
            <w:tcW w:w="2089" w:type="dxa"/>
            <w:vAlign w:val="center"/>
          </w:tcPr>
          <w:p>
            <w:pPr>
              <w:pStyle w:val="0"/>
              <w:jc w:val="center"/>
            </w:pPr>
            <w:r>
              <w:rPr>
                <w:sz w:val="24"/>
              </w:rPr>
              <w:t xml:space="preserve">Тегульдетское</w:t>
            </w:r>
          </w:p>
        </w:tc>
        <w:tc>
          <w:tcPr>
            <w:tcW w:w="2665" w:type="dxa"/>
          </w:tcPr>
          <w:p>
            <w:pPr>
              <w:pStyle w:val="0"/>
            </w:pPr>
            <w:r>
              <w:rPr>
                <w:sz w:val="24"/>
              </w:rPr>
              <w:t xml:space="preserve">Кварталы 1 - 250</w:t>
            </w:r>
          </w:p>
        </w:tc>
        <w:tc>
          <w:tcPr>
            <w:tcW w:w="1417" w:type="dxa"/>
            <w:vAlign w:val="center"/>
          </w:tcPr>
          <w:p>
            <w:pPr>
              <w:pStyle w:val="0"/>
              <w:jc w:val="center"/>
            </w:pPr>
            <w:r>
              <w:rPr>
                <w:sz w:val="24"/>
              </w:rPr>
              <w:t xml:space="preserve">139620,6333</w:t>
            </w:r>
          </w:p>
        </w:tc>
      </w:tr>
      <w:tr>
        <w:tc>
          <w:tcPr>
            <w:vMerge w:val="continue"/>
          </w:tcPr>
          <w:p/>
        </w:tc>
        <w:tc>
          <w:tcPr>
            <w:tcW w:w="2089" w:type="dxa"/>
            <w:vAlign w:val="center"/>
          </w:tcPr>
          <w:p>
            <w:pPr>
              <w:pStyle w:val="0"/>
              <w:jc w:val="center"/>
            </w:pPr>
            <w:r>
              <w:rPr>
                <w:sz w:val="24"/>
              </w:rPr>
              <w:t xml:space="preserve">Черноярское</w:t>
            </w:r>
          </w:p>
        </w:tc>
        <w:tc>
          <w:tcPr>
            <w:tcW w:w="2665" w:type="dxa"/>
          </w:tcPr>
          <w:p>
            <w:pPr>
              <w:pStyle w:val="0"/>
            </w:pPr>
            <w:r>
              <w:rPr>
                <w:sz w:val="24"/>
              </w:rPr>
              <w:t xml:space="preserve">Кварталы 1 - 159</w:t>
            </w:r>
          </w:p>
        </w:tc>
        <w:tc>
          <w:tcPr>
            <w:tcW w:w="1417" w:type="dxa"/>
            <w:vAlign w:val="center"/>
          </w:tcPr>
          <w:p>
            <w:pPr>
              <w:pStyle w:val="0"/>
              <w:jc w:val="center"/>
            </w:pPr>
            <w:r>
              <w:rPr>
                <w:sz w:val="24"/>
              </w:rPr>
              <w:t xml:space="preserve">80412,9436</w:t>
            </w:r>
          </w:p>
        </w:tc>
      </w:tr>
      <w:tr>
        <w:tc>
          <w:tcPr>
            <w:vMerge w:val="continue"/>
          </w:tcPr>
          <w:p/>
        </w:tc>
        <w:tc>
          <w:tcPr>
            <w:tcW w:w="2089" w:type="dxa"/>
            <w:vAlign w:val="center"/>
          </w:tcPr>
          <w:p>
            <w:pPr>
              <w:pStyle w:val="0"/>
              <w:jc w:val="center"/>
            </w:pPr>
            <w:r>
              <w:rPr>
                <w:sz w:val="24"/>
              </w:rPr>
              <w:t xml:space="preserve">Средне-Чулымское</w:t>
            </w:r>
          </w:p>
        </w:tc>
        <w:tc>
          <w:tcPr>
            <w:tcW w:w="2665" w:type="dxa"/>
          </w:tcPr>
          <w:p>
            <w:pPr>
              <w:pStyle w:val="0"/>
            </w:pPr>
            <w:r>
              <w:rPr>
                <w:sz w:val="24"/>
              </w:rPr>
              <w:t xml:space="preserve">Кварталы 1 - 869</w:t>
            </w:r>
          </w:p>
        </w:tc>
        <w:tc>
          <w:tcPr>
            <w:tcW w:w="1417" w:type="dxa"/>
            <w:vAlign w:val="center"/>
          </w:tcPr>
          <w:p>
            <w:pPr>
              <w:pStyle w:val="0"/>
              <w:jc w:val="center"/>
            </w:pPr>
            <w:r>
              <w:rPr>
                <w:sz w:val="24"/>
              </w:rPr>
              <w:t xml:space="preserve">605946,3467</w:t>
            </w:r>
          </w:p>
        </w:tc>
      </w:tr>
      <w:tr>
        <w:tc>
          <w:tcPr>
            <w:vMerge w:val="continue"/>
          </w:tcPr>
          <w:p/>
        </w:tc>
        <w:tc>
          <w:tcPr>
            <w:tcW w:w="2089" w:type="dxa"/>
            <w:vAlign w:val="center"/>
          </w:tcPr>
          <w:p>
            <w:pPr>
              <w:pStyle w:val="0"/>
              <w:jc w:val="center"/>
            </w:pPr>
            <w:r>
              <w:rPr>
                <w:sz w:val="24"/>
              </w:rPr>
              <w:t xml:space="preserve">Берегаевское</w:t>
            </w:r>
          </w:p>
        </w:tc>
        <w:tc>
          <w:tcPr>
            <w:tcW w:w="2665" w:type="dxa"/>
          </w:tcPr>
          <w:p>
            <w:pPr>
              <w:pStyle w:val="0"/>
            </w:pPr>
            <w:r>
              <w:rPr>
                <w:sz w:val="24"/>
              </w:rPr>
              <w:t xml:space="preserve">Кварталы 1 - 256</w:t>
            </w:r>
          </w:p>
        </w:tc>
        <w:tc>
          <w:tcPr>
            <w:tcW w:w="1417" w:type="dxa"/>
            <w:vAlign w:val="center"/>
          </w:tcPr>
          <w:p>
            <w:pPr>
              <w:pStyle w:val="0"/>
              <w:jc w:val="center"/>
            </w:pPr>
            <w:r>
              <w:rPr>
                <w:sz w:val="24"/>
              </w:rPr>
              <w:t xml:space="preserve">126250,7978</w:t>
            </w:r>
          </w:p>
        </w:tc>
      </w:tr>
      <w:tr>
        <w:tc>
          <w:tcPr>
            <w:vMerge w:val="continue"/>
          </w:tcPr>
          <w:p/>
        </w:tc>
        <w:tc>
          <w:tcPr>
            <w:tcW w:w="2089" w:type="dxa"/>
            <w:vAlign w:val="center"/>
          </w:tcPr>
          <w:p>
            <w:pPr>
              <w:pStyle w:val="0"/>
              <w:jc w:val="center"/>
            </w:pPr>
            <w:r>
              <w:rPr>
                <w:sz w:val="24"/>
              </w:rPr>
              <w:t xml:space="preserve">Четское</w:t>
            </w:r>
          </w:p>
        </w:tc>
        <w:tc>
          <w:tcPr>
            <w:tcW w:w="2665" w:type="dxa"/>
          </w:tcPr>
          <w:p>
            <w:pPr>
              <w:pStyle w:val="0"/>
            </w:pPr>
            <w:r>
              <w:rPr>
                <w:sz w:val="24"/>
              </w:rPr>
              <w:t xml:space="preserve">Кварталы 1 - 368</w:t>
            </w:r>
          </w:p>
        </w:tc>
        <w:tc>
          <w:tcPr>
            <w:tcW w:w="1417" w:type="dxa"/>
            <w:vAlign w:val="center"/>
          </w:tcPr>
          <w:p>
            <w:pPr>
              <w:pStyle w:val="0"/>
              <w:jc w:val="center"/>
            </w:pPr>
            <w:r>
              <w:rPr>
                <w:sz w:val="24"/>
              </w:rPr>
              <w:t xml:space="preserve">204787,3184</w:t>
            </w:r>
          </w:p>
        </w:tc>
      </w:tr>
      <w:tr>
        <w:tc>
          <w:tcPr>
            <w:tcW w:w="2869" w:type="dxa"/>
            <w:vAlign w:val="center"/>
          </w:tcPr>
          <w:p>
            <w:pPr>
              <w:pStyle w:val="0"/>
              <w:jc w:val="center"/>
            </w:pPr>
            <w:r>
              <w:rPr>
                <w:sz w:val="24"/>
              </w:rPr>
              <w:t xml:space="preserve">Иные виды</w:t>
            </w:r>
          </w:p>
        </w:tc>
        <w:tc>
          <w:tcPr>
            <w:tcW w:w="2089" w:type="dxa"/>
            <w:vAlign w:val="center"/>
          </w:tcPr>
          <w:p>
            <w:pPr>
              <w:pStyle w:val="0"/>
              <w:jc w:val="center"/>
            </w:pPr>
            <w:r>
              <w:rPr>
                <w:sz w:val="24"/>
              </w:rPr>
              <w:t xml:space="preserve">-</w:t>
            </w:r>
          </w:p>
        </w:tc>
        <w:tc>
          <w:tcPr>
            <w:tcW w:w="2665" w:type="dxa"/>
            <w:vAlign w:val="center"/>
          </w:tcPr>
          <w:p>
            <w:pPr>
              <w:pStyle w:val="0"/>
              <w:jc w:val="center"/>
            </w:pPr>
            <w:r>
              <w:rPr>
                <w:sz w:val="24"/>
              </w:rPr>
              <w:t xml:space="preserve">-</w:t>
            </w:r>
          </w:p>
        </w:tc>
        <w:tc>
          <w:tcPr>
            <w:tcW w:w="1417" w:type="dxa"/>
            <w:vAlign w:val="center"/>
          </w:tcPr>
          <w:p>
            <w:pPr>
              <w:pStyle w:val="0"/>
            </w:pPr>
            <w:r>
              <w:rPr>
                <w:sz w:val="24"/>
              </w:rPr>
            </w:r>
          </w:p>
        </w:tc>
      </w:tr>
    </w:tbl>
    <w:p>
      <w:pPr>
        <w:pStyle w:val="0"/>
        <w:jc w:val="both"/>
      </w:pPr>
      <w:r>
        <w:rPr>
          <w:sz w:val="24"/>
        </w:rPr>
      </w:r>
    </w:p>
    <w:p>
      <w:pPr>
        <w:pStyle w:val="0"/>
        <w:ind w:firstLine="540"/>
        <w:jc w:val="both"/>
      </w:pPr>
      <w:r>
        <w:rPr>
          <w:sz w:val="24"/>
        </w:rPr>
        <w:t xml:space="preserve">--------------------------------</w:t>
      </w:r>
    </w:p>
    <w:bookmarkStart w:id="1152" w:name="P1152"/>
    <w:bookmarkEnd w:id="1152"/>
    <w:p>
      <w:pPr>
        <w:pStyle w:val="0"/>
        <w:spacing w:before="240" w:line-rule="auto"/>
        <w:ind w:firstLine="540"/>
        <w:jc w:val="both"/>
      </w:pPr>
      <w:r>
        <w:rPr>
          <w:sz w:val="24"/>
        </w:rPr>
        <w:t xml:space="preserve">&lt;*&gt; За исключением размещения объектов капитального строительства на особо защитных участках леса</w:t>
      </w:r>
    </w:p>
    <w:bookmarkStart w:id="1153" w:name="P1153"/>
    <w:bookmarkEnd w:id="1153"/>
    <w:p>
      <w:pPr>
        <w:pStyle w:val="0"/>
        <w:spacing w:before="240" w:line-rule="auto"/>
        <w:ind w:firstLine="540"/>
        <w:jc w:val="both"/>
      </w:pPr>
      <w:r>
        <w:rPr>
          <w:sz w:val="24"/>
        </w:rPr>
        <w:t xml:space="preserve">&lt;**&gt;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w:t>
      </w:r>
    </w:p>
    <w:p>
      <w:pPr>
        <w:pStyle w:val="0"/>
        <w:jc w:val="both"/>
      </w:pPr>
      <w:r>
        <w:rPr>
          <w:sz w:val="24"/>
        </w:rPr>
      </w:r>
    </w:p>
    <w:p>
      <w:pPr>
        <w:pStyle w:val="0"/>
        <w:ind w:firstLine="540"/>
        <w:jc w:val="both"/>
      </w:pPr>
      <w:r>
        <w:rPr>
          <w:sz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p>
    <w:p>
      <w:pPr>
        <w:pStyle w:val="0"/>
        <w:jc w:val="both"/>
      </w:pPr>
      <w:r>
        <w:rPr>
          <w:sz w:val="24"/>
        </w:rPr>
      </w:r>
    </w:p>
    <w:p>
      <w:pPr>
        <w:pStyle w:val="2"/>
        <w:outlineLvl w:val="1"/>
        <w:jc w:val="center"/>
      </w:pPr>
      <w:r>
        <w:rPr>
          <w:sz w:val="24"/>
        </w:rPr>
        <w:t xml:space="preserve">Глава 2. НОРМАТИВЫ, ПАРАМЕТРЫ И СРОКИ ИСПОЛЬЗОВАНИЯ ЛЕСОВ,</w:t>
      </w:r>
    </w:p>
    <w:p>
      <w:pPr>
        <w:pStyle w:val="2"/>
        <w:jc w:val="center"/>
      </w:pPr>
      <w:r>
        <w:rPr>
          <w:sz w:val="24"/>
        </w:rPr>
        <w:t xml:space="preserve">ТРЕБОВАНИЯ К ОХРАНЕ, ЗАЩИТЕ И ВОСПРОИЗВОДСТВУ ЛЕСОВ</w:t>
      </w:r>
    </w:p>
    <w:p>
      <w:pPr>
        <w:pStyle w:val="0"/>
        <w:jc w:val="both"/>
      </w:pPr>
      <w:r>
        <w:rPr>
          <w:sz w:val="24"/>
        </w:rPr>
      </w:r>
    </w:p>
    <w:p>
      <w:pPr>
        <w:pStyle w:val="2"/>
        <w:outlineLvl w:val="2"/>
        <w:jc w:val="center"/>
      </w:pPr>
      <w:r>
        <w:rPr>
          <w:sz w:val="24"/>
        </w:rPr>
        <w:t xml:space="preserve">2.1. Нормативы, параметры и сроки использования</w:t>
      </w:r>
    </w:p>
    <w:p>
      <w:pPr>
        <w:pStyle w:val="2"/>
        <w:jc w:val="center"/>
      </w:pPr>
      <w:r>
        <w:rPr>
          <w:sz w:val="24"/>
        </w:rPr>
        <w:t xml:space="preserve">лесов для заготовки древесины</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2.1.1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64" w:name="P1164"/>
    <w:bookmarkEnd w:id="1164"/>
    <w:p>
      <w:pPr>
        <w:pStyle w:val="0"/>
        <w:spacing w:before="300" w:line-rule="auto"/>
        <w:jc w:val="center"/>
      </w:pPr>
      <w:r>
        <w:rPr>
          <w:sz w:val="24"/>
        </w:rPr>
        <w:t xml:space="preserve">2.1.1. Расчетная лесосека для осуществления рубок</w:t>
      </w:r>
    </w:p>
    <w:p>
      <w:pPr>
        <w:pStyle w:val="0"/>
        <w:jc w:val="center"/>
      </w:pPr>
      <w:r>
        <w:rPr>
          <w:sz w:val="24"/>
        </w:rPr>
        <w:t xml:space="preserve">спелых и перестойных лесных насаждений</w:t>
      </w:r>
    </w:p>
    <w:p>
      <w:pPr>
        <w:pStyle w:val="0"/>
        <w:jc w:val="both"/>
      </w:pPr>
      <w:r>
        <w:rPr>
          <w:sz w:val="24"/>
        </w:rPr>
      </w:r>
    </w:p>
    <w:p>
      <w:pPr>
        <w:pStyle w:val="0"/>
        <w:ind w:firstLine="540"/>
        <w:jc w:val="both"/>
      </w:pPr>
      <w:r>
        <w:rPr>
          <w:sz w:val="24"/>
        </w:rPr>
        <w:t xml:space="preserve">По Тегульдетскому лесничеству расчетная лесосека определена в соответствии с </w:t>
      </w:r>
      <w:r>
        <w:rPr>
          <w:sz w:val="24"/>
        </w:rPr>
        <w:t xml:space="preserve">приказом</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pPr>
        <w:pStyle w:val="0"/>
        <w:spacing w:before="240" w:line-rule="auto"/>
        <w:ind w:firstLine="540"/>
        <w:jc w:val="both"/>
      </w:pPr>
      <w:r>
        <w:rPr>
          <w:sz w:val="24"/>
        </w:rPr>
        <w:t xml:space="preserve">Размер расчетной лесосеки для заготовки древесины при осуществлении рубок спелых и перестойных лесных насаждений по Тегульдетскому лесничеству приведен в </w:t>
      </w:r>
      <w:hyperlink w:history="0" w:anchor="P1174" w:tooltip="Расчетная лесосека для осуществления выборочных">
        <w:r>
          <w:rPr>
            <w:sz w:val="24"/>
            <w:color w:val="0000ff"/>
          </w:rPr>
          <w:t xml:space="preserve">таблицах 7</w:t>
        </w:r>
      </w:hyperlink>
      <w:r>
        <w:rPr>
          <w:sz w:val="24"/>
        </w:rPr>
        <w:t xml:space="preserve">, </w:t>
      </w:r>
      <w:hyperlink w:history="0" w:anchor="P3522" w:tooltip="Расчетная лесосека для осуществления сплошных">
        <w:r>
          <w:rPr>
            <w:sz w:val="24"/>
            <w:color w:val="0000ff"/>
          </w:rPr>
          <w:t xml:space="preserve">8</w:t>
        </w:r>
      </w:hyperlink>
      <w:r>
        <w:rPr>
          <w:sz w:val="24"/>
        </w:rPr>
        <w:t xml:space="preserve">.</w:t>
      </w:r>
    </w:p>
    <w:p>
      <w:pPr>
        <w:pStyle w:val="0"/>
        <w:jc w:val="both"/>
      </w:pPr>
      <w:r>
        <w:rPr>
          <w:sz w:val="24"/>
        </w:rPr>
      </w:r>
    </w:p>
    <w:p>
      <w:pPr>
        <w:pStyle w:val="0"/>
        <w:jc w:val="right"/>
      </w:pPr>
      <w:r>
        <w:rPr>
          <w:sz w:val="24"/>
        </w:rPr>
        <w:t xml:space="preserve">Таблица 7</w:t>
      </w:r>
    </w:p>
    <w:p>
      <w:pPr>
        <w:pStyle w:val="0"/>
        <w:jc w:val="both"/>
      </w:pPr>
      <w:r>
        <w:rPr>
          <w:sz w:val="24"/>
        </w:rPr>
      </w:r>
    </w:p>
    <w:bookmarkStart w:id="1174" w:name="P1174"/>
    <w:bookmarkEnd w:id="1174"/>
    <w:p>
      <w:pPr>
        <w:pStyle w:val="0"/>
        <w:jc w:val="center"/>
      </w:pPr>
      <w:r>
        <w:rPr>
          <w:sz w:val="24"/>
        </w:rPr>
        <w:t xml:space="preserve">Расчетная лесосека для осуществления выборочных</w:t>
      </w:r>
    </w:p>
    <w:p>
      <w:pPr>
        <w:pStyle w:val="0"/>
        <w:jc w:val="center"/>
      </w:pPr>
      <w:r>
        <w:rPr>
          <w:sz w:val="24"/>
        </w:rPr>
        <w:t xml:space="preserve">рубок спелых и перестойных лесных насаждений</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69"/>
        <w:gridCol w:w="850"/>
        <w:gridCol w:w="904"/>
        <w:gridCol w:w="424"/>
        <w:gridCol w:w="664"/>
        <w:gridCol w:w="424"/>
        <w:gridCol w:w="664"/>
        <w:gridCol w:w="664"/>
        <w:gridCol w:w="664"/>
        <w:gridCol w:w="664"/>
        <w:gridCol w:w="784"/>
        <w:gridCol w:w="604"/>
        <w:gridCol w:w="784"/>
        <w:gridCol w:w="604"/>
        <w:gridCol w:w="904"/>
      </w:tblGrid>
      <w:tr>
        <w:tc>
          <w:tcPr>
            <w:tcW w:w="1669" w:type="dxa"/>
            <w:vAlign w:val="center"/>
            <w:vMerge w:val="restart"/>
          </w:tcPr>
          <w:p>
            <w:pPr>
              <w:pStyle w:val="0"/>
              <w:jc w:val="center"/>
            </w:pPr>
            <w:r>
              <w:rPr>
                <w:sz w:val="24"/>
              </w:rPr>
              <w:t xml:space="preserve">Показатели</w:t>
            </w:r>
          </w:p>
        </w:tc>
        <w:tc>
          <w:tcPr>
            <w:gridSpan w:val="2"/>
            <w:tcW w:w="1754" w:type="dxa"/>
            <w:vAlign w:val="center"/>
          </w:tcPr>
          <w:p>
            <w:pPr>
              <w:pStyle w:val="0"/>
              <w:jc w:val="center"/>
            </w:pPr>
            <w:r>
              <w:rPr>
                <w:sz w:val="24"/>
              </w:rPr>
              <w:t xml:space="preserve">Всего</w:t>
            </w:r>
          </w:p>
        </w:tc>
        <w:tc>
          <w:tcPr>
            <w:gridSpan w:val="12"/>
            <w:tcW w:w="7848" w:type="dxa"/>
            <w:vAlign w:val="center"/>
          </w:tcPr>
          <w:p>
            <w:pPr>
              <w:pStyle w:val="0"/>
              <w:jc w:val="center"/>
            </w:pPr>
            <w:r>
              <w:rPr>
                <w:sz w:val="24"/>
              </w:rPr>
              <w:t xml:space="preserve">В том числе по полнотам</w:t>
            </w:r>
          </w:p>
        </w:tc>
      </w:tr>
      <w:tr>
        <w:tc>
          <w:tcPr>
            <w:vMerge w:val="continue"/>
          </w:tcPr>
          <w:p/>
        </w:tc>
        <w:tc>
          <w:tcPr>
            <w:tcW w:w="850" w:type="dxa"/>
            <w:vAlign w:val="center"/>
            <w:vMerge w:val="restart"/>
          </w:tcPr>
          <w:p>
            <w:pPr>
              <w:pStyle w:val="0"/>
              <w:jc w:val="center"/>
            </w:pPr>
            <w:r>
              <w:rPr>
                <w:sz w:val="24"/>
              </w:rPr>
              <w:t xml:space="preserve">га</w:t>
            </w:r>
          </w:p>
        </w:tc>
        <w:tc>
          <w:tcPr>
            <w:tcW w:w="904" w:type="dxa"/>
            <w:vAlign w:val="center"/>
            <w:vMerge w:val="restart"/>
          </w:tcPr>
          <w:p>
            <w:pPr>
              <w:pStyle w:val="0"/>
              <w:jc w:val="center"/>
            </w:pPr>
            <w:r>
              <w:rPr>
                <w:sz w:val="24"/>
              </w:rPr>
              <w:t xml:space="preserve">тыс. м</w:t>
            </w:r>
            <w:r>
              <w:rPr>
                <w:sz w:val="24"/>
                <w:vertAlign w:val="superscript"/>
              </w:rPr>
              <w:t xml:space="preserve">3</w:t>
            </w:r>
          </w:p>
        </w:tc>
        <w:tc>
          <w:tcPr>
            <w:gridSpan w:val="2"/>
            <w:tcW w:w="1088" w:type="dxa"/>
            <w:vAlign w:val="center"/>
          </w:tcPr>
          <w:p>
            <w:pPr>
              <w:pStyle w:val="0"/>
              <w:jc w:val="center"/>
            </w:pPr>
            <w:r>
              <w:rPr>
                <w:sz w:val="24"/>
              </w:rPr>
              <w:t xml:space="preserve">1,0</w:t>
            </w:r>
          </w:p>
        </w:tc>
        <w:tc>
          <w:tcPr>
            <w:gridSpan w:val="2"/>
            <w:tcW w:w="1088" w:type="dxa"/>
            <w:vAlign w:val="center"/>
          </w:tcPr>
          <w:p>
            <w:pPr>
              <w:pStyle w:val="0"/>
              <w:jc w:val="center"/>
            </w:pPr>
            <w:r>
              <w:rPr>
                <w:sz w:val="24"/>
              </w:rPr>
              <w:t xml:space="preserve">0,9</w:t>
            </w:r>
          </w:p>
        </w:tc>
        <w:tc>
          <w:tcPr>
            <w:gridSpan w:val="2"/>
            <w:tcW w:w="1328" w:type="dxa"/>
            <w:vAlign w:val="center"/>
          </w:tcPr>
          <w:p>
            <w:pPr>
              <w:pStyle w:val="0"/>
              <w:jc w:val="center"/>
            </w:pPr>
            <w:r>
              <w:rPr>
                <w:sz w:val="24"/>
              </w:rPr>
              <w:t xml:space="preserve">0,8</w:t>
            </w:r>
          </w:p>
        </w:tc>
        <w:tc>
          <w:tcPr>
            <w:gridSpan w:val="2"/>
            <w:tcW w:w="1448" w:type="dxa"/>
            <w:vAlign w:val="center"/>
          </w:tcPr>
          <w:p>
            <w:pPr>
              <w:pStyle w:val="0"/>
              <w:jc w:val="center"/>
            </w:pPr>
            <w:r>
              <w:rPr>
                <w:sz w:val="24"/>
              </w:rPr>
              <w:t xml:space="preserve">0,7</w:t>
            </w:r>
          </w:p>
        </w:tc>
        <w:tc>
          <w:tcPr>
            <w:gridSpan w:val="2"/>
            <w:tcW w:w="1388" w:type="dxa"/>
            <w:vAlign w:val="center"/>
          </w:tcPr>
          <w:p>
            <w:pPr>
              <w:pStyle w:val="0"/>
              <w:jc w:val="center"/>
            </w:pPr>
            <w:r>
              <w:rPr>
                <w:sz w:val="24"/>
              </w:rPr>
              <w:t xml:space="preserve">0,6</w:t>
            </w:r>
          </w:p>
        </w:tc>
        <w:tc>
          <w:tcPr>
            <w:gridSpan w:val="2"/>
            <w:tcW w:w="1508" w:type="dxa"/>
            <w:vAlign w:val="center"/>
          </w:tcPr>
          <w:p>
            <w:pPr>
              <w:pStyle w:val="0"/>
              <w:jc w:val="center"/>
            </w:pPr>
            <w:r>
              <w:rPr>
                <w:sz w:val="24"/>
              </w:rPr>
              <w:t xml:space="preserve">0,3 - 0,5</w:t>
            </w:r>
          </w:p>
        </w:tc>
      </w:tr>
      <w:tr>
        <w:tc>
          <w:tcPr>
            <w:vMerge w:val="continue"/>
          </w:tcPr>
          <w:p/>
        </w:tc>
        <w:tc>
          <w:tcPr>
            <w:vMerge w:val="continue"/>
          </w:tcPr>
          <w:p/>
        </w:tc>
        <w:tc>
          <w:tcPr>
            <w:vMerge w:val="continue"/>
          </w:tcPr>
          <w:p/>
        </w:tc>
        <w:tc>
          <w:tcPr>
            <w:tcW w:w="42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42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784" w:type="dxa"/>
            <w:vAlign w:val="center"/>
          </w:tcPr>
          <w:p>
            <w:pPr>
              <w:pStyle w:val="0"/>
              <w:jc w:val="center"/>
            </w:pPr>
            <w:r>
              <w:rPr>
                <w:sz w:val="24"/>
              </w:rPr>
              <w:t xml:space="preserve">тыс. м</w:t>
            </w:r>
            <w:r>
              <w:rPr>
                <w:sz w:val="24"/>
                <w:vertAlign w:val="superscript"/>
              </w:rPr>
              <w:t xml:space="preserve">3</w:t>
            </w:r>
          </w:p>
        </w:tc>
        <w:tc>
          <w:tcPr>
            <w:tcW w:w="604" w:type="dxa"/>
            <w:vAlign w:val="center"/>
          </w:tcPr>
          <w:p>
            <w:pPr>
              <w:pStyle w:val="0"/>
              <w:jc w:val="center"/>
            </w:pPr>
            <w:r>
              <w:rPr>
                <w:sz w:val="24"/>
              </w:rPr>
              <w:t xml:space="preserve">га</w:t>
            </w:r>
          </w:p>
        </w:tc>
        <w:tc>
          <w:tcPr>
            <w:tcW w:w="784" w:type="dxa"/>
            <w:vAlign w:val="center"/>
          </w:tcPr>
          <w:p>
            <w:pPr>
              <w:pStyle w:val="0"/>
              <w:jc w:val="center"/>
            </w:pPr>
            <w:r>
              <w:rPr>
                <w:sz w:val="24"/>
              </w:rPr>
              <w:t xml:space="preserve">тыс. м</w:t>
            </w:r>
            <w:r>
              <w:rPr>
                <w:sz w:val="24"/>
                <w:vertAlign w:val="superscript"/>
              </w:rPr>
              <w:t xml:space="preserve">3</w:t>
            </w:r>
          </w:p>
        </w:tc>
        <w:tc>
          <w:tcPr>
            <w:tcW w:w="604" w:type="dxa"/>
            <w:vAlign w:val="center"/>
          </w:tcPr>
          <w:p>
            <w:pPr>
              <w:pStyle w:val="0"/>
              <w:jc w:val="center"/>
            </w:pPr>
            <w:r>
              <w:rPr>
                <w:sz w:val="24"/>
              </w:rPr>
              <w:t xml:space="preserve">га</w:t>
            </w:r>
          </w:p>
        </w:tc>
        <w:tc>
          <w:tcPr>
            <w:tcW w:w="904" w:type="dxa"/>
            <w:vAlign w:val="center"/>
          </w:tcPr>
          <w:p>
            <w:pPr>
              <w:pStyle w:val="0"/>
              <w:jc w:val="center"/>
            </w:pPr>
            <w:r>
              <w:rPr>
                <w:sz w:val="24"/>
              </w:rPr>
              <w:t xml:space="preserve">тыс. м</w:t>
            </w:r>
            <w:r>
              <w:rPr>
                <w:sz w:val="24"/>
                <w:vertAlign w:val="superscript"/>
              </w:rPr>
              <w:t xml:space="preserve">3</w:t>
            </w:r>
          </w:p>
        </w:tc>
      </w:tr>
      <w:tr>
        <w:tc>
          <w:tcPr>
            <w:tcW w:w="1669"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424" w:type="dxa"/>
            <w:vAlign w:val="center"/>
          </w:tcPr>
          <w:p>
            <w:pPr>
              <w:pStyle w:val="0"/>
              <w:jc w:val="center"/>
            </w:pPr>
            <w:r>
              <w:rPr>
                <w:sz w:val="24"/>
              </w:rPr>
              <w:t xml:space="preserve">4</w:t>
            </w:r>
          </w:p>
        </w:tc>
        <w:tc>
          <w:tcPr>
            <w:tcW w:w="664" w:type="dxa"/>
            <w:vAlign w:val="center"/>
          </w:tcPr>
          <w:p>
            <w:pPr>
              <w:pStyle w:val="0"/>
              <w:jc w:val="center"/>
            </w:pPr>
            <w:r>
              <w:rPr>
                <w:sz w:val="24"/>
              </w:rPr>
              <w:t xml:space="preserve">5</w:t>
            </w:r>
          </w:p>
        </w:tc>
        <w:tc>
          <w:tcPr>
            <w:tcW w:w="42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664" w:type="dxa"/>
            <w:vAlign w:val="center"/>
          </w:tcPr>
          <w:p>
            <w:pPr>
              <w:pStyle w:val="0"/>
              <w:jc w:val="center"/>
            </w:pPr>
            <w:r>
              <w:rPr>
                <w:sz w:val="24"/>
              </w:rPr>
              <w:t xml:space="preserve">8</w:t>
            </w:r>
          </w:p>
        </w:tc>
        <w:tc>
          <w:tcPr>
            <w:tcW w:w="664" w:type="dxa"/>
            <w:vAlign w:val="center"/>
          </w:tcPr>
          <w:p>
            <w:pPr>
              <w:pStyle w:val="0"/>
              <w:jc w:val="center"/>
            </w:pPr>
            <w:r>
              <w:rPr>
                <w:sz w:val="24"/>
              </w:rPr>
              <w:t xml:space="preserve">9</w:t>
            </w:r>
          </w:p>
        </w:tc>
        <w:tc>
          <w:tcPr>
            <w:tcW w:w="66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60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c>
          <w:tcPr>
            <w:tcW w:w="604" w:type="dxa"/>
            <w:vAlign w:val="center"/>
          </w:tcPr>
          <w:p>
            <w:pPr>
              <w:pStyle w:val="0"/>
              <w:jc w:val="center"/>
            </w:pPr>
            <w:r>
              <w:rPr>
                <w:sz w:val="24"/>
              </w:rPr>
              <w:t xml:space="preserve">14</w:t>
            </w:r>
          </w:p>
        </w:tc>
        <w:tc>
          <w:tcPr>
            <w:tcW w:w="904" w:type="dxa"/>
            <w:vAlign w:val="center"/>
          </w:tcPr>
          <w:p>
            <w:pPr>
              <w:pStyle w:val="0"/>
              <w:jc w:val="center"/>
            </w:pPr>
            <w:r>
              <w:rPr>
                <w:sz w:val="24"/>
              </w:rPr>
              <w:t xml:space="preserve">15</w:t>
            </w:r>
          </w:p>
        </w:tc>
      </w:tr>
      <w:tr>
        <w:tc>
          <w:tcPr>
            <w:gridSpan w:val="15"/>
            <w:tcW w:w="11271" w:type="dxa"/>
            <w:vAlign w:val="center"/>
          </w:tcPr>
          <w:p>
            <w:pPr>
              <w:pStyle w:val="0"/>
              <w:jc w:val="center"/>
            </w:pPr>
            <w:r>
              <w:rPr>
                <w:sz w:val="24"/>
              </w:rPr>
              <w:t xml:space="preserve">Целевое назначение лесов, Защитные</w:t>
            </w:r>
          </w:p>
        </w:tc>
      </w:tr>
      <w:tr>
        <w:tc>
          <w:tcPr>
            <w:gridSpan w:val="15"/>
            <w:tcW w:w="11271" w:type="dxa"/>
            <w:vAlign w:val="center"/>
          </w:tcPr>
          <w:p>
            <w:pPr>
              <w:pStyle w:val="0"/>
              <w:jc w:val="center"/>
            </w:pPr>
            <w:r>
              <w:rPr>
                <w:sz w:val="24"/>
              </w:rPr>
              <w:t xml:space="preserve">Категория защитных лесов Защитные полосы лесов, расположенные вдоль железнодорожных путей общего пользования, федеральных автомобильных дорог, автомобильных дорог общего пользования, находящихся в собственности субъектов Российской Федерации</w:t>
            </w:r>
          </w:p>
        </w:tc>
      </w:tr>
      <w:tr>
        <w:tc>
          <w:tcPr>
            <w:gridSpan w:val="15"/>
            <w:tcW w:w="11271" w:type="dxa"/>
            <w:vAlign w:val="center"/>
          </w:tcPr>
          <w:p>
            <w:pPr>
              <w:pStyle w:val="0"/>
              <w:jc w:val="center"/>
            </w:pPr>
            <w:r>
              <w:rPr>
                <w:sz w:val="24"/>
              </w:rPr>
              <w:t xml:space="preserve">Хозяйственная секция. Пихтовая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78</w:t>
            </w:r>
          </w:p>
        </w:tc>
        <w:tc>
          <w:tcPr>
            <w:tcW w:w="904" w:type="dxa"/>
            <w:vAlign w:val="center"/>
          </w:tcPr>
          <w:p>
            <w:pPr>
              <w:pStyle w:val="0"/>
              <w:jc w:val="center"/>
            </w:pPr>
            <w:r>
              <w:rPr>
                <w:sz w:val="24"/>
              </w:rPr>
              <w:t xml:space="preserve">15,24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36</w:t>
            </w:r>
          </w:p>
        </w:tc>
        <w:tc>
          <w:tcPr>
            <w:tcW w:w="784" w:type="dxa"/>
            <w:vAlign w:val="center"/>
          </w:tcPr>
          <w:p>
            <w:pPr>
              <w:pStyle w:val="0"/>
              <w:jc w:val="center"/>
            </w:pPr>
            <w:r>
              <w:rPr>
                <w:sz w:val="24"/>
              </w:rPr>
              <w:t xml:space="preserve">8,440</w:t>
            </w:r>
          </w:p>
        </w:tc>
        <w:tc>
          <w:tcPr>
            <w:tcW w:w="604" w:type="dxa"/>
            <w:vAlign w:val="center"/>
          </w:tcPr>
          <w:p>
            <w:pPr>
              <w:pStyle w:val="0"/>
              <w:jc w:val="center"/>
            </w:pPr>
            <w:r>
              <w:rPr>
                <w:sz w:val="24"/>
              </w:rPr>
              <w:t xml:space="preserve">24</w:t>
            </w:r>
          </w:p>
        </w:tc>
        <w:tc>
          <w:tcPr>
            <w:tcW w:w="784" w:type="dxa"/>
            <w:vAlign w:val="center"/>
          </w:tcPr>
          <w:p>
            <w:pPr>
              <w:pStyle w:val="0"/>
              <w:jc w:val="center"/>
            </w:pPr>
            <w:r>
              <w:rPr>
                <w:sz w:val="24"/>
              </w:rPr>
              <w:t xml:space="preserve">4,1</w:t>
            </w:r>
          </w:p>
        </w:tc>
        <w:tc>
          <w:tcPr>
            <w:tcW w:w="604" w:type="dxa"/>
            <w:vAlign w:val="center"/>
          </w:tcPr>
          <w:p>
            <w:pPr>
              <w:pStyle w:val="0"/>
              <w:jc w:val="center"/>
            </w:pPr>
            <w:r>
              <w:rPr>
                <w:sz w:val="24"/>
              </w:rPr>
              <w:t xml:space="preserve">18</w:t>
            </w:r>
          </w:p>
        </w:tc>
        <w:tc>
          <w:tcPr>
            <w:tcW w:w="904" w:type="dxa"/>
            <w:vAlign w:val="center"/>
          </w:tcPr>
          <w:p>
            <w:pPr>
              <w:pStyle w:val="0"/>
              <w:jc w:val="center"/>
            </w:pPr>
            <w:r>
              <w:rPr>
                <w:sz w:val="24"/>
              </w:rPr>
              <w:t xml:space="preserve">2,7</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0,840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1,8</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1,8</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0,042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0,037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0,037</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0,030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Березовая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48</w:t>
            </w:r>
          </w:p>
        </w:tc>
        <w:tc>
          <w:tcPr>
            <w:tcW w:w="904" w:type="dxa"/>
            <w:vAlign w:val="center"/>
          </w:tcPr>
          <w:p>
            <w:pPr>
              <w:pStyle w:val="0"/>
              <w:jc w:val="center"/>
            </w:pPr>
            <w:r>
              <w:rPr>
                <w:sz w:val="24"/>
              </w:rPr>
              <w:t xml:space="preserve">5,78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25</w:t>
            </w:r>
          </w:p>
        </w:tc>
        <w:tc>
          <w:tcPr>
            <w:tcW w:w="784" w:type="dxa"/>
            <w:vAlign w:val="center"/>
          </w:tcPr>
          <w:p>
            <w:pPr>
              <w:pStyle w:val="0"/>
              <w:jc w:val="center"/>
            </w:pPr>
            <w:r>
              <w:rPr>
                <w:sz w:val="24"/>
              </w:rPr>
              <w:t xml:space="preserve">3,25</w:t>
            </w:r>
          </w:p>
        </w:tc>
        <w:tc>
          <w:tcPr>
            <w:tcW w:w="604" w:type="dxa"/>
            <w:vAlign w:val="center"/>
          </w:tcPr>
          <w:p>
            <w:pPr>
              <w:pStyle w:val="0"/>
              <w:jc w:val="center"/>
            </w:pPr>
            <w:r>
              <w:rPr>
                <w:sz w:val="24"/>
              </w:rPr>
              <w:t xml:space="preserve">23</w:t>
            </w:r>
          </w:p>
        </w:tc>
        <w:tc>
          <w:tcPr>
            <w:tcW w:w="784" w:type="dxa"/>
            <w:vAlign w:val="center"/>
          </w:tcPr>
          <w:p>
            <w:pPr>
              <w:pStyle w:val="0"/>
              <w:jc w:val="center"/>
            </w:pPr>
            <w:r>
              <w:rPr>
                <w:sz w:val="24"/>
              </w:rPr>
              <w:t xml:space="preserve">2,53</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0,320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2,5</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2,5</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0,030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0,028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0,017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0,017</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Осиновая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19</w:t>
            </w:r>
          </w:p>
        </w:tc>
        <w:tc>
          <w:tcPr>
            <w:tcW w:w="904" w:type="dxa"/>
            <w:vAlign w:val="center"/>
          </w:tcPr>
          <w:p>
            <w:pPr>
              <w:pStyle w:val="0"/>
              <w:jc w:val="center"/>
            </w:pPr>
            <w:r>
              <w:rPr>
                <w:sz w:val="24"/>
              </w:rPr>
              <w:t xml:space="preserve">3,77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w:t>
            </w:r>
          </w:p>
        </w:tc>
        <w:tc>
          <w:tcPr>
            <w:tcW w:w="664" w:type="dxa"/>
            <w:vAlign w:val="center"/>
          </w:tcPr>
          <w:p>
            <w:pPr>
              <w:pStyle w:val="0"/>
              <w:jc w:val="center"/>
            </w:pPr>
            <w:r>
              <w:rPr>
                <w:sz w:val="24"/>
              </w:rPr>
              <w:t xml:space="preserve">0,6</w:t>
            </w:r>
          </w:p>
        </w:tc>
        <w:tc>
          <w:tcPr>
            <w:tcW w:w="664" w:type="dxa"/>
            <w:vAlign w:val="center"/>
          </w:tcPr>
          <w:p>
            <w:pPr>
              <w:pStyle w:val="0"/>
              <w:jc w:val="center"/>
            </w:pPr>
            <w:r>
              <w:rPr>
                <w:sz w:val="24"/>
              </w:rPr>
              <w:t xml:space="preserve">5</w:t>
            </w:r>
          </w:p>
        </w:tc>
        <w:tc>
          <w:tcPr>
            <w:tcW w:w="784" w:type="dxa"/>
            <w:vAlign w:val="center"/>
          </w:tcPr>
          <w:p>
            <w:pPr>
              <w:pStyle w:val="0"/>
              <w:jc w:val="center"/>
            </w:pPr>
            <w:r>
              <w:rPr>
                <w:sz w:val="24"/>
              </w:rPr>
              <w:t xml:space="preserve">1,450</w:t>
            </w:r>
          </w:p>
        </w:tc>
        <w:tc>
          <w:tcPr>
            <w:tcW w:w="604" w:type="dxa"/>
            <w:vAlign w:val="center"/>
          </w:tcPr>
          <w:p>
            <w:pPr>
              <w:pStyle w:val="0"/>
              <w:jc w:val="center"/>
            </w:pPr>
            <w:r>
              <w:rPr>
                <w:sz w:val="24"/>
              </w:rPr>
              <w:t xml:space="preserve">4</w:t>
            </w:r>
          </w:p>
        </w:tc>
        <w:tc>
          <w:tcPr>
            <w:tcW w:w="784" w:type="dxa"/>
            <w:vAlign w:val="center"/>
          </w:tcPr>
          <w:p>
            <w:pPr>
              <w:pStyle w:val="0"/>
              <w:jc w:val="center"/>
            </w:pPr>
            <w:r>
              <w:rPr>
                <w:sz w:val="24"/>
              </w:rPr>
              <w:t xml:space="preserve">0,56</w:t>
            </w:r>
          </w:p>
        </w:tc>
        <w:tc>
          <w:tcPr>
            <w:tcW w:w="604" w:type="dxa"/>
            <w:vAlign w:val="center"/>
          </w:tcPr>
          <w:p>
            <w:pPr>
              <w:pStyle w:val="0"/>
              <w:jc w:val="center"/>
            </w:pPr>
            <w:r>
              <w:rPr>
                <w:sz w:val="24"/>
              </w:rPr>
              <w:t xml:space="preserve">8</w:t>
            </w:r>
          </w:p>
        </w:tc>
        <w:tc>
          <w:tcPr>
            <w:tcW w:w="904" w:type="dxa"/>
            <w:vAlign w:val="center"/>
          </w:tcPr>
          <w:p>
            <w:pPr>
              <w:pStyle w:val="0"/>
              <w:jc w:val="center"/>
            </w:pPr>
            <w:r>
              <w:rPr>
                <w:sz w:val="24"/>
              </w:rPr>
              <w:t xml:space="preserve">1,16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0,145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0,7</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0,023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0,009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0,021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0,008</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0,013</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0,004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0,006</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Категория защитных лесов. Нерестоохранные полосы лесов</w:t>
            </w:r>
          </w:p>
        </w:tc>
      </w:tr>
      <w:tr>
        <w:tc>
          <w:tcPr>
            <w:gridSpan w:val="15"/>
            <w:tcW w:w="11271" w:type="dxa"/>
            <w:vAlign w:val="center"/>
          </w:tcPr>
          <w:p>
            <w:pPr>
              <w:pStyle w:val="0"/>
              <w:jc w:val="center"/>
            </w:pPr>
            <w:r>
              <w:rPr>
                <w:sz w:val="24"/>
              </w:rPr>
              <w:t xml:space="preserve">Хозяйственная секция. Сосновая III кл. бон. и выше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18</w:t>
            </w:r>
          </w:p>
        </w:tc>
        <w:tc>
          <w:tcPr>
            <w:tcW w:w="904" w:type="dxa"/>
            <w:vAlign w:val="center"/>
          </w:tcPr>
          <w:p>
            <w:pPr>
              <w:pStyle w:val="0"/>
              <w:jc w:val="center"/>
            </w:pPr>
            <w:r>
              <w:rPr>
                <w:sz w:val="24"/>
              </w:rPr>
              <w:t xml:space="preserve">3,8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18</w:t>
            </w:r>
          </w:p>
        </w:tc>
        <w:tc>
          <w:tcPr>
            <w:tcW w:w="784" w:type="dxa"/>
            <w:vAlign w:val="center"/>
          </w:tcPr>
          <w:p>
            <w:pPr>
              <w:pStyle w:val="0"/>
              <w:jc w:val="center"/>
            </w:pPr>
            <w:r>
              <w:rPr>
                <w:sz w:val="24"/>
              </w:rPr>
              <w:t xml:space="preserve">3,8</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Сосновая IV кл. бон. и ниже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740</w:t>
            </w:r>
          </w:p>
        </w:tc>
        <w:tc>
          <w:tcPr>
            <w:tcW w:w="904" w:type="dxa"/>
            <w:vAlign w:val="center"/>
          </w:tcPr>
          <w:p>
            <w:pPr>
              <w:pStyle w:val="0"/>
              <w:jc w:val="center"/>
            </w:pPr>
            <w:r>
              <w:rPr>
                <w:sz w:val="24"/>
              </w:rPr>
              <w:t xml:space="preserve">104,7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282</w:t>
            </w:r>
          </w:p>
        </w:tc>
        <w:tc>
          <w:tcPr>
            <w:tcW w:w="784" w:type="dxa"/>
            <w:vAlign w:val="center"/>
          </w:tcPr>
          <w:p>
            <w:pPr>
              <w:pStyle w:val="0"/>
              <w:jc w:val="center"/>
            </w:pPr>
            <w:r>
              <w:rPr>
                <w:sz w:val="24"/>
              </w:rPr>
              <w:t xml:space="preserve">47,400</w:t>
            </w:r>
          </w:p>
        </w:tc>
        <w:tc>
          <w:tcPr>
            <w:tcW w:w="604" w:type="dxa"/>
            <w:vAlign w:val="center"/>
          </w:tcPr>
          <w:p>
            <w:pPr>
              <w:pStyle w:val="0"/>
              <w:jc w:val="center"/>
            </w:pPr>
            <w:r>
              <w:rPr>
                <w:sz w:val="24"/>
              </w:rPr>
              <w:t xml:space="preserve">256</w:t>
            </w:r>
          </w:p>
        </w:tc>
        <w:tc>
          <w:tcPr>
            <w:tcW w:w="784" w:type="dxa"/>
            <w:vAlign w:val="center"/>
          </w:tcPr>
          <w:p>
            <w:pPr>
              <w:pStyle w:val="0"/>
              <w:jc w:val="center"/>
            </w:pPr>
            <w:r>
              <w:rPr>
                <w:sz w:val="24"/>
              </w:rPr>
              <w:t xml:space="preserve">35,8</w:t>
            </w:r>
          </w:p>
        </w:tc>
        <w:tc>
          <w:tcPr>
            <w:tcW w:w="604" w:type="dxa"/>
            <w:vAlign w:val="center"/>
          </w:tcPr>
          <w:p>
            <w:pPr>
              <w:pStyle w:val="0"/>
              <w:jc w:val="center"/>
            </w:pPr>
            <w:r>
              <w:rPr>
                <w:sz w:val="24"/>
              </w:rPr>
              <w:t xml:space="preserve">202</w:t>
            </w:r>
          </w:p>
        </w:tc>
        <w:tc>
          <w:tcPr>
            <w:tcW w:w="904" w:type="dxa"/>
            <w:vAlign w:val="center"/>
          </w:tcPr>
          <w:p>
            <w:pPr>
              <w:pStyle w:val="0"/>
              <w:jc w:val="center"/>
            </w:pPr>
            <w:r>
              <w:rPr>
                <w:sz w:val="24"/>
              </w:rPr>
              <w:t xml:space="preserve">21,5</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4,700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28,2</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28,2</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0,500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0,400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0,300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Еловая III кл., бон. и выше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162</w:t>
            </w:r>
          </w:p>
        </w:tc>
        <w:tc>
          <w:tcPr>
            <w:tcW w:w="904" w:type="dxa"/>
            <w:vAlign w:val="center"/>
          </w:tcPr>
          <w:p>
            <w:pPr>
              <w:pStyle w:val="0"/>
              <w:jc w:val="center"/>
            </w:pPr>
            <w:r>
              <w:rPr>
                <w:sz w:val="24"/>
              </w:rPr>
              <w:t xml:space="preserve">28,4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28</w:t>
            </w:r>
          </w:p>
        </w:tc>
        <w:tc>
          <w:tcPr>
            <w:tcW w:w="784" w:type="dxa"/>
            <w:vAlign w:val="center"/>
          </w:tcPr>
          <w:p>
            <w:pPr>
              <w:pStyle w:val="0"/>
              <w:jc w:val="center"/>
            </w:pPr>
            <w:r>
              <w:rPr>
                <w:sz w:val="24"/>
              </w:rPr>
              <w:t xml:space="preserve">4,8</w:t>
            </w:r>
          </w:p>
        </w:tc>
        <w:tc>
          <w:tcPr>
            <w:tcW w:w="604" w:type="dxa"/>
            <w:vAlign w:val="center"/>
          </w:tcPr>
          <w:p>
            <w:pPr>
              <w:pStyle w:val="0"/>
              <w:jc w:val="center"/>
            </w:pPr>
            <w:r>
              <w:rPr>
                <w:sz w:val="24"/>
              </w:rPr>
              <w:t xml:space="preserve">134</w:t>
            </w:r>
          </w:p>
        </w:tc>
        <w:tc>
          <w:tcPr>
            <w:tcW w:w="904" w:type="dxa"/>
            <w:vAlign w:val="center"/>
          </w:tcPr>
          <w:p>
            <w:pPr>
              <w:pStyle w:val="0"/>
              <w:jc w:val="center"/>
            </w:pPr>
            <w:r>
              <w:rPr>
                <w:sz w:val="24"/>
              </w:rPr>
              <w:t xml:space="preserve">23,6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Еловая IV кл. бон. и ниже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209</w:t>
            </w:r>
          </w:p>
        </w:tc>
        <w:tc>
          <w:tcPr>
            <w:tcW w:w="904" w:type="dxa"/>
            <w:vAlign w:val="center"/>
          </w:tcPr>
          <w:p>
            <w:pPr>
              <w:pStyle w:val="0"/>
              <w:jc w:val="center"/>
            </w:pPr>
            <w:r>
              <w:rPr>
                <w:sz w:val="24"/>
              </w:rPr>
              <w:t xml:space="preserve">28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209</w:t>
            </w:r>
          </w:p>
        </w:tc>
        <w:tc>
          <w:tcPr>
            <w:tcW w:w="904" w:type="dxa"/>
            <w:vAlign w:val="center"/>
          </w:tcPr>
          <w:p>
            <w:pPr>
              <w:pStyle w:val="0"/>
              <w:jc w:val="center"/>
            </w:pPr>
            <w:r>
              <w:rPr>
                <w:sz w:val="24"/>
              </w:rPr>
              <w:t xml:space="preserve">28</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Пихтовая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2443</w:t>
            </w:r>
          </w:p>
        </w:tc>
        <w:tc>
          <w:tcPr>
            <w:tcW w:w="904" w:type="dxa"/>
            <w:vAlign w:val="center"/>
          </w:tcPr>
          <w:p>
            <w:pPr>
              <w:pStyle w:val="0"/>
              <w:jc w:val="center"/>
            </w:pPr>
            <w:r>
              <w:rPr>
                <w:sz w:val="24"/>
              </w:rPr>
              <w:t xml:space="preserve">397,3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39</w:t>
            </w:r>
          </w:p>
        </w:tc>
        <w:tc>
          <w:tcPr>
            <w:tcW w:w="664" w:type="dxa"/>
            <w:vAlign w:val="center"/>
          </w:tcPr>
          <w:p>
            <w:pPr>
              <w:pStyle w:val="0"/>
              <w:jc w:val="center"/>
            </w:pPr>
            <w:r>
              <w:rPr>
                <w:sz w:val="24"/>
              </w:rPr>
              <w:t xml:space="preserve">9,7</w:t>
            </w:r>
          </w:p>
        </w:tc>
        <w:tc>
          <w:tcPr>
            <w:tcW w:w="664" w:type="dxa"/>
            <w:vAlign w:val="center"/>
          </w:tcPr>
          <w:p>
            <w:pPr>
              <w:pStyle w:val="0"/>
              <w:jc w:val="center"/>
            </w:pPr>
            <w:r>
              <w:rPr>
                <w:sz w:val="24"/>
              </w:rPr>
              <w:t xml:space="preserve">250</w:t>
            </w:r>
          </w:p>
        </w:tc>
        <w:tc>
          <w:tcPr>
            <w:tcW w:w="784" w:type="dxa"/>
            <w:vAlign w:val="center"/>
          </w:tcPr>
          <w:p>
            <w:pPr>
              <w:pStyle w:val="0"/>
              <w:jc w:val="center"/>
            </w:pPr>
            <w:r>
              <w:rPr>
                <w:sz w:val="24"/>
              </w:rPr>
              <w:t xml:space="preserve">55</w:t>
            </w:r>
          </w:p>
        </w:tc>
        <w:tc>
          <w:tcPr>
            <w:tcW w:w="604" w:type="dxa"/>
            <w:vAlign w:val="center"/>
          </w:tcPr>
          <w:p>
            <w:pPr>
              <w:pStyle w:val="0"/>
              <w:jc w:val="center"/>
            </w:pPr>
            <w:r>
              <w:rPr>
                <w:sz w:val="24"/>
              </w:rPr>
              <w:t xml:space="preserve">216</w:t>
            </w:r>
          </w:p>
        </w:tc>
        <w:tc>
          <w:tcPr>
            <w:tcW w:w="784" w:type="dxa"/>
            <w:vAlign w:val="center"/>
          </w:tcPr>
          <w:p>
            <w:pPr>
              <w:pStyle w:val="0"/>
              <w:jc w:val="center"/>
            </w:pPr>
            <w:r>
              <w:rPr>
                <w:sz w:val="24"/>
              </w:rPr>
              <w:t xml:space="preserve">41</w:t>
            </w:r>
          </w:p>
        </w:tc>
        <w:tc>
          <w:tcPr>
            <w:tcW w:w="604" w:type="dxa"/>
            <w:vAlign w:val="center"/>
          </w:tcPr>
          <w:p>
            <w:pPr>
              <w:pStyle w:val="0"/>
              <w:jc w:val="center"/>
            </w:pPr>
            <w:r>
              <w:rPr>
                <w:sz w:val="24"/>
              </w:rPr>
              <w:t xml:space="preserve">1938</w:t>
            </w:r>
          </w:p>
        </w:tc>
        <w:tc>
          <w:tcPr>
            <w:tcW w:w="904" w:type="dxa"/>
            <w:vAlign w:val="center"/>
          </w:tcPr>
          <w:p>
            <w:pPr>
              <w:pStyle w:val="0"/>
              <w:jc w:val="center"/>
            </w:pPr>
            <w:r>
              <w:rPr>
                <w:sz w:val="24"/>
              </w:rPr>
              <w:t xml:space="preserve">291,6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5,5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14,45</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1,95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12,5</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0,75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0,66</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0,74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0,56</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Березовая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2507</w:t>
            </w:r>
          </w:p>
        </w:tc>
        <w:tc>
          <w:tcPr>
            <w:tcW w:w="904" w:type="dxa"/>
            <w:vAlign w:val="center"/>
          </w:tcPr>
          <w:p>
            <w:pPr>
              <w:pStyle w:val="0"/>
              <w:jc w:val="center"/>
            </w:pPr>
            <w:r>
              <w:rPr>
                <w:sz w:val="24"/>
              </w:rPr>
              <w:t xml:space="preserve">328,8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123</w:t>
            </w:r>
          </w:p>
        </w:tc>
        <w:tc>
          <w:tcPr>
            <w:tcW w:w="664" w:type="dxa"/>
            <w:vAlign w:val="center"/>
          </w:tcPr>
          <w:p>
            <w:pPr>
              <w:pStyle w:val="0"/>
              <w:jc w:val="center"/>
            </w:pPr>
            <w:r>
              <w:rPr>
                <w:sz w:val="24"/>
              </w:rPr>
              <w:t xml:space="preserve">22,1</w:t>
            </w:r>
          </w:p>
        </w:tc>
        <w:tc>
          <w:tcPr>
            <w:tcW w:w="664" w:type="dxa"/>
            <w:vAlign w:val="center"/>
          </w:tcPr>
          <w:p>
            <w:pPr>
              <w:pStyle w:val="0"/>
              <w:jc w:val="center"/>
            </w:pPr>
            <w:r>
              <w:rPr>
                <w:sz w:val="24"/>
              </w:rPr>
              <w:t xml:space="preserve">349</w:t>
            </w:r>
          </w:p>
        </w:tc>
        <w:tc>
          <w:tcPr>
            <w:tcW w:w="784" w:type="dxa"/>
            <w:vAlign w:val="center"/>
          </w:tcPr>
          <w:p>
            <w:pPr>
              <w:pStyle w:val="0"/>
              <w:jc w:val="center"/>
            </w:pPr>
            <w:r>
              <w:rPr>
                <w:sz w:val="24"/>
              </w:rPr>
              <w:t xml:space="preserve">57,6</w:t>
            </w:r>
          </w:p>
        </w:tc>
        <w:tc>
          <w:tcPr>
            <w:tcW w:w="604" w:type="dxa"/>
            <w:vAlign w:val="center"/>
          </w:tcPr>
          <w:p>
            <w:pPr>
              <w:pStyle w:val="0"/>
              <w:jc w:val="center"/>
            </w:pPr>
            <w:r>
              <w:rPr>
                <w:sz w:val="24"/>
              </w:rPr>
              <w:t xml:space="preserve">584</w:t>
            </w:r>
          </w:p>
        </w:tc>
        <w:tc>
          <w:tcPr>
            <w:tcW w:w="784" w:type="dxa"/>
            <w:vAlign w:val="center"/>
          </w:tcPr>
          <w:p>
            <w:pPr>
              <w:pStyle w:val="0"/>
              <w:jc w:val="center"/>
            </w:pPr>
            <w:r>
              <w:rPr>
                <w:sz w:val="24"/>
              </w:rPr>
              <w:t xml:space="preserve">87,6</w:t>
            </w:r>
          </w:p>
        </w:tc>
        <w:tc>
          <w:tcPr>
            <w:tcW w:w="604" w:type="dxa"/>
            <w:vAlign w:val="center"/>
          </w:tcPr>
          <w:p>
            <w:pPr>
              <w:pStyle w:val="0"/>
              <w:jc w:val="center"/>
            </w:pPr>
            <w:r>
              <w:rPr>
                <w:sz w:val="24"/>
              </w:rPr>
              <w:t xml:space="preserve">1451</w:t>
            </w:r>
          </w:p>
        </w:tc>
        <w:tc>
          <w:tcPr>
            <w:tcW w:w="904" w:type="dxa"/>
            <w:vAlign w:val="center"/>
          </w:tcPr>
          <w:p>
            <w:pPr>
              <w:pStyle w:val="0"/>
              <w:jc w:val="center"/>
            </w:pPr>
            <w:r>
              <w:rPr>
                <w:sz w:val="24"/>
              </w:rPr>
              <w:t xml:space="preserve">161,5</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5,8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47,2</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34,9</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0,6</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0,3</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Осиновая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1861</w:t>
            </w:r>
          </w:p>
        </w:tc>
        <w:tc>
          <w:tcPr>
            <w:tcW w:w="904" w:type="dxa"/>
            <w:vAlign w:val="center"/>
          </w:tcPr>
          <w:p>
            <w:pPr>
              <w:pStyle w:val="0"/>
              <w:jc w:val="center"/>
            </w:pPr>
            <w:r>
              <w:rPr>
                <w:sz w:val="24"/>
              </w:rPr>
              <w:t xml:space="preserve">296,4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37</w:t>
            </w:r>
          </w:p>
        </w:tc>
        <w:tc>
          <w:tcPr>
            <w:tcW w:w="664" w:type="dxa"/>
            <w:vAlign w:val="center"/>
          </w:tcPr>
          <w:p>
            <w:pPr>
              <w:pStyle w:val="0"/>
              <w:jc w:val="center"/>
            </w:pPr>
            <w:r>
              <w:rPr>
                <w:sz w:val="24"/>
              </w:rPr>
              <w:t xml:space="preserve">9,1</w:t>
            </w:r>
          </w:p>
        </w:tc>
        <w:tc>
          <w:tcPr>
            <w:tcW w:w="664" w:type="dxa"/>
            <w:vAlign w:val="center"/>
          </w:tcPr>
          <w:p>
            <w:pPr>
              <w:pStyle w:val="0"/>
              <w:jc w:val="center"/>
            </w:pPr>
            <w:r>
              <w:rPr>
                <w:sz w:val="24"/>
              </w:rPr>
              <w:t xml:space="preserve">119</w:t>
            </w:r>
          </w:p>
        </w:tc>
        <w:tc>
          <w:tcPr>
            <w:tcW w:w="664" w:type="dxa"/>
            <w:vAlign w:val="center"/>
          </w:tcPr>
          <w:p>
            <w:pPr>
              <w:pStyle w:val="0"/>
              <w:jc w:val="center"/>
            </w:pPr>
            <w:r>
              <w:rPr>
                <w:sz w:val="24"/>
              </w:rPr>
              <w:t xml:space="preserve">28,4</w:t>
            </w:r>
          </w:p>
        </w:tc>
        <w:tc>
          <w:tcPr>
            <w:tcW w:w="664" w:type="dxa"/>
            <w:vAlign w:val="center"/>
          </w:tcPr>
          <w:p>
            <w:pPr>
              <w:pStyle w:val="0"/>
              <w:jc w:val="center"/>
            </w:pPr>
            <w:r>
              <w:rPr>
                <w:sz w:val="24"/>
              </w:rPr>
              <w:t xml:space="preserve">251</w:t>
            </w:r>
          </w:p>
        </w:tc>
        <w:tc>
          <w:tcPr>
            <w:tcW w:w="784" w:type="dxa"/>
            <w:vAlign w:val="center"/>
          </w:tcPr>
          <w:p>
            <w:pPr>
              <w:pStyle w:val="0"/>
              <w:jc w:val="center"/>
            </w:pPr>
            <w:r>
              <w:rPr>
                <w:sz w:val="24"/>
              </w:rPr>
              <w:t xml:space="preserve">53,2</w:t>
            </w:r>
          </w:p>
        </w:tc>
        <w:tc>
          <w:tcPr>
            <w:tcW w:w="604" w:type="dxa"/>
            <w:vAlign w:val="center"/>
          </w:tcPr>
          <w:p>
            <w:pPr>
              <w:pStyle w:val="0"/>
              <w:jc w:val="center"/>
            </w:pPr>
            <w:r>
              <w:rPr>
                <w:sz w:val="24"/>
              </w:rPr>
              <w:t xml:space="preserve">309</w:t>
            </w:r>
          </w:p>
        </w:tc>
        <w:tc>
          <w:tcPr>
            <w:tcW w:w="784" w:type="dxa"/>
            <w:vAlign w:val="center"/>
          </w:tcPr>
          <w:p>
            <w:pPr>
              <w:pStyle w:val="0"/>
              <w:jc w:val="center"/>
            </w:pPr>
            <w:r>
              <w:rPr>
                <w:sz w:val="24"/>
              </w:rPr>
              <w:t xml:space="preserve">60,1</w:t>
            </w:r>
          </w:p>
        </w:tc>
        <w:tc>
          <w:tcPr>
            <w:tcW w:w="604" w:type="dxa"/>
            <w:vAlign w:val="center"/>
          </w:tcPr>
          <w:p>
            <w:pPr>
              <w:pStyle w:val="0"/>
              <w:jc w:val="center"/>
            </w:pPr>
            <w:r>
              <w:rPr>
                <w:sz w:val="24"/>
              </w:rPr>
              <w:t xml:space="preserve">1145</w:t>
            </w:r>
          </w:p>
        </w:tc>
        <w:tc>
          <w:tcPr>
            <w:tcW w:w="904" w:type="dxa"/>
            <w:vAlign w:val="center"/>
          </w:tcPr>
          <w:p>
            <w:pPr>
              <w:pStyle w:val="0"/>
              <w:jc w:val="center"/>
            </w:pPr>
            <w:r>
              <w:rPr>
                <w:sz w:val="24"/>
              </w:rPr>
              <w:t xml:space="preserve">145,6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4,3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5,3</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40,7</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3,7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11,9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25,1</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Категория защитных лесов Запретные полосы лесов, расположенные вдоль водных объектов</w:t>
            </w:r>
          </w:p>
        </w:tc>
      </w:tr>
      <w:tr>
        <w:tc>
          <w:tcPr>
            <w:gridSpan w:val="15"/>
            <w:tcW w:w="11271" w:type="dxa"/>
            <w:vAlign w:val="center"/>
          </w:tcPr>
          <w:p>
            <w:pPr>
              <w:pStyle w:val="0"/>
              <w:jc w:val="center"/>
            </w:pPr>
            <w:r>
              <w:rPr>
                <w:sz w:val="24"/>
              </w:rPr>
              <w:t xml:space="preserve">Хозяйственная секция. Сосновая кл. бон. III и выше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147</w:t>
            </w:r>
          </w:p>
        </w:tc>
        <w:tc>
          <w:tcPr>
            <w:tcW w:w="904" w:type="dxa"/>
            <w:vAlign w:val="center"/>
          </w:tcPr>
          <w:p>
            <w:pPr>
              <w:pStyle w:val="0"/>
              <w:jc w:val="center"/>
            </w:pPr>
            <w:r>
              <w:rPr>
                <w:sz w:val="24"/>
              </w:rPr>
              <w:t xml:space="preserve">38,6</w:t>
            </w:r>
          </w:p>
        </w:tc>
        <w:tc>
          <w:tcPr>
            <w:tcW w:w="424" w:type="dxa"/>
            <w:vAlign w:val="center"/>
          </w:tcPr>
          <w:p>
            <w:pPr>
              <w:pStyle w:val="0"/>
              <w:jc w:val="center"/>
            </w:pPr>
            <w:r>
              <w:rPr>
                <w:sz w:val="24"/>
              </w:rPr>
              <w:t xml:space="preserve">17</w:t>
            </w:r>
          </w:p>
        </w:tc>
        <w:tc>
          <w:tcPr>
            <w:tcW w:w="664" w:type="dxa"/>
            <w:vAlign w:val="center"/>
          </w:tcPr>
          <w:p>
            <w:pPr>
              <w:pStyle w:val="0"/>
              <w:jc w:val="center"/>
            </w:pPr>
            <w:r>
              <w:rPr>
                <w:sz w:val="24"/>
              </w:rPr>
              <w:t xml:space="preserve">5,3</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3,6</w:t>
            </w:r>
          </w:p>
        </w:tc>
        <w:tc>
          <w:tcPr>
            <w:tcW w:w="664" w:type="dxa"/>
            <w:vAlign w:val="center"/>
          </w:tcPr>
          <w:p>
            <w:pPr>
              <w:pStyle w:val="0"/>
              <w:jc w:val="center"/>
            </w:pPr>
            <w:r>
              <w:rPr>
                <w:sz w:val="24"/>
              </w:rPr>
              <w:t xml:space="preserve">53</w:t>
            </w:r>
          </w:p>
        </w:tc>
        <w:tc>
          <w:tcPr>
            <w:tcW w:w="664" w:type="dxa"/>
            <w:vAlign w:val="center"/>
          </w:tcPr>
          <w:p>
            <w:pPr>
              <w:pStyle w:val="0"/>
              <w:jc w:val="center"/>
            </w:pPr>
            <w:r>
              <w:rPr>
                <w:sz w:val="24"/>
              </w:rPr>
              <w:t xml:space="preserve">15,8</w:t>
            </w:r>
          </w:p>
        </w:tc>
        <w:tc>
          <w:tcPr>
            <w:tcW w:w="664" w:type="dxa"/>
            <w:vAlign w:val="center"/>
          </w:tcPr>
          <w:p>
            <w:pPr>
              <w:pStyle w:val="0"/>
              <w:jc w:val="center"/>
            </w:pPr>
            <w:r>
              <w:rPr>
                <w:sz w:val="24"/>
              </w:rPr>
              <w:t xml:space="preserve">36</w:t>
            </w:r>
          </w:p>
        </w:tc>
        <w:tc>
          <w:tcPr>
            <w:tcW w:w="784" w:type="dxa"/>
            <w:vAlign w:val="center"/>
          </w:tcPr>
          <w:p>
            <w:pPr>
              <w:pStyle w:val="0"/>
              <w:jc w:val="center"/>
            </w:pPr>
            <w:r>
              <w:rPr>
                <w:sz w:val="24"/>
              </w:rPr>
              <w:t xml:space="preserve">8,6</w:t>
            </w:r>
          </w:p>
        </w:tc>
        <w:tc>
          <w:tcPr>
            <w:tcW w:w="604" w:type="dxa"/>
            <w:vAlign w:val="center"/>
          </w:tcPr>
          <w:p>
            <w:pPr>
              <w:pStyle w:val="0"/>
              <w:jc w:val="center"/>
            </w:pPr>
            <w:r>
              <w:rPr>
                <w:sz w:val="24"/>
              </w:rPr>
              <w:t xml:space="preserve">20</w:t>
            </w:r>
          </w:p>
        </w:tc>
        <w:tc>
          <w:tcPr>
            <w:tcW w:w="784" w:type="dxa"/>
            <w:vAlign w:val="center"/>
          </w:tcPr>
          <w:p>
            <w:pPr>
              <w:pStyle w:val="0"/>
              <w:jc w:val="center"/>
            </w:pPr>
            <w:r>
              <w:rPr>
                <w:sz w:val="24"/>
              </w:rPr>
              <w:t xml:space="preserve">4,4</w:t>
            </w:r>
          </w:p>
        </w:tc>
        <w:tc>
          <w:tcPr>
            <w:tcW w:w="604" w:type="dxa"/>
            <w:vAlign w:val="center"/>
          </w:tcPr>
          <w:p>
            <w:pPr>
              <w:pStyle w:val="0"/>
              <w:jc w:val="center"/>
            </w:pPr>
            <w:r>
              <w:rPr>
                <w:sz w:val="24"/>
              </w:rPr>
              <w:t xml:space="preserve">8</w:t>
            </w:r>
          </w:p>
        </w:tc>
        <w:tc>
          <w:tcPr>
            <w:tcW w:w="904" w:type="dxa"/>
            <w:vAlign w:val="center"/>
          </w:tcPr>
          <w:p>
            <w:pPr>
              <w:pStyle w:val="0"/>
              <w:jc w:val="center"/>
            </w:pPr>
            <w:r>
              <w:rPr>
                <w:sz w:val="24"/>
              </w:rPr>
              <w:t xml:space="preserve">0,9</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0,9</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5,8</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0,8</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1,8</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0,69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0,61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0,35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Сосновая IV кл. бон. и ниже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1769</w:t>
            </w:r>
          </w:p>
        </w:tc>
        <w:tc>
          <w:tcPr>
            <w:tcW w:w="904" w:type="dxa"/>
            <w:vAlign w:val="center"/>
          </w:tcPr>
          <w:p>
            <w:pPr>
              <w:pStyle w:val="0"/>
              <w:jc w:val="center"/>
            </w:pPr>
            <w:r>
              <w:rPr>
                <w:sz w:val="24"/>
              </w:rPr>
              <w:t xml:space="preserve">224,3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7</w:t>
            </w:r>
          </w:p>
        </w:tc>
        <w:tc>
          <w:tcPr>
            <w:tcW w:w="664" w:type="dxa"/>
            <w:vAlign w:val="center"/>
          </w:tcPr>
          <w:p>
            <w:pPr>
              <w:pStyle w:val="0"/>
              <w:jc w:val="center"/>
            </w:pPr>
            <w:r>
              <w:rPr>
                <w:sz w:val="24"/>
              </w:rPr>
              <w:t xml:space="preserve">1,4</w:t>
            </w:r>
          </w:p>
        </w:tc>
        <w:tc>
          <w:tcPr>
            <w:tcW w:w="664" w:type="dxa"/>
            <w:vAlign w:val="center"/>
          </w:tcPr>
          <w:p>
            <w:pPr>
              <w:pStyle w:val="0"/>
              <w:jc w:val="center"/>
            </w:pPr>
            <w:r>
              <w:rPr>
                <w:sz w:val="24"/>
              </w:rPr>
              <w:t xml:space="preserve">42</w:t>
            </w:r>
          </w:p>
        </w:tc>
        <w:tc>
          <w:tcPr>
            <w:tcW w:w="784" w:type="dxa"/>
            <w:vAlign w:val="center"/>
          </w:tcPr>
          <w:p>
            <w:pPr>
              <w:pStyle w:val="0"/>
              <w:jc w:val="center"/>
            </w:pPr>
            <w:r>
              <w:rPr>
                <w:sz w:val="24"/>
              </w:rPr>
              <w:t xml:space="preserve">7,6</w:t>
            </w:r>
          </w:p>
        </w:tc>
        <w:tc>
          <w:tcPr>
            <w:tcW w:w="604" w:type="dxa"/>
            <w:vAlign w:val="center"/>
          </w:tcPr>
          <w:p>
            <w:pPr>
              <w:pStyle w:val="0"/>
              <w:jc w:val="center"/>
            </w:pPr>
            <w:r>
              <w:rPr>
                <w:sz w:val="24"/>
              </w:rPr>
              <w:t xml:space="preserve">712</w:t>
            </w:r>
          </w:p>
        </w:tc>
        <w:tc>
          <w:tcPr>
            <w:tcW w:w="784" w:type="dxa"/>
            <w:vAlign w:val="center"/>
          </w:tcPr>
          <w:p>
            <w:pPr>
              <w:pStyle w:val="0"/>
              <w:jc w:val="center"/>
            </w:pPr>
            <w:r>
              <w:rPr>
                <w:sz w:val="24"/>
              </w:rPr>
              <w:t xml:space="preserve">113,9</w:t>
            </w:r>
          </w:p>
        </w:tc>
        <w:tc>
          <w:tcPr>
            <w:tcW w:w="604" w:type="dxa"/>
            <w:vAlign w:val="center"/>
          </w:tcPr>
          <w:p>
            <w:pPr>
              <w:pStyle w:val="0"/>
              <w:jc w:val="center"/>
            </w:pPr>
            <w:r>
              <w:rPr>
                <w:sz w:val="24"/>
              </w:rPr>
              <w:t xml:space="preserve">1008</w:t>
            </w:r>
          </w:p>
        </w:tc>
        <w:tc>
          <w:tcPr>
            <w:tcW w:w="904" w:type="dxa"/>
            <w:vAlign w:val="center"/>
          </w:tcPr>
          <w:p>
            <w:pPr>
              <w:pStyle w:val="0"/>
              <w:jc w:val="center"/>
            </w:pPr>
            <w:r>
              <w:rPr>
                <w:sz w:val="24"/>
              </w:rPr>
              <w:t xml:space="preserve">101,4</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2,5</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2,1</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Пихтовая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341</w:t>
            </w:r>
          </w:p>
        </w:tc>
        <w:tc>
          <w:tcPr>
            <w:tcW w:w="904" w:type="dxa"/>
            <w:vAlign w:val="center"/>
          </w:tcPr>
          <w:p>
            <w:pPr>
              <w:pStyle w:val="0"/>
              <w:jc w:val="center"/>
            </w:pPr>
            <w:r>
              <w:rPr>
                <w:sz w:val="24"/>
              </w:rPr>
              <w:t xml:space="preserve">64,8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83</w:t>
            </w:r>
          </w:p>
        </w:tc>
        <w:tc>
          <w:tcPr>
            <w:tcW w:w="784" w:type="dxa"/>
            <w:vAlign w:val="center"/>
          </w:tcPr>
          <w:p>
            <w:pPr>
              <w:pStyle w:val="0"/>
              <w:jc w:val="center"/>
            </w:pPr>
            <w:r>
              <w:rPr>
                <w:sz w:val="24"/>
              </w:rPr>
              <w:t xml:space="preserve">12,4</w:t>
            </w:r>
          </w:p>
        </w:tc>
        <w:tc>
          <w:tcPr>
            <w:tcW w:w="604" w:type="dxa"/>
            <w:vAlign w:val="center"/>
          </w:tcPr>
          <w:p>
            <w:pPr>
              <w:pStyle w:val="0"/>
              <w:jc w:val="center"/>
            </w:pPr>
            <w:r>
              <w:rPr>
                <w:sz w:val="24"/>
              </w:rPr>
              <w:t xml:space="preserve">258</w:t>
            </w:r>
          </w:p>
        </w:tc>
        <w:tc>
          <w:tcPr>
            <w:tcW w:w="904" w:type="dxa"/>
            <w:vAlign w:val="center"/>
          </w:tcPr>
          <w:p>
            <w:pPr>
              <w:pStyle w:val="0"/>
              <w:jc w:val="center"/>
            </w:pPr>
            <w:r>
              <w:rPr>
                <w:sz w:val="24"/>
              </w:rPr>
              <w:t xml:space="preserve">52,4</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Лиственничная IV кл. бон. и ниже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6</w:t>
            </w:r>
          </w:p>
        </w:tc>
        <w:tc>
          <w:tcPr>
            <w:tcW w:w="904" w:type="dxa"/>
            <w:vAlign w:val="center"/>
          </w:tcPr>
          <w:p>
            <w:pPr>
              <w:pStyle w:val="0"/>
              <w:jc w:val="center"/>
            </w:pPr>
            <w:r>
              <w:rPr>
                <w:sz w:val="24"/>
              </w:rPr>
              <w:t xml:space="preserve">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6</w:t>
            </w:r>
          </w:p>
        </w:tc>
        <w:tc>
          <w:tcPr>
            <w:tcW w:w="904" w:type="dxa"/>
            <w:vAlign w:val="center"/>
          </w:tcPr>
          <w:p>
            <w:pPr>
              <w:pStyle w:val="0"/>
              <w:jc w:val="center"/>
            </w:pPr>
            <w:r>
              <w:rPr>
                <w:sz w:val="24"/>
              </w:rPr>
              <w:t xml:space="preserve">0,7</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Березовая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5148</w:t>
            </w:r>
          </w:p>
        </w:tc>
        <w:tc>
          <w:tcPr>
            <w:tcW w:w="904" w:type="dxa"/>
            <w:vAlign w:val="center"/>
          </w:tcPr>
          <w:p>
            <w:pPr>
              <w:pStyle w:val="0"/>
              <w:jc w:val="center"/>
            </w:pPr>
            <w:r>
              <w:rPr>
                <w:sz w:val="24"/>
              </w:rPr>
              <w:t xml:space="preserve">723,9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2,7</w:t>
            </w:r>
          </w:p>
        </w:tc>
        <w:tc>
          <w:tcPr>
            <w:tcW w:w="664" w:type="dxa"/>
            <w:vAlign w:val="center"/>
          </w:tcPr>
          <w:p>
            <w:pPr>
              <w:pStyle w:val="0"/>
              <w:jc w:val="center"/>
            </w:pPr>
            <w:r>
              <w:rPr>
                <w:sz w:val="24"/>
              </w:rPr>
              <w:t xml:space="preserve">76</w:t>
            </w:r>
          </w:p>
        </w:tc>
        <w:tc>
          <w:tcPr>
            <w:tcW w:w="664" w:type="dxa"/>
            <w:vAlign w:val="center"/>
          </w:tcPr>
          <w:p>
            <w:pPr>
              <w:pStyle w:val="0"/>
              <w:jc w:val="center"/>
            </w:pPr>
            <w:r>
              <w:rPr>
                <w:sz w:val="24"/>
              </w:rPr>
              <w:t xml:space="preserve">14,3</w:t>
            </w:r>
          </w:p>
        </w:tc>
        <w:tc>
          <w:tcPr>
            <w:tcW w:w="664" w:type="dxa"/>
            <w:vAlign w:val="center"/>
          </w:tcPr>
          <w:p>
            <w:pPr>
              <w:pStyle w:val="0"/>
              <w:jc w:val="center"/>
            </w:pPr>
            <w:r>
              <w:rPr>
                <w:sz w:val="24"/>
              </w:rPr>
              <w:t xml:space="preserve">481</w:t>
            </w:r>
          </w:p>
        </w:tc>
        <w:tc>
          <w:tcPr>
            <w:tcW w:w="784" w:type="dxa"/>
            <w:vAlign w:val="center"/>
          </w:tcPr>
          <w:p>
            <w:pPr>
              <w:pStyle w:val="0"/>
              <w:jc w:val="center"/>
            </w:pPr>
            <w:r>
              <w:rPr>
                <w:sz w:val="24"/>
              </w:rPr>
              <w:t xml:space="preserve">79,1</w:t>
            </w:r>
          </w:p>
        </w:tc>
        <w:tc>
          <w:tcPr>
            <w:tcW w:w="604" w:type="dxa"/>
            <w:vAlign w:val="center"/>
          </w:tcPr>
          <w:p>
            <w:pPr>
              <w:pStyle w:val="0"/>
              <w:jc w:val="center"/>
            </w:pPr>
            <w:r>
              <w:rPr>
                <w:sz w:val="24"/>
              </w:rPr>
              <w:t xml:space="preserve">1907</w:t>
            </w:r>
          </w:p>
        </w:tc>
        <w:tc>
          <w:tcPr>
            <w:tcW w:w="784" w:type="dxa"/>
            <w:vAlign w:val="center"/>
          </w:tcPr>
          <w:p>
            <w:pPr>
              <w:pStyle w:val="0"/>
              <w:jc w:val="center"/>
            </w:pPr>
            <w:r>
              <w:rPr>
                <w:sz w:val="24"/>
              </w:rPr>
              <w:t xml:space="preserve">268,9</w:t>
            </w:r>
          </w:p>
        </w:tc>
        <w:tc>
          <w:tcPr>
            <w:tcW w:w="604" w:type="dxa"/>
            <w:vAlign w:val="center"/>
          </w:tcPr>
          <w:p>
            <w:pPr>
              <w:pStyle w:val="0"/>
              <w:jc w:val="center"/>
            </w:pPr>
            <w:r>
              <w:rPr>
                <w:sz w:val="24"/>
              </w:rPr>
              <w:t xml:space="preserve">2671</w:t>
            </w:r>
          </w:p>
        </w:tc>
        <w:tc>
          <w:tcPr>
            <w:tcW w:w="904" w:type="dxa"/>
            <w:vAlign w:val="center"/>
          </w:tcPr>
          <w:p>
            <w:pPr>
              <w:pStyle w:val="0"/>
              <w:jc w:val="center"/>
            </w:pPr>
            <w:r>
              <w:rPr>
                <w:sz w:val="24"/>
              </w:rPr>
              <w:t xml:space="preserve">358,9</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0,54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2,14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7,91</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57</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7,6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48,1</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0,79</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0,92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0,18</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0,7</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0,55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Хозяйственная секция. Осиновая</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180</w:t>
            </w:r>
          </w:p>
        </w:tc>
        <w:tc>
          <w:tcPr>
            <w:tcW w:w="904" w:type="dxa"/>
            <w:vAlign w:val="center"/>
          </w:tcPr>
          <w:p>
            <w:pPr>
              <w:pStyle w:val="0"/>
              <w:jc w:val="center"/>
            </w:pPr>
            <w:r>
              <w:rPr>
                <w:sz w:val="24"/>
              </w:rPr>
              <w:t xml:space="preserve">24,9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180</w:t>
            </w:r>
          </w:p>
        </w:tc>
        <w:tc>
          <w:tcPr>
            <w:tcW w:w="904" w:type="dxa"/>
            <w:vAlign w:val="center"/>
          </w:tcPr>
          <w:p>
            <w:pPr>
              <w:pStyle w:val="0"/>
              <w:jc w:val="center"/>
            </w:pPr>
            <w:r>
              <w:rPr>
                <w:sz w:val="24"/>
              </w:rPr>
              <w:t xml:space="preserve">24,9</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Всего по лесничеству</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15335</w:t>
            </w:r>
          </w:p>
        </w:tc>
        <w:tc>
          <w:tcPr>
            <w:tcW w:w="904" w:type="dxa"/>
            <w:vAlign w:val="center"/>
          </w:tcPr>
          <w:p>
            <w:pPr>
              <w:pStyle w:val="0"/>
              <w:jc w:val="center"/>
            </w:pPr>
            <w:r>
              <w:rPr>
                <w:sz w:val="24"/>
              </w:rPr>
              <w:t xml:space="preserve">2224,59</w:t>
            </w:r>
          </w:p>
        </w:tc>
        <w:tc>
          <w:tcPr>
            <w:tcW w:w="424" w:type="dxa"/>
            <w:vAlign w:val="center"/>
          </w:tcPr>
          <w:p>
            <w:pPr>
              <w:pStyle w:val="0"/>
              <w:jc w:val="center"/>
            </w:pPr>
            <w:r>
              <w:rPr>
                <w:sz w:val="24"/>
              </w:rPr>
              <w:t xml:space="preserve">17</w:t>
            </w:r>
          </w:p>
        </w:tc>
        <w:tc>
          <w:tcPr>
            <w:tcW w:w="664" w:type="dxa"/>
            <w:vAlign w:val="center"/>
          </w:tcPr>
          <w:p>
            <w:pPr>
              <w:pStyle w:val="0"/>
              <w:jc w:val="center"/>
            </w:pPr>
            <w:r>
              <w:rPr>
                <w:sz w:val="24"/>
              </w:rPr>
              <w:t xml:space="preserve">5,3</w:t>
            </w:r>
          </w:p>
        </w:tc>
        <w:tc>
          <w:tcPr>
            <w:tcW w:w="424" w:type="dxa"/>
            <w:vAlign w:val="center"/>
          </w:tcPr>
          <w:p>
            <w:pPr>
              <w:pStyle w:val="0"/>
              <w:jc w:val="center"/>
            </w:pPr>
            <w:r>
              <w:rPr>
                <w:sz w:val="24"/>
              </w:rPr>
              <w:t xml:space="preserve">63</w:t>
            </w:r>
          </w:p>
        </w:tc>
        <w:tc>
          <w:tcPr>
            <w:tcW w:w="664" w:type="dxa"/>
            <w:vAlign w:val="center"/>
          </w:tcPr>
          <w:p>
            <w:pPr>
              <w:pStyle w:val="0"/>
              <w:jc w:val="center"/>
            </w:pPr>
            <w:r>
              <w:rPr>
                <w:sz w:val="24"/>
              </w:rPr>
              <w:t xml:space="preserve">15,4</w:t>
            </w:r>
          </w:p>
        </w:tc>
        <w:tc>
          <w:tcPr>
            <w:tcW w:w="664" w:type="dxa"/>
            <w:vAlign w:val="center"/>
          </w:tcPr>
          <w:p>
            <w:pPr>
              <w:pStyle w:val="0"/>
              <w:jc w:val="center"/>
            </w:pPr>
            <w:r>
              <w:rPr>
                <w:sz w:val="24"/>
              </w:rPr>
              <w:t xml:space="preserve">419</w:t>
            </w:r>
          </w:p>
        </w:tc>
        <w:tc>
          <w:tcPr>
            <w:tcW w:w="664" w:type="dxa"/>
            <w:vAlign w:val="center"/>
          </w:tcPr>
          <w:p>
            <w:pPr>
              <w:pStyle w:val="0"/>
              <w:jc w:val="center"/>
            </w:pPr>
            <w:r>
              <w:rPr>
                <w:sz w:val="24"/>
              </w:rPr>
              <w:t xml:space="preserve">92,3</w:t>
            </w:r>
          </w:p>
        </w:tc>
        <w:tc>
          <w:tcPr>
            <w:tcW w:w="664" w:type="dxa"/>
            <w:vAlign w:val="center"/>
          </w:tcPr>
          <w:p>
            <w:pPr>
              <w:pStyle w:val="0"/>
              <w:jc w:val="center"/>
            </w:pPr>
            <w:r>
              <w:rPr>
                <w:sz w:val="24"/>
              </w:rPr>
              <w:t xml:space="preserve">1757</w:t>
            </w:r>
          </w:p>
        </w:tc>
        <w:tc>
          <w:tcPr>
            <w:tcW w:w="784" w:type="dxa"/>
            <w:vAlign w:val="center"/>
          </w:tcPr>
          <w:p>
            <w:pPr>
              <w:pStyle w:val="0"/>
              <w:jc w:val="center"/>
            </w:pPr>
            <w:r>
              <w:rPr>
                <w:sz w:val="24"/>
              </w:rPr>
              <w:t xml:space="preserve">321,64</w:t>
            </w:r>
          </w:p>
        </w:tc>
        <w:tc>
          <w:tcPr>
            <w:tcW w:w="604" w:type="dxa"/>
            <w:vAlign w:val="center"/>
          </w:tcPr>
          <w:p>
            <w:pPr>
              <w:pStyle w:val="0"/>
              <w:jc w:val="center"/>
            </w:pPr>
            <w:r>
              <w:rPr>
                <w:sz w:val="24"/>
              </w:rPr>
              <w:t xml:space="preserve">4101</w:t>
            </w:r>
          </w:p>
        </w:tc>
        <w:tc>
          <w:tcPr>
            <w:tcW w:w="784" w:type="dxa"/>
            <w:vAlign w:val="center"/>
          </w:tcPr>
          <w:p>
            <w:pPr>
              <w:pStyle w:val="0"/>
              <w:jc w:val="center"/>
            </w:pPr>
            <w:r>
              <w:rPr>
                <w:sz w:val="24"/>
              </w:rPr>
              <w:t xml:space="preserve">627,49</w:t>
            </w:r>
          </w:p>
        </w:tc>
        <w:tc>
          <w:tcPr>
            <w:tcW w:w="604" w:type="dxa"/>
            <w:vAlign w:val="center"/>
          </w:tcPr>
          <w:p>
            <w:pPr>
              <w:pStyle w:val="0"/>
              <w:jc w:val="center"/>
            </w:pPr>
            <w:r>
              <w:rPr>
                <w:sz w:val="24"/>
              </w:rPr>
              <w:t xml:space="preserve">8978</w:t>
            </w:r>
          </w:p>
        </w:tc>
        <w:tc>
          <w:tcPr>
            <w:tcW w:w="904" w:type="dxa"/>
            <w:vAlign w:val="center"/>
          </w:tcPr>
          <w:p>
            <w:pPr>
              <w:pStyle w:val="0"/>
              <w:jc w:val="center"/>
            </w:pPr>
            <w:r>
              <w:rPr>
                <w:sz w:val="24"/>
              </w:rPr>
              <w:t xml:space="preserve">1162,46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60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91,68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13,93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51,375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200,85</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0,8</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5,6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36,95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157,5</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5,865</w:t>
            </w:r>
          </w:p>
        </w:tc>
        <w:tc>
          <w:tcPr>
            <w:tcW w:w="424" w:type="dxa"/>
            <w:vAlign w:val="center"/>
          </w:tcPr>
          <w:p>
            <w:pPr>
              <w:pStyle w:val="0"/>
            </w:pPr>
            <w:r>
              <w:rPr>
                <w:sz w:val="24"/>
              </w:rPr>
            </w:r>
          </w:p>
        </w:tc>
        <w:tc>
          <w:tcPr>
            <w:tcW w:w="664" w:type="dxa"/>
            <w:vAlign w:val="center"/>
          </w:tcPr>
          <w:p>
            <w:pPr>
              <w:pStyle w:val="0"/>
              <w:jc w:val="center"/>
            </w:pPr>
            <w:r>
              <w:rPr>
                <w:sz w:val="24"/>
              </w:rPr>
              <w:t xml:space="preserve">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1,889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3,606</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5,216</w:t>
            </w:r>
          </w:p>
        </w:tc>
        <w:tc>
          <w:tcPr>
            <w:tcW w:w="424" w:type="dxa"/>
            <w:vAlign w:val="center"/>
          </w:tcPr>
          <w:p>
            <w:pPr>
              <w:pStyle w:val="0"/>
            </w:pPr>
            <w:r>
              <w:rPr>
                <w:sz w:val="24"/>
              </w:rPr>
            </w:r>
          </w:p>
        </w:tc>
        <w:tc>
          <w:tcPr>
            <w:tcW w:w="66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1,748</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3,118</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3,297</w:t>
            </w:r>
          </w:p>
        </w:tc>
        <w:tc>
          <w:tcPr>
            <w:tcW w:w="424" w:type="dxa"/>
            <w:vAlign w:val="center"/>
          </w:tcPr>
          <w:p>
            <w:pPr>
              <w:pStyle w:val="0"/>
            </w:pPr>
            <w:r>
              <w:rPr>
                <w:sz w:val="24"/>
              </w:rPr>
            </w:r>
          </w:p>
        </w:tc>
        <w:tc>
          <w:tcPr>
            <w:tcW w:w="664" w:type="dxa"/>
            <w:vAlign w:val="center"/>
          </w:tcPr>
          <w:p>
            <w:pPr>
              <w:pStyle w:val="0"/>
              <w:jc w:val="center"/>
            </w:pPr>
            <w:r>
              <w:rPr>
                <w:sz w:val="24"/>
              </w:rPr>
              <w:t xml:space="preserve">0,03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0,14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1,274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1,853</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в т.ч. хвойные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5572</w:t>
            </w:r>
          </w:p>
        </w:tc>
        <w:tc>
          <w:tcPr>
            <w:tcW w:w="904" w:type="dxa"/>
            <w:vAlign w:val="center"/>
          </w:tcPr>
          <w:p>
            <w:pPr>
              <w:pStyle w:val="0"/>
              <w:jc w:val="center"/>
            </w:pPr>
            <w:r>
              <w:rPr>
                <w:sz w:val="24"/>
              </w:rPr>
              <w:t xml:space="preserve">841,04</w:t>
            </w:r>
          </w:p>
        </w:tc>
        <w:tc>
          <w:tcPr>
            <w:tcW w:w="424" w:type="dxa"/>
            <w:vAlign w:val="center"/>
          </w:tcPr>
          <w:p>
            <w:pPr>
              <w:pStyle w:val="0"/>
              <w:jc w:val="center"/>
            </w:pPr>
            <w:r>
              <w:rPr>
                <w:sz w:val="24"/>
              </w:rPr>
              <w:t xml:space="preserve">17</w:t>
            </w:r>
          </w:p>
        </w:tc>
        <w:tc>
          <w:tcPr>
            <w:tcW w:w="664" w:type="dxa"/>
            <w:vAlign w:val="center"/>
          </w:tcPr>
          <w:p>
            <w:pPr>
              <w:pStyle w:val="0"/>
              <w:jc w:val="center"/>
            </w:pPr>
            <w:r>
              <w:rPr>
                <w:sz w:val="24"/>
              </w:rPr>
              <w:t xml:space="preserve">5,3</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3,6</w:t>
            </w:r>
          </w:p>
        </w:tc>
        <w:tc>
          <w:tcPr>
            <w:tcW w:w="664" w:type="dxa"/>
            <w:vAlign w:val="center"/>
          </w:tcPr>
          <w:p>
            <w:pPr>
              <w:pStyle w:val="0"/>
              <w:jc w:val="center"/>
            </w:pPr>
            <w:r>
              <w:rPr>
                <w:sz w:val="24"/>
              </w:rPr>
              <w:t xml:space="preserve">99</w:t>
            </w:r>
          </w:p>
        </w:tc>
        <w:tc>
          <w:tcPr>
            <w:tcW w:w="664" w:type="dxa"/>
            <w:vAlign w:val="center"/>
          </w:tcPr>
          <w:p>
            <w:pPr>
              <w:pStyle w:val="0"/>
              <w:jc w:val="center"/>
            </w:pPr>
            <w:r>
              <w:rPr>
                <w:sz w:val="24"/>
              </w:rPr>
              <w:t xml:space="preserve">26,9</w:t>
            </w:r>
          </w:p>
        </w:tc>
        <w:tc>
          <w:tcPr>
            <w:tcW w:w="664" w:type="dxa"/>
            <w:vAlign w:val="center"/>
          </w:tcPr>
          <w:p>
            <w:pPr>
              <w:pStyle w:val="0"/>
              <w:jc w:val="center"/>
            </w:pPr>
            <w:r>
              <w:rPr>
                <w:sz w:val="24"/>
              </w:rPr>
              <w:t xml:space="preserve">646</w:t>
            </w:r>
          </w:p>
        </w:tc>
        <w:tc>
          <w:tcPr>
            <w:tcW w:w="784" w:type="dxa"/>
            <w:vAlign w:val="center"/>
          </w:tcPr>
          <w:p>
            <w:pPr>
              <w:pStyle w:val="0"/>
              <w:jc w:val="center"/>
            </w:pPr>
            <w:r>
              <w:rPr>
                <w:sz w:val="24"/>
              </w:rPr>
              <w:t xml:space="preserve">127,04</w:t>
            </w:r>
          </w:p>
        </w:tc>
        <w:tc>
          <w:tcPr>
            <w:tcW w:w="604" w:type="dxa"/>
            <w:vAlign w:val="center"/>
          </w:tcPr>
          <w:p>
            <w:pPr>
              <w:pStyle w:val="0"/>
              <w:jc w:val="center"/>
            </w:pPr>
            <w:r>
              <w:rPr>
                <w:sz w:val="24"/>
              </w:rPr>
              <w:t xml:space="preserve">1274</w:t>
            </w:r>
          </w:p>
        </w:tc>
        <w:tc>
          <w:tcPr>
            <w:tcW w:w="784" w:type="dxa"/>
            <w:vAlign w:val="center"/>
          </w:tcPr>
          <w:p>
            <w:pPr>
              <w:pStyle w:val="0"/>
              <w:jc w:val="center"/>
            </w:pPr>
            <w:r>
              <w:rPr>
                <w:sz w:val="24"/>
              </w:rPr>
              <w:t xml:space="preserve">207,8</w:t>
            </w:r>
          </w:p>
        </w:tc>
        <w:tc>
          <w:tcPr>
            <w:tcW w:w="604" w:type="dxa"/>
            <w:vAlign w:val="center"/>
          </w:tcPr>
          <w:p>
            <w:pPr>
              <w:pStyle w:val="0"/>
              <w:jc w:val="center"/>
            </w:pPr>
            <w:r>
              <w:rPr>
                <w:sz w:val="24"/>
              </w:rPr>
              <w:t xml:space="preserve">3523</w:t>
            </w:r>
          </w:p>
        </w:tc>
        <w:tc>
          <w:tcPr>
            <w:tcW w:w="904" w:type="dxa"/>
            <w:vAlign w:val="center"/>
          </w:tcPr>
          <w:p>
            <w:pPr>
              <w:pStyle w:val="0"/>
              <w:jc w:val="center"/>
            </w:pPr>
            <w:r>
              <w:rPr>
                <w:sz w:val="24"/>
              </w:rPr>
              <w:t xml:space="preserve">470,4</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45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40,84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4,1</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31,900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52,75</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0,8</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0,6</w:t>
            </w:r>
          </w:p>
        </w:tc>
        <w:tc>
          <w:tcPr>
            <w:tcW w:w="664" w:type="dxa"/>
            <w:vAlign w:val="center"/>
          </w:tcPr>
          <w:p>
            <w:pPr>
              <w:pStyle w:val="0"/>
            </w:pPr>
            <w:r>
              <w:rPr>
                <w:sz w:val="24"/>
              </w:rPr>
            </w:r>
          </w:p>
        </w:tc>
        <w:tc>
          <w:tcPr>
            <w:tcW w:w="664" w:type="dxa"/>
            <w:vAlign w:val="center"/>
          </w:tcPr>
          <w:p>
            <w:pPr>
              <w:pStyle w:val="0"/>
              <w:jc w:val="center"/>
            </w:pPr>
            <w:r>
              <w:rPr>
                <w:sz w:val="24"/>
              </w:rPr>
              <w:t xml:space="preserve">4,95</w:t>
            </w:r>
          </w:p>
        </w:tc>
        <w:tc>
          <w:tcPr>
            <w:tcW w:w="664" w:type="dxa"/>
            <w:vAlign w:val="center"/>
          </w:tcPr>
          <w:p>
            <w:pPr>
              <w:pStyle w:val="0"/>
            </w:pPr>
            <w:r>
              <w:rPr>
                <w:sz w:val="24"/>
              </w:rPr>
            </w:r>
          </w:p>
        </w:tc>
        <w:tc>
          <w:tcPr>
            <w:tcW w:w="664" w:type="dxa"/>
            <w:vAlign w:val="center"/>
          </w:tcPr>
          <w:p>
            <w:pPr>
              <w:pStyle w:val="0"/>
              <w:jc w:val="center"/>
            </w:pPr>
            <w:r>
              <w:rPr>
                <w:sz w:val="24"/>
              </w:rPr>
              <w:t xml:space="preserve">46,4</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2,762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0,97</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1,672</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2,447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0,86</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1,477</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1,720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0,760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0,910</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5"/>
            <w:tcW w:w="11271" w:type="dxa"/>
            <w:vAlign w:val="center"/>
          </w:tcPr>
          <w:p>
            <w:pPr>
              <w:pStyle w:val="0"/>
              <w:jc w:val="center"/>
            </w:pPr>
            <w:r>
              <w:rPr>
                <w:sz w:val="24"/>
              </w:rPr>
              <w:t xml:space="preserve">в т.ч. твердолиственные нет</w:t>
            </w:r>
          </w:p>
        </w:tc>
      </w:tr>
      <w:tr>
        <w:tc>
          <w:tcPr>
            <w:gridSpan w:val="15"/>
            <w:tcW w:w="11271" w:type="dxa"/>
            <w:vAlign w:val="center"/>
          </w:tcPr>
          <w:p>
            <w:pPr>
              <w:pStyle w:val="0"/>
              <w:jc w:val="center"/>
            </w:pPr>
            <w:r>
              <w:rPr>
                <w:sz w:val="24"/>
              </w:rPr>
              <w:t xml:space="preserve">в т.ч. мягколиственные</w:t>
            </w:r>
          </w:p>
        </w:tc>
      </w:tr>
      <w:tr>
        <w:tc>
          <w:tcPr>
            <w:tcW w:w="1669" w:type="dxa"/>
            <w:vAlign w:val="center"/>
          </w:tcPr>
          <w:p>
            <w:pPr>
              <w:pStyle w:val="0"/>
              <w:jc w:val="center"/>
            </w:pPr>
            <w:r>
              <w:rPr>
                <w:sz w:val="24"/>
              </w:rPr>
              <w:t xml:space="preserve">Всего включено в расчет</w:t>
            </w:r>
          </w:p>
        </w:tc>
        <w:tc>
          <w:tcPr>
            <w:tcW w:w="850" w:type="dxa"/>
            <w:vAlign w:val="center"/>
          </w:tcPr>
          <w:p>
            <w:pPr>
              <w:pStyle w:val="0"/>
              <w:jc w:val="center"/>
            </w:pPr>
            <w:r>
              <w:rPr>
                <w:sz w:val="24"/>
              </w:rPr>
              <w:t xml:space="preserve">9763</w:t>
            </w:r>
          </w:p>
        </w:tc>
        <w:tc>
          <w:tcPr>
            <w:tcW w:w="904" w:type="dxa"/>
            <w:vAlign w:val="center"/>
          </w:tcPr>
          <w:p>
            <w:pPr>
              <w:pStyle w:val="0"/>
              <w:jc w:val="center"/>
            </w:pPr>
            <w:r>
              <w:rPr>
                <w:sz w:val="24"/>
              </w:rPr>
              <w:t xml:space="preserve">1383,55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50</w:t>
            </w:r>
          </w:p>
        </w:tc>
        <w:tc>
          <w:tcPr>
            <w:tcW w:w="664" w:type="dxa"/>
            <w:vAlign w:val="center"/>
          </w:tcPr>
          <w:p>
            <w:pPr>
              <w:pStyle w:val="0"/>
              <w:jc w:val="center"/>
            </w:pPr>
            <w:r>
              <w:rPr>
                <w:sz w:val="24"/>
              </w:rPr>
              <w:t xml:space="preserve">11,8</w:t>
            </w:r>
          </w:p>
        </w:tc>
        <w:tc>
          <w:tcPr>
            <w:tcW w:w="664" w:type="dxa"/>
            <w:vAlign w:val="center"/>
          </w:tcPr>
          <w:p>
            <w:pPr>
              <w:pStyle w:val="0"/>
              <w:jc w:val="center"/>
            </w:pPr>
            <w:r>
              <w:rPr>
                <w:sz w:val="24"/>
              </w:rPr>
              <w:t xml:space="preserve">320</w:t>
            </w:r>
          </w:p>
        </w:tc>
        <w:tc>
          <w:tcPr>
            <w:tcW w:w="664" w:type="dxa"/>
            <w:vAlign w:val="center"/>
          </w:tcPr>
          <w:p>
            <w:pPr>
              <w:pStyle w:val="0"/>
              <w:jc w:val="center"/>
            </w:pPr>
            <w:r>
              <w:rPr>
                <w:sz w:val="24"/>
              </w:rPr>
              <w:t xml:space="preserve">65,4</w:t>
            </w:r>
          </w:p>
        </w:tc>
        <w:tc>
          <w:tcPr>
            <w:tcW w:w="664" w:type="dxa"/>
            <w:vAlign w:val="center"/>
          </w:tcPr>
          <w:p>
            <w:pPr>
              <w:pStyle w:val="0"/>
              <w:jc w:val="center"/>
            </w:pPr>
            <w:r>
              <w:rPr>
                <w:sz w:val="24"/>
              </w:rPr>
              <w:t xml:space="preserve">1111</w:t>
            </w:r>
          </w:p>
        </w:tc>
        <w:tc>
          <w:tcPr>
            <w:tcW w:w="784" w:type="dxa"/>
            <w:vAlign w:val="center"/>
          </w:tcPr>
          <w:p>
            <w:pPr>
              <w:pStyle w:val="0"/>
              <w:jc w:val="center"/>
            </w:pPr>
            <w:r>
              <w:rPr>
                <w:sz w:val="24"/>
              </w:rPr>
              <w:t xml:space="preserve">194,6</w:t>
            </w:r>
          </w:p>
        </w:tc>
        <w:tc>
          <w:tcPr>
            <w:tcW w:w="604" w:type="dxa"/>
            <w:vAlign w:val="center"/>
          </w:tcPr>
          <w:p>
            <w:pPr>
              <w:pStyle w:val="0"/>
              <w:jc w:val="center"/>
            </w:pPr>
            <w:r>
              <w:rPr>
                <w:sz w:val="24"/>
              </w:rPr>
              <w:t xml:space="preserve">2827</w:t>
            </w:r>
          </w:p>
        </w:tc>
        <w:tc>
          <w:tcPr>
            <w:tcW w:w="784" w:type="dxa"/>
            <w:vAlign w:val="center"/>
          </w:tcPr>
          <w:p>
            <w:pPr>
              <w:pStyle w:val="0"/>
              <w:jc w:val="center"/>
            </w:pPr>
            <w:r>
              <w:rPr>
                <w:sz w:val="24"/>
              </w:rPr>
              <w:t xml:space="preserve">419,69</w:t>
            </w:r>
          </w:p>
        </w:tc>
        <w:tc>
          <w:tcPr>
            <w:tcW w:w="604" w:type="dxa"/>
            <w:vAlign w:val="center"/>
          </w:tcPr>
          <w:p>
            <w:pPr>
              <w:pStyle w:val="0"/>
              <w:jc w:val="center"/>
            </w:pPr>
            <w:r>
              <w:rPr>
                <w:sz w:val="24"/>
              </w:rPr>
              <w:t xml:space="preserve">5455</w:t>
            </w:r>
          </w:p>
        </w:tc>
        <w:tc>
          <w:tcPr>
            <w:tcW w:w="904" w:type="dxa"/>
            <w:vAlign w:val="center"/>
          </w:tcPr>
          <w:p>
            <w:pPr>
              <w:pStyle w:val="0"/>
              <w:jc w:val="center"/>
            </w:pPr>
            <w:r>
              <w:rPr>
                <w:sz w:val="24"/>
              </w:rPr>
              <w:t xml:space="preserve">692,06</w:t>
            </w:r>
          </w:p>
        </w:tc>
      </w:tr>
      <w:tr>
        <w:tc>
          <w:tcPr>
            <w:tcW w:w="1669" w:type="dxa"/>
            <w:vAlign w:val="center"/>
          </w:tcPr>
          <w:p>
            <w:pPr>
              <w:pStyle w:val="0"/>
              <w:jc w:val="center"/>
            </w:pPr>
            <w:r>
              <w:rPr>
                <w:sz w:val="24"/>
              </w:rPr>
              <w:t xml:space="preserve">Средний процент выборки от общего запаса</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40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60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50,84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Запас, вырубаемый за один прием</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2,34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9,83</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19,475</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Средний период повторяемости</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Ежегодная расчетная лесосека:</w:t>
            </w:r>
          </w:p>
        </w:tc>
        <w:tc>
          <w:tcPr>
            <w:tcW w:w="850" w:type="dxa"/>
            <w:vAlign w:val="center"/>
          </w:tcPr>
          <w:p>
            <w:pPr>
              <w:pStyle w:val="0"/>
              <w:jc w:val="center"/>
            </w:pPr>
            <w:r>
              <w:rPr>
                <w:sz w:val="24"/>
              </w:rPr>
              <w:t xml:space="preserve">148,1</w:t>
            </w:r>
          </w:p>
        </w:tc>
        <w:tc>
          <w:tcPr>
            <w:tcW w:w="90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5</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32</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111,1</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корневой</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3,103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0,919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1,934</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ликвид</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2,769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0,888</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1,641</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1669" w:type="dxa"/>
            <w:vAlign w:val="center"/>
          </w:tcPr>
          <w:p>
            <w:pPr>
              <w:pStyle w:val="0"/>
              <w:jc w:val="center"/>
            </w:pPr>
            <w:r>
              <w:rPr>
                <w:sz w:val="24"/>
              </w:rPr>
              <w:t xml:space="preserve">деловая</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1,577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0,12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0,514</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0,943</w:t>
            </w:r>
          </w:p>
        </w:tc>
        <w:tc>
          <w:tcPr>
            <w:tcW w:w="6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8</w:t>
      </w:r>
    </w:p>
    <w:p>
      <w:pPr>
        <w:pStyle w:val="0"/>
        <w:jc w:val="both"/>
      </w:pPr>
      <w:r>
        <w:rPr>
          <w:sz w:val="24"/>
        </w:rPr>
      </w:r>
    </w:p>
    <w:bookmarkStart w:id="3522" w:name="P3522"/>
    <w:bookmarkEnd w:id="3522"/>
    <w:p>
      <w:pPr>
        <w:pStyle w:val="0"/>
        <w:jc w:val="center"/>
      </w:pPr>
      <w:r>
        <w:rPr>
          <w:sz w:val="24"/>
        </w:rPr>
        <w:t xml:space="preserve">Расчетная лесосека для осуществления сплошных</w:t>
      </w:r>
    </w:p>
    <w:p>
      <w:pPr>
        <w:pStyle w:val="0"/>
        <w:jc w:val="center"/>
      </w:pPr>
      <w:r>
        <w:rPr>
          <w:sz w:val="24"/>
        </w:rPr>
        <w:t xml:space="preserve">рубок спелых и перестойных лесных насаждений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29"/>
        <w:gridCol w:w="964"/>
        <w:gridCol w:w="794"/>
        <w:gridCol w:w="850"/>
        <w:gridCol w:w="907"/>
        <w:gridCol w:w="850"/>
        <w:gridCol w:w="844"/>
        <w:gridCol w:w="850"/>
        <w:gridCol w:w="1020"/>
        <w:gridCol w:w="907"/>
        <w:gridCol w:w="964"/>
        <w:gridCol w:w="794"/>
        <w:gridCol w:w="907"/>
        <w:gridCol w:w="794"/>
        <w:gridCol w:w="850"/>
        <w:gridCol w:w="850"/>
        <w:gridCol w:w="737"/>
        <w:gridCol w:w="850"/>
        <w:gridCol w:w="784"/>
        <w:gridCol w:w="794"/>
        <w:gridCol w:w="794"/>
        <w:gridCol w:w="907"/>
        <w:gridCol w:w="850"/>
        <w:gridCol w:w="907"/>
      </w:tblGrid>
      <w:tr>
        <w:tc>
          <w:tcPr>
            <w:tcW w:w="1729" w:type="dxa"/>
            <w:vAlign w:val="center"/>
            <w:vMerge w:val="restart"/>
          </w:tcPr>
          <w:p>
            <w:pPr>
              <w:pStyle w:val="0"/>
              <w:jc w:val="center"/>
            </w:pPr>
            <w:r>
              <w:rPr>
                <w:sz w:val="24"/>
              </w:rPr>
              <w:t xml:space="preserve">Хозсекция и преобладающая порода</w:t>
            </w:r>
          </w:p>
        </w:tc>
        <w:tc>
          <w:tcPr>
            <w:tcW w:w="964" w:type="dxa"/>
            <w:vAlign w:val="center"/>
            <w:vMerge w:val="restart"/>
          </w:tcPr>
          <w:p>
            <w:pPr>
              <w:pStyle w:val="0"/>
              <w:jc w:val="center"/>
            </w:pPr>
            <w:r>
              <w:rPr>
                <w:sz w:val="24"/>
              </w:rPr>
              <w:t xml:space="preserve">Земли, покрытые лесной растительностью</w:t>
            </w:r>
          </w:p>
        </w:tc>
        <w:tc>
          <w:tcPr>
            <w:gridSpan w:val="6"/>
            <w:tcW w:w="5095" w:type="dxa"/>
            <w:vAlign w:val="center"/>
          </w:tcPr>
          <w:p>
            <w:pPr>
              <w:pStyle w:val="0"/>
              <w:jc w:val="center"/>
            </w:pPr>
            <w:r>
              <w:rPr>
                <w:sz w:val="24"/>
              </w:rPr>
              <w:t xml:space="preserve">В т.ч. по группам возраста</w:t>
            </w:r>
          </w:p>
        </w:tc>
        <w:tc>
          <w:tcPr>
            <w:tcW w:w="1020" w:type="dxa"/>
            <w:vAlign w:val="center"/>
            <w:vMerge w:val="restart"/>
          </w:tcPr>
          <w:p>
            <w:pPr>
              <w:pStyle w:val="0"/>
              <w:jc w:val="center"/>
            </w:pPr>
            <w:r>
              <w:rPr>
                <w:sz w:val="24"/>
              </w:rPr>
              <w:t xml:space="preserve">Запас спелых и перестойных лесных насаждений, тыс. м</w:t>
            </w:r>
            <w:r>
              <w:rPr>
                <w:sz w:val="24"/>
                <w:vertAlign w:val="superscript"/>
              </w:rPr>
              <w:t xml:space="preserve">3</w:t>
            </w:r>
          </w:p>
        </w:tc>
        <w:tc>
          <w:tcPr>
            <w:tcW w:w="907" w:type="dxa"/>
            <w:vAlign w:val="center"/>
            <w:vMerge w:val="restart"/>
          </w:tcPr>
          <w:p>
            <w:pPr>
              <w:pStyle w:val="0"/>
              <w:jc w:val="center"/>
            </w:pPr>
            <w:r>
              <w:rPr>
                <w:sz w:val="24"/>
              </w:rPr>
              <w:t xml:space="preserve">Средний запас на 1 га эксплуатационного фонда, м</w:t>
            </w:r>
            <w:r>
              <w:rPr>
                <w:sz w:val="24"/>
                <w:vertAlign w:val="superscript"/>
              </w:rPr>
              <w:t xml:space="preserve">3</w:t>
            </w:r>
          </w:p>
        </w:tc>
        <w:tc>
          <w:tcPr>
            <w:tcW w:w="964" w:type="dxa"/>
            <w:vAlign w:val="center"/>
            <w:vMerge w:val="restart"/>
          </w:tcPr>
          <w:p>
            <w:pPr>
              <w:pStyle w:val="0"/>
              <w:jc w:val="center"/>
            </w:pPr>
            <w:r>
              <w:rPr>
                <w:sz w:val="24"/>
              </w:rPr>
              <w:t xml:space="preserve">Средний прирост корневой массы, тыс. м</w:t>
            </w:r>
            <w:r>
              <w:rPr>
                <w:sz w:val="24"/>
                <w:vertAlign w:val="superscript"/>
              </w:rPr>
              <w:t xml:space="preserve">3</w:t>
            </w:r>
          </w:p>
        </w:tc>
        <w:tc>
          <w:tcPr>
            <w:tcW w:w="794" w:type="dxa"/>
            <w:vAlign w:val="center"/>
            <w:vMerge w:val="restart"/>
          </w:tcPr>
          <w:p>
            <w:pPr>
              <w:pStyle w:val="0"/>
              <w:jc w:val="center"/>
            </w:pPr>
            <w:r>
              <w:rPr>
                <w:sz w:val="24"/>
              </w:rPr>
              <w:t xml:space="preserve">Возраст рубки, лет</w:t>
            </w:r>
          </w:p>
        </w:tc>
        <w:tc>
          <w:tcPr>
            <w:gridSpan w:val="4"/>
            <w:tcW w:w="3401" w:type="dxa"/>
            <w:vAlign w:val="center"/>
            <w:vMerge w:val="restart"/>
          </w:tcPr>
          <w:p>
            <w:pPr>
              <w:pStyle w:val="0"/>
              <w:jc w:val="center"/>
            </w:pPr>
            <w:r>
              <w:rPr>
                <w:sz w:val="24"/>
              </w:rPr>
              <w:t xml:space="preserve">Исчисленные расчетные лесосеки, га</w:t>
            </w:r>
          </w:p>
        </w:tc>
        <w:tc>
          <w:tcPr>
            <w:gridSpan w:val="5"/>
            <w:tcW w:w="3959" w:type="dxa"/>
            <w:vAlign w:val="center"/>
          </w:tcPr>
          <w:p>
            <w:pPr>
              <w:pStyle w:val="0"/>
              <w:jc w:val="center"/>
            </w:pPr>
            <w:r>
              <w:rPr>
                <w:sz w:val="24"/>
              </w:rPr>
              <w:t xml:space="preserve">Рекомендуемая к принятию расчетная лесосека</w:t>
            </w:r>
          </w:p>
        </w:tc>
        <w:tc>
          <w:tcPr>
            <w:tcW w:w="907" w:type="dxa"/>
            <w:vAlign w:val="center"/>
            <w:vMerge w:val="restart"/>
          </w:tcPr>
          <w:p>
            <w:pPr>
              <w:pStyle w:val="0"/>
              <w:jc w:val="center"/>
            </w:pPr>
            <w:r>
              <w:rPr>
                <w:sz w:val="24"/>
              </w:rPr>
              <w:t xml:space="preserve">Число лет использования экс фонда</w:t>
            </w:r>
          </w:p>
        </w:tc>
        <w:tc>
          <w:tcPr>
            <w:gridSpan w:val="2"/>
            <w:tcW w:w="1757" w:type="dxa"/>
            <w:vAlign w:val="center"/>
            <w:vMerge w:val="restart"/>
          </w:tcPr>
          <w:p>
            <w:pPr>
              <w:pStyle w:val="0"/>
              <w:jc w:val="center"/>
            </w:pPr>
            <w:r>
              <w:rPr>
                <w:sz w:val="24"/>
              </w:rPr>
              <w:t xml:space="preserve">Предполагаемый остаток насаждений, га</w:t>
            </w:r>
          </w:p>
        </w:tc>
      </w:tr>
      <w:tr>
        <w:tc>
          <w:tcPr>
            <w:vMerge w:val="continue"/>
          </w:tcPr>
          <w:p/>
        </w:tc>
        <w:tc>
          <w:tcPr>
            <w:vMerge w:val="continue"/>
          </w:tcPr>
          <w:p/>
        </w:tc>
        <w:tc>
          <w:tcPr>
            <w:tcW w:w="794" w:type="dxa"/>
            <w:vAlign w:val="center"/>
            <w:vMerge w:val="restart"/>
          </w:tcPr>
          <w:p>
            <w:pPr>
              <w:pStyle w:val="0"/>
              <w:jc w:val="center"/>
            </w:pPr>
            <w:r>
              <w:rPr>
                <w:sz w:val="24"/>
              </w:rPr>
              <w:t xml:space="preserve">молодняки</w:t>
            </w:r>
          </w:p>
        </w:tc>
        <w:tc>
          <w:tcPr>
            <w:gridSpan w:val="2"/>
            <w:tcW w:w="1757" w:type="dxa"/>
            <w:vAlign w:val="center"/>
          </w:tcPr>
          <w:p>
            <w:pPr>
              <w:pStyle w:val="0"/>
              <w:jc w:val="center"/>
            </w:pPr>
            <w:r>
              <w:rPr>
                <w:sz w:val="24"/>
              </w:rPr>
              <w:t xml:space="preserve">средневозрастные</w:t>
            </w:r>
          </w:p>
        </w:tc>
        <w:tc>
          <w:tcPr>
            <w:tcW w:w="850" w:type="dxa"/>
            <w:vAlign w:val="center"/>
            <w:vMerge w:val="restart"/>
          </w:tcPr>
          <w:p>
            <w:pPr>
              <w:pStyle w:val="0"/>
              <w:jc w:val="center"/>
            </w:pPr>
            <w:r>
              <w:rPr>
                <w:sz w:val="24"/>
              </w:rPr>
              <w:t xml:space="preserve">приспевающие</w:t>
            </w:r>
          </w:p>
        </w:tc>
        <w:tc>
          <w:tcPr>
            <w:gridSpan w:val="2"/>
            <w:tcW w:w="1694" w:type="dxa"/>
            <w:vAlign w:val="center"/>
          </w:tcPr>
          <w:p>
            <w:pPr>
              <w:pStyle w:val="0"/>
              <w:jc w:val="center"/>
            </w:pPr>
            <w:r>
              <w:rPr>
                <w:sz w:val="24"/>
              </w:rPr>
              <w:t xml:space="preserve">спелые и перестойные</w:t>
            </w:r>
          </w:p>
        </w:tc>
        <w:tc>
          <w:tcPr>
            <w:vMerge w:val="continue"/>
          </w:tcPr>
          <w:p/>
        </w:tc>
        <w:tc>
          <w:tcPr>
            <w:vMerge w:val="continue"/>
          </w:tcPr>
          <w:p/>
        </w:tc>
        <w:tc>
          <w:tcPr>
            <w:vMerge w:val="continue"/>
          </w:tcPr>
          <w:p/>
        </w:tc>
        <w:tc>
          <w:tcPr>
            <w:vMerge w:val="continue"/>
          </w:tcPr>
          <w:p/>
        </w:tc>
        <w:tc>
          <w:tcPr>
            <w:gridSpan w:val="4"/>
            <w:vMerge w:val="continue"/>
          </w:tcPr>
          <w:p/>
        </w:tc>
        <w:tc>
          <w:tcPr>
            <w:tcW w:w="737" w:type="dxa"/>
            <w:vAlign w:val="center"/>
            <w:vMerge w:val="restart"/>
          </w:tcPr>
          <w:p>
            <w:pPr>
              <w:pStyle w:val="0"/>
              <w:jc w:val="center"/>
            </w:pPr>
            <w:r>
              <w:rPr>
                <w:sz w:val="24"/>
              </w:rPr>
              <w:t xml:space="preserve">площадь, га</w:t>
            </w:r>
          </w:p>
        </w:tc>
        <w:tc>
          <w:tcPr>
            <w:tcW w:w="850" w:type="dxa"/>
            <w:vAlign w:val="center"/>
            <w:vMerge w:val="restart"/>
          </w:tcPr>
          <w:p>
            <w:pPr>
              <w:pStyle w:val="0"/>
              <w:jc w:val="center"/>
            </w:pPr>
            <w:r>
              <w:rPr>
                <w:sz w:val="24"/>
              </w:rPr>
              <w:t xml:space="preserve">запас корневой, тыс. м</w:t>
            </w:r>
            <w:r>
              <w:rPr>
                <w:sz w:val="24"/>
                <w:vertAlign w:val="superscript"/>
              </w:rPr>
              <w:t xml:space="preserve">3</w:t>
            </w:r>
          </w:p>
        </w:tc>
        <w:tc>
          <w:tcPr>
            <w:gridSpan w:val="3"/>
            <w:tcW w:w="2372" w:type="dxa"/>
            <w:vAlign w:val="center"/>
          </w:tcPr>
          <w:p>
            <w:pPr>
              <w:pStyle w:val="0"/>
              <w:jc w:val="center"/>
            </w:pPr>
            <w:r>
              <w:rPr>
                <w:sz w:val="24"/>
              </w:rPr>
              <w:t xml:space="preserve">в ликвиде</w:t>
            </w:r>
          </w:p>
        </w:tc>
        <w:tc>
          <w:tcPr>
            <w:vMerge w:val="continue"/>
          </w:tcPr>
          <w:p/>
        </w:tc>
        <w:tc>
          <w:tcPr>
            <w:gridSpan w:val="2"/>
            <w:vMerge w:val="continue"/>
          </w:tcPr>
          <w:p/>
        </w:tc>
      </w:tr>
      <w:tr>
        <w:tc>
          <w:tcPr>
            <w:vMerge w:val="continue"/>
          </w:tcPr>
          <w:p/>
        </w:tc>
        <w:tc>
          <w:tcPr>
            <w:vMerge w:val="continue"/>
          </w:tcPr>
          <w:p/>
        </w:tc>
        <w:tc>
          <w:tcPr>
            <w:vMerge w:val="continue"/>
          </w:tcPr>
          <w:p/>
        </w:tc>
        <w:tc>
          <w:tcPr>
            <w:tcW w:w="850" w:type="dxa"/>
            <w:vAlign w:val="center"/>
          </w:tcPr>
          <w:p>
            <w:pPr>
              <w:pStyle w:val="0"/>
              <w:jc w:val="center"/>
            </w:pPr>
            <w:r>
              <w:rPr>
                <w:sz w:val="24"/>
              </w:rPr>
              <w:t xml:space="preserve">всего</w:t>
            </w:r>
          </w:p>
        </w:tc>
        <w:tc>
          <w:tcPr>
            <w:tcW w:w="907" w:type="dxa"/>
            <w:vAlign w:val="center"/>
          </w:tcPr>
          <w:p>
            <w:pPr>
              <w:pStyle w:val="0"/>
              <w:jc w:val="center"/>
            </w:pPr>
            <w:r>
              <w:rPr>
                <w:sz w:val="24"/>
              </w:rPr>
              <w:t xml:space="preserve">включено в расчет</w:t>
            </w:r>
          </w:p>
        </w:tc>
        <w:tc>
          <w:tcPr>
            <w:vMerge w:val="continue"/>
          </w:tcPr>
          <w:p/>
        </w:tc>
        <w:tc>
          <w:tcPr>
            <w:tcW w:w="844"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в т.ч. перестойные</w:t>
            </w: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Класс возраста</w:t>
            </w:r>
          </w:p>
        </w:tc>
        <w:tc>
          <w:tcPr>
            <w:tcW w:w="907" w:type="dxa"/>
            <w:vAlign w:val="center"/>
          </w:tcPr>
          <w:p>
            <w:pPr>
              <w:pStyle w:val="0"/>
              <w:jc w:val="center"/>
            </w:pPr>
            <w:r>
              <w:rPr>
                <w:sz w:val="24"/>
              </w:rPr>
              <w:t xml:space="preserve">равномерного пользования</w:t>
            </w:r>
          </w:p>
        </w:tc>
        <w:tc>
          <w:tcPr>
            <w:tcW w:w="794" w:type="dxa"/>
            <w:vAlign w:val="center"/>
          </w:tcPr>
          <w:p>
            <w:pPr>
              <w:pStyle w:val="0"/>
              <w:jc w:val="center"/>
            </w:pPr>
            <w:r>
              <w:rPr>
                <w:sz w:val="24"/>
              </w:rPr>
              <w:t xml:space="preserve">2-я возрастная</w:t>
            </w:r>
          </w:p>
        </w:tc>
        <w:tc>
          <w:tcPr>
            <w:tcW w:w="850" w:type="dxa"/>
            <w:vAlign w:val="center"/>
          </w:tcPr>
          <w:p>
            <w:pPr>
              <w:pStyle w:val="0"/>
              <w:jc w:val="center"/>
            </w:pPr>
            <w:r>
              <w:rPr>
                <w:sz w:val="24"/>
              </w:rPr>
              <w:t xml:space="preserve">1-я возрастная</w:t>
            </w:r>
          </w:p>
        </w:tc>
        <w:tc>
          <w:tcPr>
            <w:tcW w:w="850" w:type="dxa"/>
            <w:vAlign w:val="center"/>
          </w:tcPr>
          <w:p>
            <w:pPr>
              <w:pStyle w:val="0"/>
              <w:jc w:val="center"/>
            </w:pPr>
            <w:r>
              <w:rPr>
                <w:sz w:val="24"/>
              </w:rPr>
              <w:t xml:space="preserve">интегральная</w:t>
            </w:r>
          </w:p>
        </w:tc>
        <w:tc>
          <w:tcPr>
            <w:vMerge w:val="continue"/>
          </w:tcPr>
          <w:p/>
        </w:tc>
        <w:tc>
          <w:tcPr>
            <w:vMerge w:val="continue"/>
          </w:tcPr>
          <w:p/>
        </w:tc>
        <w:tc>
          <w:tcPr>
            <w:tcW w:w="784" w:type="dxa"/>
            <w:vAlign w:val="center"/>
          </w:tcPr>
          <w:p>
            <w:pPr>
              <w:pStyle w:val="0"/>
              <w:jc w:val="center"/>
            </w:pPr>
            <w:r>
              <w:rPr>
                <w:sz w:val="24"/>
              </w:rPr>
              <w:t xml:space="preserve">всего</w:t>
            </w:r>
          </w:p>
        </w:tc>
        <w:tc>
          <w:tcPr>
            <w:tcW w:w="794" w:type="dxa"/>
            <w:vAlign w:val="center"/>
          </w:tcPr>
          <w:p>
            <w:pPr>
              <w:pStyle w:val="0"/>
              <w:jc w:val="center"/>
            </w:pPr>
            <w:r>
              <w:rPr>
                <w:sz w:val="24"/>
              </w:rPr>
              <w:t xml:space="preserve">в т.ч. деловой</w:t>
            </w:r>
          </w:p>
        </w:tc>
        <w:tc>
          <w:tcPr>
            <w:tcW w:w="794" w:type="dxa"/>
            <w:vAlign w:val="center"/>
          </w:tcPr>
          <w:p>
            <w:pPr>
              <w:pStyle w:val="0"/>
              <w:jc w:val="center"/>
            </w:pPr>
            <w:r>
              <w:rPr>
                <w:sz w:val="24"/>
              </w:rPr>
              <w:t xml:space="preserve">% деловой от ликвида</w:t>
            </w:r>
          </w:p>
        </w:tc>
        <w:tc>
          <w:tcPr>
            <w:vMerge w:val="continue"/>
          </w:tcPr>
          <w:p/>
        </w:tc>
        <w:tc>
          <w:tcPr>
            <w:tcW w:w="850" w:type="dxa"/>
            <w:vAlign w:val="center"/>
          </w:tcPr>
          <w:p>
            <w:pPr>
              <w:pStyle w:val="0"/>
              <w:jc w:val="center"/>
            </w:pPr>
            <w:r>
              <w:rPr>
                <w:sz w:val="24"/>
              </w:rPr>
              <w:t xml:space="preserve">приспевающих</w:t>
            </w:r>
          </w:p>
        </w:tc>
        <w:tc>
          <w:tcPr>
            <w:tcW w:w="907" w:type="dxa"/>
            <w:vAlign w:val="center"/>
          </w:tcPr>
          <w:p>
            <w:pPr>
              <w:pStyle w:val="0"/>
              <w:jc w:val="center"/>
            </w:pPr>
            <w:r>
              <w:rPr>
                <w:sz w:val="24"/>
              </w:rPr>
              <w:t xml:space="preserve">спелых и перестойных</w:t>
            </w:r>
          </w:p>
        </w:tc>
      </w:tr>
      <w:tr>
        <w:tc>
          <w:tcPr>
            <w:tcW w:w="1729"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907"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4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907"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794" w:type="dxa"/>
            <w:vAlign w:val="center"/>
          </w:tcPr>
          <w:p>
            <w:pPr>
              <w:pStyle w:val="0"/>
              <w:jc w:val="center"/>
            </w:pPr>
            <w:r>
              <w:rPr>
                <w:sz w:val="24"/>
              </w:rPr>
              <w:t xml:space="preserve">12</w:t>
            </w:r>
          </w:p>
        </w:tc>
        <w:tc>
          <w:tcPr>
            <w:tcW w:w="907" w:type="dxa"/>
            <w:vAlign w:val="center"/>
          </w:tcPr>
          <w:p>
            <w:pPr>
              <w:pStyle w:val="0"/>
              <w:jc w:val="center"/>
            </w:pPr>
            <w:r>
              <w:rPr>
                <w:sz w:val="24"/>
              </w:rPr>
              <w:t xml:space="preserve">13</w:t>
            </w:r>
          </w:p>
        </w:tc>
        <w:tc>
          <w:tcPr>
            <w:tcW w:w="794" w:type="dxa"/>
            <w:vAlign w:val="center"/>
          </w:tcPr>
          <w:p>
            <w:pPr>
              <w:pStyle w:val="0"/>
              <w:jc w:val="center"/>
            </w:pPr>
            <w:r>
              <w:rPr>
                <w:sz w:val="24"/>
              </w:rPr>
              <w:t xml:space="preserve">14</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16</w:t>
            </w:r>
          </w:p>
        </w:tc>
        <w:tc>
          <w:tcPr>
            <w:tcW w:w="737" w:type="dxa"/>
            <w:vAlign w:val="center"/>
          </w:tcPr>
          <w:p>
            <w:pPr>
              <w:pStyle w:val="0"/>
              <w:jc w:val="center"/>
            </w:pPr>
            <w:r>
              <w:rPr>
                <w:sz w:val="24"/>
              </w:rPr>
              <w:t xml:space="preserve">17</w:t>
            </w:r>
          </w:p>
        </w:tc>
        <w:tc>
          <w:tcPr>
            <w:tcW w:w="850" w:type="dxa"/>
            <w:vAlign w:val="center"/>
          </w:tcPr>
          <w:p>
            <w:pPr>
              <w:pStyle w:val="0"/>
              <w:jc w:val="center"/>
            </w:pPr>
            <w:r>
              <w:rPr>
                <w:sz w:val="24"/>
              </w:rPr>
              <w:t xml:space="preserve">18</w:t>
            </w:r>
          </w:p>
        </w:tc>
        <w:tc>
          <w:tcPr>
            <w:tcW w:w="784" w:type="dxa"/>
            <w:vAlign w:val="center"/>
          </w:tcPr>
          <w:p>
            <w:pPr>
              <w:pStyle w:val="0"/>
              <w:jc w:val="center"/>
            </w:pPr>
            <w:r>
              <w:rPr>
                <w:sz w:val="24"/>
              </w:rPr>
              <w:t xml:space="preserve">19</w:t>
            </w:r>
          </w:p>
        </w:tc>
        <w:tc>
          <w:tcPr>
            <w:tcW w:w="794" w:type="dxa"/>
            <w:vAlign w:val="center"/>
          </w:tcPr>
          <w:p>
            <w:pPr>
              <w:pStyle w:val="0"/>
              <w:jc w:val="center"/>
            </w:pPr>
            <w:r>
              <w:rPr>
                <w:sz w:val="24"/>
              </w:rPr>
              <w:t xml:space="preserve">20</w:t>
            </w:r>
          </w:p>
        </w:tc>
        <w:tc>
          <w:tcPr>
            <w:tcW w:w="794" w:type="dxa"/>
            <w:vAlign w:val="center"/>
          </w:tcPr>
          <w:p>
            <w:pPr>
              <w:pStyle w:val="0"/>
              <w:jc w:val="center"/>
            </w:pPr>
            <w:r>
              <w:rPr>
                <w:sz w:val="24"/>
              </w:rPr>
              <w:t xml:space="preserve">21</w:t>
            </w:r>
          </w:p>
        </w:tc>
        <w:tc>
          <w:tcPr>
            <w:tcW w:w="907" w:type="dxa"/>
            <w:vAlign w:val="center"/>
          </w:tcPr>
          <w:p>
            <w:pPr>
              <w:pStyle w:val="0"/>
              <w:jc w:val="center"/>
            </w:pPr>
            <w:r>
              <w:rPr>
                <w:sz w:val="24"/>
              </w:rPr>
              <w:t xml:space="preserve">22</w:t>
            </w:r>
          </w:p>
        </w:tc>
        <w:tc>
          <w:tcPr>
            <w:tcW w:w="850" w:type="dxa"/>
            <w:vAlign w:val="center"/>
          </w:tcPr>
          <w:p>
            <w:pPr>
              <w:pStyle w:val="0"/>
              <w:jc w:val="center"/>
            </w:pPr>
            <w:r>
              <w:rPr>
                <w:sz w:val="24"/>
              </w:rPr>
              <w:t xml:space="preserve">23</w:t>
            </w:r>
          </w:p>
        </w:tc>
        <w:tc>
          <w:tcPr>
            <w:tcW w:w="907" w:type="dxa"/>
            <w:vAlign w:val="center"/>
          </w:tcPr>
          <w:p>
            <w:pPr>
              <w:pStyle w:val="0"/>
              <w:jc w:val="center"/>
            </w:pPr>
            <w:r>
              <w:rPr>
                <w:sz w:val="24"/>
              </w:rPr>
              <w:t xml:space="preserve">24</w:t>
            </w:r>
          </w:p>
        </w:tc>
      </w:tr>
      <w:tr>
        <w:tc>
          <w:tcPr>
            <w:gridSpan w:val="24"/>
            <w:tcW w:w="21497" w:type="dxa"/>
            <w:vAlign w:val="center"/>
          </w:tcPr>
          <w:p>
            <w:pPr>
              <w:pStyle w:val="0"/>
              <w:jc w:val="center"/>
            </w:pPr>
            <w:r>
              <w:rPr>
                <w:sz w:val="24"/>
              </w:rPr>
              <w:t xml:space="preserve">Сплошные рубки</w:t>
            </w:r>
          </w:p>
        </w:tc>
      </w:tr>
      <w:tr>
        <w:tc>
          <w:tcPr>
            <w:gridSpan w:val="24"/>
            <w:tcW w:w="21497" w:type="dxa"/>
            <w:vAlign w:val="center"/>
          </w:tcPr>
          <w:p>
            <w:pPr>
              <w:pStyle w:val="0"/>
              <w:jc w:val="center"/>
            </w:pPr>
            <w:r>
              <w:rPr>
                <w:sz w:val="24"/>
              </w:rPr>
              <w:t xml:space="preserve">Сосновая III бон. и выше</w:t>
            </w:r>
          </w:p>
        </w:tc>
      </w:tr>
      <w:tr>
        <w:tc>
          <w:tcPr>
            <w:tcW w:w="1729" w:type="dxa"/>
            <w:vAlign w:val="center"/>
            <w:vMerge w:val="restart"/>
          </w:tcPr>
          <w:p>
            <w:pPr>
              <w:pStyle w:val="0"/>
              <w:jc w:val="center"/>
            </w:pPr>
            <w:r>
              <w:rPr>
                <w:sz w:val="24"/>
              </w:rPr>
              <w:t xml:space="preserve">Сосна</w:t>
            </w:r>
          </w:p>
        </w:tc>
        <w:tc>
          <w:tcPr>
            <w:tcW w:w="964" w:type="dxa"/>
            <w:vAlign w:val="center"/>
            <w:vMerge w:val="restart"/>
          </w:tcPr>
          <w:p>
            <w:pPr>
              <w:pStyle w:val="0"/>
              <w:jc w:val="center"/>
            </w:pPr>
            <w:r>
              <w:rPr>
                <w:sz w:val="24"/>
              </w:rPr>
              <w:t xml:space="preserve">7580</w:t>
            </w:r>
          </w:p>
        </w:tc>
        <w:tc>
          <w:tcPr>
            <w:tcW w:w="794" w:type="dxa"/>
            <w:vAlign w:val="center"/>
            <w:vMerge w:val="restart"/>
          </w:tcPr>
          <w:p>
            <w:pPr>
              <w:pStyle w:val="0"/>
              <w:jc w:val="center"/>
            </w:pPr>
            <w:r>
              <w:rPr>
                <w:sz w:val="24"/>
              </w:rPr>
              <w:t xml:space="preserve">2685</w:t>
            </w:r>
          </w:p>
        </w:tc>
        <w:tc>
          <w:tcPr>
            <w:tcW w:w="850" w:type="dxa"/>
            <w:vAlign w:val="center"/>
            <w:vMerge w:val="restart"/>
          </w:tcPr>
          <w:p>
            <w:pPr>
              <w:pStyle w:val="0"/>
              <w:jc w:val="center"/>
            </w:pPr>
            <w:r>
              <w:rPr>
                <w:sz w:val="24"/>
              </w:rPr>
              <w:t xml:space="preserve">4301</w:t>
            </w:r>
          </w:p>
        </w:tc>
        <w:tc>
          <w:tcPr>
            <w:tcW w:w="907" w:type="dxa"/>
            <w:vAlign w:val="center"/>
            <w:vMerge w:val="restart"/>
          </w:tcPr>
          <w:p>
            <w:pPr>
              <w:pStyle w:val="0"/>
              <w:jc w:val="center"/>
            </w:pPr>
            <w:r>
              <w:rPr>
                <w:sz w:val="24"/>
              </w:rPr>
              <w:t xml:space="preserve">1084</w:t>
            </w:r>
          </w:p>
        </w:tc>
        <w:tc>
          <w:tcPr>
            <w:tcW w:w="850" w:type="dxa"/>
            <w:vAlign w:val="center"/>
            <w:vMerge w:val="restart"/>
          </w:tcPr>
          <w:p>
            <w:pPr>
              <w:pStyle w:val="0"/>
              <w:jc w:val="center"/>
            </w:pPr>
            <w:r>
              <w:rPr>
                <w:sz w:val="24"/>
              </w:rPr>
              <w:t xml:space="preserve">159</w:t>
            </w:r>
          </w:p>
        </w:tc>
        <w:tc>
          <w:tcPr>
            <w:tcW w:w="844" w:type="dxa"/>
            <w:vAlign w:val="center"/>
            <w:vMerge w:val="restart"/>
          </w:tcPr>
          <w:p>
            <w:pPr>
              <w:pStyle w:val="0"/>
              <w:jc w:val="center"/>
            </w:pPr>
            <w:r>
              <w:rPr>
                <w:sz w:val="24"/>
              </w:rPr>
              <w:t xml:space="preserve">435</w:t>
            </w:r>
          </w:p>
        </w:tc>
        <w:tc>
          <w:tcPr>
            <w:tcW w:w="850" w:type="dxa"/>
            <w:vAlign w:val="center"/>
            <w:vMerge w:val="restart"/>
          </w:tcPr>
          <w:p>
            <w:pPr>
              <w:pStyle w:val="0"/>
              <w:jc w:val="center"/>
            </w:pPr>
            <w:r>
              <w:rPr>
                <w:sz w:val="24"/>
              </w:rPr>
              <w:t xml:space="preserve">223</w:t>
            </w:r>
          </w:p>
        </w:tc>
        <w:tc>
          <w:tcPr>
            <w:tcW w:w="1020" w:type="dxa"/>
            <w:vAlign w:val="center"/>
            <w:vMerge w:val="restart"/>
          </w:tcPr>
          <w:p>
            <w:pPr>
              <w:pStyle w:val="0"/>
              <w:jc w:val="center"/>
            </w:pPr>
            <w:r>
              <w:rPr>
                <w:sz w:val="24"/>
              </w:rPr>
              <w:t xml:space="preserve">100,7</w:t>
            </w:r>
          </w:p>
        </w:tc>
        <w:tc>
          <w:tcPr>
            <w:tcW w:w="907" w:type="dxa"/>
            <w:vAlign w:val="center"/>
            <w:vMerge w:val="restart"/>
          </w:tcPr>
          <w:p>
            <w:pPr>
              <w:pStyle w:val="0"/>
              <w:jc w:val="center"/>
            </w:pPr>
            <w:r>
              <w:rPr>
                <w:sz w:val="24"/>
              </w:rPr>
              <w:t xml:space="preserve">152,3</w:t>
            </w:r>
          </w:p>
        </w:tc>
        <w:tc>
          <w:tcPr>
            <w:tcW w:w="964" w:type="dxa"/>
            <w:vAlign w:val="center"/>
            <w:vMerge w:val="restart"/>
          </w:tcPr>
          <w:p>
            <w:pPr>
              <w:pStyle w:val="0"/>
              <w:jc w:val="center"/>
            </w:pPr>
            <w:r>
              <w:rPr>
                <w:sz w:val="24"/>
              </w:rPr>
              <w:t xml:space="preserve">21,7</w:t>
            </w:r>
          </w:p>
        </w:tc>
        <w:tc>
          <w:tcPr>
            <w:tcW w:w="794" w:type="dxa"/>
            <w:vAlign w:val="center"/>
          </w:tcPr>
          <w:p>
            <w:pPr>
              <w:pStyle w:val="0"/>
              <w:jc w:val="center"/>
            </w:pPr>
            <w:r>
              <w:rPr>
                <w:sz w:val="24"/>
              </w:rPr>
              <w:t xml:space="preserve">101</w:t>
            </w:r>
          </w:p>
        </w:tc>
        <w:tc>
          <w:tcPr>
            <w:tcW w:w="907" w:type="dxa"/>
            <w:vAlign w:val="center"/>
            <w:vMerge w:val="restart"/>
          </w:tcPr>
          <w:p>
            <w:pPr>
              <w:pStyle w:val="0"/>
              <w:jc w:val="center"/>
            </w:pPr>
            <w:r>
              <w:rPr>
                <w:sz w:val="24"/>
              </w:rPr>
              <w:t xml:space="preserve">75</w:t>
            </w:r>
          </w:p>
        </w:tc>
        <w:tc>
          <w:tcPr>
            <w:tcW w:w="794" w:type="dxa"/>
            <w:vAlign w:val="center"/>
            <w:vMerge w:val="restart"/>
          </w:tcPr>
          <w:p>
            <w:pPr>
              <w:pStyle w:val="0"/>
              <w:jc w:val="center"/>
            </w:pPr>
            <w:r>
              <w:rPr>
                <w:sz w:val="24"/>
              </w:rPr>
              <w:t xml:space="preserve">28</w:t>
            </w:r>
          </w:p>
        </w:tc>
        <w:tc>
          <w:tcPr>
            <w:tcW w:w="850" w:type="dxa"/>
            <w:vAlign w:val="center"/>
            <w:vMerge w:val="restart"/>
          </w:tcPr>
          <w:p>
            <w:pPr>
              <w:pStyle w:val="0"/>
              <w:jc w:val="center"/>
            </w:pPr>
            <w:r>
              <w:rPr>
                <w:sz w:val="24"/>
              </w:rPr>
              <w:t xml:space="preserve">16</w:t>
            </w:r>
          </w:p>
        </w:tc>
        <w:tc>
          <w:tcPr>
            <w:tcW w:w="850" w:type="dxa"/>
            <w:vAlign w:val="center"/>
            <w:vMerge w:val="restart"/>
          </w:tcPr>
          <w:p>
            <w:pPr>
              <w:pStyle w:val="0"/>
              <w:jc w:val="center"/>
            </w:pPr>
            <w:r>
              <w:rPr>
                <w:sz w:val="24"/>
              </w:rPr>
              <w:t xml:space="preserve">33</w:t>
            </w:r>
          </w:p>
        </w:tc>
        <w:tc>
          <w:tcPr>
            <w:tcW w:w="737" w:type="dxa"/>
            <w:vAlign w:val="center"/>
            <w:vMerge w:val="restart"/>
          </w:tcPr>
          <w:p>
            <w:pPr>
              <w:pStyle w:val="0"/>
              <w:jc w:val="center"/>
            </w:pPr>
            <w:r>
              <w:rPr>
                <w:sz w:val="24"/>
              </w:rPr>
              <w:t xml:space="preserve">16</w:t>
            </w:r>
          </w:p>
        </w:tc>
        <w:tc>
          <w:tcPr>
            <w:tcW w:w="850" w:type="dxa"/>
            <w:vAlign w:val="center"/>
            <w:vMerge w:val="restart"/>
          </w:tcPr>
          <w:p>
            <w:pPr>
              <w:pStyle w:val="0"/>
              <w:jc w:val="center"/>
            </w:pPr>
            <w:r>
              <w:rPr>
                <w:sz w:val="24"/>
              </w:rPr>
              <w:t xml:space="preserve">2,4</w:t>
            </w:r>
          </w:p>
        </w:tc>
        <w:tc>
          <w:tcPr>
            <w:tcW w:w="784" w:type="dxa"/>
            <w:vAlign w:val="center"/>
            <w:vMerge w:val="restart"/>
          </w:tcPr>
          <w:p>
            <w:pPr>
              <w:pStyle w:val="0"/>
              <w:jc w:val="center"/>
            </w:pPr>
            <w:r>
              <w:rPr>
                <w:sz w:val="24"/>
              </w:rPr>
              <w:t xml:space="preserve">2,1</w:t>
            </w:r>
          </w:p>
        </w:tc>
        <w:tc>
          <w:tcPr>
            <w:tcW w:w="794" w:type="dxa"/>
            <w:vAlign w:val="center"/>
            <w:vMerge w:val="restart"/>
          </w:tcPr>
          <w:p>
            <w:pPr>
              <w:pStyle w:val="0"/>
              <w:jc w:val="center"/>
            </w:pPr>
            <w:r>
              <w:rPr>
                <w:sz w:val="24"/>
              </w:rPr>
              <w:t xml:space="preserve">1,8</w:t>
            </w:r>
          </w:p>
        </w:tc>
        <w:tc>
          <w:tcPr>
            <w:tcW w:w="794" w:type="dxa"/>
            <w:vAlign w:val="center"/>
            <w:vMerge w:val="restart"/>
          </w:tcPr>
          <w:p>
            <w:pPr>
              <w:pStyle w:val="0"/>
              <w:jc w:val="center"/>
            </w:pPr>
            <w:r>
              <w:rPr>
                <w:sz w:val="24"/>
              </w:rPr>
              <w:t xml:space="preserve">87</w:t>
            </w:r>
          </w:p>
        </w:tc>
        <w:tc>
          <w:tcPr>
            <w:tcW w:w="907" w:type="dxa"/>
            <w:vAlign w:val="center"/>
            <w:vMerge w:val="restart"/>
          </w:tcPr>
          <w:p>
            <w:pPr>
              <w:pStyle w:val="0"/>
              <w:jc w:val="center"/>
            </w:pPr>
            <w:r>
              <w:rPr>
                <w:sz w:val="24"/>
              </w:rPr>
              <w:t xml:space="preserve">28</w:t>
            </w:r>
          </w:p>
        </w:tc>
        <w:tc>
          <w:tcPr>
            <w:tcW w:w="850" w:type="dxa"/>
            <w:vAlign w:val="center"/>
            <w:vMerge w:val="restart"/>
          </w:tcPr>
          <w:p>
            <w:pPr>
              <w:pStyle w:val="0"/>
              <w:jc w:val="center"/>
            </w:pPr>
            <w:r>
              <w:rPr>
                <w:sz w:val="24"/>
              </w:rPr>
              <w:t xml:space="preserve">629</w:t>
            </w:r>
          </w:p>
        </w:tc>
        <w:tc>
          <w:tcPr>
            <w:tcW w:w="907" w:type="dxa"/>
            <w:vAlign w:val="center"/>
            <w:vMerge w:val="restart"/>
          </w:tcPr>
          <w:p>
            <w:pPr>
              <w:pStyle w:val="0"/>
              <w:jc w:val="center"/>
            </w:pPr>
            <w:r>
              <w:rPr>
                <w:sz w:val="24"/>
              </w:rPr>
              <w:t xml:space="preserve">357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Сосновая IV бон. и ниже</w:t>
            </w:r>
          </w:p>
        </w:tc>
      </w:tr>
      <w:tr>
        <w:tc>
          <w:tcPr>
            <w:tcW w:w="1729" w:type="dxa"/>
            <w:vAlign w:val="center"/>
            <w:vMerge w:val="restart"/>
          </w:tcPr>
          <w:p>
            <w:pPr>
              <w:pStyle w:val="0"/>
              <w:jc w:val="center"/>
            </w:pPr>
            <w:r>
              <w:rPr>
                <w:sz w:val="24"/>
              </w:rPr>
              <w:t xml:space="preserve">Сосна</w:t>
            </w:r>
          </w:p>
        </w:tc>
        <w:tc>
          <w:tcPr>
            <w:tcW w:w="964" w:type="dxa"/>
            <w:vAlign w:val="center"/>
            <w:vMerge w:val="restart"/>
          </w:tcPr>
          <w:p>
            <w:pPr>
              <w:pStyle w:val="0"/>
              <w:jc w:val="center"/>
            </w:pPr>
            <w:r>
              <w:rPr>
                <w:sz w:val="24"/>
              </w:rPr>
              <w:t xml:space="preserve">62615</w:t>
            </w:r>
          </w:p>
        </w:tc>
        <w:tc>
          <w:tcPr>
            <w:tcW w:w="794" w:type="dxa"/>
            <w:vAlign w:val="center"/>
            <w:vMerge w:val="restart"/>
          </w:tcPr>
          <w:p>
            <w:pPr>
              <w:pStyle w:val="0"/>
              <w:jc w:val="center"/>
            </w:pPr>
            <w:r>
              <w:rPr>
                <w:sz w:val="24"/>
              </w:rPr>
              <w:t xml:space="preserve">6406</w:t>
            </w:r>
          </w:p>
        </w:tc>
        <w:tc>
          <w:tcPr>
            <w:tcW w:w="850" w:type="dxa"/>
            <w:vAlign w:val="center"/>
            <w:vMerge w:val="restart"/>
          </w:tcPr>
          <w:p>
            <w:pPr>
              <w:pStyle w:val="0"/>
              <w:jc w:val="center"/>
            </w:pPr>
            <w:r>
              <w:rPr>
                <w:sz w:val="24"/>
              </w:rPr>
              <w:t xml:space="preserve">14412</w:t>
            </w:r>
          </w:p>
        </w:tc>
        <w:tc>
          <w:tcPr>
            <w:tcW w:w="907" w:type="dxa"/>
            <w:vAlign w:val="center"/>
            <w:vMerge w:val="restart"/>
          </w:tcPr>
          <w:p>
            <w:pPr>
              <w:pStyle w:val="0"/>
              <w:jc w:val="center"/>
            </w:pPr>
            <w:r>
              <w:rPr>
                <w:sz w:val="24"/>
              </w:rPr>
              <w:t xml:space="preserve">10398</w:t>
            </w:r>
          </w:p>
        </w:tc>
        <w:tc>
          <w:tcPr>
            <w:tcW w:w="850" w:type="dxa"/>
            <w:vAlign w:val="center"/>
            <w:vMerge w:val="restart"/>
          </w:tcPr>
          <w:p>
            <w:pPr>
              <w:pStyle w:val="0"/>
              <w:jc w:val="center"/>
            </w:pPr>
            <w:r>
              <w:rPr>
                <w:sz w:val="24"/>
              </w:rPr>
              <w:t xml:space="preserve">6097</w:t>
            </w:r>
          </w:p>
        </w:tc>
        <w:tc>
          <w:tcPr>
            <w:tcW w:w="844" w:type="dxa"/>
            <w:vAlign w:val="center"/>
            <w:vMerge w:val="restart"/>
          </w:tcPr>
          <w:p>
            <w:pPr>
              <w:pStyle w:val="0"/>
              <w:jc w:val="center"/>
            </w:pPr>
            <w:r>
              <w:rPr>
                <w:sz w:val="24"/>
              </w:rPr>
              <w:t xml:space="preserve">35700</w:t>
            </w:r>
          </w:p>
        </w:tc>
        <w:tc>
          <w:tcPr>
            <w:tcW w:w="850" w:type="dxa"/>
            <w:vAlign w:val="center"/>
            <w:vMerge w:val="restart"/>
          </w:tcPr>
          <w:p>
            <w:pPr>
              <w:pStyle w:val="0"/>
              <w:jc w:val="center"/>
            </w:pPr>
            <w:r>
              <w:rPr>
                <w:sz w:val="24"/>
              </w:rPr>
              <w:t xml:space="preserve">12439</w:t>
            </w:r>
          </w:p>
        </w:tc>
        <w:tc>
          <w:tcPr>
            <w:tcW w:w="1020" w:type="dxa"/>
            <w:vAlign w:val="center"/>
            <w:vMerge w:val="restart"/>
          </w:tcPr>
          <w:p>
            <w:pPr>
              <w:pStyle w:val="0"/>
              <w:jc w:val="center"/>
            </w:pPr>
            <w:r>
              <w:rPr>
                <w:sz w:val="24"/>
              </w:rPr>
              <w:t xml:space="preserve">5007,1</w:t>
            </w:r>
          </w:p>
        </w:tc>
        <w:tc>
          <w:tcPr>
            <w:tcW w:w="907" w:type="dxa"/>
            <w:vAlign w:val="center"/>
            <w:vMerge w:val="restart"/>
          </w:tcPr>
          <w:p>
            <w:pPr>
              <w:pStyle w:val="0"/>
              <w:jc w:val="center"/>
            </w:pPr>
            <w:r>
              <w:rPr>
                <w:sz w:val="24"/>
              </w:rPr>
              <w:t xml:space="preserve">122,0</w:t>
            </w:r>
          </w:p>
        </w:tc>
        <w:tc>
          <w:tcPr>
            <w:tcW w:w="964" w:type="dxa"/>
            <w:vAlign w:val="center"/>
            <w:vMerge w:val="restart"/>
          </w:tcPr>
          <w:p>
            <w:pPr>
              <w:pStyle w:val="0"/>
              <w:jc w:val="center"/>
            </w:pPr>
            <w:r>
              <w:rPr>
                <w:sz w:val="24"/>
              </w:rPr>
              <w:t xml:space="preserve">76,2</w:t>
            </w:r>
          </w:p>
        </w:tc>
        <w:tc>
          <w:tcPr>
            <w:tcW w:w="794" w:type="dxa"/>
            <w:vAlign w:val="center"/>
          </w:tcPr>
          <w:p>
            <w:pPr>
              <w:pStyle w:val="0"/>
              <w:jc w:val="center"/>
            </w:pPr>
            <w:r>
              <w:rPr>
                <w:sz w:val="24"/>
              </w:rPr>
              <w:t xml:space="preserve">121</w:t>
            </w:r>
          </w:p>
        </w:tc>
        <w:tc>
          <w:tcPr>
            <w:tcW w:w="907" w:type="dxa"/>
            <w:vAlign w:val="center"/>
            <w:vMerge w:val="restart"/>
          </w:tcPr>
          <w:p>
            <w:pPr>
              <w:pStyle w:val="0"/>
              <w:jc w:val="center"/>
            </w:pPr>
            <w:r>
              <w:rPr>
                <w:sz w:val="24"/>
              </w:rPr>
              <w:t xml:space="preserve">508</w:t>
            </w:r>
          </w:p>
        </w:tc>
        <w:tc>
          <w:tcPr>
            <w:tcW w:w="794" w:type="dxa"/>
            <w:vAlign w:val="center"/>
            <w:vMerge w:val="restart"/>
          </w:tcPr>
          <w:p>
            <w:pPr>
              <w:pStyle w:val="0"/>
              <w:jc w:val="center"/>
            </w:pPr>
            <w:r>
              <w:rPr>
                <w:sz w:val="24"/>
              </w:rPr>
              <w:t xml:space="preserve">870</w:t>
            </w:r>
          </w:p>
        </w:tc>
        <w:tc>
          <w:tcPr>
            <w:tcW w:w="850" w:type="dxa"/>
            <w:vAlign w:val="center"/>
            <w:vMerge w:val="restart"/>
          </w:tcPr>
          <w:p>
            <w:pPr>
              <w:pStyle w:val="0"/>
              <w:jc w:val="center"/>
            </w:pPr>
            <w:r>
              <w:rPr>
                <w:sz w:val="24"/>
              </w:rPr>
              <w:t xml:space="preserve">1045</w:t>
            </w:r>
          </w:p>
        </w:tc>
        <w:tc>
          <w:tcPr>
            <w:tcW w:w="850" w:type="dxa"/>
            <w:vAlign w:val="center"/>
            <w:vMerge w:val="restart"/>
          </w:tcPr>
          <w:p>
            <w:pPr>
              <w:pStyle w:val="0"/>
              <w:jc w:val="center"/>
            </w:pPr>
            <w:r>
              <w:rPr>
                <w:sz w:val="24"/>
              </w:rPr>
              <w:t xml:space="preserve">906</w:t>
            </w:r>
          </w:p>
        </w:tc>
        <w:tc>
          <w:tcPr>
            <w:tcW w:w="737" w:type="dxa"/>
            <w:vAlign w:val="center"/>
            <w:vMerge w:val="restart"/>
          </w:tcPr>
          <w:p>
            <w:pPr>
              <w:pStyle w:val="0"/>
              <w:jc w:val="center"/>
            </w:pPr>
            <w:r>
              <w:rPr>
                <w:sz w:val="24"/>
              </w:rPr>
              <w:t xml:space="preserve">508</w:t>
            </w:r>
          </w:p>
        </w:tc>
        <w:tc>
          <w:tcPr>
            <w:tcW w:w="850" w:type="dxa"/>
            <w:vAlign w:val="center"/>
            <w:vMerge w:val="restart"/>
          </w:tcPr>
          <w:p>
            <w:pPr>
              <w:pStyle w:val="0"/>
              <w:jc w:val="center"/>
            </w:pPr>
            <w:r>
              <w:rPr>
                <w:sz w:val="24"/>
              </w:rPr>
              <w:t xml:space="preserve">62,0</w:t>
            </w:r>
          </w:p>
        </w:tc>
        <w:tc>
          <w:tcPr>
            <w:tcW w:w="784" w:type="dxa"/>
            <w:vAlign w:val="center"/>
            <w:vMerge w:val="restart"/>
          </w:tcPr>
          <w:p>
            <w:pPr>
              <w:pStyle w:val="0"/>
              <w:jc w:val="center"/>
            </w:pPr>
            <w:r>
              <w:rPr>
                <w:sz w:val="24"/>
              </w:rPr>
              <w:t xml:space="preserve">54,6</w:t>
            </w:r>
          </w:p>
        </w:tc>
        <w:tc>
          <w:tcPr>
            <w:tcW w:w="794" w:type="dxa"/>
            <w:vAlign w:val="center"/>
            <w:vMerge w:val="restart"/>
          </w:tcPr>
          <w:p>
            <w:pPr>
              <w:pStyle w:val="0"/>
              <w:jc w:val="center"/>
            </w:pPr>
            <w:r>
              <w:rPr>
                <w:sz w:val="24"/>
              </w:rPr>
              <w:t xml:space="preserve">46,4</w:t>
            </w:r>
          </w:p>
        </w:tc>
        <w:tc>
          <w:tcPr>
            <w:tcW w:w="794" w:type="dxa"/>
            <w:vAlign w:val="center"/>
            <w:vMerge w:val="restart"/>
          </w:tcPr>
          <w:p>
            <w:pPr>
              <w:pStyle w:val="0"/>
              <w:jc w:val="center"/>
            </w:pPr>
            <w:r>
              <w:rPr>
                <w:sz w:val="24"/>
              </w:rPr>
              <w:t xml:space="preserve">85</w:t>
            </w:r>
          </w:p>
        </w:tc>
        <w:tc>
          <w:tcPr>
            <w:tcW w:w="907" w:type="dxa"/>
            <w:vAlign w:val="center"/>
            <w:vMerge w:val="restart"/>
          </w:tcPr>
          <w:p>
            <w:pPr>
              <w:pStyle w:val="0"/>
              <w:jc w:val="center"/>
            </w:pPr>
            <w:r>
              <w:rPr>
                <w:sz w:val="24"/>
              </w:rPr>
              <w:t xml:space="preserve">69</w:t>
            </w:r>
          </w:p>
        </w:tc>
        <w:tc>
          <w:tcPr>
            <w:tcW w:w="850" w:type="dxa"/>
            <w:vAlign w:val="center"/>
            <w:vMerge w:val="restart"/>
          </w:tcPr>
          <w:p>
            <w:pPr>
              <w:pStyle w:val="0"/>
              <w:jc w:val="center"/>
            </w:pPr>
            <w:r>
              <w:rPr>
                <w:sz w:val="24"/>
              </w:rPr>
              <w:t xml:space="preserve">8353</w:t>
            </w:r>
          </w:p>
        </w:tc>
        <w:tc>
          <w:tcPr>
            <w:tcW w:w="907" w:type="dxa"/>
            <w:vAlign w:val="center"/>
            <w:vMerge w:val="restart"/>
          </w:tcPr>
          <w:p>
            <w:pPr>
              <w:pStyle w:val="0"/>
              <w:jc w:val="center"/>
            </w:pPr>
            <w:r>
              <w:rPr>
                <w:sz w:val="24"/>
              </w:rPr>
              <w:t xml:space="preserve">33474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Еловая III бон. и выше</w:t>
            </w:r>
          </w:p>
        </w:tc>
      </w:tr>
      <w:tr>
        <w:tc>
          <w:tcPr>
            <w:tcW w:w="1729" w:type="dxa"/>
            <w:vAlign w:val="center"/>
            <w:vMerge w:val="restart"/>
          </w:tcPr>
          <w:p>
            <w:pPr>
              <w:pStyle w:val="0"/>
              <w:jc w:val="center"/>
            </w:pPr>
            <w:r>
              <w:rPr>
                <w:sz w:val="24"/>
              </w:rPr>
              <w:t xml:space="preserve">Ель</w:t>
            </w:r>
          </w:p>
        </w:tc>
        <w:tc>
          <w:tcPr>
            <w:tcW w:w="964" w:type="dxa"/>
            <w:vAlign w:val="center"/>
            <w:vMerge w:val="restart"/>
          </w:tcPr>
          <w:p>
            <w:pPr>
              <w:pStyle w:val="0"/>
              <w:jc w:val="center"/>
            </w:pPr>
            <w:r>
              <w:rPr>
                <w:sz w:val="24"/>
              </w:rPr>
              <w:t xml:space="preserve">13226</w:t>
            </w:r>
          </w:p>
        </w:tc>
        <w:tc>
          <w:tcPr>
            <w:tcW w:w="794" w:type="dxa"/>
            <w:vAlign w:val="center"/>
            <w:vMerge w:val="restart"/>
          </w:tcPr>
          <w:p>
            <w:pPr>
              <w:pStyle w:val="0"/>
              <w:jc w:val="center"/>
            </w:pPr>
            <w:r>
              <w:rPr>
                <w:sz w:val="24"/>
              </w:rPr>
              <w:t xml:space="preserve">1606</w:t>
            </w:r>
          </w:p>
        </w:tc>
        <w:tc>
          <w:tcPr>
            <w:tcW w:w="850" w:type="dxa"/>
            <w:vAlign w:val="center"/>
            <w:vMerge w:val="restart"/>
          </w:tcPr>
          <w:p>
            <w:pPr>
              <w:pStyle w:val="0"/>
              <w:jc w:val="center"/>
            </w:pPr>
            <w:r>
              <w:rPr>
                <w:sz w:val="24"/>
              </w:rPr>
              <w:t xml:space="preserve">2229</w:t>
            </w:r>
          </w:p>
        </w:tc>
        <w:tc>
          <w:tcPr>
            <w:tcW w:w="907" w:type="dxa"/>
            <w:vAlign w:val="center"/>
            <w:vMerge w:val="restart"/>
          </w:tcPr>
          <w:p>
            <w:pPr>
              <w:pStyle w:val="0"/>
              <w:jc w:val="center"/>
            </w:pPr>
            <w:r>
              <w:rPr>
                <w:sz w:val="24"/>
              </w:rPr>
              <w:t xml:space="preserve">1419</w:t>
            </w:r>
          </w:p>
        </w:tc>
        <w:tc>
          <w:tcPr>
            <w:tcW w:w="850" w:type="dxa"/>
            <w:vAlign w:val="center"/>
            <w:vMerge w:val="restart"/>
          </w:tcPr>
          <w:p>
            <w:pPr>
              <w:pStyle w:val="0"/>
              <w:jc w:val="center"/>
            </w:pPr>
            <w:r>
              <w:rPr>
                <w:sz w:val="24"/>
              </w:rPr>
              <w:t xml:space="preserve">1962</w:t>
            </w:r>
          </w:p>
        </w:tc>
        <w:tc>
          <w:tcPr>
            <w:tcW w:w="844" w:type="dxa"/>
            <w:vAlign w:val="center"/>
            <w:vMerge w:val="restart"/>
          </w:tcPr>
          <w:p>
            <w:pPr>
              <w:pStyle w:val="0"/>
              <w:jc w:val="center"/>
            </w:pPr>
            <w:r>
              <w:rPr>
                <w:sz w:val="24"/>
              </w:rPr>
              <w:t xml:space="preserve">7429</w:t>
            </w:r>
          </w:p>
        </w:tc>
        <w:tc>
          <w:tcPr>
            <w:tcW w:w="850" w:type="dxa"/>
            <w:vAlign w:val="center"/>
            <w:vMerge w:val="restart"/>
          </w:tcPr>
          <w:p>
            <w:pPr>
              <w:pStyle w:val="0"/>
              <w:jc w:val="center"/>
            </w:pPr>
            <w:r>
              <w:rPr>
                <w:sz w:val="24"/>
              </w:rPr>
              <w:t xml:space="preserve">2383</w:t>
            </w:r>
          </w:p>
        </w:tc>
        <w:tc>
          <w:tcPr>
            <w:tcW w:w="1020" w:type="dxa"/>
            <w:vAlign w:val="center"/>
            <w:vMerge w:val="restart"/>
          </w:tcPr>
          <w:p>
            <w:pPr>
              <w:pStyle w:val="0"/>
              <w:jc w:val="center"/>
            </w:pPr>
            <w:r>
              <w:rPr>
                <w:sz w:val="24"/>
              </w:rPr>
              <w:t xml:space="preserve">1618,6</w:t>
            </w:r>
          </w:p>
        </w:tc>
        <w:tc>
          <w:tcPr>
            <w:tcW w:w="907" w:type="dxa"/>
            <w:vAlign w:val="center"/>
            <w:vMerge w:val="restart"/>
          </w:tcPr>
          <w:p>
            <w:pPr>
              <w:pStyle w:val="0"/>
              <w:jc w:val="center"/>
            </w:pPr>
            <w:r>
              <w:rPr>
                <w:sz w:val="24"/>
              </w:rPr>
              <w:t xml:space="preserve">180,6</w:t>
            </w:r>
          </w:p>
        </w:tc>
        <w:tc>
          <w:tcPr>
            <w:tcW w:w="964" w:type="dxa"/>
            <w:vAlign w:val="center"/>
            <w:vMerge w:val="restart"/>
          </w:tcPr>
          <w:p>
            <w:pPr>
              <w:pStyle w:val="0"/>
              <w:jc w:val="center"/>
            </w:pPr>
            <w:r>
              <w:rPr>
                <w:sz w:val="24"/>
              </w:rPr>
              <w:t xml:space="preserve">24,4</w:t>
            </w:r>
          </w:p>
        </w:tc>
        <w:tc>
          <w:tcPr>
            <w:tcW w:w="794" w:type="dxa"/>
            <w:vAlign w:val="center"/>
          </w:tcPr>
          <w:p>
            <w:pPr>
              <w:pStyle w:val="0"/>
              <w:jc w:val="center"/>
            </w:pPr>
            <w:r>
              <w:rPr>
                <w:sz w:val="24"/>
              </w:rPr>
              <w:t xml:space="preserve">101</w:t>
            </w:r>
          </w:p>
        </w:tc>
        <w:tc>
          <w:tcPr>
            <w:tcW w:w="907" w:type="dxa"/>
            <w:vAlign w:val="center"/>
            <w:vMerge w:val="restart"/>
          </w:tcPr>
          <w:p>
            <w:pPr>
              <w:pStyle w:val="0"/>
              <w:jc w:val="center"/>
            </w:pPr>
            <w:r>
              <w:rPr>
                <w:sz w:val="24"/>
              </w:rPr>
              <w:t xml:space="preserve">179</w:t>
            </w:r>
          </w:p>
        </w:tc>
        <w:tc>
          <w:tcPr>
            <w:tcW w:w="794" w:type="dxa"/>
            <w:vAlign w:val="center"/>
            <w:vMerge w:val="restart"/>
          </w:tcPr>
          <w:p>
            <w:pPr>
              <w:pStyle w:val="0"/>
              <w:jc w:val="center"/>
            </w:pPr>
            <w:r>
              <w:rPr>
                <w:sz w:val="24"/>
              </w:rPr>
              <w:t xml:space="preserve">180</w:t>
            </w:r>
          </w:p>
        </w:tc>
        <w:tc>
          <w:tcPr>
            <w:tcW w:w="850" w:type="dxa"/>
            <w:vAlign w:val="center"/>
            <w:vMerge w:val="restart"/>
          </w:tcPr>
          <w:p>
            <w:pPr>
              <w:pStyle w:val="0"/>
              <w:jc w:val="center"/>
            </w:pPr>
            <w:r>
              <w:rPr>
                <w:sz w:val="24"/>
              </w:rPr>
              <w:t xml:space="preserve">235</w:t>
            </w:r>
          </w:p>
        </w:tc>
        <w:tc>
          <w:tcPr>
            <w:tcW w:w="850" w:type="dxa"/>
            <w:vAlign w:val="center"/>
            <w:vMerge w:val="restart"/>
          </w:tcPr>
          <w:p>
            <w:pPr>
              <w:pStyle w:val="0"/>
              <w:jc w:val="center"/>
            </w:pPr>
            <w:r>
              <w:rPr>
                <w:sz w:val="24"/>
              </w:rPr>
              <w:t xml:space="preserve">187</w:t>
            </w:r>
          </w:p>
        </w:tc>
        <w:tc>
          <w:tcPr>
            <w:tcW w:w="737" w:type="dxa"/>
            <w:vAlign w:val="center"/>
            <w:vMerge w:val="restart"/>
          </w:tcPr>
          <w:p>
            <w:pPr>
              <w:pStyle w:val="0"/>
              <w:jc w:val="center"/>
            </w:pPr>
            <w:r>
              <w:rPr>
                <w:sz w:val="24"/>
              </w:rPr>
              <w:t xml:space="preserve">179</w:t>
            </w:r>
          </w:p>
        </w:tc>
        <w:tc>
          <w:tcPr>
            <w:tcW w:w="850" w:type="dxa"/>
            <w:vAlign w:val="center"/>
            <w:vMerge w:val="restart"/>
          </w:tcPr>
          <w:p>
            <w:pPr>
              <w:pStyle w:val="0"/>
              <w:jc w:val="center"/>
            </w:pPr>
            <w:r>
              <w:rPr>
                <w:sz w:val="24"/>
              </w:rPr>
              <w:t xml:space="preserve">32,4</w:t>
            </w:r>
          </w:p>
        </w:tc>
        <w:tc>
          <w:tcPr>
            <w:tcW w:w="784" w:type="dxa"/>
            <w:vAlign w:val="center"/>
            <w:vMerge w:val="restart"/>
          </w:tcPr>
          <w:p>
            <w:pPr>
              <w:pStyle w:val="0"/>
              <w:jc w:val="center"/>
            </w:pPr>
            <w:r>
              <w:rPr>
                <w:sz w:val="24"/>
              </w:rPr>
              <w:t xml:space="preserve">28,5</w:t>
            </w:r>
          </w:p>
        </w:tc>
        <w:tc>
          <w:tcPr>
            <w:tcW w:w="794" w:type="dxa"/>
            <w:vAlign w:val="center"/>
            <w:vMerge w:val="restart"/>
          </w:tcPr>
          <w:p>
            <w:pPr>
              <w:pStyle w:val="0"/>
              <w:jc w:val="center"/>
            </w:pPr>
            <w:r>
              <w:rPr>
                <w:sz w:val="24"/>
              </w:rPr>
              <w:t xml:space="preserve">21,9</w:t>
            </w:r>
          </w:p>
        </w:tc>
        <w:tc>
          <w:tcPr>
            <w:tcW w:w="794" w:type="dxa"/>
            <w:vAlign w:val="center"/>
            <w:vMerge w:val="restart"/>
          </w:tcPr>
          <w:p>
            <w:pPr>
              <w:pStyle w:val="0"/>
              <w:jc w:val="center"/>
            </w:pPr>
            <w:r>
              <w:rPr>
                <w:sz w:val="24"/>
              </w:rPr>
              <w:t xml:space="preserve">77</w:t>
            </w:r>
          </w:p>
        </w:tc>
        <w:tc>
          <w:tcPr>
            <w:tcW w:w="907" w:type="dxa"/>
            <w:vAlign w:val="center"/>
            <w:vMerge w:val="restart"/>
          </w:tcPr>
          <w:p>
            <w:pPr>
              <w:pStyle w:val="0"/>
              <w:jc w:val="center"/>
            </w:pPr>
            <w:r>
              <w:rPr>
                <w:sz w:val="24"/>
              </w:rPr>
              <w:t xml:space="preserve">57</w:t>
            </w:r>
          </w:p>
        </w:tc>
        <w:tc>
          <w:tcPr>
            <w:tcW w:w="850" w:type="dxa"/>
            <w:vAlign w:val="center"/>
            <w:vMerge w:val="restart"/>
          </w:tcPr>
          <w:p>
            <w:pPr>
              <w:pStyle w:val="0"/>
              <w:jc w:val="center"/>
            </w:pPr>
            <w:r>
              <w:rPr>
                <w:sz w:val="24"/>
              </w:rPr>
              <w:t xml:space="preserve">1691</w:t>
            </w:r>
          </w:p>
        </w:tc>
        <w:tc>
          <w:tcPr>
            <w:tcW w:w="907" w:type="dxa"/>
            <w:vAlign w:val="center"/>
            <w:vMerge w:val="restart"/>
          </w:tcPr>
          <w:p>
            <w:pPr>
              <w:pStyle w:val="0"/>
              <w:jc w:val="center"/>
            </w:pPr>
            <w:r>
              <w:rPr>
                <w:sz w:val="24"/>
              </w:rPr>
              <w:t xml:space="preserve">7100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Еловая IV бон. и ниже</w:t>
            </w:r>
          </w:p>
        </w:tc>
      </w:tr>
      <w:tr>
        <w:tc>
          <w:tcPr>
            <w:tcW w:w="1729" w:type="dxa"/>
            <w:vAlign w:val="center"/>
            <w:vMerge w:val="restart"/>
          </w:tcPr>
          <w:p>
            <w:pPr>
              <w:pStyle w:val="0"/>
              <w:jc w:val="center"/>
            </w:pPr>
            <w:r>
              <w:rPr>
                <w:sz w:val="24"/>
              </w:rPr>
              <w:t xml:space="preserve">Ель</w:t>
            </w:r>
          </w:p>
        </w:tc>
        <w:tc>
          <w:tcPr>
            <w:tcW w:w="964" w:type="dxa"/>
            <w:vAlign w:val="center"/>
            <w:vMerge w:val="restart"/>
          </w:tcPr>
          <w:p>
            <w:pPr>
              <w:pStyle w:val="0"/>
              <w:jc w:val="center"/>
            </w:pPr>
            <w:r>
              <w:rPr>
                <w:sz w:val="24"/>
              </w:rPr>
              <w:t xml:space="preserve">8880</w:t>
            </w:r>
          </w:p>
        </w:tc>
        <w:tc>
          <w:tcPr>
            <w:tcW w:w="794" w:type="dxa"/>
            <w:vAlign w:val="center"/>
            <w:vMerge w:val="restart"/>
          </w:tcPr>
          <w:p>
            <w:pPr>
              <w:pStyle w:val="0"/>
              <w:jc w:val="center"/>
            </w:pPr>
            <w:r>
              <w:rPr>
                <w:sz w:val="24"/>
              </w:rPr>
              <w:t xml:space="preserve">1653</w:t>
            </w:r>
          </w:p>
        </w:tc>
        <w:tc>
          <w:tcPr>
            <w:tcW w:w="850" w:type="dxa"/>
            <w:vAlign w:val="center"/>
            <w:vMerge w:val="restart"/>
          </w:tcPr>
          <w:p>
            <w:pPr>
              <w:pStyle w:val="0"/>
              <w:jc w:val="center"/>
            </w:pPr>
            <w:r>
              <w:rPr>
                <w:sz w:val="24"/>
              </w:rPr>
              <w:t xml:space="preserve">2783</w:t>
            </w:r>
          </w:p>
        </w:tc>
        <w:tc>
          <w:tcPr>
            <w:tcW w:w="907" w:type="dxa"/>
            <w:vAlign w:val="center"/>
            <w:vMerge w:val="restart"/>
          </w:tcPr>
          <w:p>
            <w:pPr>
              <w:pStyle w:val="0"/>
              <w:jc w:val="center"/>
            </w:pPr>
            <w:r>
              <w:rPr>
                <w:sz w:val="24"/>
              </w:rPr>
              <w:t xml:space="preserve">816</w:t>
            </w:r>
          </w:p>
        </w:tc>
        <w:tc>
          <w:tcPr>
            <w:tcW w:w="850" w:type="dxa"/>
            <w:vAlign w:val="center"/>
            <w:vMerge w:val="restart"/>
          </w:tcPr>
          <w:p>
            <w:pPr>
              <w:pStyle w:val="0"/>
              <w:jc w:val="center"/>
            </w:pPr>
            <w:r>
              <w:rPr>
                <w:sz w:val="24"/>
              </w:rPr>
              <w:t xml:space="preserve">872</w:t>
            </w:r>
          </w:p>
        </w:tc>
        <w:tc>
          <w:tcPr>
            <w:tcW w:w="844" w:type="dxa"/>
            <w:vAlign w:val="center"/>
            <w:vMerge w:val="restart"/>
          </w:tcPr>
          <w:p>
            <w:pPr>
              <w:pStyle w:val="0"/>
              <w:jc w:val="center"/>
            </w:pPr>
            <w:r>
              <w:rPr>
                <w:sz w:val="24"/>
              </w:rPr>
              <w:t xml:space="preserve">3572</w:t>
            </w:r>
          </w:p>
        </w:tc>
        <w:tc>
          <w:tcPr>
            <w:tcW w:w="850" w:type="dxa"/>
            <w:vAlign w:val="center"/>
            <w:vMerge w:val="restart"/>
          </w:tcPr>
          <w:p>
            <w:pPr>
              <w:pStyle w:val="0"/>
              <w:jc w:val="center"/>
            </w:pPr>
            <w:r>
              <w:rPr>
                <w:sz w:val="24"/>
              </w:rPr>
              <w:t xml:space="preserve">405</w:t>
            </w:r>
          </w:p>
        </w:tc>
        <w:tc>
          <w:tcPr>
            <w:tcW w:w="1020" w:type="dxa"/>
            <w:vAlign w:val="center"/>
            <w:vMerge w:val="restart"/>
          </w:tcPr>
          <w:p>
            <w:pPr>
              <w:pStyle w:val="0"/>
              <w:jc w:val="center"/>
            </w:pPr>
            <w:r>
              <w:rPr>
                <w:sz w:val="24"/>
              </w:rPr>
              <w:t xml:space="preserve">529,7</w:t>
            </w:r>
          </w:p>
        </w:tc>
        <w:tc>
          <w:tcPr>
            <w:tcW w:w="907" w:type="dxa"/>
            <w:vAlign w:val="center"/>
            <w:vMerge w:val="restart"/>
          </w:tcPr>
          <w:p>
            <w:pPr>
              <w:pStyle w:val="0"/>
              <w:jc w:val="center"/>
            </w:pPr>
            <w:r>
              <w:rPr>
                <w:sz w:val="24"/>
              </w:rPr>
              <w:t xml:space="preserve">107,9</w:t>
            </w:r>
          </w:p>
        </w:tc>
        <w:tc>
          <w:tcPr>
            <w:tcW w:w="964" w:type="dxa"/>
            <w:vAlign w:val="center"/>
            <w:vMerge w:val="restart"/>
          </w:tcPr>
          <w:p>
            <w:pPr>
              <w:pStyle w:val="0"/>
              <w:jc w:val="center"/>
            </w:pPr>
            <w:r>
              <w:rPr>
                <w:sz w:val="24"/>
              </w:rPr>
              <w:t xml:space="preserve">10,9</w:t>
            </w:r>
          </w:p>
        </w:tc>
        <w:tc>
          <w:tcPr>
            <w:tcW w:w="794" w:type="dxa"/>
            <w:vAlign w:val="center"/>
          </w:tcPr>
          <w:p>
            <w:pPr>
              <w:pStyle w:val="0"/>
              <w:jc w:val="center"/>
            </w:pPr>
            <w:r>
              <w:rPr>
                <w:sz w:val="24"/>
              </w:rPr>
              <w:t xml:space="preserve">121</w:t>
            </w:r>
          </w:p>
        </w:tc>
        <w:tc>
          <w:tcPr>
            <w:tcW w:w="907" w:type="dxa"/>
            <w:vAlign w:val="center"/>
            <w:vMerge w:val="restart"/>
          </w:tcPr>
          <w:p>
            <w:pPr>
              <w:pStyle w:val="0"/>
              <w:jc w:val="center"/>
            </w:pPr>
            <w:r>
              <w:rPr>
                <w:sz w:val="24"/>
              </w:rPr>
              <w:t xml:space="preserve">73</w:t>
            </w:r>
          </w:p>
        </w:tc>
        <w:tc>
          <w:tcPr>
            <w:tcW w:w="794" w:type="dxa"/>
            <w:vAlign w:val="center"/>
            <w:vMerge w:val="restart"/>
          </w:tcPr>
          <w:p>
            <w:pPr>
              <w:pStyle w:val="0"/>
              <w:jc w:val="center"/>
            </w:pPr>
            <w:r>
              <w:rPr>
                <w:sz w:val="24"/>
              </w:rPr>
              <w:t xml:space="preserve">88</w:t>
            </w:r>
          </w:p>
        </w:tc>
        <w:tc>
          <w:tcPr>
            <w:tcW w:w="850" w:type="dxa"/>
            <w:vAlign w:val="center"/>
            <w:vMerge w:val="restart"/>
          </w:tcPr>
          <w:p>
            <w:pPr>
              <w:pStyle w:val="0"/>
              <w:jc w:val="center"/>
            </w:pPr>
            <w:r>
              <w:rPr>
                <w:sz w:val="24"/>
              </w:rPr>
              <w:t xml:space="preserve">111</w:t>
            </w:r>
          </w:p>
        </w:tc>
        <w:tc>
          <w:tcPr>
            <w:tcW w:w="850" w:type="dxa"/>
            <w:vAlign w:val="center"/>
            <w:vMerge w:val="restart"/>
          </w:tcPr>
          <w:p>
            <w:pPr>
              <w:pStyle w:val="0"/>
              <w:jc w:val="center"/>
            </w:pPr>
            <w:r>
              <w:rPr>
                <w:sz w:val="24"/>
              </w:rPr>
              <w:t xml:space="preserve">93</w:t>
            </w:r>
          </w:p>
        </w:tc>
        <w:tc>
          <w:tcPr>
            <w:tcW w:w="737" w:type="dxa"/>
            <w:vAlign w:val="center"/>
            <w:vMerge w:val="restart"/>
          </w:tcPr>
          <w:p>
            <w:pPr>
              <w:pStyle w:val="0"/>
              <w:jc w:val="center"/>
            </w:pPr>
            <w:r>
              <w:rPr>
                <w:sz w:val="24"/>
              </w:rPr>
              <w:t xml:space="preserve">88</w:t>
            </w:r>
          </w:p>
        </w:tc>
        <w:tc>
          <w:tcPr>
            <w:tcW w:w="850" w:type="dxa"/>
            <w:vAlign w:val="center"/>
            <w:vMerge w:val="restart"/>
          </w:tcPr>
          <w:p>
            <w:pPr>
              <w:pStyle w:val="0"/>
              <w:jc w:val="center"/>
            </w:pPr>
            <w:r>
              <w:rPr>
                <w:sz w:val="24"/>
              </w:rPr>
              <w:t xml:space="preserve">9,5</w:t>
            </w:r>
          </w:p>
        </w:tc>
        <w:tc>
          <w:tcPr>
            <w:tcW w:w="784" w:type="dxa"/>
            <w:vAlign w:val="center"/>
            <w:vMerge w:val="restart"/>
          </w:tcPr>
          <w:p>
            <w:pPr>
              <w:pStyle w:val="0"/>
              <w:jc w:val="center"/>
            </w:pPr>
            <w:r>
              <w:rPr>
                <w:sz w:val="24"/>
              </w:rPr>
              <w:t xml:space="preserve">8,7</w:t>
            </w:r>
          </w:p>
        </w:tc>
        <w:tc>
          <w:tcPr>
            <w:tcW w:w="794" w:type="dxa"/>
            <w:vAlign w:val="center"/>
            <w:vMerge w:val="restart"/>
          </w:tcPr>
          <w:p>
            <w:pPr>
              <w:pStyle w:val="0"/>
              <w:jc w:val="center"/>
            </w:pPr>
            <w:r>
              <w:rPr>
                <w:sz w:val="24"/>
              </w:rPr>
              <w:t xml:space="preserve">6,4</w:t>
            </w:r>
          </w:p>
        </w:tc>
        <w:tc>
          <w:tcPr>
            <w:tcW w:w="794" w:type="dxa"/>
            <w:vAlign w:val="center"/>
            <w:vMerge w:val="restart"/>
          </w:tcPr>
          <w:p>
            <w:pPr>
              <w:pStyle w:val="0"/>
              <w:jc w:val="center"/>
            </w:pPr>
            <w:r>
              <w:rPr>
                <w:sz w:val="24"/>
              </w:rPr>
              <w:t xml:space="preserve">74</w:t>
            </w:r>
          </w:p>
        </w:tc>
        <w:tc>
          <w:tcPr>
            <w:tcW w:w="907" w:type="dxa"/>
            <w:vAlign w:val="center"/>
            <w:vMerge w:val="restart"/>
          </w:tcPr>
          <w:p>
            <w:pPr>
              <w:pStyle w:val="0"/>
              <w:jc w:val="center"/>
            </w:pPr>
            <w:r>
              <w:rPr>
                <w:sz w:val="24"/>
              </w:rPr>
              <w:t xml:space="preserve">41</w:t>
            </w:r>
          </w:p>
        </w:tc>
        <w:tc>
          <w:tcPr>
            <w:tcW w:w="850" w:type="dxa"/>
            <w:vAlign w:val="center"/>
            <w:vMerge w:val="restart"/>
          </w:tcPr>
          <w:p>
            <w:pPr>
              <w:pStyle w:val="0"/>
              <w:jc w:val="center"/>
            </w:pPr>
            <w:r>
              <w:rPr>
                <w:sz w:val="24"/>
              </w:rPr>
              <w:t xml:space="preserve">844</w:t>
            </w:r>
          </w:p>
        </w:tc>
        <w:tc>
          <w:tcPr>
            <w:tcW w:w="907" w:type="dxa"/>
            <w:vAlign w:val="center"/>
            <w:vMerge w:val="restart"/>
          </w:tcPr>
          <w:p>
            <w:pPr>
              <w:pStyle w:val="0"/>
              <w:jc w:val="center"/>
            </w:pPr>
            <w:r>
              <w:rPr>
                <w:sz w:val="24"/>
              </w:rPr>
              <w:t xml:space="preserve">3128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Пихтовая</w:t>
            </w:r>
          </w:p>
        </w:tc>
      </w:tr>
      <w:tr>
        <w:tc>
          <w:tcPr>
            <w:tcW w:w="1729" w:type="dxa"/>
            <w:vAlign w:val="center"/>
            <w:vMerge w:val="restart"/>
          </w:tcPr>
          <w:p>
            <w:pPr>
              <w:pStyle w:val="0"/>
              <w:jc w:val="center"/>
            </w:pPr>
            <w:r>
              <w:rPr>
                <w:sz w:val="24"/>
              </w:rPr>
              <w:t xml:space="preserve">Пихта</w:t>
            </w:r>
          </w:p>
        </w:tc>
        <w:tc>
          <w:tcPr>
            <w:tcW w:w="964" w:type="dxa"/>
            <w:vAlign w:val="center"/>
            <w:vMerge w:val="restart"/>
          </w:tcPr>
          <w:p>
            <w:pPr>
              <w:pStyle w:val="0"/>
              <w:jc w:val="center"/>
            </w:pPr>
            <w:r>
              <w:rPr>
                <w:sz w:val="24"/>
              </w:rPr>
              <w:t xml:space="preserve">108560</w:t>
            </w:r>
          </w:p>
        </w:tc>
        <w:tc>
          <w:tcPr>
            <w:tcW w:w="794" w:type="dxa"/>
            <w:vAlign w:val="center"/>
            <w:vMerge w:val="restart"/>
          </w:tcPr>
          <w:p>
            <w:pPr>
              <w:pStyle w:val="0"/>
              <w:jc w:val="center"/>
            </w:pPr>
            <w:r>
              <w:rPr>
                <w:sz w:val="24"/>
              </w:rPr>
              <w:t xml:space="preserve">15567</w:t>
            </w:r>
          </w:p>
        </w:tc>
        <w:tc>
          <w:tcPr>
            <w:tcW w:w="850" w:type="dxa"/>
            <w:vAlign w:val="center"/>
            <w:vMerge w:val="restart"/>
          </w:tcPr>
          <w:p>
            <w:pPr>
              <w:pStyle w:val="0"/>
              <w:jc w:val="center"/>
            </w:pPr>
            <w:r>
              <w:rPr>
                <w:sz w:val="24"/>
              </w:rPr>
              <w:t xml:space="preserve">16294</w:t>
            </w:r>
          </w:p>
        </w:tc>
        <w:tc>
          <w:tcPr>
            <w:tcW w:w="907" w:type="dxa"/>
            <w:vAlign w:val="center"/>
            <w:vMerge w:val="restart"/>
          </w:tcPr>
          <w:p>
            <w:pPr>
              <w:pStyle w:val="0"/>
              <w:jc w:val="center"/>
            </w:pPr>
            <w:r>
              <w:rPr>
                <w:sz w:val="24"/>
              </w:rPr>
              <w:t xml:space="preserve">16294</w:t>
            </w:r>
          </w:p>
        </w:tc>
        <w:tc>
          <w:tcPr>
            <w:tcW w:w="850" w:type="dxa"/>
            <w:vAlign w:val="center"/>
            <w:vMerge w:val="restart"/>
          </w:tcPr>
          <w:p>
            <w:pPr>
              <w:pStyle w:val="0"/>
              <w:jc w:val="center"/>
            </w:pPr>
            <w:r>
              <w:rPr>
                <w:sz w:val="24"/>
              </w:rPr>
              <w:t xml:space="preserve">18584</w:t>
            </w:r>
          </w:p>
        </w:tc>
        <w:tc>
          <w:tcPr>
            <w:tcW w:w="844" w:type="dxa"/>
            <w:vAlign w:val="center"/>
            <w:vMerge w:val="restart"/>
          </w:tcPr>
          <w:p>
            <w:pPr>
              <w:pStyle w:val="0"/>
              <w:jc w:val="center"/>
            </w:pPr>
            <w:r>
              <w:rPr>
                <w:sz w:val="24"/>
              </w:rPr>
              <w:t xml:space="preserve">58115</w:t>
            </w:r>
          </w:p>
        </w:tc>
        <w:tc>
          <w:tcPr>
            <w:tcW w:w="850" w:type="dxa"/>
            <w:vAlign w:val="center"/>
            <w:vMerge w:val="restart"/>
          </w:tcPr>
          <w:p>
            <w:pPr>
              <w:pStyle w:val="0"/>
              <w:jc w:val="center"/>
            </w:pPr>
            <w:r>
              <w:rPr>
                <w:sz w:val="24"/>
              </w:rPr>
              <w:t xml:space="preserve">20078</w:t>
            </w:r>
          </w:p>
        </w:tc>
        <w:tc>
          <w:tcPr>
            <w:tcW w:w="1020" w:type="dxa"/>
            <w:vAlign w:val="center"/>
            <w:vMerge w:val="restart"/>
          </w:tcPr>
          <w:p>
            <w:pPr>
              <w:pStyle w:val="0"/>
              <w:jc w:val="center"/>
            </w:pPr>
            <w:r>
              <w:rPr>
                <w:sz w:val="24"/>
              </w:rPr>
              <w:t xml:space="preserve">12932,4</w:t>
            </w:r>
          </w:p>
        </w:tc>
        <w:tc>
          <w:tcPr>
            <w:tcW w:w="907" w:type="dxa"/>
            <w:vAlign w:val="center"/>
            <w:vMerge w:val="restart"/>
          </w:tcPr>
          <w:p>
            <w:pPr>
              <w:pStyle w:val="0"/>
              <w:jc w:val="center"/>
            </w:pPr>
            <w:r>
              <w:rPr>
                <w:sz w:val="24"/>
              </w:rPr>
              <w:t xml:space="preserve">172,6</w:t>
            </w:r>
          </w:p>
        </w:tc>
        <w:tc>
          <w:tcPr>
            <w:tcW w:w="964" w:type="dxa"/>
            <w:vAlign w:val="center"/>
            <w:vMerge w:val="restart"/>
          </w:tcPr>
          <w:p>
            <w:pPr>
              <w:pStyle w:val="0"/>
              <w:jc w:val="center"/>
            </w:pPr>
            <w:r>
              <w:rPr>
                <w:sz w:val="24"/>
              </w:rPr>
              <w:t xml:space="preserve">224,3</w:t>
            </w:r>
          </w:p>
        </w:tc>
        <w:tc>
          <w:tcPr>
            <w:tcW w:w="794" w:type="dxa"/>
            <w:vAlign w:val="center"/>
          </w:tcPr>
          <w:p>
            <w:pPr>
              <w:pStyle w:val="0"/>
              <w:jc w:val="center"/>
            </w:pPr>
            <w:r>
              <w:rPr>
                <w:sz w:val="24"/>
              </w:rPr>
              <w:t xml:space="preserve">81</w:t>
            </w:r>
          </w:p>
        </w:tc>
        <w:tc>
          <w:tcPr>
            <w:tcW w:w="907" w:type="dxa"/>
            <w:vAlign w:val="center"/>
            <w:vMerge w:val="restart"/>
          </w:tcPr>
          <w:p>
            <w:pPr>
              <w:pStyle w:val="0"/>
              <w:jc w:val="center"/>
            </w:pPr>
            <w:r>
              <w:rPr>
                <w:sz w:val="24"/>
              </w:rPr>
              <w:t xml:space="preserve">1340</w:t>
            </w:r>
          </w:p>
        </w:tc>
        <w:tc>
          <w:tcPr>
            <w:tcW w:w="794" w:type="dxa"/>
            <w:vAlign w:val="center"/>
            <w:vMerge w:val="restart"/>
          </w:tcPr>
          <w:p>
            <w:pPr>
              <w:pStyle w:val="0"/>
              <w:jc w:val="center"/>
            </w:pPr>
            <w:r>
              <w:rPr>
                <w:sz w:val="24"/>
              </w:rPr>
              <w:t xml:space="preserve">1613</w:t>
            </w:r>
          </w:p>
        </w:tc>
        <w:tc>
          <w:tcPr>
            <w:tcW w:w="850" w:type="dxa"/>
            <w:vAlign w:val="center"/>
            <w:vMerge w:val="restart"/>
          </w:tcPr>
          <w:p>
            <w:pPr>
              <w:pStyle w:val="0"/>
              <w:jc w:val="center"/>
            </w:pPr>
            <w:r>
              <w:rPr>
                <w:sz w:val="24"/>
              </w:rPr>
              <w:t xml:space="preserve">1955</w:t>
            </w:r>
          </w:p>
        </w:tc>
        <w:tc>
          <w:tcPr>
            <w:tcW w:w="850" w:type="dxa"/>
            <w:vAlign w:val="center"/>
            <w:vMerge w:val="restart"/>
          </w:tcPr>
          <w:p>
            <w:pPr>
              <w:pStyle w:val="0"/>
              <w:jc w:val="center"/>
            </w:pPr>
            <w:r>
              <w:rPr>
                <w:sz w:val="24"/>
              </w:rPr>
              <w:t xml:space="preserve">1330</w:t>
            </w:r>
          </w:p>
        </w:tc>
        <w:tc>
          <w:tcPr>
            <w:tcW w:w="737" w:type="dxa"/>
            <w:vAlign w:val="center"/>
            <w:vMerge w:val="restart"/>
          </w:tcPr>
          <w:p>
            <w:pPr>
              <w:pStyle w:val="0"/>
              <w:jc w:val="center"/>
            </w:pPr>
            <w:r>
              <w:rPr>
                <w:sz w:val="24"/>
              </w:rPr>
              <w:t xml:space="preserve">1330</w:t>
            </w:r>
          </w:p>
        </w:tc>
        <w:tc>
          <w:tcPr>
            <w:tcW w:w="850" w:type="dxa"/>
            <w:vAlign w:val="center"/>
            <w:vMerge w:val="restart"/>
          </w:tcPr>
          <w:p>
            <w:pPr>
              <w:pStyle w:val="0"/>
              <w:jc w:val="center"/>
            </w:pPr>
            <w:r>
              <w:rPr>
                <w:sz w:val="24"/>
              </w:rPr>
              <w:t xml:space="preserve">229,5</w:t>
            </w:r>
          </w:p>
        </w:tc>
        <w:tc>
          <w:tcPr>
            <w:tcW w:w="784" w:type="dxa"/>
            <w:vAlign w:val="center"/>
            <w:vMerge w:val="restart"/>
          </w:tcPr>
          <w:p>
            <w:pPr>
              <w:pStyle w:val="0"/>
              <w:jc w:val="center"/>
            </w:pPr>
            <w:r>
              <w:rPr>
                <w:sz w:val="24"/>
              </w:rPr>
              <w:t xml:space="preserve">202,0</w:t>
            </w:r>
          </w:p>
        </w:tc>
        <w:tc>
          <w:tcPr>
            <w:tcW w:w="794" w:type="dxa"/>
            <w:vAlign w:val="center"/>
            <w:vMerge w:val="restart"/>
          </w:tcPr>
          <w:p>
            <w:pPr>
              <w:pStyle w:val="0"/>
              <w:jc w:val="center"/>
            </w:pPr>
            <w:r>
              <w:rPr>
                <w:sz w:val="24"/>
              </w:rPr>
              <w:t xml:space="preserve">155,5</w:t>
            </w:r>
          </w:p>
        </w:tc>
        <w:tc>
          <w:tcPr>
            <w:tcW w:w="794" w:type="dxa"/>
            <w:vAlign w:val="center"/>
            <w:vMerge w:val="restart"/>
          </w:tcPr>
          <w:p>
            <w:pPr>
              <w:pStyle w:val="0"/>
              <w:jc w:val="center"/>
            </w:pPr>
            <w:r>
              <w:rPr>
                <w:sz w:val="24"/>
              </w:rPr>
              <w:t xml:space="preserve">77</w:t>
            </w:r>
          </w:p>
        </w:tc>
        <w:tc>
          <w:tcPr>
            <w:tcW w:w="907" w:type="dxa"/>
            <w:vAlign w:val="center"/>
            <w:vMerge w:val="restart"/>
          </w:tcPr>
          <w:p>
            <w:pPr>
              <w:pStyle w:val="0"/>
              <w:jc w:val="center"/>
            </w:pPr>
            <w:r>
              <w:rPr>
                <w:sz w:val="24"/>
              </w:rPr>
              <w:t xml:space="preserve">36</w:t>
            </w:r>
          </w:p>
        </w:tc>
        <w:tc>
          <w:tcPr>
            <w:tcW w:w="850" w:type="dxa"/>
            <w:vAlign w:val="center"/>
            <w:vMerge w:val="restart"/>
          </w:tcPr>
          <w:p>
            <w:pPr>
              <w:pStyle w:val="0"/>
              <w:jc w:val="center"/>
            </w:pPr>
            <w:r>
              <w:rPr>
                <w:sz w:val="24"/>
              </w:rPr>
              <w:t xml:space="preserve">17439</w:t>
            </w:r>
          </w:p>
        </w:tc>
        <w:tc>
          <w:tcPr>
            <w:tcW w:w="907" w:type="dxa"/>
            <w:vAlign w:val="center"/>
            <w:vMerge w:val="restart"/>
          </w:tcPr>
          <w:p>
            <w:pPr>
              <w:pStyle w:val="0"/>
              <w:jc w:val="center"/>
            </w:pPr>
            <w:r>
              <w:rPr>
                <w:sz w:val="24"/>
              </w:rPr>
              <w:t xml:space="preserve">51427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Лиственничная IV бон. и ниже</w:t>
            </w:r>
          </w:p>
        </w:tc>
      </w:tr>
      <w:tr>
        <w:tc>
          <w:tcPr>
            <w:tcW w:w="1729" w:type="dxa"/>
            <w:vAlign w:val="center"/>
            <w:vMerge w:val="restart"/>
          </w:tcPr>
          <w:p>
            <w:pPr>
              <w:pStyle w:val="0"/>
              <w:jc w:val="center"/>
            </w:pPr>
            <w:r>
              <w:rPr>
                <w:sz w:val="24"/>
              </w:rPr>
              <w:t xml:space="preserve">Лиственница</w:t>
            </w:r>
          </w:p>
        </w:tc>
        <w:tc>
          <w:tcPr>
            <w:tcW w:w="964" w:type="dxa"/>
            <w:vAlign w:val="center"/>
            <w:vMerge w:val="restart"/>
          </w:tcPr>
          <w:p>
            <w:pPr>
              <w:pStyle w:val="0"/>
              <w:jc w:val="center"/>
            </w:pPr>
            <w:r>
              <w:rPr>
                <w:sz w:val="24"/>
              </w:rPr>
              <w:t xml:space="preserve">52</w:t>
            </w:r>
          </w:p>
        </w:tc>
        <w:tc>
          <w:tcPr>
            <w:tcW w:w="794"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844" w:type="dxa"/>
            <w:vAlign w:val="center"/>
            <w:vMerge w:val="restart"/>
          </w:tcPr>
          <w:p>
            <w:pPr>
              <w:pStyle w:val="0"/>
              <w:jc w:val="center"/>
            </w:pPr>
            <w:r>
              <w:rPr>
                <w:sz w:val="24"/>
              </w:rPr>
              <w:t xml:space="preserve">52</w:t>
            </w:r>
          </w:p>
        </w:tc>
        <w:tc>
          <w:tcPr>
            <w:tcW w:w="850" w:type="dxa"/>
            <w:vAlign w:val="center"/>
            <w:vMerge w:val="restart"/>
          </w:tcPr>
          <w:p>
            <w:pPr>
              <w:pStyle w:val="0"/>
              <w:jc w:val="center"/>
            </w:pPr>
            <w:r>
              <w:rPr>
                <w:sz w:val="24"/>
              </w:rPr>
              <w:t xml:space="preserve">52</w:t>
            </w:r>
          </w:p>
        </w:tc>
        <w:tc>
          <w:tcPr>
            <w:tcW w:w="1020" w:type="dxa"/>
            <w:vAlign w:val="center"/>
            <w:vMerge w:val="restart"/>
          </w:tcPr>
          <w:p>
            <w:pPr>
              <w:pStyle w:val="0"/>
              <w:jc w:val="center"/>
            </w:pPr>
            <w:r>
              <w:rPr>
                <w:sz w:val="24"/>
              </w:rPr>
              <w:t xml:space="preserve">3,5</w:t>
            </w:r>
          </w:p>
        </w:tc>
        <w:tc>
          <w:tcPr>
            <w:tcW w:w="907" w:type="dxa"/>
            <w:vAlign w:val="center"/>
            <w:vMerge w:val="restart"/>
          </w:tcPr>
          <w:p>
            <w:pPr>
              <w:pStyle w:val="0"/>
              <w:jc w:val="center"/>
            </w:pPr>
            <w:r>
              <w:rPr>
                <w:sz w:val="24"/>
              </w:rPr>
              <w:t xml:space="preserve">67,3</w:t>
            </w:r>
          </w:p>
        </w:tc>
        <w:tc>
          <w:tcPr>
            <w:tcW w:w="964" w:type="dxa"/>
            <w:vAlign w:val="center"/>
            <w:vMerge w:val="restart"/>
          </w:tcPr>
          <w:p>
            <w:pPr>
              <w:pStyle w:val="0"/>
              <w:jc w:val="center"/>
            </w:pPr>
            <w:r>
              <w:rPr>
                <w:sz w:val="24"/>
              </w:rPr>
              <w:t xml:space="preserve">-</w:t>
            </w:r>
          </w:p>
        </w:tc>
        <w:tc>
          <w:tcPr>
            <w:tcW w:w="794" w:type="dxa"/>
            <w:vAlign w:val="center"/>
          </w:tcPr>
          <w:p>
            <w:pPr>
              <w:pStyle w:val="0"/>
              <w:jc w:val="center"/>
            </w:pPr>
            <w:r>
              <w:rPr>
                <w:sz w:val="24"/>
              </w:rPr>
              <w:t xml:space="preserve">121</w:t>
            </w:r>
          </w:p>
        </w:tc>
        <w:tc>
          <w:tcPr>
            <w:tcW w:w="907"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1</w:t>
            </w:r>
          </w:p>
        </w:tc>
        <w:tc>
          <w:tcPr>
            <w:tcW w:w="850" w:type="dxa"/>
            <w:vAlign w:val="center"/>
            <w:vMerge w:val="restart"/>
          </w:tcPr>
          <w:p>
            <w:pPr>
              <w:pStyle w:val="0"/>
              <w:jc w:val="center"/>
            </w:pPr>
            <w:r>
              <w:rPr>
                <w:sz w:val="24"/>
              </w:rPr>
              <w:t xml:space="preserve">1</w:t>
            </w:r>
          </w:p>
        </w:tc>
        <w:tc>
          <w:tcPr>
            <w:tcW w:w="850" w:type="dxa"/>
            <w:vAlign w:val="center"/>
            <w:vMerge w:val="restart"/>
          </w:tcPr>
          <w:p>
            <w:pPr>
              <w:pStyle w:val="0"/>
              <w:jc w:val="center"/>
            </w:pPr>
            <w:r>
              <w:rPr>
                <w:sz w:val="24"/>
              </w:rPr>
              <w:t xml:space="preserve">1</w:t>
            </w:r>
          </w:p>
        </w:tc>
        <w:tc>
          <w:tcPr>
            <w:tcW w:w="73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784"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Березовая</w:t>
            </w:r>
          </w:p>
        </w:tc>
      </w:tr>
      <w:tr>
        <w:tc>
          <w:tcPr>
            <w:tcW w:w="1729" w:type="dxa"/>
            <w:vAlign w:val="center"/>
            <w:vMerge w:val="restart"/>
          </w:tcPr>
          <w:p>
            <w:pPr>
              <w:pStyle w:val="0"/>
              <w:jc w:val="center"/>
            </w:pPr>
            <w:r>
              <w:rPr>
                <w:sz w:val="24"/>
              </w:rPr>
              <w:t xml:space="preserve">Береза</w:t>
            </w:r>
          </w:p>
        </w:tc>
        <w:tc>
          <w:tcPr>
            <w:tcW w:w="964" w:type="dxa"/>
            <w:vAlign w:val="center"/>
            <w:vMerge w:val="restart"/>
          </w:tcPr>
          <w:p>
            <w:pPr>
              <w:pStyle w:val="0"/>
              <w:jc w:val="center"/>
            </w:pPr>
            <w:r>
              <w:rPr>
                <w:sz w:val="24"/>
              </w:rPr>
              <w:t xml:space="preserve">646029</w:t>
            </w:r>
          </w:p>
        </w:tc>
        <w:tc>
          <w:tcPr>
            <w:tcW w:w="794" w:type="dxa"/>
            <w:vAlign w:val="center"/>
            <w:vMerge w:val="restart"/>
          </w:tcPr>
          <w:p>
            <w:pPr>
              <w:pStyle w:val="0"/>
              <w:jc w:val="center"/>
            </w:pPr>
            <w:r>
              <w:rPr>
                <w:sz w:val="24"/>
              </w:rPr>
              <w:t xml:space="preserve">140435</w:t>
            </w:r>
          </w:p>
        </w:tc>
        <w:tc>
          <w:tcPr>
            <w:tcW w:w="850" w:type="dxa"/>
            <w:vAlign w:val="center"/>
            <w:vMerge w:val="restart"/>
          </w:tcPr>
          <w:p>
            <w:pPr>
              <w:pStyle w:val="0"/>
              <w:jc w:val="center"/>
            </w:pPr>
            <w:r>
              <w:rPr>
                <w:sz w:val="24"/>
              </w:rPr>
              <w:t xml:space="preserve">299305</w:t>
            </w:r>
          </w:p>
        </w:tc>
        <w:tc>
          <w:tcPr>
            <w:tcW w:w="907" w:type="dxa"/>
            <w:vAlign w:val="center"/>
            <w:vMerge w:val="restart"/>
          </w:tcPr>
          <w:p>
            <w:pPr>
              <w:pStyle w:val="0"/>
              <w:jc w:val="center"/>
            </w:pPr>
            <w:r>
              <w:rPr>
                <w:sz w:val="24"/>
              </w:rPr>
              <w:t xml:space="preserve">70141</w:t>
            </w:r>
          </w:p>
        </w:tc>
        <w:tc>
          <w:tcPr>
            <w:tcW w:w="850" w:type="dxa"/>
            <w:vAlign w:val="center"/>
            <w:vMerge w:val="restart"/>
          </w:tcPr>
          <w:p>
            <w:pPr>
              <w:pStyle w:val="0"/>
              <w:jc w:val="center"/>
            </w:pPr>
            <w:r>
              <w:rPr>
                <w:sz w:val="24"/>
              </w:rPr>
              <w:t xml:space="preserve">43026</w:t>
            </w:r>
          </w:p>
        </w:tc>
        <w:tc>
          <w:tcPr>
            <w:tcW w:w="844" w:type="dxa"/>
            <w:vAlign w:val="center"/>
            <w:vMerge w:val="restart"/>
          </w:tcPr>
          <w:p>
            <w:pPr>
              <w:pStyle w:val="0"/>
              <w:jc w:val="center"/>
            </w:pPr>
            <w:r>
              <w:rPr>
                <w:sz w:val="24"/>
              </w:rPr>
              <w:t xml:space="preserve">163263</w:t>
            </w:r>
          </w:p>
        </w:tc>
        <w:tc>
          <w:tcPr>
            <w:tcW w:w="850" w:type="dxa"/>
            <w:vAlign w:val="center"/>
            <w:vMerge w:val="restart"/>
          </w:tcPr>
          <w:p>
            <w:pPr>
              <w:pStyle w:val="0"/>
              <w:jc w:val="center"/>
            </w:pPr>
            <w:r>
              <w:rPr>
                <w:sz w:val="24"/>
              </w:rPr>
              <w:t xml:space="preserve">89555</w:t>
            </w:r>
          </w:p>
        </w:tc>
        <w:tc>
          <w:tcPr>
            <w:tcW w:w="1020" w:type="dxa"/>
            <w:vAlign w:val="center"/>
            <w:vMerge w:val="restart"/>
          </w:tcPr>
          <w:p>
            <w:pPr>
              <w:pStyle w:val="0"/>
              <w:jc w:val="center"/>
            </w:pPr>
            <w:r>
              <w:rPr>
                <w:sz w:val="24"/>
              </w:rPr>
              <w:t xml:space="preserve">24866</w:t>
            </w:r>
          </w:p>
        </w:tc>
        <w:tc>
          <w:tcPr>
            <w:tcW w:w="907" w:type="dxa"/>
            <w:vAlign w:val="center"/>
            <w:vMerge w:val="restart"/>
          </w:tcPr>
          <w:p>
            <w:pPr>
              <w:pStyle w:val="0"/>
              <w:jc w:val="center"/>
            </w:pPr>
            <w:r>
              <w:rPr>
                <w:sz w:val="24"/>
              </w:rPr>
              <w:t xml:space="preserve">140,7</w:t>
            </w:r>
          </w:p>
        </w:tc>
        <w:tc>
          <w:tcPr>
            <w:tcW w:w="964" w:type="dxa"/>
            <w:vAlign w:val="center"/>
            <w:vMerge w:val="restart"/>
          </w:tcPr>
          <w:p>
            <w:pPr>
              <w:pStyle w:val="0"/>
              <w:jc w:val="center"/>
            </w:pPr>
            <w:r>
              <w:rPr>
                <w:sz w:val="24"/>
              </w:rPr>
              <w:t xml:space="preserve">1370</w:t>
            </w:r>
          </w:p>
        </w:tc>
        <w:tc>
          <w:tcPr>
            <w:tcW w:w="794" w:type="dxa"/>
            <w:vAlign w:val="center"/>
          </w:tcPr>
          <w:p>
            <w:pPr>
              <w:pStyle w:val="0"/>
              <w:jc w:val="center"/>
            </w:pPr>
            <w:r>
              <w:rPr>
                <w:sz w:val="24"/>
              </w:rPr>
              <w:t xml:space="preserve">61</w:t>
            </w:r>
          </w:p>
        </w:tc>
        <w:tc>
          <w:tcPr>
            <w:tcW w:w="907" w:type="dxa"/>
            <w:vAlign w:val="center"/>
            <w:vMerge w:val="restart"/>
          </w:tcPr>
          <w:p>
            <w:pPr>
              <w:pStyle w:val="0"/>
              <w:jc w:val="center"/>
            </w:pPr>
            <w:r>
              <w:rPr>
                <w:sz w:val="24"/>
              </w:rPr>
              <w:t xml:space="preserve">10591</w:t>
            </w:r>
          </w:p>
        </w:tc>
        <w:tc>
          <w:tcPr>
            <w:tcW w:w="794" w:type="dxa"/>
            <w:vAlign w:val="center"/>
            <w:vMerge w:val="restart"/>
          </w:tcPr>
          <w:p>
            <w:pPr>
              <w:pStyle w:val="0"/>
              <w:jc w:val="center"/>
            </w:pPr>
            <w:r>
              <w:rPr>
                <w:sz w:val="24"/>
              </w:rPr>
              <w:t xml:space="preserve">9214</w:t>
            </w:r>
          </w:p>
        </w:tc>
        <w:tc>
          <w:tcPr>
            <w:tcW w:w="850" w:type="dxa"/>
            <w:vAlign w:val="center"/>
            <w:vMerge w:val="restart"/>
          </w:tcPr>
          <w:p>
            <w:pPr>
              <w:pStyle w:val="0"/>
              <w:jc w:val="center"/>
            </w:pPr>
            <w:r>
              <w:rPr>
                <w:sz w:val="24"/>
              </w:rPr>
              <w:t xml:space="preserve">10314</w:t>
            </w:r>
          </w:p>
        </w:tc>
        <w:tc>
          <w:tcPr>
            <w:tcW w:w="850" w:type="dxa"/>
            <w:vAlign w:val="center"/>
            <w:vMerge w:val="restart"/>
          </w:tcPr>
          <w:p>
            <w:pPr>
              <w:pStyle w:val="0"/>
              <w:jc w:val="center"/>
            </w:pPr>
            <w:r>
              <w:rPr>
                <w:sz w:val="24"/>
              </w:rPr>
              <w:t xml:space="preserve">10473</w:t>
            </w:r>
          </w:p>
        </w:tc>
        <w:tc>
          <w:tcPr>
            <w:tcW w:w="737" w:type="dxa"/>
            <w:vAlign w:val="center"/>
            <w:vMerge w:val="restart"/>
          </w:tcPr>
          <w:p>
            <w:pPr>
              <w:pStyle w:val="0"/>
              <w:jc w:val="center"/>
            </w:pPr>
            <w:r>
              <w:rPr>
                <w:sz w:val="24"/>
              </w:rPr>
              <w:t xml:space="preserve">10473</w:t>
            </w:r>
          </w:p>
        </w:tc>
        <w:tc>
          <w:tcPr>
            <w:tcW w:w="850" w:type="dxa"/>
            <w:vAlign w:val="center"/>
            <w:vMerge w:val="restart"/>
          </w:tcPr>
          <w:p>
            <w:pPr>
              <w:pStyle w:val="0"/>
              <w:jc w:val="center"/>
            </w:pPr>
            <w:r>
              <w:rPr>
                <w:sz w:val="24"/>
              </w:rPr>
              <w:t xml:space="preserve">1473,6</w:t>
            </w:r>
          </w:p>
        </w:tc>
        <w:tc>
          <w:tcPr>
            <w:tcW w:w="784" w:type="dxa"/>
            <w:vAlign w:val="center"/>
            <w:vMerge w:val="restart"/>
          </w:tcPr>
          <w:p>
            <w:pPr>
              <w:pStyle w:val="0"/>
              <w:jc w:val="center"/>
            </w:pPr>
            <w:r>
              <w:rPr>
                <w:sz w:val="24"/>
              </w:rPr>
              <w:t xml:space="preserve">1296,8</w:t>
            </w:r>
          </w:p>
        </w:tc>
        <w:tc>
          <w:tcPr>
            <w:tcW w:w="794" w:type="dxa"/>
            <w:vAlign w:val="center"/>
            <w:vMerge w:val="restart"/>
          </w:tcPr>
          <w:p>
            <w:pPr>
              <w:pStyle w:val="0"/>
              <w:jc w:val="center"/>
            </w:pPr>
            <w:r>
              <w:rPr>
                <w:sz w:val="24"/>
              </w:rPr>
              <w:t xml:space="preserve">778,1</w:t>
            </w:r>
          </w:p>
        </w:tc>
        <w:tc>
          <w:tcPr>
            <w:tcW w:w="794" w:type="dxa"/>
            <w:vAlign w:val="center"/>
            <w:vMerge w:val="restart"/>
          </w:tcPr>
          <w:p>
            <w:pPr>
              <w:pStyle w:val="0"/>
              <w:jc w:val="center"/>
            </w:pPr>
            <w:r>
              <w:rPr>
                <w:sz w:val="24"/>
              </w:rPr>
              <w:t xml:space="preserve">60</w:t>
            </w:r>
          </w:p>
        </w:tc>
        <w:tc>
          <w:tcPr>
            <w:tcW w:w="907" w:type="dxa"/>
            <w:vAlign w:val="center"/>
            <w:vMerge w:val="restart"/>
          </w:tcPr>
          <w:p>
            <w:pPr>
              <w:pStyle w:val="0"/>
              <w:jc w:val="center"/>
            </w:pPr>
            <w:r>
              <w:rPr>
                <w:sz w:val="24"/>
              </w:rPr>
              <w:t xml:space="preserve">16</w:t>
            </w:r>
          </w:p>
        </w:tc>
        <w:tc>
          <w:tcPr>
            <w:tcW w:w="850" w:type="dxa"/>
            <w:vAlign w:val="center"/>
            <w:vMerge w:val="restart"/>
          </w:tcPr>
          <w:p>
            <w:pPr>
              <w:pStyle w:val="0"/>
              <w:jc w:val="center"/>
            </w:pPr>
            <w:r>
              <w:rPr>
                <w:sz w:val="24"/>
              </w:rPr>
              <w:t xml:space="preserve">70150</w:t>
            </w:r>
          </w:p>
        </w:tc>
        <w:tc>
          <w:tcPr>
            <w:tcW w:w="907" w:type="dxa"/>
            <w:vAlign w:val="center"/>
            <w:vMerge w:val="restart"/>
          </w:tcPr>
          <w:p>
            <w:pPr>
              <w:pStyle w:val="0"/>
              <w:jc w:val="center"/>
            </w:pPr>
            <w:r>
              <w:rPr>
                <w:sz w:val="24"/>
              </w:rPr>
              <w:t xml:space="preserve">104590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Осиновая</w:t>
            </w:r>
          </w:p>
        </w:tc>
      </w:tr>
      <w:tr>
        <w:tc>
          <w:tcPr>
            <w:tcW w:w="1729" w:type="dxa"/>
            <w:vAlign w:val="center"/>
            <w:vMerge w:val="restart"/>
          </w:tcPr>
          <w:p>
            <w:pPr>
              <w:pStyle w:val="0"/>
              <w:jc w:val="center"/>
            </w:pPr>
            <w:r>
              <w:rPr>
                <w:sz w:val="24"/>
              </w:rPr>
              <w:t xml:space="preserve">Осина</w:t>
            </w:r>
          </w:p>
        </w:tc>
        <w:tc>
          <w:tcPr>
            <w:tcW w:w="964" w:type="dxa"/>
            <w:vAlign w:val="center"/>
            <w:vMerge w:val="restart"/>
          </w:tcPr>
          <w:p>
            <w:pPr>
              <w:pStyle w:val="0"/>
              <w:jc w:val="center"/>
            </w:pPr>
            <w:r>
              <w:rPr>
                <w:sz w:val="24"/>
              </w:rPr>
              <w:t xml:space="preserve">114611</w:t>
            </w:r>
          </w:p>
        </w:tc>
        <w:tc>
          <w:tcPr>
            <w:tcW w:w="794" w:type="dxa"/>
            <w:vAlign w:val="center"/>
            <w:vMerge w:val="restart"/>
          </w:tcPr>
          <w:p>
            <w:pPr>
              <w:pStyle w:val="0"/>
              <w:jc w:val="center"/>
            </w:pPr>
            <w:r>
              <w:rPr>
                <w:sz w:val="24"/>
              </w:rPr>
              <w:t xml:space="preserve">31979</w:t>
            </w:r>
          </w:p>
        </w:tc>
        <w:tc>
          <w:tcPr>
            <w:tcW w:w="850" w:type="dxa"/>
            <w:vAlign w:val="center"/>
            <w:vMerge w:val="restart"/>
          </w:tcPr>
          <w:p>
            <w:pPr>
              <w:pStyle w:val="0"/>
              <w:jc w:val="center"/>
            </w:pPr>
            <w:r>
              <w:rPr>
                <w:sz w:val="24"/>
              </w:rPr>
              <w:t xml:space="preserve">33115</w:t>
            </w:r>
          </w:p>
        </w:tc>
        <w:tc>
          <w:tcPr>
            <w:tcW w:w="907" w:type="dxa"/>
            <w:vAlign w:val="center"/>
            <w:vMerge w:val="restart"/>
          </w:tcPr>
          <w:p>
            <w:pPr>
              <w:pStyle w:val="0"/>
              <w:jc w:val="center"/>
            </w:pPr>
            <w:r>
              <w:rPr>
                <w:sz w:val="24"/>
              </w:rPr>
              <w:t xml:space="preserve">23351</w:t>
            </w:r>
          </w:p>
        </w:tc>
        <w:tc>
          <w:tcPr>
            <w:tcW w:w="850" w:type="dxa"/>
            <w:vAlign w:val="center"/>
            <w:vMerge w:val="restart"/>
          </w:tcPr>
          <w:p>
            <w:pPr>
              <w:pStyle w:val="0"/>
              <w:jc w:val="center"/>
            </w:pPr>
            <w:r>
              <w:rPr>
                <w:sz w:val="24"/>
              </w:rPr>
              <w:t xml:space="preserve">11273</w:t>
            </w:r>
          </w:p>
        </w:tc>
        <w:tc>
          <w:tcPr>
            <w:tcW w:w="844" w:type="dxa"/>
            <w:vAlign w:val="center"/>
            <w:vMerge w:val="restart"/>
          </w:tcPr>
          <w:p>
            <w:pPr>
              <w:pStyle w:val="0"/>
              <w:jc w:val="center"/>
            </w:pPr>
            <w:r>
              <w:rPr>
                <w:sz w:val="24"/>
              </w:rPr>
              <w:t xml:space="preserve">38244</w:t>
            </w:r>
          </w:p>
        </w:tc>
        <w:tc>
          <w:tcPr>
            <w:tcW w:w="850" w:type="dxa"/>
            <w:vAlign w:val="center"/>
            <w:vMerge w:val="restart"/>
          </w:tcPr>
          <w:p>
            <w:pPr>
              <w:pStyle w:val="0"/>
              <w:jc w:val="center"/>
            </w:pPr>
            <w:r>
              <w:rPr>
                <w:sz w:val="24"/>
              </w:rPr>
              <w:t xml:space="preserve">26565</w:t>
            </w:r>
          </w:p>
        </w:tc>
        <w:tc>
          <w:tcPr>
            <w:tcW w:w="1020" w:type="dxa"/>
            <w:vAlign w:val="center"/>
            <w:vMerge w:val="restart"/>
          </w:tcPr>
          <w:p>
            <w:pPr>
              <w:pStyle w:val="0"/>
              <w:jc w:val="center"/>
            </w:pPr>
            <w:r>
              <w:rPr>
                <w:sz w:val="24"/>
              </w:rPr>
              <w:t xml:space="preserve">8401,1</w:t>
            </w:r>
          </w:p>
        </w:tc>
        <w:tc>
          <w:tcPr>
            <w:tcW w:w="907" w:type="dxa"/>
            <w:vAlign w:val="center"/>
            <w:vMerge w:val="restart"/>
          </w:tcPr>
          <w:p>
            <w:pPr>
              <w:pStyle w:val="0"/>
              <w:jc w:val="center"/>
            </w:pPr>
            <w:r>
              <w:rPr>
                <w:sz w:val="24"/>
              </w:rPr>
              <w:t xml:space="preserve">158,3</w:t>
            </w:r>
          </w:p>
        </w:tc>
        <w:tc>
          <w:tcPr>
            <w:tcW w:w="964" w:type="dxa"/>
            <w:vAlign w:val="center"/>
            <w:vMerge w:val="restart"/>
          </w:tcPr>
          <w:p>
            <w:pPr>
              <w:pStyle w:val="0"/>
              <w:jc w:val="center"/>
            </w:pPr>
            <w:r>
              <w:rPr>
                <w:sz w:val="24"/>
              </w:rPr>
              <w:t xml:space="preserve">374,9</w:t>
            </w:r>
          </w:p>
        </w:tc>
        <w:tc>
          <w:tcPr>
            <w:tcW w:w="794" w:type="dxa"/>
            <w:vAlign w:val="center"/>
          </w:tcPr>
          <w:p>
            <w:pPr>
              <w:pStyle w:val="0"/>
              <w:jc w:val="center"/>
            </w:pPr>
            <w:r>
              <w:rPr>
                <w:sz w:val="24"/>
              </w:rPr>
              <w:t xml:space="preserve">51</w:t>
            </w:r>
          </w:p>
        </w:tc>
        <w:tc>
          <w:tcPr>
            <w:tcW w:w="907" w:type="dxa"/>
            <w:vAlign w:val="center"/>
            <w:vMerge w:val="restart"/>
          </w:tcPr>
          <w:p>
            <w:pPr>
              <w:pStyle w:val="0"/>
              <w:jc w:val="center"/>
            </w:pPr>
            <w:r>
              <w:rPr>
                <w:sz w:val="24"/>
              </w:rPr>
              <w:t xml:space="preserve">2247</w:t>
            </w:r>
          </w:p>
        </w:tc>
        <w:tc>
          <w:tcPr>
            <w:tcW w:w="794" w:type="dxa"/>
            <w:vAlign w:val="center"/>
            <w:vMerge w:val="restart"/>
          </w:tcPr>
          <w:p>
            <w:pPr>
              <w:pStyle w:val="0"/>
              <w:jc w:val="center"/>
            </w:pPr>
            <w:r>
              <w:rPr>
                <w:sz w:val="24"/>
              </w:rPr>
              <w:t xml:space="preserve">2429</w:t>
            </w:r>
          </w:p>
        </w:tc>
        <w:tc>
          <w:tcPr>
            <w:tcW w:w="850" w:type="dxa"/>
            <w:vAlign w:val="center"/>
            <w:vMerge w:val="restart"/>
          </w:tcPr>
          <w:p>
            <w:pPr>
              <w:pStyle w:val="0"/>
              <w:jc w:val="center"/>
            </w:pPr>
            <w:r>
              <w:rPr>
                <w:sz w:val="24"/>
              </w:rPr>
              <w:t xml:space="preserve">2476</w:t>
            </w:r>
          </w:p>
        </w:tc>
        <w:tc>
          <w:tcPr>
            <w:tcW w:w="850" w:type="dxa"/>
            <w:vAlign w:val="center"/>
            <w:vMerge w:val="restart"/>
          </w:tcPr>
          <w:p>
            <w:pPr>
              <w:pStyle w:val="0"/>
              <w:jc w:val="center"/>
            </w:pPr>
            <w:r>
              <w:rPr>
                <w:sz w:val="24"/>
              </w:rPr>
              <w:t xml:space="preserve">3044</w:t>
            </w:r>
          </w:p>
        </w:tc>
        <w:tc>
          <w:tcPr>
            <w:tcW w:w="737" w:type="dxa"/>
            <w:vAlign w:val="center"/>
            <w:vMerge w:val="restart"/>
          </w:tcPr>
          <w:p>
            <w:pPr>
              <w:pStyle w:val="0"/>
              <w:jc w:val="center"/>
            </w:pPr>
            <w:r>
              <w:rPr>
                <w:sz w:val="24"/>
              </w:rPr>
              <w:t xml:space="preserve">3044</w:t>
            </w:r>
          </w:p>
        </w:tc>
        <w:tc>
          <w:tcPr>
            <w:tcW w:w="850" w:type="dxa"/>
            <w:vAlign w:val="center"/>
            <w:vMerge w:val="restart"/>
          </w:tcPr>
          <w:p>
            <w:pPr>
              <w:pStyle w:val="0"/>
              <w:jc w:val="center"/>
            </w:pPr>
            <w:r>
              <w:rPr>
                <w:sz w:val="24"/>
              </w:rPr>
              <w:t xml:space="preserve">481,9</w:t>
            </w:r>
          </w:p>
        </w:tc>
        <w:tc>
          <w:tcPr>
            <w:tcW w:w="784" w:type="dxa"/>
            <w:vAlign w:val="center"/>
            <w:vMerge w:val="restart"/>
          </w:tcPr>
          <w:p>
            <w:pPr>
              <w:pStyle w:val="0"/>
              <w:jc w:val="center"/>
            </w:pPr>
            <w:r>
              <w:rPr>
                <w:sz w:val="24"/>
              </w:rPr>
              <w:t xml:space="preserve">424,1</w:t>
            </w:r>
          </w:p>
        </w:tc>
        <w:tc>
          <w:tcPr>
            <w:tcW w:w="794" w:type="dxa"/>
            <w:vAlign w:val="center"/>
            <w:vMerge w:val="restart"/>
          </w:tcPr>
          <w:p>
            <w:pPr>
              <w:pStyle w:val="0"/>
              <w:jc w:val="center"/>
            </w:pPr>
            <w:r>
              <w:rPr>
                <w:sz w:val="24"/>
              </w:rPr>
              <w:t xml:space="preserve">246,0</w:t>
            </w:r>
          </w:p>
        </w:tc>
        <w:tc>
          <w:tcPr>
            <w:tcW w:w="794" w:type="dxa"/>
            <w:vAlign w:val="center"/>
            <w:vMerge w:val="restart"/>
          </w:tcPr>
          <w:p>
            <w:pPr>
              <w:pStyle w:val="0"/>
              <w:jc w:val="center"/>
            </w:pPr>
            <w:r>
              <w:rPr>
                <w:sz w:val="24"/>
              </w:rPr>
              <w:t xml:space="preserve">58</w:t>
            </w:r>
          </w:p>
        </w:tc>
        <w:tc>
          <w:tcPr>
            <w:tcW w:w="907" w:type="dxa"/>
            <w:vAlign w:val="center"/>
            <w:vMerge w:val="restart"/>
          </w:tcPr>
          <w:p>
            <w:pPr>
              <w:pStyle w:val="0"/>
              <w:jc w:val="center"/>
            </w:pPr>
            <w:r>
              <w:rPr>
                <w:sz w:val="24"/>
              </w:rPr>
              <w:t xml:space="preserve">14</w:t>
            </w:r>
          </w:p>
        </w:tc>
        <w:tc>
          <w:tcPr>
            <w:tcW w:w="850" w:type="dxa"/>
            <w:vAlign w:val="center"/>
            <w:vMerge w:val="restart"/>
          </w:tcPr>
          <w:p>
            <w:pPr>
              <w:pStyle w:val="0"/>
              <w:jc w:val="center"/>
            </w:pPr>
            <w:r>
              <w:rPr>
                <w:sz w:val="24"/>
              </w:rPr>
              <w:t xml:space="preserve">23351</w:t>
            </w:r>
          </w:p>
        </w:tc>
        <w:tc>
          <w:tcPr>
            <w:tcW w:w="907" w:type="dxa"/>
            <w:vAlign w:val="center"/>
            <w:vMerge w:val="restart"/>
          </w:tcPr>
          <w:p>
            <w:pPr>
              <w:pStyle w:val="0"/>
              <w:jc w:val="center"/>
            </w:pPr>
            <w:r>
              <w:rPr>
                <w:sz w:val="24"/>
              </w:rPr>
              <w:t xml:space="preserve">22907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Ивовая</w:t>
            </w:r>
          </w:p>
        </w:tc>
      </w:tr>
      <w:tr>
        <w:tc>
          <w:tcPr>
            <w:tcW w:w="1729" w:type="dxa"/>
            <w:vAlign w:val="center"/>
            <w:vMerge w:val="restart"/>
          </w:tcPr>
          <w:p>
            <w:pPr>
              <w:pStyle w:val="0"/>
              <w:jc w:val="center"/>
            </w:pPr>
            <w:r>
              <w:rPr>
                <w:sz w:val="24"/>
              </w:rPr>
              <w:t xml:space="preserve">Ива</w:t>
            </w:r>
          </w:p>
        </w:tc>
        <w:tc>
          <w:tcPr>
            <w:tcW w:w="964" w:type="dxa"/>
            <w:vAlign w:val="center"/>
            <w:vMerge w:val="restart"/>
          </w:tcPr>
          <w:p>
            <w:pPr>
              <w:pStyle w:val="0"/>
              <w:jc w:val="center"/>
            </w:pPr>
            <w:r>
              <w:rPr>
                <w:sz w:val="24"/>
              </w:rPr>
              <w:t xml:space="preserve">1481</w:t>
            </w:r>
          </w:p>
        </w:tc>
        <w:tc>
          <w:tcPr>
            <w:tcW w:w="794" w:type="dxa"/>
            <w:vAlign w:val="center"/>
            <w:vMerge w:val="restart"/>
          </w:tcPr>
          <w:p>
            <w:pPr>
              <w:pStyle w:val="0"/>
              <w:jc w:val="center"/>
            </w:pPr>
            <w:r>
              <w:rPr>
                <w:sz w:val="24"/>
              </w:rPr>
              <w:t xml:space="preserve">121</w:t>
            </w:r>
          </w:p>
        </w:tc>
        <w:tc>
          <w:tcPr>
            <w:tcW w:w="850"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218</w:t>
            </w:r>
          </w:p>
        </w:tc>
        <w:tc>
          <w:tcPr>
            <w:tcW w:w="844" w:type="dxa"/>
            <w:vAlign w:val="center"/>
            <w:vMerge w:val="restart"/>
          </w:tcPr>
          <w:p>
            <w:pPr>
              <w:pStyle w:val="0"/>
              <w:jc w:val="center"/>
            </w:pPr>
            <w:r>
              <w:rPr>
                <w:sz w:val="24"/>
              </w:rPr>
              <w:t xml:space="preserve">1142</w:t>
            </w:r>
          </w:p>
        </w:tc>
        <w:tc>
          <w:tcPr>
            <w:tcW w:w="850" w:type="dxa"/>
            <w:vAlign w:val="center"/>
            <w:vMerge w:val="restart"/>
          </w:tcPr>
          <w:p>
            <w:pPr>
              <w:pStyle w:val="0"/>
              <w:jc w:val="center"/>
            </w:pPr>
            <w:r>
              <w:rPr>
                <w:sz w:val="24"/>
              </w:rPr>
              <w:t xml:space="preserve">691</w:t>
            </w:r>
          </w:p>
        </w:tc>
        <w:tc>
          <w:tcPr>
            <w:tcW w:w="1020" w:type="dxa"/>
            <w:vAlign w:val="center"/>
            <w:vMerge w:val="restart"/>
          </w:tcPr>
          <w:p>
            <w:pPr>
              <w:pStyle w:val="0"/>
              <w:jc w:val="center"/>
            </w:pPr>
            <w:r>
              <w:rPr>
                <w:sz w:val="24"/>
              </w:rPr>
              <w:t xml:space="preserve">236,5</w:t>
            </w:r>
          </w:p>
        </w:tc>
        <w:tc>
          <w:tcPr>
            <w:tcW w:w="907" w:type="dxa"/>
            <w:vAlign w:val="center"/>
            <w:vMerge w:val="restart"/>
          </w:tcPr>
          <w:p>
            <w:pPr>
              <w:pStyle w:val="0"/>
              <w:jc w:val="center"/>
            </w:pPr>
            <w:r>
              <w:rPr>
                <w:sz w:val="24"/>
              </w:rPr>
              <w:t xml:space="preserve">168,8</w:t>
            </w:r>
          </w:p>
        </w:tc>
        <w:tc>
          <w:tcPr>
            <w:tcW w:w="964" w:type="dxa"/>
            <w:vAlign w:val="center"/>
            <w:vMerge w:val="restart"/>
          </w:tcPr>
          <w:p>
            <w:pPr>
              <w:pStyle w:val="0"/>
              <w:jc w:val="center"/>
            </w:pPr>
            <w:r>
              <w:rPr>
                <w:sz w:val="24"/>
              </w:rPr>
              <w:t xml:space="preserve">9</w:t>
            </w:r>
          </w:p>
        </w:tc>
        <w:tc>
          <w:tcPr>
            <w:tcW w:w="794" w:type="dxa"/>
            <w:vAlign w:val="center"/>
          </w:tcPr>
          <w:p>
            <w:pPr>
              <w:pStyle w:val="0"/>
              <w:jc w:val="center"/>
            </w:pPr>
            <w:r>
              <w:rPr>
                <w:sz w:val="24"/>
              </w:rPr>
              <w:t xml:space="preserve">36</w:t>
            </w:r>
          </w:p>
        </w:tc>
        <w:tc>
          <w:tcPr>
            <w:tcW w:w="907" w:type="dxa"/>
            <w:vAlign w:val="center"/>
            <w:vMerge w:val="restart"/>
          </w:tcPr>
          <w:p>
            <w:pPr>
              <w:pStyle w:val="0"/>
              <w:jc w:val="center"/>
            </w:pPr>
            <w:r>
              <w:rPr>
                <w:sz w:val="24"/>
              </w:rPr>
              <w:t xml:space="preserve">41</w:t>
            </w:r>
          </w:p>
        </w:tc>
        <w:tc>
          <w:tcPr>
            <w:tcW w:w="794" w:type="dxa"/>
            <w:vAlign w:val="center"/>
            <w:vMerge w:val="restart"/>
          </w:tcPr>
          <w:p>
            <w:pPr>
              <w:pStyle w:val="0"/>
              <w:jc w:val="center"/>
            </w:pPr>
            <w:r>
              <w:rPr>
                <w:sz w:val="24"/>
              </w:rPr>
              <w:t xml:space="preserve">91</w:t>
            </w:r>
          </w:p>
        </w:tc>
        <w:tc>
          <w:tcPr>
            <w:tcW w:w="850" w:type="dxa"/>
            <w:vAlign w:val="center"/>
            <w:vMerge w:val="restart"/>
          </w:tcPr>
          <w:p>
            <w:pPr>
              <w:pStyle w:val="0"/>
              <w:jc w:val="center"/>
            </w:pPr>
            <w:r>
              <w:rPr>
                <w:sz w:val="24"/>
              </w:rPr>
              <w:t xml:space="preserve">136</w:t>
            </w:r>
          </w:p>
        </w:tc>
        <w:tc>
          <w:tcPr>
            <w:tcW w:w="850" w:type="dxa"/>
            <w:vAlign w:val="center"/>
            <w:vMerge w:val="restart"/>
          </w:tcPr>
          <w:p>
            <w:pPr>
              <w:pStyle w:val="0"/>
              <w:jc w:val="center"/>
            </w:pPr>
            <w:r>
              <w:rPr>
                <w:sz w:val="24"/>
              </w:rPr>
              <w:t xml:space="preserve">48</w:t>
            </w:r>
          </w:p>
        </w:tc>
        <w:tc>
          <w:tcPr>
            <w:tcW w:w="73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784"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VIII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Итого по способу рубок</w:t>
            </w:r>
          </w:p>
        </w:tc>
      </w:tr>
      <w:tr>
        <w:tc>
          <w:tcPr>
            <w:tcW w:w="1729" w:type="dxa"/>
            <w:vAlign w:val="center"/>
            <w:vMerge w:val="restart"/>
          </w:tcPr>
          <w:p>
            <w:pPr>
              <w:pStyle w:val="0"/>
            </w:pPr>
            <w:r>
              <w:rPr>
                <w:sz w:val="24"/>
              </w:rPr>
            </w:r>
          </w:p>
        </w:tc>
        <w:tc>
          <w:tcPr>
            <w:tcW w:w="964" w:type="dxa"/>
            <w:vAlign w:val="center"/>
            <w:vMerge w:val="restart"/>
          </w:tcPr>
          <w:p>
            <w:pPr>
              <w:pStyle w:val="0"/>
              <w:jc w:val="center"/>
            </w:pPr>
            <w:r>
              <w:rPr>
                <w:sz w:val="24"/>
              </w:rPr>
              <w:t xml:space="preserve">963034</w:t>
            </w:r>
          </w:p>
        </w:tc>
        <w:tc>
          <w:tcPr>
            <w:tcW w:w="794" w:type="dxa"/>
            <w:vAlign w:val="center"/>
            <w:vMerge w:val="restart"/>
          </w:tcPr>
          <w:p>
            <w:pPr>
              <w:pStyle w:val="0"/>
              <w:jc w:val="center"/>
            </w:pPr>
            <w:r>
              <w:rPr>
                <w:sz w:val="24"/>
              </w:rPr>
              <w:t xml:space="preserve">200452</w:t>
            </w:r>
          </w:p>
        </w:tc>
        <w:tc>
          <w:tcPr>
            <w:tcW w:w="850" w:type="dxa"/>
            <w:vAlign w:val="center"/>
            <w:vMerge w:val="restart"/>
          </w:tcPr>
          <w:p>
            <w:pPr>
              <w:pStyle w:val="0"/>
              <w:jc w:val="center"/>
            </w:pPr>
            <w:r>
              <w:rPr>
                <w:sz w:val="24"/>
              </w:rPr>
              <w:t xml:space="preserve">372439</w:t>
            </w:r>
          </w:p>
        </w:tc>
        <w:tc>
          <w:tcPr>
            <w:tcW w:w="907" w:type="dxa"/>
            <w:vAlign w:val="center"/>
            <w:vMerge w:val="restart"/>
          </w:tcPr>
          <w:p>
            <w:pPr>
              <w:pStyle w:val="0"/>
              <w:jc w:val="center"/>
            </w:pPr>
            <w:r>
              <w:rPr>
                <w:sz w:val="24"/>
              </w:rPr>
              <w:t xml:space="preserve">123503</w:t>
            </w:r>
          </w:p>
        </w:tc>
        <w:tc>
          <w:tcPr>
            <w:tcW w:w="850" w:type="dxa"/>
            <w:vAlign w:val="center"/>
            <w:vMerge w:val="restart"/>
          </w:tcPr>
          <w:p>
            <w:pPr>
              <w:pStyle w:val="0"/>
              <w:jc w:val="center"/>
            </w:pPr>
            <w:r>
              <w:rPr>
                <w:sz w:val="24"/>
              </w:rPr>
              <w:t xml:space="preserve">82191</w:t>
            </w:r>
          </w:p>
        </w:tc>
        <w:tc>
          <w:tcPr>
            <w:tcW w:w="844" w:type="dxa"/>
            <w:vAlign w:val="center"/>
            <w:vMerge w:val="restart"/>
          </w:tcPr>
          <w:p>
            <w:pPr>
              <w:pStyle w:val="0"/>
              <w:jc w:val="center"/>
            </w:pPr>
            <w:r>
              <w:rPr>
                <w:sz w:val="24"/>
              </w:rPr>
              <w:t xml:space="preserve">307952</w:t>
            </w:r>
          </w:p>
        </w:tc>
        <w:tc>
          <w:tcPr>
            <w:tcW w:w="850" w:type="dxa"/>
            <w:vAlign w:val="center"/>
            <w:vMerge w:val="restart"/>
          </w:tcPr>
          <w:p>
            <w:pPr>
              <w:pStyle w:val="0"/>
              <w:jc w:val="center"/>
            </w:pPr>
            <w:r>
              <w:rPr>
                <w:sz w:val="24"/>
              </w:rPr>
              <w:t xml:space="preserve">152391</w:t>
            </w:r>
          </w:p>
        </w:tc>
        <w:tc>
          <w:tcPr>
            <w:tcW w:w="1020" w:type="dxa"/>
            <w:vAlign w:val="center"/>
            <w:vMerge w:val="restart"/>
          </w:tcPr>
          <w:p>
            <w:pPr>
              <w:pStyle w:val="0"/>
              <w:jc w:val="center"/>
            </w:pPr>
            <w:r>
              <w:rPr>
                <w:sz w:val="24"/>
              </w:rPr>
              <w:t xml:space="preserve">53695,6</w:t>
            </w:r>
          </w:p>
        </w:tc>
        <w:tc>
          <w:tcPr>
            <w:tcW w:w="907" w:type="dxa"/>
            <w:vAlign w:val="center"/>
            <w:vMerge w:val="restart"/>
          </w:tcPr>
          <w:p>
            <w:pPr>
              <w:pStyle w:val="0"/>
              <w:jc w:val="center"/>
            </w:pPr>
            <w:r>
              <w:rPr>
                <w:sz w:val="24"/>
              </w:rPr>
              <w:t xml:space="preserve">-</w:t>
            </w:r>
          </w:p>
        </w:tc>
        <w:tc>
          <w:tcPr>
            <w:tcW w:w="964" w:type="dxa"/>
            <w:vAlign w:val="center"/>
            <w:vMerge w:val="restart"/>
          </w:tcPr>
          <w:p>
            <w:pPr>
              <w:pStyle w:val="0"/>
              <w:jc w:val="center"/>
            </w:pPr>
            <w:r>
              <w:rPr>
                <w:sz w:val="24"/>
              </w:rPr>
              <w:t xml:space="preserve">2111,4</w:t>
            </w:r>
          </w:p>
        </w:tc>
        <w:tc>
          <w:tcPr>
            <w:tcW w:w="794" w:type="dxa"/>
            <w:vAlign w:val="center"/>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15638</w:t>
            </w:r>
          </w:p>
        </w:tc>
        <w:tc>
          <w:tcPr>
            <w:tcW w:w="850" w:type="dxa"/>
            <w:vAlign w:val="center"/>
            <w:vMerge w:val="restart"/>
          </w:tcPr>
          <w:p>
            <w:pPr>
              <w:pStyle w:val="0"/>
              <w:jc w:val="center"/>
            </w:pPr>
            <w:r>
              <w:rPr>
                <w:sz w:val="24"/>
              </w:rPr>
              <w:t xml:space="preserve">2291,3</w:t>
            </w:r>
          </w:p>
        </w:tc>
        <w:tc>
          <w:tcPr>
            <w:tcW w:w="784" w:type="dxa"/>
            <w:vAlign w:val="center"/>
            <w:vMerge w:val="restart"/>
          </w:tcPr>
          <w:p>
            <w:pPr>
              <w:pStyle w:val="0"/>
              <w:jc w:val="center"/>
            </w:pPr>
            <w:r>
              <w:rPr>
                <w:sz w:val="24"/>
              </w:rPr>
              <w:t xml:space="preserve">2016,8</w:t>
            </w:r>
          </w:p>
        </w:tc>
        <w:tc>
          <w:tcPr>
            <w:tcW w:w="794" w:type="dxa"/>
            <w:vAlign w:val="center"/>
            <w:vMerge w:val="restart"/>
          </w:tcPr>
          <w:p>
            <w:pPr>
              <w:pStyle w:val="0"/>
              <w:jc w:val="center"/>
            </w:pPr>
            <w:r>
              <w:rPr>
                <w:sz w:val="24"/>
              </w:rPr>
              <w:t xml:space="preserve">1256,1</w:t>
            </w:r>
          </w:p>
        </w:tc>
        <w:tc>
          <w:tcPr>
            <w:tcW w:w="794" w:type="dxa"/>
            <w:vAlign w:val="center"/>
            <w:vMerge w:val="restart"/>
          </w:tcPr>
          <w:p>
            <w:pPr>
              <w:pStyle w:val="0"/>
              <w:jc w:val="center"/>
            </w:pPr>
            <w:r>
              <w:rPr>
                <w:sz w:val="24"/>
              </w:rPr>
              <w:t xml:space="preserve">63</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122456</w:t>
            </w:r>
          </w:p>
        </w:tc>
        <w:tc>
          <w:tcPr>
            <w:tcW w:w="907" w:type="dxa"/>
            <w:vAlign w:val="center"/>
            <w:vMerge w:val="restart"/>
          </w:tcPr>
          <w:p>
            <w:pPr>
              <w:pStyle w:val="0"/>
              <w:jc w:val="center"/>
            </w:pPr>
            <w:r>
              <w:rPr>
                <w:sz w:val="24"/>
              </w:rPr>
              <w:t xml:space="preserve">222982,5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в том числе: хвойные</w:t>
            </w:r>
          </w:p>
        </w:tc>
      </w:tr>
      <w:tr>
        <w:tc>
          <w:tcPr>
            <w:tcW w:w="1729" w:type="dxa"/>
            <w:vAlign w:val="center"/>
            <w:vMerge w:val="restart"/>
          </w:tcPr>
          <w:p>
            <w:pPr>
              <w:pStyle w:val="0"/>
            </w:pPr>
            <w:r>
              <w:rPr>
                <w:sz w:val="24"/>
              </w:rPr>
            </w:r>
          </w:p>
        </w:tc>
        <w:tc>
          <w:tcPr>
            <w:tcW w:w="964" w:type="dxa"/>
            <w:vAlign w:val="center"/>
            <w:vMerge w:val="restart"/>
          </w:tcPr>
          <w:p>
            <w:pPr>
              <w:pStyle w:val="0"/>
              <w:jc w:val="center"/>
            </w:pPr>
            <w:r>
              <w:rPr>
                <w:sz w:val="24"/>
              </w:rPr>
              <w:t xml:space="preserve">200913</w:t>
            </w:r>
          </w:p>
        </w:tc>
        <w:tc>
          <w:tcPr>
            <w:tcW w:w="794" w:type="dxa"/>
            <w:vAlign w:val="center"/>
            <w:vMerge w:val="restart"/>
          </w:tcPr>
          <w:p>
            <w:pPr>
              <w:pStyle w:val="0"/>
              <w:jc w:val="center"/>
            </w:pPr>
            <w:r>
              <w:rPr>
                <w:sz w:val="24"/>
              </w:rPr>
              <w:t xml:space="preserve">27917</w:t>
            </w:r>
          </w:p>
        </w:tc>
        <w:tc>
          <w:tcPr>
            <w:tcW w:w="850" w:type="dxa"/>
            <w:vAlign w:val="center"/>
            <w:vMerge w:val="restart"/>
          </w:tcPr>
          <w:p>
            <w:pPr>
              <w:pStyle w:val="0"/>
              <w:jc w:val="center"/>
            </w:pPr>
            <w:r>
              <w:rPr>
                <w:sz w:val="24"/>
              </w:rPr>
              <w:t xml:space="preserve">40019</w:t>
            </w:r>
          </w:p>
        </w:tc>
        <w:tc>
          <w:tcPr>
            <w:tcW w:w="907" w:type="dxa"/>
            <w:vAlign w:val="center"/>
            <w:vMerge w:val="restart"/>
          </w:tcPr>
          <w:p>
            <w:pPr>
              <w:pStyle w:val="0"/>
              <w:jc w:val="center"/>
            </w:pPr>
            <w:r>
              <w:rPr>
                <w:sz w:val="24"/>
              </w:rPr>
              <w:t xml:space="preserve">30011</w:t>
            </w:r>
          </w:p>
        </w:tc>
        <w:tc>
          <w:tcPr>
            <w:tcW w:w="850" w:type="dxa"/>
            <w:vAlign w:val="center"/>
            <w:vMerge w:val="restart"/>
          </w:tcPr>
          <w:p>
            <w:pPr>
              <w:pStyle w:val="0"/>
              <w:jc w:val="center"/>
            </w:pPr>
            <w:r>
              <w:rPr>
                <w:sz w:val="24"/>
              </w:rPr>
              <w:t xml:space="preserve">27674</w:t>
            </w:r>
          </w:p>
        </w:tc>
        <w:tc>
          <w:tcPr>
            <w:tcW w:w="844" w:type="dxa"/>
            <w:vAlign w:val="center"/>
            <w:vMerge w:val="restart"/>
          </w:tcPr>
          <w:p>
            <w:pPr>
              <w:pStyle w:val="0"/>
              <w:jc w:val="center"/>
            </w:pPr>
            <w:r>
              <w:rPr>
                <w:sz w:val="24"/>
              </w:rPr>
              <w:t xml:space="preserve">105303</w:t>
            </w:r>
          </w:p>
        </w:tc>
        <w:tc>
          <w:tcPr>
            <w:tcW w:w="850" w:type="dxa"/>
            <w:vAlign w:val="center"/>
            <w:vMerge w:val="restart"/>
          </w:tcPr>
          <w:p>
            <w:pPr>
              <w:pStyle w:val="0"/>
              <w:jc w:val="center"/>
            </w:pPr>
            <w:r>
              <w:rPr>
                <w:sz w:val="24"/>
              </w:rPr>
              <w:t xml:space="preserve">35580</w:t>
            </w:r>
          </w:p>
        </w:tc>
        <w:tc>
          <w:tcPr>
            <w:tcW w:w="1020" w:type="dxa"/>
            <w:vAlign w:val="center"/>
            <w:vMerge w:val="restart"/>
          </w:tcPr>
          <w:p>
            <w:pPr>
              <w:pStyle w:val="0"/>
              <w:jc w:val="center"/>
            </w:pPr>
            <w:r>
              <w:rPr>
                <w:sz w:val="24"/>
              </w:rPr>
              <w:t xml:space="preserve">20192,0</w:t>
            </w:r>
          </w:p>
        </w:tc>
        <w:tc>
          <w:tcPr>
            <w:tcW w:w="907" w:type="dxa"/>
            <w:vAlign w:val="center"/>
            <w:vMerge w:val="restart"/>
          </w:tcPr>
          <w:p>
            <w:pPr>
              <w:pStyle w:val="0"/>
              <w:jc w:val="center"/>
            </w:pPr>
            <w:r>
              <w:rPr>
                <w:sz w:val="24"/>
              </w:rPr>
              <w:t xml:space="preserve">-</w:t>
            </w:r>
          </w:p>
        </w:tc>
        <w:tc>
          <w:tcPr>
            <w:tcW w:w="964" w:type="dxa"/>
            <w:vAlign w:val="center"/>
            <w:vMerge w:val="restart"/>
          </w:tcPr>
          <w:p>
            <w:pPr>
              <w:pStyle w:val="0"/>
              <w:jc w:val="center"/>
            </w:pPr>
            <w:r>
              <w:rPr>
                <w:sz w:val="24"/>
              </w:rPr>
              <w:t xml:space="preserve">357,5</w:t>
            </w:r>
          </w:p>
        </w:tc>
        <w:tc>
          <w:tcPr>
            <w:tcW w:w="794" w:type="dxa"/>
            <w:vAlign w:val="center"/>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2121</w:t>
            </w:r>
          </w:p>
        </w:tc>
        <w:tc>
          <w:tcPr>
            <w:tcW w:w="850" w:type="dxa"/>
            <w:vAlign w:val="center"/>
            <w:vMerge w:val="restart"/>
          </w:tcPr>
          <w:p>
            <w:pPr>
              <w:pStyle w:val="0"/>
              <w:jc w:val="center"/>
            </w:pPr>
            <w:r>
              <w:rPr>
                <w:sz w:val="24"/>
              </w:rPr>
              <w:t xml:space="preserve">335,8</w:t>
            </w:r>
          </w:p>
        </w:tc>
        <w:tc>
          <w:tcPr>
            <w:tcW w:w="784" w:type="dxa"/>
            <w:vAlign w:val="center"/>
            <w:vMerge w:val="restart"/>
          </w:tcPr>
          <w:p>
            <w:pPr>
              <w:pStyle w:val="0"/>
              <w:jc w:val="center"/>
            </w:pPr>
            <w:r>
              <w:rPr>
                <w:sz w:val="24"/>
              </w:rPr>
              <w:t xml:space="preserve">295,9</w:t>
            </w:r>
          </w:p>
        </w:tc>
        <w:tc>
          <w:tcPr>
            <w:tcW w:w="794" w:type="dxa"/>
            <w:vAlign w:val="center"/>
            <w:vMerge w:val="restart"/>
          </w:tcPr>
          <w:p>
            <w:pPr>
              <w:pStyle w:val="0"/>
              <w:jc w:val="center"/>
            </w:pPr>
            <w:r>
              <w:rPr>
                <w:sz w:val="24"/>
              </w:rPr>
              <w:t xml:space="preserve">232,0</w:t>
            </w:r>
          </w:p>
        </w:tc>
        <w:tc>
          <w:tcPr>
            <w:tcW w:w="794" w:type="dxa"/>
            <w:vAlign w:val="center"/>
            <w:vMerge w:val="restart"/>
          </w:tcPr>
          <w:p>
            <w:pPr>
              <w:pStyle w:val="0"/>
              <w:jc w:val="center"/>
            </w:pPr>
            <w:r>
              <w:rPr>
                <w:sz w:val="24"/>
              </w:rPr>
              <w:t xml:space="preserve">78</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28955</w:t>
            </w:r>
          </w:p>
        </w:tc>
        <w:tc>
          <w:tcPr>
            <w:tcW w:w="907" w:type="dxa"/>
            <w:vAlign w:val="center"/>
            <w:vMerge w:val="restart"/>
          </w:tcPr>
          <w:p>
            <w:pPr>
              <w:pStyle w:val="0"/>
              <w:jc w:val="center"/>
            </w:pPr>
            <w:r>
              <w:rPr>
                <w:sz w:val="24"/>
              </w:rPr>
              <w:t xml:space="preserve">95485,5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21497" w:type="dxa"/>
            <w:vAlign w:val="center"/>
          </w:tcPr>
          <w:p>
            <w:pPr>
              <w:pStyle w:val="0"/>
              <w:jc w:val="center"/>
            </w:pPr>
            <w:r>
              <w:rPr>
                <w:sz w:val="24"/>
              </w:rPr>
              <w:t xml:space="preserve">мягколиственные</w:t>
            </w:r>
          </w:p>
        </w:tc>
      </w:tr>
      <w:tr>
        <w:tc>
          <w:tcPr>
            <w:tcW w:w="1729" w:type="dxa"/>
            <w:vAlign w:val="center"/>
            <w:vMerge w:val="restart"/>
          </w:tcPr>
          <w:p>
            <w:pPr>
              <w:pStyle w:val="0"/>
            </w:pPr>
            <w:r>
              <w:rPr>
                <w:sz w:val="24"/>
              </w:rPr>
            </w:r>
          </w:p>
        </w:tc>
        <w:tc>
          <w:tcPr>
            <w:tcW w:w="964" w:type="dxa"/>
            <w:vAlign w:val="center"/>
            <w:vMerge w:val="restart"/>
          </w:tcPr>
          <w:p>
            <w:pPr>
              <w:pStyle w:val="0"/>
              <w:jc w:val="center"/>
            </w:pPr>
            <w:r>
              <w:rPr>
                <w:sz w:val="24"/>
              </w:rPr>
              <w:t xml:space="preserve">762121</w:t>
            </w:r>
          </w:p>
        </w:tc>
        <w:tc>
          <w:tcPr>
            <w:tcW w:w="794" w:type="dxa"/>
            <w:vAlign w:val="center"/>
            <w:vMerge w:val="restart"/>
          </w:tcPr>
          <w:p>
            <w:pPr>
              <w:pStyle w:val="0"/>
              <w:jc w:val="center"/>
            </w:pPr>
            <w:r>
              <w:rPr>
                <w:sz w:val="24"/>
              </w:rPr>
              <w:t xml:space="preserve">172535</w:t>
            </w:r>
          </w:p>
        </w:tc>
        <w:tc>
          <w:tcPr>
            <w:tcW w:w="850" w:type="dxa"/>
            <w:vAlign w:val="center"/>
            <w:vMerge w:val="restart"/>
          </w:tcPr>
          <w:p>
            <w:pPr>
              <w:pStyle w:val="0"/>
              <w:jc w:val="center"/>
            </w:pPr>
            <w:r>
              <w:rPr>
                <w:sz w:val="24"/>
              </w:rPr>
              <w:t xml:space="preserve">332420</w:t>
            </w:r>
          </w:p>
        </w:tc>
        <w:tc>
          <w:tcPr>
            <w:tcW w:w="907" w:type="dxa"/>
            <w:vAlign w:val="center"/>
            <w:vMerge w:val="restart"/>
          </w:tcPr>
          <w:p>
            <w:pPr>
              <w:pStyle w:val="0"/>
              <w:jc w:val="center"/>
            </w:pPr>
            <w:r>
              <w:rPr>
                <w:sz w:val="24"/>
              </w:rPr>
              <w:t xml:space="preserve">93492</w:t>
            </w:r>
          </w:p>
        </w:tc>
        <w:tc>
          <w:tcPr>
            <w:tcW w:w="850" w:type="dxa"/>
            <w:vAlign w:val="center"/>
            <w:vMerge w:val="restart"/>
          </w:tcPr>
          <w:p>
            <w:pPr>
              <w:pStyle w:val="0"/>
              <w:jc w:val="center"/>
            </w:pPr>
            <w:r>
              <w:rPr>
                <w:sz w:val="24"/>
              </w:rPr>
              <w:t xml:space="preserve">54517</w:t>
            </w:r>
          </w:p>
        </w:tc>
        <w:tc>
          <w:tcPr>
            <w:tcW w:w="844" w:type="dxa"/>
            <w:vAlign w:val="center"/>
            <w:vMerge w:val="restart"/>
          </w:tcPr>
          <w:p>
            <w:pPr>
              <w:pStyle w:val="0"/>
              <w:jc w:val="center"/>
            </w:pPr>
            <w:r>
              <w:rPr>
                <w:sz w:val="24"/>
              </w:rPr>
              <w:t xml:space="preserve">202649</w:t>
            </w:r>
          </w:p>
        </w:tc>
        <w:tc>
          <w:tcPr>
            <w:tcW w:w="850" w:type="dxa"/>
            <w:vAlign w:val="center"/>
            <w:vMerge w:val="restart"/>
          </w:tcPr>
          <w:p>
            <w:pPr>
              <w:pStyle w:val="0"/>
              <w:jc w:val="center"/>
            </w:pPr>
            <w:r>
              <w:rPr>
                <w:sz w:val="24"/>
              </w:rPr>
              <w:t xml:space="preserve">116811</w:t>
            </w:r>
          </w:p>
        </w:tc>
        <w:tc>
          <w:tcPr>
            <w:tcW w:w="1020" w:type="dxa"/>
            <w:vAlign w:val="center"/>
            <w:vMerge w:val="restart"/>
          </w:tcPr>
          <w:p>
            <w:pPr>
              <w:pStyle w:val="0"/>
              <w:jc w:val="center"/>
            </w:pPr>
            <w:r>
              <w:rPr>
                <w:sz w:val="24"/>
              </w:rPr>
              <w:t xml:space="preserve">33503,6</w:t>
            </w:r>
          </w:p>
        </w:tc>
        <w:tc>
          <w:tcPr>
            <w:tcW w:w="907" w:type="dxa"/>
            <w:vAlign w:val="center"/>
            <w:vMerge w:val="restart"/>
          </w:tcPr>
          <w:p>
            <w:pPr>
              <w:pStyle w:val="0"/>
              <w:jc w:val="center"/>
            </w:pPr>
            <w:r>
              <w:rPr>
                <w:sz w:val="24"/>
              </w:rPr>
              <w:t xml:space="preserve">-</w:t>
            </w:r>
          </w:p>
        </w:tc>
        <w:tc>
          <w:tcPr>
            <w:tcW w:w="964" w:type="dxa"/>
            <w:vAlign w:val="center"/>
            <w:vMerge w:val="restart"/>
          </w:tcPr>
          <w:p>
            <w:pPr>
              <w:pStyle w:val="0"/>
              <w:jc w:val="center"/>
            </w:pPr>
            <w:r>
              <w:rPr>
                <w:sz w:val="24"/>
              </w:rPr>
              <w:t xml:space="preserve">1753,9</w:t>
            </w:r>
          </w:p>
        </w:tc>
        <w:tc>
          <w:tcPr>
            <w:tcW w:w="794" w:type="dxa"/>
            <w:vAlign w:val="center"/>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13517</w:t>
            </w:r>
          </w:p>
        </w:tc>
        <w:tc>
          <w:tcPr>
            <w:tcW w:w="850" w:type="dxa"/>
            <w:vAlign w:val="center"/>
            <w:vMerge w:val="restart"/>
          </w:tcPr>
          <w:p>
            <w:pPr>
              <w:pStyle w:val="0"/>
              <w:jc w:val="center"/>
            </w:pPr>
            <w:r>
              <w:rPr>
                <w:sz w:val="24"/>
              </w:rPr>
              <w:t xml:space="preserve">1955,5</w:t>
            </w:r>
          </w:p>
        </w:tc>
        <w:tc>
          <w:tcPr>
            <w:tcW w:w="784" w:type="dxa"/>
            <w:vAlign w:val="center"/>
            <w:vMerge w:val="restart"/>
          </w:tcPr>
          <w:p>
            <w:pPr>
              <w:pStyle w:val="0"/>
              <w:jc w:val="center"/>
            </w:pPr>
            <w:r>
              <w:rPr>
                <w:sz w:val="24"/>
              </w:rPr>
              <w:t xml:space="preserve">1720,9</w:t>
            </w:r>
          </w:p>
        </w:tc>
        <w:tc>
          <w:tcPr>
            <w:tcW w:w="794" w:type="dxa"/>
            <w:vAlign w:val="center"/>
            <w:vMerge w:val="restart"/>
          </w:tcPr>
          <w:p>
            <w:pPr>
              <w:pStyle w:val="0"/>
              <w:jc w:val="center"/>
            </w:pPr>
            <w:r>
              <w:rPr>
                <w:sz w:val="24"/>
              </w:rPr>
              <w:t xml:space="preserve">1024,1</w:t>
            </w:r>
          </w:p>
        </w:tc>
        <w:tc>
          <w:tcPr>
            <w:tcW w:w="794" w:type="dxa"/>
            <w:vAlign w:val="center"/>
            <w:vMerge w:val="restart"/>
          </w:tcPr>
          <w:p>
            <w:pPr>
              <w:pStyle w:val="0"/>
              <w:jc w:val="center"/>
            </w:pPr>
            <w:r>
              <w:rPr>
                <w:sz w:val="24"/>
              </w:rPr>
              <w:t xml:space="preserve">60</w:t>
            </w:r>
          </w:p>
        </w:tc>
        <w:tc>
          <w:tcPr>
            <w:tcW w:w="907" w:type="dxa"/>
            <w:vAlign w:val="center"/>
            <w:vMerge w:val="restart"/>
          </w:tcPr>
          <w:p>
            <w:pPr>
              <w:pStyle w:val="0"/>
              <w:jc w:val="center"/>
            </w:pPr>
            <w:r>
              <w:rPr>
                <w:sz w:val="24"/>
              </w:rPr>
              <w:t xml:space="preserve">-</w:t>
            </w:r>
          </w:p>
        </w:tc>
        <w:tc>
          <w:tcPr>
            <w:tcW w:w="850" w:type="dxa"/>
            <w:vAlign w:val="center"/>
            <w:vMerge w:val="restart"/>
          </w:tcPr>
          <w:p>
            <w:pPr>
              <w:pStyle w:val="0"/>
              <w:jc w:val="center"/>
            </w:pPr>
            <w:r>
              <w:rPr>
                <w:sz w:val="24"/>
              </w:rPr>
              <w:t xml:space="preserve">93501</w:t>
            </w:r>
          </w:p>
        </w:tc>
        <w:tc>
          <w:tcPr>
            <w:tcW w:w="907" w:type="dxa"/>
            <w:vAlign w:val="center"/>
            <w:vMerge w:val="restart"/>
          </w:tcPr>
          <w:p>
            <w:pPr>
              <w:pStyle w:val="0"/>
              <w:jc w:val="center"/>
            </w:pPr>
            <w:r>
              <w:rPr>
                <w:sz w:val="24"/>
              </w:rPr>
              <w:t xml:space="preserve">127497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Рубки лесных насаждений осуществляются в форме выборочных рубок или сплошных рубок (</w:t>
      </w:r>
      <w:r>
        <w:rPr>
          <w:sz w:val="24"/>
        </w:rPr>
        <w:t xml:space="preserve">часть 1 статьей 23.5</w:t>
      </w:r>
      <w:r>
        <w:rPr>
          <w:sz w:val="24"/>
        </w:rPr>
        <w:t xml:space="preserve"> Лесного кодекса).</w:t>
      </w:r>
    </w:p>
    <w:p>
      <w:pPr>
        <w:pStyle w:val="0"/>
        <w:spacing w:before="240" w:line-rule="auto"/>
        <w:ind w:firstLine="540"/>
        <w:jc w:val="both"/>
      </w:pPr>
      <w:r>
        <w:rPr>
          <w:sz w:val="24"/>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w:t>
      </w:r>
      <w:r>
        <w:rPr>
          <w:sz w:val="24"/>
        </w:rPr>
        <w:t xml:space="preserve">правилам</w:t>
      </w:r>
      <w:r>
        <w:rPr>
          <w:sz w:val="24"/>
        </w:rPr>
        <w:t xml:space="preserve"> заготовки древесины, утвержденным приказом Министерства природных ресурсов и экологии Российской Федерации от 01.12.2020 N 993 "Об утверждении заготовки древесины и особенностям заготовки древесины в лесничествах, указанных в статье 23 Лесного кодекса Российской Федерации", в которых установлены параметры организационно-технических элементов рубок спелых, перестойных лесных насаждений.</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2.1.2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jc w:val="center"/>
      </w:pPr>
      <w:r>
        <w:rPr>
          <w:sz w:val="24"/>
        </w:rPr>
        <w:t xml:space="preserve">2.1.2. Расчетная лесосека (ежегодный допустимый объем</w:t>
      </w:r>
    </w:p>
    <w:p>
      <w:pPr>
        <w:pStyle w:val="0"/>
        <w:jc w:val="center"/>
      </w:pPr>
      <w:r>
        <w:rPr>
          <w:sz w:val="24"/>
        </w:rPr>
        <w:t xml:space="preserve">изъятия древесины) для осуществления рубок средневозрастных,</w:t>
      </w:r>
    </w:p>
    <w:p>
      <w:pPr>
        <w:pStyle w:val="0"/>
        <w:jc w:val="center"/>
      </w:pPr>
      <w:r>
        <w:rPr>
          <w:sz w:val="24"/>
        </w:rPr>
        <w:t xml:space="preserve">приспевающих, спелых, перестойных лесных насаждений</w:t>
      </w:r>
    </w:p>
    <w:p>
      <w:pPr>
        <w:pStyle w:val="0"/>
        <w:jc w:val="center"/>
      </w:pPr>
      <w:r>
        <w:rPr>
          <w:sz w:val="24"/>
        </w:rPr>
        <w:t xml:space="preserve">при уходе за лесами</w:t>
      </w:r>
    </w:p>
    <w:p>
      <w:pPr>
        <w:pStyle w:val="0"/>
        <w:jc w:val="both"/>
      </w:pPr>
      <w:r>
        <w:rPr>
          <w:sz w:val="24"/>
        </w:rPr>
      </w:r>
    </w:p>
    <w:p>
      <w:pPr>
        <w:pStyle w:val="0"/>
        <w:ind w:firstLine="540"/>
        <w:jc w:val="both"/>
      </w:pPr>
      <w:r>
        <w:rPr>
          <w:sz w:val="24"/>
        </w:rPr>
        <w:t xml:space="preserve">Рубки ухода за лесами проводятся в соответствии с </w:t>
      </w:r>
      <w:r>
        <w:rPr>
          <w:sz w:val="24"/>
        </w:rPr>
        <w:t xml:space="preserve">Правилами</w:t>
      </w:r>
      <w:r>
        <w:rPr>
          <w:sz w:val="24"/>
        </w:rPr>
        <w:t xml:space="preserve"> ухода за лесами, утвержденными приказом Министерства природных ресурсов и экологии Российской Федерации от 30.07.2020 N 534 "Об утверждении Правил ухода за лесами" (далее - Правила ухода за лесами).</w:t>
      </w:r>
    </w:p>
    <w:p>
      <w:pPr>
        <w:pStyle w:val="0"/>
        <w:spacing w:before="240" w:line-rule="auto"/>
        <w:ind w:firstLine="540"/>
        <w:jc w:val="both"/>
      </w:pPr>
      <w:r>
        <w:rPr>
          <w:sz w:val="24"/>
        </w:rPr>
        <w:t xml:space="preserve">Ежегодный допустимый объем изъятия древесины для осуществления рубок средневозрастных, приспевающих, спелых и перестойных лесных насаждениях при уходе за лесами приведен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в средневозрастных, приспевающих, спелых,</w:t>
      </w:r>
    </w:p>
    <w:p>
      <w:pPr>
        <w:pStyle w:val="0"/>
        <w:jc w:val="center"/>
      </w:pPr>
      <w:r>
        <w:rPr>
          <w:sz w:val="24"/>
        </w:rPr>
        <w:t xml:space="preserve">перестойных лесных насаждений при уходе за лесами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84"/>
        <w:gridCol w:w="559"/>
        <w:gridCol w:w="1701"/>
        <w:gridCol w:w="1417"/>
        <w:gridCol w:w="1417"/>
        <w:gridCol w:w="2098"/>
        <w:gridCol w:w="1654"/>
        <w:gridCol w:w="1279"/>
        <w:gridCol w:w="904"/>
      </w:tblGrid>
      <w:tr>
        <w:tc>
          <w:tcPr>
            <w:tcW w:w="567" w:type="dxa"/>
            <w:vAlign w:val="center"/>
            <w:vMerge w:val="restart"/>
          </w:tcPr>
          <w:p>
            <w:pPr>
              <w:pStyle w:val="0"/>
              <w:jc w:val="center"/>
            </w:pPr>
            <w:r>
              <w:rPr>
                <w:sz w:val="24"/>
              </w:rPr>
              <w:t xml:space="preserve">N п/п</w:t>
            </w:r>
          </w:p>
        </w:tc>
        <w:tc>
          <w:tcPr>
            <w:tcW w:w="1984"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6"/>
            <w:tcW w:w="9566" w:type="dxa"/>
            <w:vAlign w:val="center"/>
          </w:tcPr>
          <w:p>
            <w:pPr>
              <w:pStyle w:val="0"/>
              <w:jc w:val="center"/>
            </w:pPr>
            <w:r>
              <w:rPr>
                <w:sz w:val="24"/>
              </w:rPr>
              <w:t xml:space="preserve">Виды ухода за лесами</w:t>
            </w:r>
          </w:p>
        </w:tc>
        <w:tc>
          <w:tcPr>
            <w:tcW w:w="90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1701" w:type="dxa"/>
            <w:vAlign w:val="center"/>
          </w:tcPr>
          <w:p>
            <w:pPr>
              <w:pStyle w:val="0"/>
              <w:jc w:val="center"/>
            </w:pPr>
            <w:r>
              <w:rPr>
                <w:sz w:val="24"/>
              </w:rPr>
              <w:t xml:space="preserve">рубки прореживания</w:t>
            </w:r>
          </w:p>
        </w:tc>
        <w:tc>
          <w:tcPr>
            <w:tcW w:w="1417" w:type="dxa"/>
            <w:vAlign w:val="center"/>
          </w:tcPr>
          <w:p>
            <w:pPr>
              <w:pStyle w:val="0"/>
              <w:jc w:val="center"/>
            </w:pPr>
            <w:r>
              <w:rPr>
                <w:sz w:val="24"/>
              </w:rPr>
              <w:t xml:space="preserve">проходные рубки</w:t>
            </w:r>
          </w:p>
        </w:tc>
        <w:tc>
          <w:tcPr>
            <w:tcW w:w="1417" w:type="dxa"/>
            <w:vAlign w:val="center"/>
          </w:tcPr>
          <w:p>
            <w:pPr>
              <w:pStyle w:val="0"/>
              <w:jc w:val="center"/>
            </w:pPr>
            <w:r>
              <w:rPr>
                <w:sz w:val="24"/>
              </w:rPr>
              <w:t xml:space="preserve">рубки обновления</w:t>
            </w:r>
          </w:p>
        </w:tc>
        <w:tc>
          <w:tcPr>
            <w:tcW w:w="2098" w:type="dxa"/>
            <w:vAlign w:val="center"/>
          </w:tcPr>
          <w:p>
            <w:pPr>
              <w:pStyle w:val="0"/>
              <w:jc w:val="center"/>
            </w:pPr>
            <w:r>
              <w:rPr>
                <w:sz w:val="24"/>
              </w:rPr>
              <w:t xml:space="preserve">рубки переформирования</w:t>
            </w:r>
          </w:p>
        </w:tc>
        <w:tc>
          <w:tcPr>
            <w:tcW w:w="1654" w:type="dxa"/>
            <w:vAlign w:val="center"/>
          </w:tcPr>
          <w:p>
            <w:pPr>
              <w:pStyle w:val="0"/>
              <w:jc w:val="center"/>
            </w:pPr>
            <w:r>
              <w:rPr>
                <w:sz w:val="24"/>
              </w:rPr>
              <w:t xml:space="preserve">рубки реконструкции</w:t>
            </w:r>
          </w:p>
        </w:tc>
        <w:tc>
          <w:tcPr>
            <w:tcW w:w="1279" w:type="dxa"/>
            <w:vAlign w:val="center"/>
          </w:tcPr>
          <w:p>
            <w:pPr>
              <w:pStyle w:val="0"/>
              <w:jc w:val="center"/>
            </w:pPr>
            <w:r>
              <w:rPr>
                <w:sz w:val="24"/>
              </w:rPr>
              <w:t xml:space="preserve">рубка единичных деревьев</w:t>
            </w:r>
          </w:p>
        </w:tc>
        <w:tc>
          <w:tcPr>
            <w:vMerge w:val="continue"/>
          </w:tcPr>
          <w:p/>
        </w:tc>
      </w:tr>
      <w:tr>
        <w:tc>
          <w:tcPr>
            <w:tcW w:w="567"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1417" w:type="dxa"/>
            <w:vAlign w:val="center"/>
          </w:tcPr>
          <w:p>
            <w:pPr>
              <w:pStyle w:val="0"/>
              <w:jc w:val="center"/>
            </w:pPr>
            <w:r>
              <w:rPr>
                <w:sz w:val="24"/>
              </w:rPr>
              <w:t xml:space="preserve">5</w:t>
            </w:r>
          </w:p>
        </w:tc>
        <w:tc>
          <w:tcPr>
            <w:tcW w:w="1417" w:type="dxa"/>
            <w:vAlign w:val="center"/>
          </w:tcPr>
          <w:p>
            <w:pPr>
              <w:pStyle w:val="0"/>
              <w:jc w:val="center"/>
            </w:pPr>
            <w:r>
              <w:rPr>
                <w:sz w:val="24"/>
              </w:rPr>
              <w:t xml:space="preserve">6</w:t>
            </w:r>
          </w:p>
        </w:tc>
        <w:tc>
          <w:tcPr>
            <w:tcW w:w="2098" w:type="dxa"/>
            <w:vAlign w:val="center"/>
          </w:tcPr>
          <w:p>
            <w:pPr>
              <w:pStyle w:val="0"/>
              <w:jc w:val="center"/>
            </w:pPr>
            <w:r>
              <w:rPr>
                <w:sz w:val="24"/>
              </w:rPr>
              <w:t xml:space="preserve">7</w:t>
            </w:r>
          </w:p>
        </w:tc>
        <w:tc>
          <w:tcPr>
            <w:tcW w:w="1654" w:type="dxa"/>
            <w:vAlign w:val="center"/>
          </w:tcPr>
          <w:p>
            <w:pPr>
              <w:pStyle w:val="0"/>
              <w:jc w:val="center"/>
            </w:pPr>
            <w:r>
              <w:rPr>
                <w:sz w:val="24"/>
              </w:rPr>
              <w:t xml:space="preserve">8</w:t>
            </w:r>
          </w:p>
        </w:tc>
        <w:tc>
          <w:tcPr>
            <w:tcW w:w="1279"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r>
      <w:tr>
        <w:tc>
          <w:tcPr>
            <w:gridSpan w:val="10"/>
            <w:tcW w:w="13580" w:type="dxa"/>
            <w:vAlign w:val="center"/>
          </w:tcPr>
          <w:p>
            <w:pPr>
              <w:pStyle w:val="0"/>
              <w:jc w:val="center"/>
            </w:pPr>
            <w:r>
              <w:rPr>
                <w:sz w:val="24"/>
              </w:rPr>
              <w:t xml:space="preserve">Защитные леса</w:t>
            </w:r>
          </w:p>
        </w:tc>
      </w:tr>
      <w:tr>
        <w:tc>
          <w:tcPr>
            <w:gridSpan w:val="10"/>
            <w:tcW w:w="13580" w:type="dxa"/>
            <w:vAlign w:val="center"/>
          </w:tcPr>
          <w:p>
            <w:pPr>
              <w:pStyle w:val="0"/>
              <w:jc w:val="center"/>
            </w:pPr>
            <w:r>
              <w:rPr>
                <w:sz w:val="24"/>
              </w:rPr>
              <w:t xml:space="preserve">Хозяйство Хвойное</w:t>
            </w:r>
          </w:p>
        </w:tc>
      </w:tr>
      <w:tr>
        <w:tc>
          <w:tcPr>
            <w:gridSpan w:val="10"/>
            <w:tcW w:w="13580" w:type="dxa"/>
            <w:vAlign w:val="center"/>
          </w:tcPr>
          <w:p>
            <w:pPr>
              <w:pStyle w:val="0"/>
              <w:jc w:val="center"/>
            </w:pPr>
            <w:r>
              <w:rPr>
                <w:sz w:val="24"/>
              </w:rPr>
              <w:t xml:space="preserve">Сосна</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jc w:val="both"/>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437,4</w:t>
            </w:r>
          </w:p>
        </w:tc>
        <w:tc>
          <w:tcPr>
            <w:tcW w:w="1417" w:type="dxa"/>
            <w:vAlign w:val="center"/>
          </w:tcPr>
          <w:p>
            <w:pPr>
              <w:pStyle w:val="0"/>
              <w:jc w:val="center"/>
            </w:pPr>
            <w:r>
              <w:rPr>
                <w:sz w:val="24"/>
              </w:rPr>
              <w:t xml:space="preserve">111,6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161,4</w:t>
            </w:r>
          </w:p>
        </w:tc>
        <w:tc>
          <w:tcPr>
            <w:tcW w:w="1279" w:type="dxa"/>
            <w:vAlign w:val="center"/>
          </w:tcPr>
          <w:p>
            <w:pPr>
              <w:pStyle w:val="0"/>
              <w:jc w:val="center"/>
            </w:pPr>
            <w:r>
              <w:rPr>
                <w:sz w:val="24"/>
              </w:rPr>
              <w:t xml:space="preserve">66</w:t>
            </w:r>
          </w:p>
        </w:tc>
        <w:tc>
          <w:tcPr>
            <w:tcW w:w="904" w:type="dxa"/>
            <w:vAlign w:val="center"/>
          </w:tcPr>
          <w:p>
            <w:pPr>
              <w:pStyle w:val="0"/>
              <w:jc w:val="center"/>
            </w:pPr>
            <w:r>
              <w:rPr>
                <w:sz w:val="24"/>
              </w:rPr>
              <w:t xml:space="preserve">776,4</w:t>
            </w:r>
          </w:p>
        </w:tc>
      </w:tr>
      <w:tr>
        <w:tc>
          <w:tcPr>
            <w:vMerge w:val="continue"/>
          </w:tcPr>
          <w:p/>
        </w:tc>
        <w:tc>
          <w:tcPr>
            <w:vMerge w:val="continue"/>
          </w:tcPr>
          <w:p/>
        </w:tc>
        <w:tc>
          <w:tcPr>
            <w:tcW w:w="559" w:type="dxa"/>
            <w:vAlign w:val="center"/>
          </w:tcPr>
          <w:p>
            <w:pPr>
              <w:pStyle w:val="0"/>
              <w:jc w:val="center"/>
            </w:pPr>
            <w:r>
              <w:rPr>
                <w:sz w:val="24"/>
              </w:rPr>
              <w:t xml:space="preserve">м</w:t>
            </w:r>
            <w:r>
              <w:rPr>
                <w:sz w:val="24"/>
                <w:vertAlign w:val="superscript"/>
              </w:rPr>
              <w:t xml:space="preserve">3</w:t>
            </w:r>
          </w:p>
        </w:tc>
        <w:tc>
          <w:tcPr>
            <w:tcW w:w="1701" w:type="dxa"/>
            <w:vAlign w:val="center"/>
          </w:tcPr>
          <w:p>
            <w:pPr>
              <w:pStyle w:val="0"/>
              <w:jc w:val="center"/>
            </w:pPr>
            <w:r>
              <w:rPr>
                <w:sz w:val="24"/>
              </w:rPr>
              <w:t xml:space="preserve">80,7</w:t>
            </w:r>
          </w:p>
        </w:tc>
        <w:tc>
          <w:tcPr>
            <w:tcW w:w="1417" w:type="dxa"/>
            <w:vAlign w:val="center"/>
          </w:tcPr>
          <w:p>
            <w:pPr>
              <w:pStyle w:val="0"/>
              <w:jc w:val="center"/>
            </w:pPr>
            <w:r>
              <w:rPr>
                <w:sz w:val="24"/>
              </w:rPr>
              <w:t xml:space="preserve">21,3</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23,4</w:t>
            </w:r>
          </w:p>
        </w:tc>
        <w:tc>
          <w:tcPr>
            <w:tcW w:w="1279" w:type="dxa"/>
            <w:vAlign w:val="center"/>
          </w:tcPr>
          <w:p>
            <w:pPr>
              <w:pStyle w:val="0"/>
              <w:jc w:val="center"/>
            </w:pPr>
            <w:r>
              <w:rPr>
                <w:sz w:val="24"/>
              </w:rPr>
              <w:t xml:space="preserve">1,3</w:t>
            </w:r>
          </w:p>
        </w:tc>
        <w:tc>
          <w:tcPr>
            <w:tcW w:w="904" w:type="dxa"/>
            <w:vAlign w:val="center"/>
          </w:tcPr>
          <w:p>
            <w:pPr>
              <w:pStyle w:val="0"/>
              <w:jc w:val="center"/>
            </w:pPr>
            <w:r>
              <w:rPr>
                <w:sz w:val="24"/>
              </w:rPr>
              <w:t xml:space="preserve">126,7</w:t>
            </w:r>
          </w:p>
        </w:tc>
      </w:tr>
      <w:tr>
        <w:tc>
          <w:tcPr>
            <w:tcW w:w="567" w:type="dxa"/>
            <w:vAlign w:val="center"/>
          </w:tcPr>
          <w:p>
            <w:pPr>
              <w:pStyle w:val="0"/>
              <w:jc w:val="center"/>
            </w:pPr>
            <w:r>
              <w:rPr>
                <w:sz w:val="24"/>
              </w:rPr>
              <w:t xml:space="preserve">2</w:t>
            </w:r>
          </w:p>
        </w:tc>
        <w:tc>
          <w:tcPr>
            <w:tcW w:w="1984" w:type="dxa"/>
            <w:vAlign w:val="center"/>
          </w:tcPr>
          <w:p>
            <w:pPr>
              <w:pStyle w:val="0"/>
              <w:jc w:val="both"/>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jc w:val="both"/>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jc w:val="both"/>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43,74</w:t>
            </w:r>
          </w:p>
        </w:tc>
        <w:tc>
          <w:tcPr>
            <w:tcW w:w="1417" w:type="dxa"/>
            <w:vAlign w:val="center"/>
          </w:tcPr>
          <w:p>
            <w:pPr>
              <w:pStyle w:val="0"/>
              <w:jc w:val="center"/>
            </w:pPr>
            <w:r>
              <w:rPr>
                <w:sz w:val="24"/>
              </w:rPr>
              <w:t xml:space="preserve">5,58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16,1</w:t>
            </w:r>
          </w:p>
        </w:tc>
        <w:tc>
          <w:tcPr>
            <w:tcW w:w="1279" w:type="dxa"/>
            <w:vAlign w:val="center"/>
          </w:tcPr>
          <w:p>
            <w:pPr>
              <w:pStyle w:val="0"/>
              <w:jc w:val="center"/>
            </w:pPr>
            <w:r>
              <w:rPr>
                <w:sz w:val="24"/>
              </w:rPr>
              <w:t xml:space="preserve">6,6</w:t>
            </w:r>
          </w:p>
        </w:tc>
        <w:tc>
          <w:tcPr>
            <w:tcW w:w="904" w:type="dxa"/>
            <w:vAlign w:val="center"/>
          </w:tcPr>
          <w:p>
            <w:pPr>
              <w:pStyle w:val="0"/>
              <w:jc w:val="center"/>
            </w:pPr>
            <w:r>
              <w:rPr>
                <w:sz w:val="24"/>
              </w:rPr>
              <w:t xml:space="preserve">72,02</w:t>
            </w:r>
          </w:p>
        </w:tc>
      </w:tr>
      <w:tr>
        <w:tc>
          <w:tcPr>
            <w:vMerge w:val="continue"/>
          </w:tcPr>
          <w:p/>
        </w:tc>
        <w:tc>
          <w:tcPr>
            <w:tcW w:w="1984" w:type="dxa"/>
            <w:vAlign w:val="center"/>
          </w:tcPr>
          <w:p>
            <w:pPr>
              <w:pStyle w:val="0"/>
              <w:jc w:val="both"/>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jc w:val="both"/>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8,07</w:t>
            </w:r>
          </w:p>
        </w:tc>
        <w:tc>
          <w:tcPr>
            <w:tcW w:w="1417" w:type="dxa"/>
            <w:vAlign w:val="center"/>
          </w:tcPr>
          <w:p>
            <w:pPr>
              <w:pStyle w:val="0"/>
              <w:jc w:val="center"/>
            </w:pPr>
            <w:r>
              <w:rPr>
                <w:sz w:val="24"/>
              </w:rPr>
              <w:t xml:space="preserve">1,07</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2,34</w:t>
            </w:r>
          </w:p>
        </w:tc>
        <w:tc>
          <w:tcPr>
            <w:tcW w:w="1279" w:type="dxa"/>
            <w:vAlign w:val="center"/>
          </w:tcPr>
          <w:p>
            <w:pPr>
              <w:pStyle w:val="0"/>
              <w:jc w:val="center"/>
            </w:pPr>
            <w:r>
              <w:rPr>
                <w:sz w:val="24"/>
              </w:rPr>
              <w:t xml:space="preserve">0,12</w:t>
            </w:r>
          </w:p>
        </w:tc>
        <w:tc>
          <w:tcPr>
            <w:tcW w:w="904" w:type="dxa"/>
            <w:vAlign w:val="center"/>
          </w:tcPr>
          <w:p>
            <w:pPr>
              <w:pStyle w:val="0"/>
              <w:jc w:val="center"/>
            </w:pPr>
            <w:r>
              <w:rPr>
                <w:sz w:val="24"/>
              </w:rPr>
              <w:t xml:space="preserve">11,6</w:t>
            </w:r>
          </w:p>
        </w:tc>
      </w:tr>
      <w:tr>
        <w:tc>
          <w:tcPr>
            <w:vMerge w:val="continue"/>
          </w:tcPr>
          <w:p/>
        </w:tc>
        <w:tc>
          <w:tcPr>
            <w:tcW w:w="1984" w:type="dxa"/>
            <w:vAlign w:val="center"/>
          </w:tcPr>
          <w:p>
            <w:pPr>
              <w:pStyle w:val="0"/>
              <w:jc w:val="both"/>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6,46</w:t>
            </w:r>
          </w:p>
        </w:tc>
        <w:tc>
          <w:tcPr>
            <w:tcW w:w="1417" w:type="dxa"/>
            <w:vAlign w:val="center"/>
          </w:tcPr>
          <w:p>
            <w:pPr>
              <w:pStyle w:val="0"/>
              <w:jc w:val="center"/>
            </w:pPr>
            <w:r>
              <w:rPr>
                <w:sz w:val="24"/>
              </w:rPr>
              <w:t xml:space="preserve">0,86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1,87</w:t>
            </w:r>
          </w:p>
        </w:tc>
        <w:tc>
          <w:tcPr>
            <w:tcW w:w="1279" w:type="dxa"/>
            <w:vAlign w:val="center"/>
          </w:tcPr>
          <w:p>
            <w:pPr>
              <w:pStyle w:val="0"/>
              <w:jc w:val="center"/>
            </w:pPr>
            <w:r>
              <w:rPr>
                <w:sz w:val="24"/>
              </w:rPr>
              <w:t xml:space="preserve">0,1</w:t>
            </w:r>
          </w:p>
        </w:tc>
        <w:tc>
          <w:tcPr>
            <w:tcW w:w="904" w:type="dxa"/>
            <w:vAlign w:val="center"/>
          </w:tcPr>
          <w:p>
            <w:pPr>
              <w:pStyle w:val="0"/>
              <w:jc w:val="center"/>
            </w:pPr>
            <w:r>
              <w:rPr>
                <w:sz w:val="24"/>
              </w:rPr>
              <w:t xml:space="preserve">9,28</w:t>
            </w:r>
          </w:p>
        </w:tc>
      </w:tr>
      <w:tr>
        <w:tc>
          <w:tcPr>
            <w:vMerge w:val="continue"/>
          </w:tcPr>
          <w:p/>
        </w:tc>
        <w:tc>
          <w:tcPr>
            <w:tcW w:w="1984" w:type="dxa"/>
            <w:vAlign w:val="center"/>
          </w:tcPr>
          <w:p>
            <w:pPr>
              <w:pStyle w:val="0"/>
              <w:jc w:val="both"/>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3,23</w:t>
            </w:r>
          </w:p>
        </w:tc>
        <w:tc>
          <w:tcPr>
            <w:tcW w:w="1417" w:type="dxa"/>
            <w:vAlign w:val="center"/>
          </w:tcPr>
          <w:p>
            <w:pPr>
              <w:pStyle w:val="0"/>
              <w:jc w:val="center"/>
            </w:pPr>
            <w:r>
              <w:rPr>
                <w:sz w:val="24"/>
              </w:rPr>
              <w:t xml:space="preserve">0,43</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0,94</w:t>
            </w:r>
          </w:p>
        </w:tc>
        <w:tc>
          <w:tcPr>
            <w:tcW w:w="1279" w:type="dxa"/>
            <w:vAlign w:val="center"/>
          </w:tcPr>
          <w:p>
            <w:pPr>
              <w:pStyle w:val="0"/>
              <w:jc w:val="center"/>
            </w:pPr>
            <w:r>
              <w:rPr>
                <w:sz w:val="24"/>
              </w:rPr>
              <w:t xml:space="preserve">0,05</w:t>
            </w:r>
          </w:p>
        </w:tc>
        <w:tc>
          <w:tcPr>
            <w:tcW w:w="904" w:type="dxa"/>
            <w:vAlign w:val="center"/>
          </w:tcPr>
          <w:p>
            <w:pPr>
              <w:pStyle w:val="0"/>
              <w:jc w:val="center"/>
            </w:pPr>
            <w:r>
              <w:rPr>
                <w:sz w:val="24"/>
              </w:rPr>
              <w:t xml:space="preserve">4,65</w:t>
            </w:r>
          </w:p>
        </w:tc>
      </w:tr>
      <w:tr>
        <w:tc>
          <w:tcPr>
            <w:gridSpan w:val="10"/>
            <w:tcW w:w="13580" w:type="dxa"/>
            <w:vAlign w:val="center"/>
          </w:tcPr>
          <w:p>
            <w:pPr>
              <w:pStyle w:val="0"/>
              <w:jc w:val="center"/>
            </w:pPr>
            <w:r>
              <w:rPr>
                <w:sz w:val="24"/>
              </w:rPr>
              <w:t xml:space="preserve">Кедр</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jc w:val="both"/>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291,6</w:t>
            </w:r>
          </w:p>
        </w:tc>
        <w:tc>
          <w:tcPr>
            <w:tcW w:w="1417" w:type="dxa"/>
            <w:vAlign w:val="center"/>
          </w:tcPr>
          <w:p>
            <w:pPr>
              <w:pStyle w:val="0"/>
              <w:jc w:val="center"/>
            </w:pPr>
            <w:r>
              <w:rPr>
                <w:sz w:val="24"/>
              </w:rPr>
              <w:t xml:space="preserve">74,4</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107,6</w:t>
            </w:r>
          </w:p>
        </w:tc>
        <w:tc>
          <w:tcPr>
            <w:tcW w:w="1279" w:type="dxa"/>
            <w:vAlign w:val="center"/>
          </w:tcPr>
          <w:p>
            <w:pPr>
              <w:pStyle w:val="0"/>
              <w:jc w:val="center"/>
            </w:pPr>
            <w:r>
              <w:rPr>
                <w:sz w:val="24"/>
              </w:rPr>
              <w:t xml:space="preserve">44</w:t>
            </w:r>
          </w:p>
        </w:tc>
        <w:tc>
          <w:tcPr>
            <w:tcW w:w="904" w:type="dxa"/>
            <w:vAlign w:val="center"/>
          </w:tcPr>
          <w:p>
            <w:pPr>
              <w:pStyle w:val="0"/>
              <w:jc w:val="center"/>
            </w:pPr>
            <w:r>
              <w:rPr>
                <w:sz w:val="24"/>
              </w:rPr>
              <w:t xml:space="preserve">517,6</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53,82</w:t>
            </w:r>
          </w:p>
        </w:tc>
        <w:tc>
          <w:tcPr>
            <w:tcW w:w="1417" w:type="dxa"/>
            <w:vAlign w:val="center"/>
          </w:tcPr>
          <w:p>
            <w:pPr>
              <w:pStyle w:val="0"/>
              <w:jc w:val="center"/>
            </w:pPr>
            <w:r>
              <w:rPr>
                <w:sz w:val="24"/>
              </w:rPr>
              <w:t xml:space="preserve">14,22</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15,6</w:t>
            </w:r>
          </w:p>
        </w:tc>
        <w:tc>
          <w:tcPr>
            <w:tcW w:w="1279" w:type="dxa"/>
            <w:vAlign w:val="center"/>
          </w:tcPr>
          <w:p>
            <w:pPr>
              <w:pStyle w:val="0"/>
              <w:jc w:val="center"/>
            </w:pPr>
            <w:r>
              <w:rPr>
                <w:sz w:val="24"/>
              </w:rPr>
              <w:t xml:space="preserve">0,9</w:t>
            </w:r>
          </w:p>
        </w:tc>
        <w:tc>
          <w:tcPr>
            <w:tcW w:w="904" w:type="dxa"/>
            <w:vAlign w:val="center"/>
          </w:tcPr>
          <w:p>
            <w:pPr>
              <w:pStyle w:val="0"/>
              <w:jc w:val="center"/>
            </w:pPr>
            <w:r>
              <w:rPr>
                <w:sz w:val="24"/>
              </w:rPr>
              <w:t xml:space="preserve">84,54</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29,2</w:t>
            </w:r>
          </w:p>
        </w:tc>
        <w:tc>
          <w:tcPr>
            <w:tcW w:w="1417" w:type="dxa"/>
            <w:vAlign w:val="center"/>
          </w:tcPr>
          <w:p>
            <w:pPr>
              <w:pStyle w:val="0"/>
              <w:jc w:val="center"/>
            </w:pPr>
            <w:r>
              <w:rPr>
                <w:sz w:val="24"/>
              </w:rPr>
              <w:t xml:space="preserve">3,7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10,8</w:t>
            </w:r>
          </w:p>
        </w:tc>
        <w:tc>
          <w:tcPr>
            <w:tcW w:w="1279" w:type="dxa"/>
            <w:vAlign w:val="center"/>
          </w:tcPr>
          <w:p>
            <w:pPr>
              <w:pStyle w:val="0"/>
              <w:jc w:val="center"/>
            </w:pPr>
            <w:r>
              <w:rPr>
                <w:sz w:val="24"/>
              </w:rPr>
              <w:t xml:space="preserve">4,4</w:t>
            </w:r>
          </w:p>
        </w:tc>
        <w:tc>
          <w:tcPr>
            <w:tcW w:w="904" w:type="dxa"/>
            <w:vAlign w:val="center"/>
          </w:tcPr>
          <w:p>
            <w:pPr>
              <w:pStyle w:val="0"/>
              <w:jc w:val="center"/>
            </w:pPr>
            <w:r>
              <w:rPr>
                <w:sz w:val="24"/>
              </w:rPr>
              <w:t xml:space="preserve">48,1</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5,38</w:t>
            </w:r>
          </w:p>
        </w:tc>
        <w:tc>
          <w:tcPr>
            <w:tcW w:w="1417" w:type="dxa"/>
            <w:vAlign w:val="center"/>
          </w:tcPr>
          <w:p>
            <w:pPr>
              <w:pStyle w:val="0"/>
              <w:jc w:val="center"/>
            </w:pPr>
            <w:r>
              <w:rPr>
                <w:sz w:val="24"/>
              </w:rPr>
              <w:t xml:space="preserve">0,71</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1,56</w:t>
            </w:r>
          </w:p>
        </w:tc>
        <w:tc>
          <w:tcPr>
            <w:tcW w:w="1279" w:type="dxa"/>
            <w:vAlign w:val="center"/>
          </w:tcPr>
          <w:p>
            <w:pPr>
              <w:pStyle w:val="0"/>
              <w:jc w:val="center"/>
            </w:pPr>
            <w:r>
              <w:rPr>
                <w:sz w:val="24"/>
              </w:rPr>
              <w:t xml:space="preserve">0,08</w:t>
            </w:r>
          </w:p>
        </w:tc>
        <w:tc>
          <w:tcPr>
            <w:tcW w:w="904" w:type="dxa"/>
            <w:vAlign w:val="center"/>
          </w:tcPr>
          <w:p>
            <w:pPr>
              <w:pStyle w:val="0"/>
              <w:jc w:val="center"/>
            </w:pPr>
            <w:r>
              <w:rPr>
                <w:sz w:val="24"/>
              </w:rPr>
              <w:t xml:space="preserve">7,73</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4,3</w:t>
            </w:r>
          </w:p>
        </w:tc>
        <w:tc>
          <w:tcPr>
            <w:tcW w:w="1417" w:type="dxa"/>
            <w:vAlign w:val="center"/>
          </w:tcPr>
          <w:p>
            <w:pPr>
              <w:pStyle w:val="0"/>
              <w:jc w:val="center"/>
            </w:pPr>
            <w:r>
              <w:rPr>
                <w:sz w:val="24"/>
              </w:rPr>
              <w:t xml:space="preserve">0,57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1,24</w:t>
            </w:r>
          </w:p>
        </w:tc>
        <w:tc>
          <w:tcPr>
            <w:tcW w:w="1279" w:type="dxa"/>
            <w:vAlign w:val="center"/>
          </w:tcPr>
          <w:p>
            <w:pPr>
              <w:pStyle w:val="0"/>
              <w:jc w:val="center"/>
            </w:pPr>
            <w:r>
              <w:rPr>
                <w:sz w:val="24"/>
              </w:rPr>
              <w:t xml:space="preserve">0,08</w:t>
            </w:r>
          </w:p>
        </w:tc>
        <w:tc>
          <w:tcPr>
            <w:tcW w:w="904" w:type="dxa"/>
            <w:vAlign w:val="center"/>
          </w:tcPr>
          <w:p>
            <w:pPr>
              <w:pStyle w:val="0"/>
              <w:jc w:val="center"/>
            </w:pPr>
            <w:r>
              <w:rPr>
                <w:sz w:val="24"/>
              </w:rPr>
              <w:t xml:space="preserve">6,19</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2,15</w:t>
            </w:r>
          </w:p>
        </w:tc>
        <w:tc>
          <w:tcPr>
            <w:tcW w:w="1417" w:type="dxa"/>
            <w:vAlign w:val="center"/>
          </w:tcPr>
          <w:p>
            <w:pPr>
              <w:pStyle w:val="0"/>
              <w:jc w:val="center"/>
            </w:pPr>
            <w:r>
              <w:rPr>
                <w:sz w:val="24"/>
              </w:rPr>
              <w:t xml:space="preserve">0,29</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0,64</w:t>
            </w:r>
          </w:p>
        </w:tc>
        <w:tc>
          <w:tcPr>
            <w:tcW w:w="1279" w:type="dxa"/>
            <w:vAlign w:val="center"/>
          </w:tcPr>
          <w:p>
            <w:pPr>
              <w:pStyle w:val="0"/>
              <w:jc w:val="center"/>
            </w:pPr>
            <w:r>
              <w:rPr>
                <w:sz w:val="24"/>
              </w:rPr>
              <w:t xml:space="preserve">0,04</w:t>
            </w:r>
          </w:p>
        </w:tc>
        <w:tc>
          <w:tcPr>
            <w:tcW w:w="904" w:type="dxa"/>
            <w:vAlign w:val="center"/>
          </w:tcPr>
          <w:p>
            <w:pPr>
              <w:pStyle w:val="0"/>
              <w:jc w:val="center"/>
            </w:pPr>
            <w:r>
              <w:rPr>
                <w:sz w:val="24"/>
              </w:rPr>
              <w:t xml:space="preserve">3,12</w:t>
            </w:r>
          </w:p>
        </w:tc>
      </w:tr>
      <w:tr>
        <w:tc>
          <w:tcPr>
            <w:gridSpan w:val="10"/>
            <w:tcW w:w="13580" w:type="dxa"/>
            <w:vAlign w:val="center"/>
          </w:tcPr>
          <w:p>
            <w:pPr>
              <w:pStyle w:val="0"/>
              <w:jc w:val="center"/>
            </w:pPr>
            <w:r>
              <w:rPr>
                <w:sz w:val="24"/>
              </w:rPr>
              <w:t xml:space="preserve">Итого по хвойному хозяйству</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729</w:t>
            </w:r>
          </w:p>
        </w:tc>
        <w:tc>
          <w:tcPr>
            <w:tcW w:w="1417" w:type="dxa"/>
            <w:vAlign w:val="center"/>
          </w:tcPr>
          <w:p>
            <w:pPr>
              <w:pStyle w:val="0"/>
              <w:jc w:val="center"/>
            </w:pPr>
            <w:r>
              <w:rPr>
                <w:sz w:val="24"/>
              </w:rPr>
              <w:t xml:space="preserve">186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269</w:t>
            </w:r>
          </w:p>
        </w:tc>
        <w:tc>
          <w:tcPr>
            <w:tcW w:w="1279" w:type="dxa"/>
            <w:vAlign w:val="center"/>
          </w:tcPr>
          <w:p>
            <w:pPr>
              <w:pStyle w:val="0"/>
              <w:jc w:val="center"/>
            </w:pPr>
            <w:r>
              <w:rPr>
                <w:sz w:val="24"/>
              </w:rPr>
              <w:t xml:space="preserve">110</w:t>
            </w:r>
          </w:p>
        </w:tc>
        <w:tc>
          <w:tcPr>
            <w:tcW w:w="904" w:type="dxa"/>
            <w:vAlign w:val="center"/>
          </w:tcPr>
          <w:p>
            <w:pPr>
              <w:pStyle w:val="0"/>
              <w:jc w:val="center"/>
            </w:pPr>
            <w:r>
              <w:rPr>
                <w:sz w:val="24"/>
              </w:rPr>
              <w:t xml:space="preserve">1294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134,52</w:t>
            </w:r>
          </w:p>
        </w:tc>
        <w:tc>
          <w:tcPr>
            <w:tcW w:w="1417" w:type="dxa"/>
            <w:vAlign w:val="center"/>
          </w:tcPr>
          <w:p>
            <w:pPr>
              <w:pStyle w:val="0"/>
              <w:jc w:val="center"/>
            </w:pPr>
            <w:r>
              <w:rPr>
                <w:sz w:val="24"/>
              </w:rPr>
              <w:t xml:space="preserve">35,52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39</w:t>
            </w:r>
          </w:p>
        </w:tc>
        <w:tc>
          <w:tcPr>
            <w:tcW w:w="1279" w:type="dxa"/>
            <w:vAlign w:val="center"/>
          </w:tcPr>
          <w:p>
            <w:pPr>
              <w:pStyle w:val="0"/>
              <w:jc w:val="center"/>
            </w:pPr>
            <w:r>
              <w:rPr>
                <w:sz w:val="24"/>
              </w:rPr>
              <w:t xml:space="preserve">2,2</w:t>
            </w:r>
          </w:p>
        </w:tc>
        <w:tc>
          <w:tcPr>
            <w:tcW w:w="904" w:type="dxa"/>
            <w:vAlign w:val="center"/>
          </w:tcPr>
          <w:p>
            <w:pPr>
              <w:pStyle w:val="0"/>
              <w:jc w:val="center"/>
            </w:pPr>
            <w:r>
              <w:rPr>
                <w:sz w:val="24"/>
              </w:rPr>
              <w:t xml:space="preserve">211,24</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72,94</w:t>
            </w:r>
          </w:p>
        </w:tc>
        <w:tc>
          <w:tcPr>
            <w:tcW w:w="1417" w:type="dxa"/>
            <w:vAlign w:val="center"/>
          </w:tcPr>
          <w:p>
            <w:pPr>
              <w:pStyle w:val="0"/>
              <w:jc w:val="center"/>
            </w:pPr>
            <w:r>
              <w:rPr>
                <w:sz w:val="24"/>
              </w:rPr>
              <w:t xml:space="preserve">9,28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26,9</w:t>
            </w:r>
          </w:p>
        </w:tc>
        <w:tc>
          <w:tcPr>
            <w:tcW w:w="1279" w:type="dxa"/>
            <w:vAlign w:val="center"/>
          </w:tcPr>
          <w:p>
            <w:pPr>
              <w:pStyle w:val="0"/>
              <w:jc w:val="center"/>
            </w:pPr>
            <w:r>
              <w:rPr>
                <w:sz w:val="24"/>
              </w:rPr>
              <w:t xml:space="preserve">11</w:t>
            </w:r>
          </w:p>
        </w:tc>
        <w:tc>
          <w:tcPr>
            <w:tcW w:w="904" w:type="dxa"/>
            <w:vAlign w:val="center"/>
          </w:tcPr>
          <w:p>
            <w:pPr>
              <w:pStyle w:val="0"/>
              <w:jc w:val="center"/>
            </w:pPr>
            <w:r>
              <w:rPr>
                <w:sz w:val="24"/>
              </w:rPr>
              <w:t xml:space="preserve">120,12</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13,45</w:t>
            </w:r>
          </w:p>
        </w:tc>
        <w:tc>
          <w:tcPr>
            <w:tcW w:w="1417" w:type="dxa"/>
            <w:vAlign w:val="center"/>
          </w:tcPr>
          <w:p>
            <w:pPr>
              <w:pStyle w:val="0"/>
              <w:jc w:val="center"/>
            </w:pPr>
            <w:r>
              <w:rPr>
                <w:sz w:val="24"/>
              </w:rPr>
              <w:t xml:space="preserve">1,78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3,9</w:t>
            </w:r>
          </w:p>
        </w:tc>
        <w:tc>
          <w:tcPr>
            <w:tcW w:w="1279" w:type="dxa"/>
            <w:vAlign w:val="center"/>
          </w:tcPr>
          <w:p>
            <w:pPr>
              <w:pStyle w:val="0"/>
              <w:jc w:val="center"/>
            </w:pPr>
            <w:r>
              <w:rPr>
                <w:sz w:val="24"/>
              </w:rPr>
              <w:t xml:space="preserve">0,2</w:t>
            </w:r>
          </w:p>
        </w:tc>
        <w:tc>
          <w:tcPr>
            <w:tcW w:w="904" w:type="dxa"/>
            <w:vAlign w:val="center"/>
          </w:tcPr>
          <w:p>
            <w:pPr>
              <w:pStyle w:val="0"/>
              <w:jc w:val="center"/>
            </w:pPr>
            <w:r>
              <w:rPr>
                <w:sz w:val="24"/>
              </w:rPr>
              <w:t xml:space="preserve">19,33</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10,76</w:t>
            </w:r>
          </w:p>
        </w:tc>
        <w:tc>
          <w:tcPr>
            <w:tcW w:w="1417" w:type="dxa"/>
            <w:vAlign w:val="center"/>
          </w:tcPr>
          <w:p>
            <w:pPr>
              <w:pStyle w:val="0"/>
              <w:jc w:val="center"/>
            </w:pPr>
            <w:r>
              <w:rPr>
                <w:sz w:val="24"/>
              </w:rPr>
              <w:t xml:space="preserve">1,43</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3,11</w:t>
            </w:r>
          </w:p>
        </w:tc>
        <w:tc>
          <w:tcPr>
            <w:tcW w:w="1279" w:type="dxa"/>
            <w:vAlign w:val="center"/>
          </w:tcPr>
          <w:p>
            <w:pPr>
              <w:pStyle w:val="0"/>
              <w:jc w:val="center"/>
            </w:pPr>
            <w:r>
              <w:rPr>
                <w:sz w:val="24"/>
              </w:rPr>
              <w:t xml:space="preserve">0,18</w:t>
            </w:r>
          </w:p>
        </w:tc>
        <w:tc>
          <w:tcPr>
            <w:tcW w:w="904" w:type="dxa"/>
            <w:vAlign w:val="center"/>
          </w:tcPr>
          <w:p>
            <w:pPr>
              <w:pStyle w:val="0"/>
              <w:jc w:val="center"/>
            </w:pPr>
            <w:r>
              <w:rPr>
                <w:sz w:val="24"/>
              </w:rPr>
              <w:t xml:space="preserve">15,47</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5,38</w:t>
            </w:r>
          </w:p>
        </w:tc>
        <w:tc>
          <w:tcPr>
            <w:tcW w:w="1417" w:type="dxa"/>
            <w:vAlign w:val="center"/>
          </w:tcPr>
          <w:p>
            <w:pPr>
              <w:pStyle w:val="0"/>
              <w:jc w:val="center"/>
            </w:pPr>
            <w:r>
              <w:rPr>
                <w:sz w:val="24"/>
              </w:rPr>
              <w:t xml:space="preserve">0,72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1,58</w:t>
            </w:r>
          </w:p>
        </w:tc>
        <w:tc>
          <w:tcPr>
            <w:tcW w:w="1279" w:type="dxa"/>
            <w:vAlign w:val="center"/>
          </w:tcPr>
          <w:p>
            <w:pPr>
              <w:pStyle w:val="0"/>
              <w:jc w:val="center"/>
            </w:pPr>
            <w:r>
              <w:rPr>
                <w:sz w:val="24"/>
              </w:rPr>
              <w:t xml:space="preserve">0,09</w:t>
            </w:r>
          </w:p>
        </w:tc>
        <w:tc>
          <w:tcPr>
            <w:tcW w:w="904" w:type="dxa"/>
            <w:vAlign w:val="center"/>
          </w:tcPr>
          <w:p>
            <w:pPr>
              <w:pStyle w:val="0"/>
              <w:jc w:val="center"/>
            </w:pPr>
            <w:r>
              <w:rPr>
                <w:sz w:val="24"/>
              </w:rPr>
              <w:t xml:space="preserve">7,77</w:t>
            </w:r>
          </w:p>
        </w:tc>
      </w:tr>
      <w:tr>
        <w:tc>
          <w:tcPr>
            <w:gridSpan w:val="10"/>
            <w:tcW w:w="13580" w:type="dxa"/>
            <w:vAlign w:val="center"/>
          </w:tcPr>
          <w:p>
            <w:pPr>
              <w:pStyle w:val="0"/>
              <w:jc w:val="center"/>
            </w:pPr>
            <w:r>
              <w:rPr>
                <w:sz w:val="24"/>
              </w:rPr>
              <w:t xml:space="preserve">Хозяйство Мягколиственное</w:t>
            </w:r>
          </w:p>
        </w:tc>
      </w:tr>
      <w:tr>
        <w:tc>
          <w:tcPr>
            <w:gridSpan w:val="10"/>
            <w:tcW w:w="13580" w:type="dxa"/>
            <w:vAlign w:val="center"/>
          </w:tcPr>
          <w:p>
            <w:pPr>
              <w:pStyle w:val="0"/>
              <w:jc w:val="center"/>
            </w:pPr>
            <w:r>
              <w:rPr>
                <w:sz w:val="24"/>
              </w:rPr>
              <w:t xml:space="preserve">Береза</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685,2</w:t>
            </w:r>
          </w:p>
        </w:tc>
        <w:tc>
          <w:tcPr>
            <w:tcW w:w="1417" w:type="dxa"/>
            <w:vAlign w:val="center"/>
          </w:tcPr>
          <w:p>
            <w:pPr>
              <w:pStyle w:val="0"/>
              <w:jc w:val="center"/>
            </w:pPr>
            <w:r>
              <w:rPr>
                <w:sz w:val="24"/>
              </w:rPr>
              <w:t xml:space="preserve">589,2</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435</w:t>
            </w:r>
          </w:p>
        </w:tc>
        <w:tc>
          <w:tcPr>
            <w:tcW w:w="1279" w:type="dxa"/>
            <w:vAlign w:val="center"/>
          </w:tcPr>
          <w:p>
            <w:pPr>
              <w:pStyle w:val="0"/>
              <w:jc w:val="center"/>
            </w:pPr>
            <w:r>
              <w:rPr>
                <w:sz w:val="24"/>
              </w:rPr>
              <w:t xml:space="preserve">160</w:t>
            </w:r>
          </w:p>
        </w:tc>
        <w:tc>
          <w:tcPr>
            <w:tcW w:w="904" w:type="dxa"/>
            <w:vAlign w:val="center"/>
          </w:tcPr>
          <w:p>
            <w:pPr>
              <w:pStyle w:val="0"/>
              <w:jc w:val="center"/>
            </w:pPr>
            <w:r>
              <w:rPr>
                <w:sz w:val="24"/>
              </w:rPr>
              <w:t xml:space="preserve">1869,4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57,65</w:t>
            </w:r>
          </w:p>
        </w:tc>
        <w:tc>
          <w:tcPr>
            <w:tcW w:w="1417" w:type="dxa"/>
            <w:vAlign w:val="center"/>
          </w:tcPr>
          <w:p>
            <w:pPr>
              <w:pStyle w:val="0"/>
              <w:jc w:val="center"/>
            </w:pPr>
            <w:r>
              <w:rPr>
                <w:sz w:val="24"/>
              </w:rPr>
              <w:t xml:space="preserve">7,08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66,79</w:t>
            </w:r>
          </w:p>
        </w:tc>
        <w:tc>
          <w:tcPr>
            <w:tcW w:w="1279" w:type="dxa"/>
            <w:vAlign w:val="center"/>
          </w:tcPr>
          <w:p>
            <w:pPr>
              <w:pStyle w:val="0"/>
              <w:jc w:val="center"/>
            </w:pPr>
            <w:r>
              <w:rPr>
                <w:sz w:val="24"/>
              </w:rPr>
              <w:t xml:space="preserve">6,1</w:t>
            </w:r>
          </w:p>
        </w:tc>
        <w:tc>
          <w:tcPr>
            <w:tcW w:w="904" w:type="dxa"/>
            <w:vAlign w:val="center"/>
          </w:tcPr>
          <w:p>
            <w:pPr>
              <w:pStyle w:val="0"/>
              <w:jc w:val="center"/>
            </w:pPr>
            <w:r>
              <w:rPr>
                <w:sz w:val="24"/>
              </w:rPr>
              <w:t xml:space="preserve">137,62</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10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68,5</w:t>
            </w:r>
          </w:p>
        </w:tc>
        <w:tc>
          <w:tcPr>
            <w:tcW w:w="1417" w:type="dxa"/>
            <w:vAlign w:val="center"/>
          </w:tcPr>
          <w:p>
            <w:pPr>
              <w:pStyle w:val="0"/>
              <w:jc w:val="center"/>
            </w:pPr>
            <w:r>
              <w:rPr>
                <w:sz w:val="24"/>
              </w:rPr>
              <w:t xml:space="preserve">58,9</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43,5</w:t>
            </w:r>
          </w:p>
        </w:tc>
        <w:tc>
          <w:tcPr>
            <w:tcW w:w="1279" w:type="dxa"/>
            <w:vAlign w:val="center"/>
          </w:tcPr>
          <w:p>
            <w:pPr>
              <w:pStyle w:val="0"/>
              <w:jc w:val="center"/>
            </w:pPr>
            <w:r>
              <w:rPr>
                <w:sz w:val="24"/>
              </w:rPr>
              <w:t xml:space="preserve">16</w:t>
            </w:r>
          </w:p>
        </w:tc>
        <w:tc>
          <w:tcPr>
            <w:tcW w:w="904" w:type="dxa"/>
            <w:vAlign w:val="center"/>
          </w:tcPr>
          <w:p>
            <w:pPr>
              <w:pStyle w:val="0"/>
              <w:jc w:val="center"/>
            </w:pPr>
            <w:r>
              <w:rPr>
                <w:sz w:val="24"/>
              </w:rPr>
              <w:t xml:space="preserve">186,9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5,77</w:t>
            </w:r>
          </w:p>
        </w:tc>
        <w:tc>
          <w:tcPr>
            <w:tcW w:w="1417" w:type="dxa"/>
            <w:vAlign w:val="center"/>
          </w:tcPr>
          <w:p>
            <w:pPr>
              <w:pStyle w:val="0"/>
              <w:jc w:val="center"/>
            </w:pPr>
            <w:r>
              <w:rPr>
                <w:sz w:val="24"/>
              </w:rPr>
              <w:t xml:space="preserve">0,71</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4,7</w:t>
            </w:r>
          </w:p>
        </w:tc>
        <w:tc>
          <w:tcPr>
            <w:tcW w:w="1279" w:type="dxa"/>
            <w:vAlign w:val="center"/>
          </w:tcPr>
          <w:p>
            <w:pPr>
              <w:pStyle w:val="0"/>
              <w:jc w:val="center"/>
            </w:pPr>
            <w:r>
              <w:rPr>
                <w:sz w:val="24"/>
              </w:rPr>
              <w:t xml:space="preserve">0,4</w:t>
            </w:r>
          </w:p>
        </w:tc>
        <w:tc>
          <w:tcPr>
            <w:tcW w:w="904" w:type="dxa"/>
            <w:vAlign w:val="center"/>
          </w:tcPr>
          <w:p>
            <w:pPr>
              <w:pStyle w:val="0"/>
              <w:jc w:val="center"/>
            </w:pPr>
            <w:r>
              <w:rPr>
                <w:sz w:val="24"/>
              </w:rPr>
              <w:t xml:space="preserve">11,58</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4,62</w:t>
            </w:r>
          </w:p>
        </w:tc>
        <w:tc>
          <w:tcPr>
            <w:tcW w:w="1417" w:type="dxa"/>
            <w:vAlign w:val="center"/>
          </w:tcPr>
          <w:p>
            <w:pPr>
              <w:pStyle w:val="0"/>
              <w:jc w:val="center"/>
            </w:pPr>
            <w:r>
              <w:rPr>
                <w:sz w:val="24"/>
              </w:rPr>
              <w:t xml:space="preserve">0,57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2,9</w:t>
            </w:r>
          </w:p>
        </w:tc>
        <w:tc>
          <w:tcPr>
            <w:tcW w:w="1279" w:type="dxa"/>
            <w:vAlign w:val="center"/>
          </w:tcPr>
          <w:p>
            <w:pPr>
              <w:pStyle w:val="0"/>
              <w:jc w:val="center"/>
            </w:pPr>
            <w:r>
              <w:rPr>
                <w:sz w:val="24"/>
              </w:rPr>
              <w:t xml:space="preserve">0,3</w:t>
            </w:r>
          </w:p>
        </w:tc>
        <w:tc>
          <w:tcPr>
            <w:tcW w:w="904" w:type="dxa"/>
            <w:vAlign w:val="center"/>
          </w:tcPr>
          <w:p>
            <w:pPr>
              <w:pStyle w:val="0"/>
              <w:jc w:val="center"/>
            </w:pPr>
            <w:r>
              <w:rPr>
                <w:sz w:val="24"/>
              </w:rPr>
              <w:t xml:space="preserve">8,39</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2,31</w:t>
            </w:r>
          </w:p>
        </w:tc>
        <w:tc>
          <w:tcPr>
            <w:tcW w:w="1417" w:type="dxa"/>
            <w:vAlign w:val="center"/>
          </w:tcPr>
          <w:p>
            <w:pPr>
              <w:pStyle w:val="0"/>
              <w:jc w:val="center"/>
            </w:pPr>
            <w:r>
              <w:rPr>
                <w:sz w:val="24"/>
              </w:rPr>
              <w:t xml:space="preserve">0,29</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2</w:t>
            </w:r>
          </w:p>
        </w:tc>
        <w:tc>
          <w:tcPr>
            <w:tcW w:w="1279" w:type="dxa"/>
            <w:vAlign w:val="center"/>
          </w:tcPr>
          <w:p>
            <w:pPr>
              <w:pStyle w:val="0"/>
              <w:jc w:val="center"/>
            </w:pPr>
            <w:r>
              <w:rPr>
                <w:sz w:val="24"/>
              </w:rPr>
              <w:t xml:space="preserve">0,2</w:t>
            </w:r>
          </w:p>
        </w:tc>
        <w:tc>
          <w:tcPr>
            <w:tcW w:w="904" w:type="dxa"/>
            <w:vAlign w:val="center"/>
          </w:tcPr>
          <w:p>
            <w:pPr>
              <w:pStyle w:val="0"/>
              <w:jc w:val="center"/>
            </w:pPr>
            <w:r>
              <w:rPr>
                <w:sz w:val="24"/>
              </w:rPr>
              <w:t xml:space="preserve">4,8</w:t>
            </w:r>
          </w:p>
        </w:tc>
      </w:tr>
      <w:tr>
        <w:tc>
          <w:tcPr>
            <w:gridSpan w:val="10"/>
            <w:tcW w:w="13580" w:type="dxa"/>
            <w:vAlign w:val="center"/>
          </w:tcPr>
          <w:p>
            <w:pPr>
              <w:pStyle w:val="0"/>
              <w:jc w:val="center"/>
            </w:pPr>
            <w:r>
              <w:rPr>
                <w:sz w:val="24"/>
              </w:rPr>
              <w:t xml:space="preserve">Итого по мягколиственному хозяйству</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685,2</w:t>
            </w:r>
          </w:p>
        </w:tc>
        <w:tc>
          <w:tcPr>
            <w:tcW w:w="1417" w:type="dxa"/>
            <w:vAlign w:val="center"/>
          </w:tcPr>
          <w:p>
            <w:pPr>
              <w:pStyle w:val="0"/>
              <w:jc w:val="center"/>
            </w:pPr>
            <w:r>
              <w:rPr>
                <w:sz w:val="24"/>
              </w:rPr>
              <w:t xml:space="preserve">589,2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435</w:t>
            </w:r>
          </w:p>
        </w:tc>
        <w:tc>
          <w:tcPr>
            <w:tcW w:w="1279" w:type="dxa"/>
            <w:vAlign w:val="center"/>
          </w:tcPr>
          <w:p>
            <w:pPr>
              <w:pStyle w:val="0"/>
              <w:jc w:val="center"/>
            </w:pPr>
            <w:r>
              <w:rPr>
                <w:sz w:val="24"/>
              </w:rPr>
              <w:t xml:space="preserve">160</w:t>
            </w:r>
          </w:p>
        </w:tc>
        <w:tc>
          <w:tcPr>
            <w:tcW w:w="904" w:type="dxa"/>
            <w:vAlign w:val="center"/>
          </w:tcPr>
          <w:p>
            <w:pPr>
              <w:pStyle w:val="0"/>
              <w:jc w:val="center"/>
            </w:pPr>
            <w:r>
              <w:rPr>
                <w:sz w:val="24"/>
              </w:rPr>
              <w:t xml:space="preserve">1869,4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57,65</w:t>
            </w:r>
          </w:p>
        </w:tc>
        <w:tc>
          <w:tcPr>
            <w:tcW w:w="1417" w:type="dxa"/>
            <w:vAlign w:val="center"/>
          </w:tcPr>
          <w:p>
            <w:pPr>
              <w:pStyle w:val="0"/>
              <w:jc w:val="center"/>
            </w:pPr>
            <w:r>
              <w:rPr>
                <w:sz w:val="24"/>
              </w:rPr>
              <w:t xml:space="preserve">7,08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66,79</w:t>
            </w:r>
          </w:p>
        </w:tc>
        <w:tc>
          <w:tcPr>
            <w:tcW w:w="1279" w:type="dxa"/>
            <w:vAlign w:val="center"/>
          </w:tcPr>
          <w:p>
            <w:pPr>
              <w:pStyle w:val="0"/>
              <w:jc w:val="center"/>
            </w:pPr>
            <w:r>
              <w:rPr>
                <w:sz w:val="24"/>
              </w:rPr>
              <w:t xml:space="preserve">6,1</w:t>
            </w:r>
          </w:p>
        </w:tc>
        <w:tc>
          <w:tcPr>
            <w:tcW w:w="904" w:type="dxa"/>
            <w:vAlign w:val="center"/>
          </w:tcPr>
          <w:p>
            <w:pPr>
              <w:pStyle w:val="0"/>
              <w:jc w:val="center"/>
            </w:pPr>
            <w:r>
              <w:rPr>
                <w:sz w:val="24"/>
              </w:rPr>
              <w:t xml:space="preserve">137,62</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10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68,5</w:t>
            </w:r>
          </w:p>
        </w:tc>
        <w:tc>
          <w:tcPr>
            <w:tcW w:w="1417" w:type="dxa"/>
            <w:vAlign w:val="center"/>
          </w:tcPr>
          <w:p>
            <w:pPr>
              <w:pStyle w:val="0"/>
              <w:jc w:val="center"/>
            </w:pPr>
            <w:r>
              <w:rPr>
                <w:sz w:val="24"/>
              </w:rPr>
              <w:t xml:space="preserve">58,9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43,5</w:t>
            </w:r>
          </w:p>
        </w:tc>
        <w:tc>
          <w:tcPr>
            <w:tcW w:w="1279" w:type="dxa"/>
            <w:vAlign w:val="center"/>
          </w:tcPr>
          <w:p>
            <w:pPr>
              <w:pStyle w:val="0"/>
              <w:jc w:val="center"/>
            </w:pPr>
            <w:r>
              <w:rPr>
                <w:sz w:val="24"/>
              </w:rPr>
              <w:t xml:space="preserve">16</w:t>
            </w:r>
          </w:p>
        </w:tc>
        <w:tc>
          <w:tcPr>
            <w:tcW w:w="904" w:type="dxa"/>
            <w:vAlign w:val="center"/>
          </w:tcPr>
          <w:p>
            <w:pPr>
              <w:pStyle w:val="0"/>
              <w:jc w:val="center"/>
            </w:pPr>
            <w:r>
              <w:rPr>
                <w:sz w:val="24"/>
              </w:rPr>
              <w:t xml:space="preserve">186,9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5,77</w:t>
            </w:r>
          </w:p>
        </w:tc>
        <w:tc>
          <w:tcPr>
            <w:tcW w:w="1417" w:type="dxa"/>
            <w:vAlign w:val="center"/>
          </w:tcPr>
          <w:p>
            <w:pPr>
              <w:pStyle w:val="0"/>
              <w:jc w:val="center"/>
            </w:pPr>
            <w:r>
              <w:rPr>
                <w:sz w:val="24"/>
              </w:rPr>
              <w:t xml:space="preserve">0,71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4,7</w:t>
            </w:r>
          </w:p>
        </w:tc>
        <w:tc>
          <w:tcPr>
            <w:tcW w:w="1279" w:type="dxa"/>
            <w:vAlign w:val="center"/>
          </w:tcPr>
          <w:p>
            <w:pPr>
              <w:pStyle w:val="0"/>
              <w:jc w:val="center"/>
            </w:pPr>
            <w:r>
              <w:rPr>
                <w:sz w:val="24"/>
              </w:rPr>
              <w:t xml:space="preserve">0,4</w:t>
            </w:r>
          </w:p>
        </w:tc>
        <w:tc>
          <w:tcPr>
            <w:tcW w:w="904" w:type="dxa"/>
            <w:vAlign w:val="center"/>
          </w:tcPr>
          <w:p>
            <w:pPr>
              <w:pStyle w:val="0"/>
              <w:jc w:val="center"/>
            </w:pPr>
            <w:r>
              <w:rPr>
                <w:sz w:val="24"/>
              </w:rPr>
              <w:t xml:space="preserve">11,58</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4,62</w:t>
            </w:r>
          </w:p>
        </w:tc>
        <w:tc>
          <w:tcPr>
            <w:tcW w:w="1417" w:type="dxa"/>
            <w:vAlign w:val="center"/>
          </w:tcPr>
          <w:p>
            <w:pPr>
              <w:pStyle w:val="0"/>
              <w:jc w:val="center"/>
            </w:pPr>
            <w:r>
              <w:rPr>
                <w:sz w:val="24"/>
              </w:rPr>
              <w:t xml:space="preserve">0,57</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2,9</w:t>
            </w:r>
          </w:p>
        </w:tc>
        <w:tc>
          <w:tcPr>
            <w:tcW w:w="1279" w:type="dxa"/>
            <w:vAlign w:val="center"/>
          </w:tcPr>
          <w:p>
            <w:pPr>
              <w:pStyle w:val="0"/>
              <w:jc w:val="center"/>
            </w:pPr>
            <w:r>
              <w:rPr>
                <w:sz w:val="24"/>
              </w:rPr>
              <w:t xml:space="preserve">0,3</w:t>
            </w:r>
          </w:p>
        </w:tc>
        <w:tc>
          <w:tcPr>
            <w:tcW w:w="904" w:type="dxa"/>
            <w:vAlign w:val="center"/>
          </w:tcPr>
          <w:p>
            <w:pPr>
              <w:pStyle w:val="0"/>
              <w:jc w:val="center"/>
            </w:pPr>
            <w:r>
              <w:rPr>
                <w:sz w:val="24"/>
              </w:rPr>
              <w:t xml:space="preserve">8,39</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2,31</w:t>
            </w:r>
          </w:p>
        </w:tc>
        <w:tc>
          <w:tcPr>
            <w:tcW w:w="1417" w:type="dxa"/>
            <w:vAlign w:val="center"/>
          </w:tcPr>
          <w:p>
            <w:pPr>
              <w:pStyle w:val="0"/>
              <w:jc w:val="center"/>
            </w:pPr>
            <w:r>
              <w:rPr>
                <w:sz w:val="24"/>
              </w:rPr>
              <w:t xml:space="preserve">0,29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w:t>
            </w:r>
          </w:p>
        </w:tc>
        <w:tc>
          <w:tcPr>
            <w:tcW w:w="1279" w:type="dxa"/>
            <w:vAlign w:val="center"/>
          </w:tcPr>
          <w:p>
            <w:pPr>
              <w:pStyle w:val="0"/>
              <w:jc w:val="center"/>
            </w:pPr>
            <w:r>
              <w:rPr>
                <w:sz w:val="24"/>
              </w:rPr>
              <w:t xml:space="preserve">0,2</w:t>
            </w:r>
          </w:p>
        </w:tc>
        <w:tc>
          <w:tcPr>
            <w:tcW w:w="904" w:type="dxa"/>
            <w:vAlign w:val="center"/>
          </w:tcPr>
          <w:p>
            <w:pPr>
              <w:pStyle w:val="0"/>
              <w:jc w:val="center"/>
            </w:pPr>
            <w:r>
              <w:rPr>
                <w:sz w:val="24"/>
              </w:rPr>
              <w:t xml:space="preserve">4,8</w:t>
            </w:r>
          </w:p>
        </w:tc>
      </w:tr>
      <w:tr>
        <w:tc>
          <w:tcPr>
            <w:gridSpan w:val="10"/>
            <w:tcW w:w="13580" w:type="dxa"/>
            <w:vAlign w:val="center"/>
          </w:tcPr>
          <w:p>
            <w:pPr>
              <w:pStyle w:val="0"/>
              <w:jc w:val="center"/>
            </w:pPr>
            <w:r>
              <w:rPr>
                <w:sz w:val="24"/>
              </w:rPr>
              <w:t xml:space="preserve">Итого по защитным лесам</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1414,2</w:t>
            </w:r>
          </w:p>
        </w:tc>
        <w:tc>
          <w:tcPr>
            <w:tcW w:w="1417" w:type="dxa"/>
            <w:vAlign w:val="center"/>
          </w:tcPr>
          <w:p>
            <w:pPr>
              <w:pStyle w:val="0"/>
              <w:jc w:val="center"/>
            </w:pPr>
            <w:r>
              <w:rPr>
                <w:sz w:val="24"/>
              </w:rPr>
              <w:t xml:space="preserve">775,2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704</w:t>
            </w:r>
          </w:p>
        </w:tc>
        <w:tc>
          <w:tcPr>
            <w:tcW w:w="1279" w:type="dxa"/>
            <w:vAlign w:val="center"/>
          </w:tcPr>
          <w:p>
            <w:pPr>
              <w:pStyle w:val="0"/>
              <w:jc w:val="center"/>
            </w:pPr>
            <w:r>
              <w:rPr>
                <w:sz w:val="24"/>
              </w:rPr>
              <w:t xml:space="preserve">270</w:t>
            </w:r>
          </w:p>
        </w:tc>
        <w:tc>
          <w:tcPr>
            <w:tcW w:w="904" w:type="dxa"/>
            <w:vAlign w:val="center"/>
          </w:tcPr>
          <w:p>
            <w:pPr>
              <w:pStyle w:val="0"/>
              <w:jc w:val="center"/>
            </w:pPr>
            <w:r>
              <w:rPr>
                <w:sz w:val="24"/>
              </w:rPr>
              <w:t xml:space="preserve">3163,4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192,17</w:t>
            </w:r>
          </w:p>
        </w:tc>
        <w:tc>
          <w:tcPr>
            <w:tcW w:w="1417" w:type="dxa"/>
            <w:vAlign w:val="center"/>
          </w:tcPr>
          <w:p>
            <w:pPr>
              <w:pStyle w:val="0"/>
              <w:jc w:val="center"/>
            </w:pPr>
            <w:r>
              <w:rPr>
                <w:sz w:val="24"/>
              </w:rPr>
              <w:t xml:space="preserve">42,6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105,79</w:t>
            </w:r>
          </w:p>
        </w:tc>
        <w:tc>
          <w:tcPr>
            <w:tcW w:w="1279" w:type="dxa"/>
            <w:vAlign w:val="center"/>
          </w:tcPr>
          <w:p>
            <w:pPr>
              <w:pStyle w:val="0"/>
              <w:jc w:val="center"/>
            </w:pPr>
            <w:r>
              <w:rPr>
                <w:sz w:val="24"/>
              </w:rPr>
              <w:t xml:space="preserve">8,3</w:t>
            </w:r>
          </w:p>
        </w:tc>
        <w:tc>
          <w:tcPr>
            <w:tcW w:w="904" w:type="dxa"/>
            <w:vAlign w:val="center"/>
          </w:tcPr>
          <w:p>
            <w:pPr>
              <w:pStyle w:val="0"/>
              <w:jc w:val="center"/>
            </w:pPr>
            <w:r>
              <w:rPr>
                <w:sz w:val="24"/>
              </w:rPr>
              <w:t xml:space="preserve">348,86</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141,44</w:t>
            </w:r>
          </w:p>
        </w:tc>
        <w:tc>
          <w:tcPr>
            <w:tcW w:w="1417" w:type="dxa"/>
            <w:vAlign w:val="center"/>
          </w:tcPr>
          <w:p>
            <w:pPr>
              <w:pStyle w:val="0"/>
              <w:jc w:val="center"/>
            </w:pPr>
            <w:r>
              <w:rPr>
                <w:sz w:val="24"/>
              </w:rPr>
              <w:t xml:space="preserve">68,18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70,4</w:t>
            </w:r>
          </w:p>
        </w:tc>
        <w:tc>
          <w:tcPr>
            <w:tcW w:w="1279" w:type="dxa"/>
            <w:vAlign w:val="center"/>
          </w:tcPr>
          <w:p>
            <w:pPr>
              <w:pStyle w:val="0"/>
              <w:jc w:val="center"/>
            </w:pPr>
            <w:r>
              <w:rPr>
                <w:sz w:val="24"/>
              </w:rPr>
              <w:t xml:space="preserve">27</w:t>
            </w:r>
          </w:p>
        </w:tc>
        <w:tc>
          <w:tcPr>
            <w:tcW w:w="904" w:type="dxa"/>
            <w:vAlign w:val="center"/>
          </w:tcPr>
          <w:p>
            <w:pPr>
              <w:pStyle w:val="0"/>
              <w:jc w:val="center"/>
            </w:pPr>
            <w:r>
              <w:rPr>
                <w:sz w:val="24"/>
              </w:rPr>
              <w:t xml:space="preserve">307,02</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19,22</w:t>
            </w:r>
          </w:p>
        </w:tc>
        <w:tc>
          <w:tcPr>
            <w:tcW w:w="1417" w:type="dxa"/>
            <w:vAlign w:val="center"/>
          </w:tcPr>
          <w:p>
            <w:pPr>
              <w:pStyle w:val="0"/>
              <w:jc w:val="center"/>
            </w:pPr>
            <w:r>
              <w:rPr>
                <w:sz w:val="24"/>
              </w:rPr>
              <w:t xml:space="preserve">2,49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8,6</w:t>
            </w:r>
          </w:p>
        </w:tc>
        <w:tc>
          <w:tcPr>
            <w:tcW w:w="1279" w:type="dxa"/>
            <w:vAlign w:val="center"/>
          </w:tcPr>
          <w:p>
            <w:pPr>
              <w:pStyle w:val="0"/>
              <w:jc w:val="center"/>
            </w:pPr>
            <w:r>
              <w:rPr>
                <w:sz w:val="24"/>
              </w:rPr>
              <w:t xml:space="preserve">0,6</w:t>
            </w:r>
          </w:p>
        </w:tc>
        <w:tc>
          <w:tcPr>
            <w:tcW w:w="904" w:type="dxa"/>
            <w:vAlign w:val="center"/>
          </w:tcPr>
          <w:p>
            <w:pPr>
              <w:pStyle w:val="0"/>
              <w:jc w:val="center"/>
            </w:pPr>
            <w:r>
              <w:rPr>
                <w:sz w:val="24"/>
              </w:rPr>
              <w:t xml:space="preserve">30,91</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15,38</w:t>
            </w:r>
          </w:p>
        </w:tc>
        <w:tc>
          <w:tcPr>
            <w:tcW w:w="1417" w:type="dxa"/>
            <w:vAlign w:val="center"/>
          </w:tcPr>
          <w:p>
            <w:pPr>
              <w:pStyle w:val="0"/>
              <w:jc w:val="center"/>
            </w:pPr>
            <w:r>
              <w:rPr>
                <w:sz w:val="24"/>
              </w:rPr>
              <w:t xml:space="preserve">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6,01</w:t>
            </w:r>
          </w:p>
        </w:tc>
        <w:tc>
          <w:tcPr>
            <w:tcW w:w="1279" w:type="dxa"/>
            <w:vAlign w:val="center"/>
          </w:tcPr>
          <w:p>
            <w:pPr>
              <w:pStyle w:val="0"/>
              <w:jc w:val="center"/>
            </w:pPr>
            <w:r>
              <w:rPr>
                <w:sz w:val="24"/>
              </w:rPr>
              <w:t xml:space="preserve">0,48</w:t>
            </w:r>
          </w:p>
        </w:tc>
        <w:tc>
          <w:tcPr>
            <w:tcW w:w="904" w:type="dxa"/>
            <w:vAlign w:val="center"/>
          </w:tcPr>
          <w:p>
            <w:pPr>
              <w:pStyle w:val="0"/>
              <w:jc w:val="center"/>
            </w:pPr>
            <w:r>
              <w:rPr>
                <w:sz w:val="24"/>
              </w:rPr>
              <w:t xml:space="preserve">23,86</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7,69</w:t>
            </w:r>
          </w:p>
        </w:tc>
        <w:tc>
          <w:tcPr>
            <w:tcW w:w="1417" w:type="dxa"/>
            <w:vAlign w:val="center"/>
          </w:tcPr>
          <w:p>
            <w:pPr>
              <w:pStyle w:val="0"/>
              <w:jc w:val="center"/>
            </w:pPr>
            <w:r>
              <w:rPr>
                <w:sz w:val="24"/>
              </w:rPr>
              <w:t xml:space="preserve">1,01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3,58</w:t>
            </w:r>
          </w:p>
        </w:tc>
        <w:tc>
          <w:tcPr>
            <w:tcW w:w="1279" w:type="dxa"/>
            <w:vAlign w:val="center"/>
          </w:tcPr>
          <w:p>
            <w:pPr>
              <w:pStyle w:val="0"/>
              <w:jc w:val="center"/>
            </w:pPr>
            <w:r>
              <w:rPr>
                <w:sz w:val="24"/>
              </w:rPr>
              <w:t xml:space="preserve">0,29</w:t>
            </w:r>
          </w:p>
        </w:tc>
        <w:tc>
          <w:tcPr>
            <w:tcW w:w="904" w:type="dxa"/>
            <w:vAlign w:val="center"/>
          </w:tcPr>
          <w:p>
            <w:pPr>
              <w:pStyle w:val="0"/>
              <w:jc w:val="center"/>
            </w:pPr>
            <w:r>
              <w:rPr>
                <w:sz w:val="24"/>
              </w:rPr>
              <w:t xml:space="preserve">12,57</w:t>
            </w:r>
          </w:p>
        </w:tc>
      </w:tr>
      <w:tr>
        <w:tc>
          <w:tcPr>
            <w:gridSpan w:val="10"/>
            <w:tcW w:w="13580" w:type="dxa"/>
            <w:vAlign w:val="center"/>
          </w:tcPr>
          <w:p>
            <w:pPr>
              <w:pStyle w:val="0"/>
              <w:jc w:val="center"/>
            </w:pPr>
            <w:r>
              <w:rPr>
                <w:sz w:val="24"/>
              </w:rPr>
              <w:t xml:space="preserve">Эксплуатационные леса</w:t>
            </w:r>
          </w:p>
        </w:tc>
      </w:tr>
      <w:tr>
        <w:tc>
          <w:tcPr>
            <w:gridSpan w:val="10"/>
            <w:tcW w:w="13580" w:type="dxa"/>
            <w:vAlign w:val="center"/>
          </w:tcPr>
          <w:p>
            <w:pPr>
              <w:pStyle w:val="0"/>
              <w:jc w:val="center"/>
            </w:pPr>
            <w:r>
              <w:rPr>
                <w:sz w:val="24"/>
              </w:rPr>
              <w:t xml:space="preserve">Хозяйство Хвойное</w:t>
            </w:r>
          </w:p>
        </w:tc>
      </w:tr>
      <w:tr>
        <w:tc>
          <w:tcPr>
            <w:gridSpan w:val="10"/>
            <w:tcW w:w="13580" w:type="dxa"/>
            <w:vAlign w:val="center"/>
          </w:tcPr>
          <w:p>
            <w:pPr>
              <w:pStyle w:val="0"/>
              <w:jc w:val="center"/>
            </w:pPr>
            <w:r>
              <w:rPr>
                <w:sz w:val="24"/>
              </w:rPr>
              <w:t xml:space="preserve">Сосна</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826,4</w:t>
            </w:r>
          </w:p>
        </w:tc>
        <w:tc>
          <w:tcPr>
            <w:tcW w:w="1417" w:type="dxa"/>
            <w:vAlign w:val="center"/>
          </w:tcPr>
          <w:p>
            <w:pPr>
              <w:pStyle w:val="0"/>
              <w:jc w:val="center"/>
            </w:pPr>
            <w:r>
              <w:rPr>
                <w:sz w:val="24"/>
              </w:rPr>
              <w:t xml:space="preserve">188,9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1180</w:t>
            </w:r>
          </w:p>
        </w:tc>
        <w:tc>
          <w:tcPr>
            <w:tcW w:w="904" w:type="dxa"/>
            <w:vAlign w:val="center"/>
          </w:tcPr>
          <w:p>
            <w:pPr>
              <w:pStyle w:val="0"/>
              <w:jc w:val="center"/>
            </w:pPr>
            <w:r>
              <w:rPr>
                <w:sz w:val="24"/>
              </w:rPr>
              <w:t xml:space="preserve">2195,2</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140,82</w:t>
            </w:r>
          </w:p>
        </w:tc>
        <w:tc>
          <w:tcPr>
            <w:tcW w:w="1417" w:type="dxa"/>
            <w:vAlign w:val="center"/>
          </w:tcPr>
          <w:p>
            <w:pPr>
              <w:pStyle w:val="0"/>
              <w:jc w:val="center"/>
            </w:pPr>
            <w:r>
              <w:rPr>
                <w:sz w:val="24"/>
              </w:rPr>
              <w:t xml:space="preserve">38,7</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33,12</w:t>
            </w:r>
          </w:p>
        </w:tc>
        <w:tc>
          <w:tcPr>
            <w:tcW w:w="904" w:type="dxa"/>
            <w:vAlign w:val="center"/>
          </w:tcPr>
          <w:p>
            <w:pPr>
              <w:pStyle w:val="0"/>
              <w:jc w:val="center"/>
            </w:pPr>
            <w:r>
              <w:rPr>
                <w:sz w:val="24"/>
              </w:rPr>
              <w:t xml:space="preserve">212,64</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82,64</w:t>
            </w:r>
          </w:p>
        </w:tc>
        <w:tc>
          <w:tcPr>
            <w:tcW w:w="1417" w:type="dxa"/>
            <w:vAlign w:val="center"/>
          </w:tcPr>
          <w:p>
            <w:pPr>
              <w:pStyle w:val="0"/>
              <w:jc w:val="center"/>
            </w:pPr>
            <w:r>
              <w:rPr>
                <w:sz w:val="24"/>
              </w:rPr>
              <w:t xml:space="preserve">9,45</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118</w:t>
            </w:r>
          </w:p>
        </w:tc>
        <w:tc>
          <w:tcPr>
            <w:tcW w:w="904" w:type="dxa"/>
            <w:vAlign w:val="center"/>
          </w:tcPr>
          <w:p>
            <w:pPr>
              <w:pStyle w:val="0"/>
              <w:jc w:val="center"/>
            </w:pPr>
            <w:r>
              <w:rPr>
                <w:sz w:val="24"/>
              </w:rPr>
              <w:t xml:space="preserve">210,09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14,08</w:t>
            </w:r>
          </w:p>
        </w:tc>
        <w:tc>
          <w:tcPr>
            <w:tcW w:w="1417" w:type="dxa"/>
            <w:vAlign w:val="center"/>
          </w:tcPr>
          <w:p>
            <w:pPr>
              <w:pStyle w:val="0"/>
              <w:jc w:val="center"/>
            </w:pPr>
            <w:r>
              <w:rPr>
                <w:sz w:val="24"/>
              </w:rPr>
              <w:t xml:space="preserve">1,94</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3,31</w:t>
            </w:r>
          </w:p>
        </w:tc>
        <w:tc>
          <w:tcPr>
            <w:tcW w:w="904" w:type="dxa"/>
            <w:vAlign w:val="center"/>
          </w:tcPr>
          <w:p>
            <w:pPr>
              <w:pStyle w:val="0"/>
              <w:jc w:val="center"/>
            </w:pPr>
            <w:r>
              <w:rPr>
                <w:sz w:val="24"/>
              </w:rPr>
              <w:t xml:space="preserve">19,33</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11,26</w:t>
            </w:r>
          </w:p>
        </w:tc>
        <w:tc>
          <w:tcPr>
            <w:tcW w:w="1417" w:type="dxa"/>
            <w:vAlign w:val="center"/>
          </w:tcPr>
          <w:p>
            <w:pPr>
              <w:pStyle w:val="0"/>
              <w:jc w:val="center"/>
            </w:pPr>
            <w:r>
              <w:rPr>
                <w:sz w:val="24"/>
              </w:rPr>
              <w:t xml:space="preserve">1,55</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2,65</w:t>
            </w:r>
          </w:p>
        </w:tc>
        <w:tc>
          <w:tcPr>
            <w:tcW w:w="904" w:type="dxa"/>
            <w:vAlign w:val="center"/>
          </w:tcPr>
          <w:p>
            <w:pPr>
              <w:pStyle w:val="0"/>
              <w:jc w:val="center"/>
            </w:pPr>
            <w:r>
              <w:rPr>
                <w:sz w:val="24"/>
              </w:rPr>
              <w:t xml:space="preserve">15,46</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5,63</w:t>
            </w:r>
          </w:p>
        </w:tc>
        <w:tc>
          <w:tcPr>
            <w:tcW w:w="1417" w:type="dxa"/>
            <w:vAlign w:val="center"/>
          </w:tcPr>
          <w:p>
            <w:pPr>
              <w:pStyle w:val="0"/>
              <w:jc w:val="center"/>
            </w:pPr>
            <w:r>
              <w:rPr>
                <w:sz w:val="24"/>
              </w:rPr>
              <w:t xml:space="preserve">0,78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1,33</w:t>
            </w:r>
          </w:p>
        </w:tc>
        <w:tc>
          <w:tcPr>
            <w:tcW w:w="904" w:type="dxa"/>
            <w:vAlign w:val="center"/>
          </w:tcPr>
          <w:p>
            <w:pPr>
              <w:pStyle w:val="0"/>
              <w:jc w:val="center"/>
            </w:pPr>
            <w:r>
              <w:rPr>
                <w:sz w:val="24"/>
              </w:rPr>
              <w:t xml:space="preserve">7,74</w:t>
            </w:r>
          </w:p>
        </w:tc>
      </w:tr>
      <w:tr>
        <w:tc>
          <w:tcPr>
            <w:gridSpan w:val="10"/>
            <w:tcW w:w="13580" w:type="dxa"/>
            <w:vAlign w:val="center"/>
          </w:tcPr>
          <w:p>
            <w:pPr>
              <w:pStyle w:val="0"/>
              <w:jc w:val="center"/>
            </w:pPr>
            <w:r>
              <w:rPr>
                <w:sz w:val="24"/>
              </w:rPr>
              <w:t xml:space="preserve">Пихта</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972,2</w:t>
            </w:r>
          </w:p>
        </w:tc>
        <w:tc>
          <w:tcPr>
            <w:tcW w:w="1417" w:type="dxa"/>
            <w:vAlign w:val="center"/>
          </w:tcPr>
          <w:p>
            <w:pPr>
              <w:pStyle w:val="0"/>
              <w:jc w:val="center"/>
            </w:pPr>
            <w:r>
              <w:rPr>
                <w:sz w:val="24"/>
              </w:rPr>
              <w:t xml:space="preserve">222,2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28,2</w:t>
            </w:r>
          </w:p>
        </w:tc>
        <w:tc>
          <w:tcPr>
            <w:tcW w:w="1279" w:type="dxa"/>
            <w:vAlign w:val="center"/>
          </w:tcPr>
          <w:p>
            <w:pPr>
              <w:pStyle w:val="0"/>
              <w:jc w:val="center"/>
            </w:pPr>
            <w:r>
              <w:rPr>
                <w:sz w:val="24"/>
              </w:rPr>
              <w:t xml:space="preserve">1388,2</w:t>
            </w:r>
          </w:p>
        </w:tc>
        <w:tc>
          <w:tcPr>
            <w:tcW w:w="904" w:type="dxa"/>
            <w:vAlign w:val="center"/>
          </w:tcPr>
          <w:p>
            <w:pPr>
              <w:pStyle w:val="0"/>
              <w:jc w:val="center"/>
            </w:pPr>
            <w:r>
              <w:rPr>
                <w:sz w:val="24"/>
              </w:rPr>
              <w:t xml:space="preserve">2610,8</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165,66</w:t>
            </w:r>
          </w:p>
        </w:tc>
        <w:tc>
          <w:tcPr>
            <w:tcW w:w="1417" w:type="dxa"/>
            <w:vAlign w:val="center"/>
          </w:tcPr>
          <w:p>
            <w:pPr>
              <w:pStyle w:val="0"/>
              <w:jc w:val="center"/>
            </w:pPr>
            <w:r>
              <w:rPr>
                <w:sz w:val="24"/>
              </w:rPr>
              <w:t xml:space="preserve">45,54</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8,46</w:t>
            </w:r>
          </w:p>
        </w:tc>
        <w:tc>
          <w:tcPr>
            <w:tcW w:w="1279" w:type="dxa"/>
            <w:vAlign w:val="center"/>
          </w:tcPr>
          <w:p>
            <w:pPr>
              <w:pStyle w:val="0"/>
              <w:jc w:val="center"/>
            </w:pPr>
            <w:r>
              <w:rPr>
                <w:sz w:val="24"/>
              </w:rPr>
              <w:t xml:space="preserve">39</w:t>
            </w:r>
          </w:p>
        </w:tc>
        <w:tc>
          <w:tcPr>
            <w:tcW w:w="904" w:type="dxa"/>
            <w:vAlign w:val="center"/>
          </w:tcPr>
          <w:p>
            <w:pPr>
              <w:pStyle w:val="0"/>
              <w:jc w:val="center"/>
            </w:pPr>
            <w:r>
              <w:rPr>
                <w:sz w:val="24"/>
              </w:rPr>
              <w:t xml:space="preserve">258,66</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97,2</w:t>
            </w:r>
          </w:p>
        </w:tc>
        <w:tc>
          <w:tcPr>
            <w:tcW w:w="1417" w:type="dxa"/>
            <w:vAlign w:val="center"/>
          </w:tcPr>
          <w:p>
            <w:pPr>
              <w:pStyle w:val="0"/>
              <w:jc w:val="center"/>
            </w:pPr>
            <w:r>
              <w:rPr>
                <w:sz w:val="24"/>
              </w:rPr>
              <w:t xml:space="preserve">11,1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2,8</w:t>
            </w:r>
          </w:p>
        </w:tc>
        <w:tc>
          <w:tcPr>
            <w:tcW w:w="1279" w:type="dxa"/>
            <w:vAlign w:val="center"/>
          </w:tcPr>
          <w:p>
            <w:pPr>
              <w:pStyle w:val="0"/>
              <w:jc w:val="center"/>
            </w:pPr>
            <w:r>
              <w:rPr>
                <w:sz w:val="24"/>
              </w:rPr>
              <w:t xml:space="preserve">138,8</w:t>
            </w:r>
          </w:p>
        </w:tc>
        <w:tc>
          <w:tcPr>
            <w:tcW w:w="904" w:type="dxa"/>
            <w:vAlign w:val="center"/>
          </w:tcPr>
          <w:p>
            <w:pPr>
              <w:pStyle w:val="0"/>
              <w:jc w:val="center"/>
            </w:pPr>
            <w:r>
              <w:rPr>
                <w:sz w:val="24"/>
              </w:rPr>
              <w:t xml:space="preserve">249,9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16,57</w:t>
            </w:r>
          </w:p>
        </w:tc>
        <w:tc>
          <w:tcPr>
            <w:tcW w:w="1417" w:type="dxa"/>
            <w:vAlign w:val="center"/>
          </w:tcPr>
          <w:p>
            <w:pPr>
              <w:pStyle w:val="0"/>
              <w:jc w:val="center"/>
            </w:pPr>
            <w:r>
              <w:rPr>
                <w:sz w:val="24"/>
              </w:rPr>
              <w:t xml:space="preserve">2,28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0,85</w:t>
            </w:r>
          </w:p>
        </w:tc>
        <w:tc>
          <w:tcPr>
            <w:tcW w:w="1279" w:type="dxa"/>
            <w:vAlign w:val="center"/>
          </w:tcPr>
          <w:p>
            <w:pPr>
              <w:pStyle w:val="0"/>
              <w:jc w:val="center"/>
            </w:pPr>
            <w:r>
              <w:rPr>
                <w:sz w:val="24"/>
              </w:rPr>
              <w:t xml:space="preserve">3,9</w:t>
            </w:r>
          </w:p>
        </w:tc>
        <w:tc>
          <w:tcPr>
            <w:tcW w:w="904" w:type="dxa"/>
            <w:vAlign w:val="center"/>
          </w:tcPr>
          <w:p>
            <w:pPr>
              <w:pStyle w:val="0"/>
              <w:jc w:val="center"/>
            </w:pPr>
            <w:r>
              <w:rPr>
                <w:sz w:val="24"/>
              </w:rPr>
              <w:t xml:space="preserve">23,6</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13,26</w:t>
            </w:r>
          </w:p>
        </w:tc>
        <w:tc>
          <w:tcPr>
            <w:tcW w:w="1417" w:type="dxa"/>
            <w:vAlign w:val="center"/>
          </w:tcPr>
          <w:p>
            <w:pPr>
              <w:pStyle w:val="0"/>
              <w:jc w:val="center"/>
            </w:pPr>
            <w:r>
              <w:rPr>
                <w:sz w:val="24"/>
              </w:rPr>
              <w:t xml:space="preserve">1,82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0,68</w:t>
            </w:r>
          </w:p>
        </w:tc>
        <w:tc>
          <w:tcPr>
            <w:tcW w:w="1279" w:type="dxa"/>
            <w:vAlign w:val="center"/>
          </w:tcPr>
          <w:p>
            <w:pPr>
              <w:pStyle w:val="0"/>
              <w:jc w:val="center"/>
            </w:pPr>
            <w:r>
              <w:rPr>
                <w:sz w:val="24"/>
              </w:rPr>
              <w:t xml:space="preserve">3,12</w:t>
            </w:r>
          </w:p>
        </w:tc>
        <w:tc>
          <w:tcPr>
            <w:tcW w:w="904" w:type="dxa"/>
            <w:vAlign w:val="center"/>
          </w:tcPr>
          <w:p>
            <w:pPr>
              <w:pStyle w:val="0"/>
              <w:jc w:val="center"/>
            </w:pPr>
            <w:r>
              <w:rPr>
                <w:sz w:val="24"/>
              </w:rPr>
              <w:t xml:space="preserve">18,88</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6,63</w:t>
            </w:r>
          </w:p>
        </w:tc>
        <w:tc>
          <w:tcPr>
            <w:tcW w:w="1417" w:type="dxa"/>
            <w:vAlign w:val="center"/>
          </w:tcPr>
          <w:p>
            <w:pPr>
              <w:pStyle w:val="0"/>
              <w:jc w:val="center"/>
            </w:pPr>
            <w:r>
              <w:rPr>
                <w:sz w:val="24"/>
              </w:rPr>
              <w:t xml:space="preserve">0,91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0,34</w:t>
            </w:r>
          </w:p>
        </w:tc>
        <w:tc>
          <w:tcPr>
            <w:tcW w:w="1279" w:type="dxa"/>
            <w:vAlign w:val="center"/>
          </w:tcPr>
          <w:p>
            <w:pPr>
              <w:pStyle w:val="0"/>
              <w:jc w:val="center"/>
            </w:pPr>
            <w:r>
              <w:rPr>
                <w:sz w:val="24"/>
              </w:rPr>
              <w:t xml:space="preserve">1,56</w:t>
            </w:r>
          </w:p>
        </w:tc>
        <w:tc>
          <w:tcPr>
            <w:tcW w:w="904" w:type="dxa"/>
            <w:vAlign w:val="center"/>
          </w:tcPr>
          <w:p>
            <w:pPr>
              <w:pStyle w:val="0"/>
              <w:jc w:val="center"/>
            </w:pPr>
            <w:r>
              <w:rPr>
                <w:sz w:val="24"/>
              </w:rPr>
              <w:t xml:space="preserve">9,44</w:t>
            </w:r>
          </w:p>
        </w:tc>
      </w:tr>
      <w:tr>
        <w:tc>
          <w:tcPr>
            <w:gridSpan w:val="10"/>
            <w:tcW w:w="13580" w:type="dxa"/>
            <w:vAlign w:val="center"/>
          </w:tcPr>
          <w:p>
            <w:pPr>
              <w:pStyle w:val="0"/>
              <w:jc w:val="center"/>
            </w:pPr>
            <w:r>
              <w:rPr>
                <w:sz w:val="24"/>
              </w:rPr>
              <w:t xml:space="preserve">Кедр</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632</w:t>
            </w:r>
          </w:p>
        </w:tc>
        <w:tc>
          <w:tcPr>
            <w:tcW w:w="1417" w:type="dxa"/>
            <w:vAlign w:val="center"/>
          </w:tcPr>
          <w:p>
            <w:pPr>
              <w:pStyle w:val="0"/>
              <w:jc w:val="center"/>
            </w:pPr>
            <w:r>
              <w:rPr>
                <w:sz w:val="24"/>
              </w:rPr>
              <w:t xml:space="preserve">144,5</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902,3</w:t>
            </w:r>
          </w:p>
        </w:tc>
        <w:tc>
          <w:tcPr>
            <w:tcW w:w="904" w:type="dxa"/>
            <w:vAlign w:val="center"/>
          </w:tcPr>
          <w:p>
            <w:pPr>
              <w:pStyle w:val="0"/>
              <w:jc w:val="center"/>
            </w:pPr>
            <w:r>
              <w:rPr>
                <w:sz w:val="24"/>
              </w:rPr>
              <w:t xml:space="preserve">1678,7</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107,64</w:t>
            </w:r>
          </w:p>
        </w:tc>
        <w:tc>
          <w:tcPr>
            <w:tcW w:w="1417" w:type="dxa"/>
            <w:vAlign w:val="center"/>
          </w:tcPr>
          <w:p>
            <w:pPr>
              <w:pStyle w:val="0"/>
              <w:jc w:val="center"/>
            </w:pPr>
            <w:r>
              <w:rPr>
                <w:sz w:val="24"/>
              </w:rPr>
              <w:t xml:space="preserve">29,58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25,32</w:t>
            </w:r>
          </w:p>
        </w:tc>
        <w:tc>
          <w:tcPr>
            <w:tcW w:w="904" w:type="dxa"/>
            <w:vAlign w:val="center"/>
          </w:tcPr>
          <w:p>
            <w:pPr>
              <w:pStyle w:val="0"/>
              <w:jc w:val="center"/>
            </w:pPr>
            <w:r>
              <w:rPr>
                <w:sz w:val="24"/>
              </w:rPr>
              <w:t xml:space="preserve">162,54</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63,2</w:t>
            </w:r>
          </w:p>
        </w:tc>
        <w:tc>
          <w:tcPr>
            <w:tcW w:w="1417" w:type="dxa"/>
            <w:vAlign w:val="center"/>
          </w:tcPr>
          <w:p>
            <w:pPr>
              <w:pStyle w:val="0"/>
              <w:jc w:val="center"/>
            </w:pPr>
            <w:r>
              <w:rPr>
                <w:sz w:val="24"/>
              </w:rPr>
              <w:t xml:space="preserve">7,2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90,2</w:t>
            </w:r>
          </w:p>
        </w:tc>
        <w:tc>
          <w:tcPr>
            <w:tcW w:w="904" w:type="dxa"/>
            <w:vAlign w:val="center"/>
          </w:tcPr>
          <w:p>
            <w:pPr>
              <w:pStyle w:val="0"/>
              <w:jc w:val="center"/>
            </w:pPr>
            <w:r>
              <w:rPr>
                <w:sz w:val="24"/>
              </w:rPr>
              <w:t xml:space="preserve">160,6</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10,76</w:t>
            </w:r>
          </w:p>
        </w:tc>
        <w:tc>
          <w:tcPr>
            <w:tcW w:w="1417" w:type="dxa"/>
            <w:vAlign w:val="center"/>
          </w:tcPr>
          <w:p>
            <w:pPr>
              <w:pStyle w:val="0"/>
              <w:jc w:val="center"/>
            </w:pPr>
            <w:r>
              <w:rPr>
                <w:sz w:val="24"/>
              </w:rPr>
              <w:t xml:space="preserve">1,48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2,53</w:t>
            </w:r>
          </w:p>
        </w:tc>
        <w:tc>
          <w:tcPr>
            <w:tcW w:w="904" w:type="dxa"/>
            <w:vAlign w:val="center"/>
          </w:tcPr>
          <w:p>
            <w:pPr>
              <w:pStyle w:val="0"/>
              <w:jc w:val="center"/>
            </w:pPr>
            <w:r>
              <w:rPr>
                <w:sz w:val="24"/>
              </w:rPr>
              <w:t xml:space="preserve">14,77</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8,61</w:t>
            </w:r>
          </w:p>
        </w:tc>
        <w:tc>
          <w:tcPr>
            <w:tcW w:w="1417" w:type="dxa"/>
            <w:vAlign w:val="center"/>
          </w:tcPr>
          <w:p>
            <w:pPr>
              <w:pStyle w:val="0"/>
              <w:jc w:val="center"/>
            </w:pPr>
            <w:r>
              <w:rPr>
                <w:sz w:val="24"/>
              </w:rPr>
              <w:t xml:space="preserve">1,18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2,02</w:t>
            </w:r>
          </w:p>
        </w:tc>
        <w:tc>
          <w:tcPr>
            <w:tcW w:w="904" w:type="dxa"/>
            <w:vAlign w:val="center"/>
          </w:tcPr>
          <w:p>
            <w:pPr>
              <w:pStyle w:val="0"/>
              <w:jc w:val="center"/>
            </w:pPr>
            <w:r>
              <w:rPr>
                <w:sz w:val="24"/>
              </w:rPr>
              <w:t xml:space="preserve">11,82</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4,31</w:t>
            </w:r>
          </w:p>
        </w:tc>
        <w:tc>
          <w:tcPr>
            <w:tcW w:w="1417" w:type="dxa"/>
            <w:vAlign w:val="center"/>
          </w:tcPr>
          <w:p>
            <w:pPr>
              <w:pStyle w:val="0"/>
              <w:jc w:val="center"/>
            </w:pPr>
            <w:r>
              <w:rPr>
                <w:sz w:val="24"/>
              </w:rPr>
              <w:t xml:space="preserve">0,59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jc w:val="center"/>
            </w:pPr>
            <w:r>
              <w:rPr>
                <w:sz w:val="24"/>
              </w:rPr>
              <w:t xml:space="preserve">1,01</w:t>
            </w:r>
          </w:p>
        </w:tc>
        <w:tc>
          <w:tcPr>
            <w:tcW w:w="904" w:type="dxa"/>
            <w:vAlign w:val="center"/>
          </w:tcPr>
          <w:p>
            <w:pPr>
              <w:pStyle w:val="0"/>
              <w:jc w:val="center"/>
            </w:pPr>
            <w:r>
              <w:rPr>
                <w:sz w:val="24"/>
              </w:rPr>
              <w:t xml:space="preserve">5,91</w:t>
            </w:r>
          </w:p>
        </w:tc>
      </w:tr>
      <w:tr>
        <w:tc>
          <w:tcPr>
            <w:gridSpan w:val="10"/>
            <w:tcW w:w="13580" w:type="dxa"/>
            <w:vAlign w:val="center"/>
          </w:tcPr>
          <w:p>
            <w:pPr>
              <w:pStyle w:val="0"/>
              <w:jc w:val="center"/>
            </w:pPr>
            <w:r>
              <w:rPr>
                <w:sz w:val="24"/>
              </w:rPr>
              <w:t xml:space="preserve">Итого по хвойному хозяйству</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2430,6</w:t>
            </w:r>
          </w:p>
        </w:tc>
        <w:tc>
          <w:tcPr>
            <w:tcW w:w="1417" w:type="dxa"/>
            <w:vAlign w:val="center"/>
          </w:tcPr>
          <w:p>
            <w:pPr>
              <w:pStyle w:val="0"/>
              <w:jc w:val="center"/>
            </w:pPr>
            <w:r>
              <w:rPr>
                <w:sz w:val="24"/>
              </w:rPr>
              <w:t xml:space="preserve">555,6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28,2</w:t>
            </w:r>
          </w:p>
        </w:tc>
        <w:tc>
          <w:tcPr>
            <w:tcW w:w="1279" w:type="dxa"/>
            <w:vAlign w:val="center"/>
          </w:tcPr>
          <w:p>
            <w:pPr>
              <w:pStyle w:val="0"/>
              <w:jc w:val="center"/>
            </w:pPr>
            <w:r>
              <w:rPr>
                <w:sz w:val="24"/>
              </w:rPr>
              <w:t xml:space="preserve">3470,5</w:t>
            </w:r>
          </w:p>
        </w:tc>
        <w:tc>
          <w:tcPr>
            <w:tcW w:w="904" w:type="dxa"/>
            <w:vAlign w:val="center"/>
          </w:tcPr>
          <w:p>
            <w:pPr>
              <w:pStyle w:val="0"/>
              <w:jc w:val="center"/>
            </w:pPr>
            <w:r>
              <w:rPr>
                <w:sz w:val="24"/>
              </w:rPr>
              <w:t xml:space="preserve">6484,7</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414,1</w:t>
            </w:r>
          </w:p>
        </w:tc>
        <w:tc>
          <w:tcPr>
            <w:tcW w:w="1417" w:type="dxa"/>
            <w:vAlign w:val="center"/>
          </w:tcPr>
          <w:p>
            <w:pPr>
              <w:pStyle w:val="0"/>
              <w:jc w:val="center"/>
            </w:pPr>
            <w:r>
              <w:rPr>
                <w:sz w:val="24"/>
              </w:rPr>
              <w:t xml:space="preserve">113,8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8,46</w:t>
            </w:r>
          </w:p>
        </w:tc>
        <w:tc>
          <w:tcPr>
            <w:tcW w:w="1279" w:type="dxa"/>
            <w:vAlign w:val="center"/>
          </w:tcPr>
          <w:p>
            <w:pPr>
              <w:pStyle w:val="0"/>
              <w:jc w:val="center"/>
            </w:pPr>
            <w:r>
              <w:rPr>
                <w:sz w:val="24"/>
              </w:rPr>
              <w:t xml:space="preserve">97,48</w:t>
            </w:r>
          </w:p>
        </w:tc>
        <w:tc>
          <w:tcPr>
            <w:tcW w:w="904" w:type="dxa"/>
            <w:vAlign w:val="center"/>
          </w:tcPr>
          <w:p>
            <w:pPr>
              <w:pStyle w:val="0"/>
              <w:jc w:val="center"/>
            </w:pPr>
            <w:r>
              <w:rPr>
                <w:sz w:val="24"/>
              </w:rPr>
              <w:t xml:space="preserve">633,84</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20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243,1</w:t>
            </w:r>
          </w:p>
        </w:tc>
        <w:tc>
          <w:tcPr>
            <w:tcW w:w="1417" w:type="dxa"/>
            <w:vAlign w:val="center"/>
          </w:tcPr>
          <w:p>
            <w:pPr>
              <w:pStyle w:val="0"/>
              <w:jc w:val="center"/>
            </w:pPr>
            <w:r>
              <w:rPr>
                <w:sz w:val="24"/>
              </w:rPr>
              <w:t xml:space="preserve">27,8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2,8</w:t>
            </w:r>
          </w:p>
        </w:tc>
        <w:tc>
          <w:tcPr>
            <w:tcW w:w="1279" w:type="dxa"/>
            <w:vAlign w:val="center"/>
          </w:tcPr>
          <w:p>
            <w:pPr>
              <w:pStyle w:val="0"/>
              <w:jc w:val="center"/>
            </w:pPr>
            <w:r>
              <w:rPr>
                <w:sz w:val="24"/>
              </w:rPr>
              <w:t xml:space="preserve">347,1</w:t>
            </w:r>
          </w:p>
        </w:tc>
        <w:tc>
          <w:tcPr>
            <w:tcW w:w="904" w:type="dxa"/>
            <w:vAlign w:val="center"/>
          </w:tcPr>
          <w:p>
            <w:pPr>
              <w:pStyle w:val="0"/>
              <w:jc w:val="center"/>
            </w:pPr>
            <w:r>
              <w:rPr>
                <w:sz w:val="24"/>
              </w:rPr>
              <w:t xml:space="preserve">620,8</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41,41</w:t>
            </w:r>
          </w:p>
        </w:tc>
        <w:tc>
          <w:tcPr>
            <w:tcW w:w="1417" w:type="dxa"/>
            <w:vAlign w:val="center"/>
          </w:tcPr>
          <w:p>
            <w:pPr>
              <w:pStyle w:val="0"/>
              <w:jc w:val="center"/>
            </w:pPr>
            <w:r>
              <w:rPr>
                <w:sz w:val="24"/>
              </w:rPr>
              <w:t xml:space="preserve">5,69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0,85</w:t>
            </w:r>
          </w:p>
        </w:tc>
        <w:tc>
          <w:tcPr>
            <w:tcW w:w="1279" w:type="dxa"/>
            <w:vAlign w:val="center"/>
          </w:tcPr>
          <w:p>
            <w:pPr>
              <w:pStyle w:val="0"/>
              <w:jc w:val="center"/>
            </w:pPr>
            <w:r>
              <w:rPr>
                <w:sz w:val="24"/>
              </w:rPr>
              <w:t xml:space="preserve">9,75</w:t>
            </w:r>
          </w:p>
        </w:tc>
        <w:tc>
          <w:tcPr>
            <w:tcW w:w="904" w:type="dxa"/>
            <w:vAlign w:val="center"/>
          </w:tcPr>
          <w:p>
            <w:pPr>
              <w:pStyle w:val="0"/>
              <w:jc w:val="center"/>
            </w:pPr>
            <w:r>
              <w:rPr>
                <w:sz w:val="24"/>
              </w:rPr>
              <w:t xml:space="preserve">57,7</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33,13</w:t>
            </w:r>
          </w:p>
        </w:tc>
        <w:tc>
          <w:tcPr>
            <w:tcW w:w="1417" w:type="dxa"/>
            <w:vAlign w:val="center"/>
          </w:tcPr>
          <w:p>
            <w:pPr>
              <w:pStyle w:val="0"/>
              <w:jc w:val="center"/>
            </w:pPr>
            <w:r>
              <w:rPr>
                <w:sz w:val="24"/>
              </w:rPr>
              <w:t xml:space="preserve">4,55</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0,68</w:t>
            </w:r>
          </w:p>
        </w:tc>
        <w:tc>
          <w:tcPr>
            <w:tcW w:w="1279" w:type="dxa"/>
            <w:vAlign w:val="center"/>
          </w:tcPr>
          <w:p>
            <w:pPr>
              <w:pStyle w:val="0"/>
              <w:jc w:val="center"/>
            </w:pPr>
            <w:r>
              <w:rPr>
                <w:sz w:val="24"/>
              </w:rPr>
              <w:t xml:space="preserve">7,8</w:t>
            </w:r>
          </w:p>
        </w:tc>
        <w:tc>
          <w:tcPr>
            <w:tcW w:w="904" w:type="dxa"/>
            <w:vAlign w:val="center"/>
          </w:tcPr>
          <w:p>
            <w:pPr>
              <w:pStyle w:val="0"/>
              <w:jc w:val="center"/>
            </w:pPr>
            <w:r>
              <w:rPr>
                <w:sz w:val="24"/>
              </w:rPr>
              <w:t xml:space="preserve">46,16</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16,57</w:t>
            </w:r>
          </w:p>
        </w:tc>
        <w:tc>
          <w:tcPr>
            <w:tcW w:w="1417" w:type="dxa"/>
            <w:vAlign w:val="center"/>
          </w:tcPr>
          <w:p>
            <w:pPr>
              <w:pStyle w:val="0"/>
              <w:jc w:val="center"/>
            </w:pPr>
            <w:r>
              <w:rPr>
                <w:sz w:val="24"/>
              </w:rPr>
              <w:t xml:space="preserve">2,28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0,34</w:t>
            </w:r>
          </w:p>
        </w:tc>
        <w:tc>
          <w:tcPr>
            <w:tcW w:w="1279" w:type="dxa"/>
            <w:vAlign w:val="center"/>
          </w:tcPr>
          <w:p>
            <w:pPr>
              <w:pStyle w:val="0"/>
              <w:jc w:val="center"/>
            </w:pPr>
            <w:r>
              <w:rPr>
                <w:sz w:val="24"/>
              </w:rPr>
              <w:t xml:space="preserve">3,9</w:t>
            </w:r>
          </w:p>
        </w:tc>
        <w:tc>
          <w:tcPr>
            <w:tcW w:w="904" w:type="dxa"/>
            <w:vAlign w:val="center"/>
          </w:tcPr>
          <w:p>
            <w:pPr>
              <w:pStyle w:val="0"/>
              <w:jc w:val="center"/>
            </w:pPr>
            <w:r>
              <w:rPr>
                <w:sz w:val="24"/>
              </w:rPr>
              <w:t xml:space="preserve">23,09</w:t>
            </w:r>
          </w:p>
        </w:tc>
      </w:tr>
      <w:tr>
        <w:tc>
          <w:tcPr>
            <w:gridSpan w:val="10"/>
            <w:tcW w:w="13580" w:type="dxa"/>
            <w:vAlign w:val="center"/>
          </w:tcPr>
          <w:p>
            <w:pPr>
              <w:pStyle w:val="0"/>
              <w:jc w:val="center"/>
            </w:pPr>
            <w:r>
              <w:rPr>
                <w:sz w:val="24"/>
              </w:rPr>
              <w:t xml:space="preserve">Хозяйство Мягколиственное</w:t>
            </w:r>
          </w:p>
        </w:tc>
      </w:tr>
      <w:tr>
        <w:tc>
          <w:tcPr>
            <w:gridSpan w:val="10"/>
            <w:tcW w:w="13580" w:type="dxa"/>
            <w:vAlign w:val="center"/>
          </w:tcPr>
          <w:p>
            <w:pPr>
              <w:pStyle w:val="0"/>
              <w:jc w:val="center"/>
            </w:pPr>
            <w:r>
              <w:rPr>
                <w:sz w:val="24"/>
              </w:rPr>
              <w:t xml:space="preserve">Береза</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12799,8</w:t>
            </w:r>
          </w:p>
        </w:tc>
        <w:tc>
          <w:tcPr>
            <w:tcW w:w="1417" w:type="dxa"/>
            <w:vAlign w:val="center"/>
          </w:tcPr>
          <w:p>
            <w:pPr>
              <w:pStyle w:val="0"/>
              <w:jc w:val="center"/>
            </w:pPr>
            <w:r>
              <w:rPr>
                <w:sz w:val="24"/>
              </w:rPr>
              <w:t xml:space="preserve">15328,2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322,8</w:t>
            </w:r>
          </w:p>
        </w:tc>
        <w:tc>
          <w:tcPr>
            <w:tcW w:w="1279" w:type="dxa"/>
            <w:vAlign w:val="center"/>
          </w:tcPr>
          <w:p>
            <w:pPr>
              <w:pStyle w:val="0"/>
              <w:jc w:val="center"/>
            </w:pPr>
            <w:r>
              <w:rPr>
                <w:sz w:val="24"/>
              </w:rPr>
              <w:t xml:space="preserve">9657,6</w:t>
            </w:r>
          </w:p>
        </w:tc>
        <w:tc>
          <w:tcPr>
            <w:tcW w:w="904" w:type="dxa"/>
            <w:vAlign w:val="center"/>
          </w:tcPr>
          <w:p>
            <w:pPr>
              <w:pStyle w:val="0"/>
              <w:jc w:val="center"/>
            </w:pPr>
            <w:r>
              <w:rPr>
                <w:sz w:val="24"/>
              </w:rPr>
              <w:t xml:space="preserve">38108,4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1038,82</w:t>
            </w:r>
          </w:p>
        </w:tc>
        <w:tc>
          <w:tcPr>
            <w:tcW w:w="1417" w:type="dxa"/>
            <w:vAlign w:val="center"/>
          </w:tcPr>
          <w:p>
            <w:pPr>
              <w:pStyle w:val="0"/>
              <w:jc w:val="center"/>
            </w:pPr>
            <w:r>
              <w:rPr>
                <w:sz w:val="24"/>
              </w:rPr>
              <w:t xml:space="preserve">148,93</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42,26</w:t>
            </w:r>
          </w:p>
        </w:tc>
        <w:tc>
          <w:tcPr>
            <w:tcW w:w="1279" w:type="dxa"/>
            <w:vAlign w:val="center"/>
          </w:tcPr>
          <w:p>
            <w:pPr>
              <w:pStyle w:val="0"/>
              <w:jc w:val="center"/>
            </w:pPr>
            <w:r>
              <w:rPr>
                <w:sz w:val="24"/>
              </w:rPr>
              <w:t xml:space="preserve">264,02</w:t>
            </w:r>
          </w:p>
        </w:tc>
        <w:tc>
          <w:tcPr>
            <w:tcW w:w="904" w:type="dxa"/>
            <w:vAlign w:val="center"/>
          </w:tcPr>
          <w:p>
            <w:pPr>
              <w:pStyle w:val="0"/>
              <w:jc w:val="center"/>
            </w:pPr>
            <w:r>
              <w:rPr>
                <w:sz w:val="24"/>
              </w:rPr>
              <w:t xml:space="preserve">1494,03</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10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1280</w:t>
            </w:r>
          </w:p>
        </w:tc>
        <w:tc>
          <w:tcPr>
            <w:tcW w:w="1417" w:type="dxa"/>
            <w:vAlign w:val="center"/>
          </w:tcPr>
          <w:p>
            <w:pPr>
              <w:pStyle w:val="0"/>
              <w:jc w:val="center"/>
            </w:pPr>
            <w:r>
              <w:rPr>
                <w:sz w:val="24"/>
              </w:rPr>
              <w:t xml:space="preserve">1532,8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32,3</w:t>
            </w:r>
          </w:p>
        </w:tc>
        <w:tc>
          <w:tcPr>
            <w:tcW w:w="1279" w:type="dxa"/>
            <w:vAlign w:val="center"/>
          </w:tcPr>
          <w:p>
            <w:pPr>
              <w:pStyle w:val="0"/>
              <w:jc w:val="center"/>
            </w:pPr>
            <w:r>
              <w:rPr>
                <w:sz w:val="24"/>
              </w:rPr>
              <w:t xml:space="preserve">965,8</w:t>
            </w:r>
          </w:p>
        </w:tc>
        <w:tc>
          <w:tcPr>
            <w:tcW w:w="904" w:type="dxa"/>
            <w:vAlign w:val="center"/>
          </w:tcPr>
          <w:p>
            <w:pPr>
              <w:pStyle w:val="0"/>
              <w:jc w:val="center"/>
            </w:pPr>
            <w:r>
              <w:rPr>
                <w:sz w:val="24"/>
              </w:rPr>
              <w:t xml:space="preserve">3810,9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103,88</w:t>
            </w:r>
          </w:p>
        </w:tc>
        <w:tc>
          <w:tcPr>
            <w:tcW w:w="1417" w:type="dxa"/>
            <w:vAlign w:val="center"/>
          </w:tcPr>
          <w:p>
            <w:pPr>
              <w:pStyle w:val="0"/>
              <w:jc w:val="center"/>
            </w:pPr>
            <w:r>
              <w:rPr>
                <w:sz w:val="24"/>
              </w:rPr>
              <w:t xml:space="preserve">14,89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4,23</w:t>
            </w:r>
          </w:p>
        </w:tc>
        <w:tc>
          <w:tcPr>
            <w:tcW w:w="1279" w:type="dxa"/>
            <w:vAlign w:val="center"/>
          </w:tcPr>
          <w:p>
            <w:pPr>
              <w:pStyle w:val="0"/>
              <w:jc w:val="center"/>
            </w:pPr>
            <w:r>
              <w:rPr>
                <w:sz w:val="24"/>
              </w:rPr>
              <w:t xml:space="preserve">26,4</w:t>
            </w:r>
          </w:p>
        </w:tc>
        <w:tc>
          <w:tcPr>
            <w:tcW w:w="904" w:type="dxa"/>
            <w:vAlign w:val="center"/>
          </w:tcPr>
          <w:p>
            <w:pPr>
              <w:pStyle w:val="0"/>
              <w:jc w:val="center"/>
            </w:pPr>
            <w:r>
              <w:rPr>
                <w:sz w:val="24"/>
              </w:rPr>
              <w:t xml:space="preserve">149,4</w:t>
            </w:r>
          </w:p>
        </w:tc>
      </w:tr>
      <w:tr>
        <w:tc>
          <w:tcPr>
            <w:tcW w:w="567" w:type="dxa"/>
            <w:vAlign w:val="center"/>
            <w:vMerge w:val="restart"/>
          </w:tcPr>
          <w:p>
            <w:pPr>
              <w:pStyle w:val="0"/>
            </w:pPr>
            <w:r>
              <w:rPr>
                <w:sz w:val="24"/>
              </w:rPr>
            </w:r>
          </w:p>
        </w:tc>
        <w:tc>
          <w:tcPr>
            <w:tcW w:w="198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83,1</w:t>
            </w:r>
          </w:p>
        </w:tc>
        <w:tc>
          <w:tcPr>
            <w:tcW w:w="1417" w:type="dxa"/>
            <w:vAlign w:val="center"/>
          </w:tcPr>
          <w:p>
            <w:pPr>
              <w:pStyle w:val="0"/>
              <w:jc w:val="center"/>
            </w:pPr>
            <w:r>
              <w:rPr>
                <w:sz w:val="24"/>
              </w:rPr>
              <w:t xml:space="preserve">11,91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3,38</w:t>
            </w:r>
          </w:p>
        </w:tc>
        <w:tc>
          <w:tcPr>
            <w:tcW w:w="1279" w:type="dxa"/>
            <w:vAlign w:val="center"/>
          </w:tcPr>
          <w:p>
            <w:pPr>
              <w:pStyle w:val="0"/>
              <w:jc w:val="center"/>
            </w:pPr>
            <w:r>
              <w:rPr>
                <w:sz w:val="24"/>
              </w:rPr>
              <w:t xml:space="preserve">21,12</w:t>
            </w:r>
          </w:p>
        </w:tc>
        <w:tc>
          <w:tcPr>
            <w:tcW w:w="904" w:type="dxa"/>
            <w:vAlign w:val="center"/>
          </w:tcPr>
          <w:p>
            <w:pPr>
              <w:pStyle w:val="0"/>
              <w:jc w:val="center"/>
            </w:pPr>
            <w:r>
              <w:rPr>
                <w:sz w:val="24"/>
              </w:rPr>
              <w:t xml:space="preserve">119,51</w:t>
            </w:r>
          </w:p>
        </w:tc>
      </w:tr>
      <w:tr>
        <w:tc>
          <w:tcPr>
            <w:vMerge w:val="continue"/>
          </w:tcPr>
          <w:p/>
        </w:tc>
        <w:tc>
          <w:tcPr>
            <w:tcW w:w="198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41,55</w:t>
            </w:r>
          </w:p>
        </w:tc>
        <w:tc>
          <w:tcPr>
            <w:tcW w:w="1417" w:type="dxa"/>
            <w:vAlign w:val="center"/>
          </w:tcPr>
          <w:p>
            <w:pPr>
              <w:pStyle w:val="0"/>
              <w:jc w:val="center"/>
            </w:pPr>
            <w:r>
              <w:rPr>
                <w:sz w:val="24"/>
              </w:rPr>
              <w:t xml:space="preserve">5,96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1,69</w:t>
            </w:r>
          </w:p>
        </w:tc>
        <w:tc>
          <w:tcPr>
            <w:tcW w:w="1279" w:type="dxa"/>
            <w:vAlign w:val="center"/>
          </w:tcPr>
          <w:p>
            <w:pPr>
              <w:pStyle w:val="0"/>
              <w:jc w:val="center"/>
            </w:pPr>
            <w:r>
              <w:rPr>
                <w:sz w:val="24"/>
              </w:rPr>
              <w:t xml:space="preserve">10,56</w:t>
            </w:r>
          </w:p>
        </w:tc>
        <w:tc>
          <w:tcPr>
            <w:tcW w:w="904" w:type="dxa"/>
            <w:vAlign w:val="center"/>
          </w:tcPr>
          <w:p>
            <w:pPr>
              <w:pStyle w:val="0"/>
              <w:jc w:val="center"/>
            </w:pPr>
            <w:r>
              <w:rPr>
                <w:sz w:val="24"/>
              </w:rPr>
              <w:t xml:space="preserve">59,76</w:t>
            </w:r>
          </w:p>
        </w:tc>
      </w:tr>
      <w:tr>
        <w:tc>
          <w:tcPr>
            <w:gridSpan w:val="10"/>
            <w:tcW w:w="13580" w:type="dxa"/>
            <w:vAlign w:val="center"/>
          </w:tcPr>
          <w:p>
            <w:pPr>
              <w:pStyle w:val="0"/>
              <w:jc w:val="center"/>
            </w:pPr>
            <w:r>
              <w:rPr>
                <w:sz w:val="24"/>
              </w:rPr>
              <w:t xml:space="preserve">Итого по мягколиственному хозяйству</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12799,8</w:t>
            </w:r>
          </w:p>
        </w:tc>
        <w:tc>
          <w:tcPr>
            <w:tcW w:w="1417" w:type="dxa"/>
            <w:vAlign w:val="center"/>
          </w:tcPr>
          <w:p>
            <w:pPr>
              <w:pStyle w:val="0"/>
              <w:jc w:val="center"/>
            </w:pPr>
            <w:r>
              <w:rPr>
                <w:sz w:val="24"/>
              </w:rPr>
              <w:t xml:space="preserve">15328,2</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322,8</w:t>
            </w:r>
          </w:p>
        </w:tc>
        <w:tc>
          <w:tcPr>
            <w:tcW w:w="1279" w:type="dxa"/>
            <w:vAlign w:val="center"/>
          </w:tcPr>
          <w:p>
            <w:pPr>
              <w:pStyle w:val="0"/>
              <w:jc w:val="center"/>
            </w:pPr>
            <w:r>
              <w:rPr>
                <w:sz w:val="24"/>
              </w:rPr>
              <w:t xml:space="preserve">9657,6</w:t>
            </w:r>
          </w:p>
        </w:tc>
        <w:tc>
          <w:tcPr>
            <w:tcW w:w="904" w:type="dxa"/>
            <w:vAlign w:val="center"/>
          </w:tcPr>
          <w:p>
            <w:pPr>
              <w:pStyle w:val="0"/>
              <w:jc w:val="center"/>
            </w:pPr>
            <w:r>
              <w:rPr>
                <w:sz w:val="24"/>
              </w:rPr>
              <w:t xml:space="preserve">38108,4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1038,82</w:t>
            </w:r>
          </w:p>
        </w:tc>
        <w:tc>
          <w:tcPr>
            <w:tcW w:w="1417" w:type="dxa"/>
            <w:vAlign w:val="center"/>
          </w:tcPr>
          <w:p>
            <w:pPr>
              <w:pStyle w:val="0"/>
              <w:jc w:val="center"/>
            </w:pPr>
            <w:r>
              <w:rPr>
                <w:sz w:val="24"/>
              </w:rPr>
              <w:t xml:space="preserve">148,93</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42,26</w:t>
            </w:r>
          </w:p>
        </w:tc>
        <w:tc>
          <w:tcPr>
            <w:tcW w:w="1279" w:type="dxa"/>
            <w:vAlign w:val="center"/>
          </w:tcPr>
          <w:p>
            <w:pPr>
              <w:pStyle w:val="0"/>
              <w:jc w:val="center"/>
            </w:pPr>
            <w:r>
              <w:rPr>
                <w:sz w:val="24"/>
              </w:rPr>
              <w:t xml:space="preserve">264,02</w:t>
            </w:r>
          </w:p>
        </w:tc>
        <w:tc>
          <w:tcPr>
            <w:tcW w:w="904" w:type="dxa"/>
            <w:vAlign w:val="center"/>
          </w:tcPr>
          <w:p>
            <w:pPr>
              <w:pStyle w:val="0"/>
              <w:jc w:val="center"/>
            </w:pPr>
            <w:r>
              <w:rPr>
                <w:sz w:val="24"/>
              </w:rPr>
              <w:t xml:space="preserve">1494,03</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jc w:val="center"/>
            </w:pPr>
            <w:r>
              <w:rPr>
                <w:sz w:val="24"/>
              </w:rPr>
              <w:t xml:space="preserve">10</w:t>
            </w:r>
          </w:p>
        </w:tc>
        <w:tc>
          <w:tcPr>
            <w:tcW w:w="1417" w:type="dxa"/>
            <w:vAlign w:val="center"/>
          </w:tcPr>
          <w:p>
            <w:pPr>
              <w:pStyle w:val="0"/>
              <w:jc w:val="center"/>
            </w:pPr>
            <w:r>
              <w:rPr>
                <w:sz w:val="24"/>
              </w:rPr>
              <w:t xml:space="preserve">10</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1280</w:t>
            </w:r>
          </w:p>
        </w:tc>
        <w:tc>
          <w:tcPr>
            <w:tcW w:w="1417" w:type="dxa"/>
            <w:vAlign w:val="center"/>
          </w:tcPr>
          <w:p>
            <w:pPr>
              <w:pStyle w:val="0"/>
              <w:jc w:val="center"/>
            </w:pPr>
            <w:r>
              <w:rPr>
                <w:sz w:val="24"/>
              </w:rPr>
              <w:t xml:space="preserve">1532,8</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32,3</w:t>
            </w:r>
          </w:p>
        </w:tc>
        <w:tc>
          <w:tcPr>
            <w:tcW w:w="1279" w:type="dxa"/>
            <w:vAlign w:val="center"/>
          </w:tcPr>
          <w:p>
            <w:pPr>
              <w:pStyle w:val="0"/>
              <w:jc w:val="center"/>
            </w:pPr>
            <w:r>
              <w:rPr>
                <w:sz w:val="24"/>
              </w:rPr>
              <w:t xml:space="preserve">965,8</w:t>
            </w:r>
          </w:p>
        </w:tc>
        <w:tc>
          <w:tcPr>
            <w:tcW w:w="904" w:type="dxa"/>
            <w:vAlign w:val="center"/>
          </w:tcPr>
          <w:p>
            <w:pPr>
              <w:pStyle w:val="0"/>
              <w:jc w:val="center"/>
            </w:pPr>
            <w:r>
              <w:rPr>
                <w:sz w:val="24"/>
              </w:rPr>
              <w:t xml:space="preserve">3810,9</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103,88</w:t>
            </w:r>
          </w:p>
        </w:tc>
        <w:tc>
          <w:tcPr>
            <w:tcW w:w="1417" w:type="dxa"/>
            <w:vAlign w:val="center"/>
          </w:tcPr>
          <w:p>
            <w:pPr>
              <w:pStyle w:val="0"/>
              <w:jc w:val="center"/>
            </w:pPr>
            <w:r>
              <w:rPr>
                <w:sz w:val="24"/>
              </w:rPr>
              <w:t xml:space="preserve">14,89</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4,23</w:t>
            </w:r>
          </w:p>
        </w:tc>
        <w:tc>
          <w:tcPr>
            <w:tcW w:w="1279" w:type="dxa"/>
            <w:vAlign w:val="center"/>
          </w:tcPr>
          <w:p>
            <w:pPr>
              <w:pStyle w:val="0"/>
              <w:jc w:val="center"/>
            </w:pPr>
            <w:r>
              <w:rPr>
                <w:sz w:val="24"/>
              </w:rPr>
              <w:t xml:space="preserve">26,4</w:t>
            </w:r>
          </w:p>
        </w:tc>
        <w:tc>
          <w:tcPr>
            <w:tcW w:w="904" w:type="dxa"/>
            <w:vAlign w:val="center"/>
          </w:tcPr>
          <w:p>
            <w:pPr>
              <w:pStyle w:val="0"/>
              <w:jc w:val="center"/>
            </w:pPr>
            <w:r>
              <w:rPr>
                <w:sz w:val="24"/>
              </w:rPr>
              <w:t xml:space="preserve">149,4</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83,1</w:t>
            </w:r>
          </w:p>
        </w:tc>
        <w:tc>
          <w:tcPr>
            <w:tcW w:w="1417" w:type="dxa"/>
            <w:vAlign w:val="center"/>
          </w:tcPr>
          <w:p>
            <w:pPr>
              <w:pStyle w:val="0"/>
              <w:jc w:val="center"/>
            </w:pPr>
            <w:r>
              <w:rPr>
                <w:sz w:val="24"/>
              </w:rPr>
              <w:t xml:space="preserve">11,91</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3,38</w:t>
            </w:r>
          </w:p>
        </w:tc>
        <w:tc>
          <w:tcPr>
            <w:tcW w:w="1279" w:type="dxa"/>
            <w:vAlign w:val="center"/>
          </w:tcPr>
          <w:p>
            <w:pPr>
              <w:pStyle w:val="0"/>
              <w:jc w:val="center"/>
            </w:pPr>
            <w:r>
              <w:rPr>
                <w:sz w:val="24"/>
              </w:rPr>
              <w:t xml:space="preserve">21,12</w:t>
            </w:r>
          </w:p>
        </w:tc>
        <w:tc>
          <w:tcPr>
            <w:tcW w:w="904" w:type="dxa"/>
            <w:vAlign w:val="center"/>
          </w:tcPr>
          <w:p>
            <w:pPr>
              <w:pStyle w:val="0"/>
              <w:jc w:val="center"/>
            </w:pPr>
            <w:r>
              <w:rPr>
                <w:sz w:val="24"/>
              </w:rPr>
              <w:t xml:space="preserve">119,51</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41,55</w:t>
            </w:r>
          </w:p>
        </w:tc>
        <w:tc>
          <w:tcPr>
            <w:tcW w:w="1417" w:type="dxa"/>
            <w:vAlign w:val="center"/>
          </w:tcPr>
          <w:p>
            <w:pPr>
              <w:pStyle w:val="0"/>
              <w:jc w:val="center"/>
            </w:pPr>
            <w:r>
              <w:rPr>
                <w:sz w:val="24"/>
              </w:rPr>
              <w:t xml:space="preserve">5,96</w:t>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jc w:val="center"/>
            </w:pPr>
            <w:r>
              <w:rPr>
                <w:sz w:val="24"/>
              </w:rPr>
              <w:t xml:space="preserve">1,69</w:t>
            </w:r>
          </w:p>
        </w:tc>
        <w:tc>
          <w:tcPr>
            <w:tcW w:w="1279" w:type="dxa"/>
            <w:vAlign w:val="center"/>
          </w:tcPr>
          <w:p>
            <w:pPr>
              <w:pStyle w:val="0"/>
              <w:jc w:val="center"/>
            </w:pPr>
            <w:r>
              <w:rPr>
                <w:sz w:val="24"/>
              </w:rPr>
              <w:t xml:space="preserve">10,56</w:t>
            </w:r>
          </w:p>
        </w:tc>
        <w:tc>
          <w:tcPr>
            <w:tcW w:w="904" w:type="dxa"/>
            <w:vAlign w:val="center"/>
          </w:tcPr>
          <w:p>
            <w:pPr>
              <w:pStyle w:val="0"/>
              <w:jc w:val="center"/>
            </w:pPr>
            <w:r>
              <w:rPr>
                <w:sz w:val="24"/>
              </w:rPr>
              <w:t xml:space="preserve">59,76</w:t>
            </w:r>
          </w:p>
        </w:tc>
      </w:tr>
      <w:tr>
        <w:tc>
          <w:tcPr>
            <w:gridSpan w:val="10"/>
            <w:tcW w:w="13580" w:type="dxa"/>
            <w:vAlign w:val="center"/>
          </w:tcPr>
          <w:p>
            <w:pPr>
              <w:pStyle w:val="0"/>
              <w:jc w:val="center"/>
            </w:pPr>
            <w:r>
              <w:rPr>
                <w:sz w:val="24"/>
              </w:rPr>
              <w:t xml:space="preserve">Итого по эксплуатационным лесам</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15230,4</w:t>
            </w:r>
          </w:p>
        </w:tc>
        <w:tc>
          <w:tcPr>
            <w:tcW w:w="1417" w:type="dxa"/>
            <w:vAlign w:val="center"/>
          </w:tcPr>
          <w:p>
            <w:pPr>
              <w:pStyle w:val="0"/>
              <w:jc w:val="center"/>
            </w:pPr>
            <w:r>
              <w:rPr>
                <w:sz w:val="24"/>
              </w:rPr>
              <w:t xml:space="preserve">15883,8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351</w:t>
            </w:r>
          </w:p>
        </w:tc>
        <w:tc>
          <w:tcPr>
            <w:tcW w:w="1279" w:type="dxa"/>
            <w:vAlign w:val="center"/>
          </w:tcPr>
          <w:p>
            <w:pPr>
              <w:pStyle w:val="0"/>
              <w:jc w:val="center"/>
            </w:pPr>
            <w:r>
              <w:rPr>
                <w:sz w:val="24"/>
              </w:rPr>
              <w:t xml:space="preserve">13128,1</w:t>
            </w:r>
          </w:p>
        </w:tc>
        <w:tc>
          <w:tcPr>
            <w:tcW w:w="904" w:type="dxa"/>
            <w:vAlign w:val="center"/>
          </w:tcPr>
          <w:p>
            <w:pPr>
              <w:pStyle w:val="0"/>
              <w:jc w:val="center"/>
            </w:pPr>
            <w:r>
              <w:rPr>
                <w:sz w:val="24"/>
              </w:rPr>
              <w:t xml:space="preserve">44593,1</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1452,92</w:t>
            </w:r>
          </w:p>
        </w:tc>
        <w:tc>
          <w:tcPr>
            <w:tcW w:w="1417" w:type="dxa"/>
            <w:vAlign w:val="center"/>
          </w:tcPr>
          <w:p>
            <w:pPr>
              <w:pStyle w:val="0"/>
              <w:jc w:val="center"/>
            </w:pPr>
            <w:r>
              <w:rPr>
                <w:sz w:val="24"/>
              </w:rPr>
              <w:t xml:space="preserve">262,73</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50,72</w:t>
            </w:r>
          </w:p>
        </w:tc>
        <w:tc>
          <w:tcPr>
            <w:tcW w:w="1279" w:type="dxa"/>
            <w:vAlign w:val="center"/>
          </w:tcPr>
          <w:p>
            <w:pPr>
              <w:pStyle w:val="0"/>
              <w:jc w:val="center"/>
            </w:pPr>
            <w:r>
              <w:rPr>
                <w:sz w:val="24"/>
              </w:rPr>
              <w:t xml:space="preserve">361,5</w:t>
            </w:r>
          </w:p>
        </w:tc>
        <w:tc>
          <w:tcPr>
            <w:tcW w:w="904" w:type="dxa"/>
            <w:vAlign w:val="center"/>
          </w:tcPr>
          <w:p>
            <w:pPr>
              <w:pStyle w:val="0"/>
              <w:jc w:val="center"/>
            </w:pPr>
            <w:r>
              <w:rPr>
                <w:sz w:val="24"/>
              </w:rPr>
              <w:t xml:space="preserve">2127,87</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1523,1</w:t>
            </w:r>
          </w:p>
        </w:tc>
        <w:tc>
          <w:tcPr>
            <w:tcW w:w="1417" w:type="dxa"/>
            <w:vAlign w:val="center"/>
          </w:tcPr>
          <w:p>
            <w:pPr>
              <w:pStyle w:val="0"/>
              <w:jc w:val="center"/>
            </w:pPr>
            <w:r>
              <w:rPr>
                <w:sz w:val="24"/>
              </w:rPr>
              <w:t xml:space="preserve">1560,6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35,1</w:t>
            </w:r>
          </w:p>
        </w:tc>
        <w:tc>
          <w:tcPr>
            <w:tcW w:w="1279" w:type="dxa"/>
            <w:vAlign w:val="center"/>
          </w:tcPr>
          <w:p>
            <w:pPr>
              <w:pStyle w:val="0"/>
              <w:jc w:val="center"/>
            </w:pPr>
            <w:r>
              <w:rPr>
                <w:sz w:val="24"/>
              </w:rPr>
              <w:t xml:space="preserve">1312,9</w:t>
            </w:r>
          </w:p>
        </w:tc>
        <w:tc>
          <w:tcPr>
            <w:tcW w:w="904" w:type="dxa"/>
            <w:vAlign w:val="center"/>
          </w:tcPr>
          <w:p>
            <w:pPr>
              <w:pStyle w:val="0"/>
              <w:jc w:val="center"/>
            </w:pPr>
            <w:r>
              <w:rPr>
                <w:sz w:val="24"/>
              </w:rPr>
              <w:t xml:space="preserve">4431,7</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145,29</w:t>
            </w:r>
          </w:p>
        </w:tc>
        <w:tc>
          <w:tcPr>
            <w:tcW w:w="1417" w:type="dxa"/>
            <w:vAlign w:val="center"/>
          </w:tcPr>
          <w:p>
            <w:pPr>
              <w:pStyle w:val="0"/>
              <w:jc w:val="center"/>
            </w:pPr>
            <w:r>
              <w:rPr>
                <w:sz w:val="24"/>
              </w:rPr>
              <w:t xml:space="preserve">20,58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5,08</w:t>
            </w:r>
          </w:p>
        </w:tc>
        <w:tc>
          <w:tcPr>
            <w:tcW w:w="1279" w:type="dxa"/>
            <w:vAlign w:val="center"/>
          </w:tcPr>
          <w:p>
            <w:pPr>
              <w:pStyle w:val="0"/>
              <w:jc w:val="center"/>
            </w:pPr>
            <w:r>
              <w:rPr>
                <w:sz w:val="24"/>
              </w:rPr>
              <w:t xml:space="preserve">36,15</w:t>
            </w:r>
          </w:p>
        </w:tc>
        <w:tc>
          <w:tcPr>
            <w:tcW w:w="904" w:type="dxa"/>
            <w:vAlign w:val="center"/>
          </w:tcPr>
          <w:p>
            <w:pPr>
              <w:pStyle w:val="0"/>
              <w:jc w:val="center"/>
            </w:pPr>
            <w:r>
              <w:rPr>
                <w:sz w:val="24"/>
              </w:rPr>
              <w:t xml:space="preserve">207,1</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116,23</w:t>
            </w:r>
          </w:p>
        </w:tc>
        <w:tc>
          <w:tcPr>
            <w:tcW w:w="1417" w:type="dxa"/>
            <w:vAlign w:val="center"/>
          </w:tcPr>
          <w:p>
            <w:pPr>
              <w:pStyle w:val="0"/>
              <w:jc w:val="center"/>
            </w:pPr>
            <w:r>
              <w:rPr>
                <w:sz w:val="24"/>
              </w:rPr>
              <w:t xml:space="preserve">16,46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4,06</w:t>
            </w:r>
          </w:p>
        </w:tc>
        <w:tc>
          <w:tcPr>
            <w:tcW w:w="1279" w:type="dxa"/>
            <w:vAlign w:val="center"/>
          </w:tcPr>
          <w:p>
            <w:pPr>
              <w:pStyle w:val="0"/>
              <w:jc w:val="center"/>
            </w:pPr>
            <w:r>
              <w:rPr>
                <w:sz w:val="24"/>
              </w:rPr>
              <w:t xml:space="preserve">28,92</w:t>
            </w:r>
          </w:p>
        </w:tc>
        <w:tc>
          <w:tcPr>
            <w:tcW w:w="904" w:type="dxa"/>
            <w:vAlign w:val="center"/>
          </w:tcPr>
          <w:p>
            <w:pPr>
              <w:pStyle w:val="0"/>
              <w:jc w:val="center"/>
            </w:pPr>
            <w:r>
              <w:rPr>
                <w:sz w:val="24"/>
              </w:rPr>
              <w:t xml:space="preserve">165,67</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58,12</w:t>
            </w:r>
          </w:p>
        </w:tc>
        <w:tc>
          <w:tcPr>
            <w:tcW w:w="1417" w:type="dxa"/>
            <w:vAlign w:val="center"/>
          </w:tcPr>
          <w:p>
            <w:pPr>
              <w:pStyle w:val="0"/>
              <w:jc w:val="center"/>
            </w:pPr>
            <w:r>
              <w:rPr>
                <w:sz w:val="24"/>
              </w:rPr>
              <w:t xml:space="preserve">8,24</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2,03</w:t>
            </w:r>
          </w:p>
        </w:tc>
        <w:tc>
          <w:tcPr>
            <w:tcW w:w="1279" w:type="dxa"/>
            <w:vAlign w:val="center"/>
          </w:tcPr>
          <w:p>
            <w:pPr>
              <w:pStyle w:val="0"/>
              <w:jc w:val="center"/>
            </w:pPr>
            <w:r>
              <w:rPr>
                <w:sz w:val="24"/>
              </w:rPr>
              <w:t xml:space="preserve">14,46</w:t>
            </w:r>
          </w:p>
        </w:tc>
        <w:tc>
          <w:tcPr>
            <w:tcW w:w="904" w:type="dxa"/>
            <w:vAlign w:val="center"/>
          </w:tcPr>
          <w:p>
            <w:pPr>
              <w:pStyle w:val="0"/>
              <w:jc w:val="center"/>
            </w:pPr>
            <w:r>
              <w:rPr>
                <w:sz w:val="24"/>
              </w:rPr>
              <w:t xml:space="preserve">82,85</w:t>
            </w:r>
          </w:p>
        </w:tc>
      </w:tr>
      <w:tr>
        <w:tc>
          <w:tcPr>
            <w:gridSpan w:val="10"/>
            <w:tcW w:w="13580" w:type="dxa"/>
            <w:vAlign w:val="center"/>
          </w:tcPr>
          <w:p>
            <w:pPr>
              <w:pStyle w:val="0"/>
              <w:jc w:val="center"/>
            </w:pPr>
            <w:r>
              <w:rPr>
                <w:sz w:val="24"/>
              </w:rPr>
              <w:t xml:space="preserve">Всего по лесничеству</w:t>
            </w:r>
          </w:p>
        </w:tc>
      </w:tr>
      <w:tr>
        <w:tc>
          <w:tcPr>
            <w:gridSpan w:val="10"/>
            <w:tcW w:w="13580" w:type="dxa"/>
            <w:vAlign w:val="center"/>
          </w:tcPr>
          <w:p>
            <w:pPr>
              <w:pStyle w:val="0"/>
              <w:jc w:val="center"/>
            </w:pPr>
            <w:r>
              <w:rPr>
                <w:sz w:val="24"/>
              </w:rPr>
              <w:t xml:space="preserve">Хозяйство Хвойное</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3159,6</w:t>
            </w:r>
          </w:p>
        </w:tc>
        <w:tc>
          <w:tcPr>
            <w:tcW w:w="1417" w:type="dxa"/>
            <w:vAlign w:val="center"/>
          </w:tcPr>
          <w:p>
            <w:pPr>
              <w:pStyle w:val="0"/>
              <w:jc w:val="center"/>
            </w:pPr>
            <w:r>
              <w:rPr>
                <w:sz w:val="24"/>
              </w:rPr>
              <w:t xml:space="preserve">741,6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297,2</w:t>
            </w:r>
          </w:p>
        </w:tc>
        <w:tc>
          <w:tcPr>
            <w:tcW w:w="1279" w:type="dxa"/>
            <w:vAlign w:val="center"/>
          </w:tcPr>
          <w:p>
            <w:pPr>
              <w:pStyle w:val="0"/>
              <w:jc w:val="center"/>
            </w:pPr>
            <w:r>
              <w:rPr>
                <w:sz w:val="24"/>
              </w:rPr>
              <w:t xml:space="preserve">3580,5</w:t>
            </w:r>
          </w:p>
        </w:tc>
        <w:tc>
          <w:tcPr>
            <w:tcW w:w="904" w:type="dxa"/>
            <w:vAlign w:val="center"/>
          </w:tcPr>
          <w:p>
            <w:pPr>
              <w:pStyle w:val="0"/>
              <w:jc w:val="center"/>
            </w:pPr>
            <w:r>
              <w:rPr>
                <w:sz w:val="24"/>
              </w:rPr>
              <w:t xml:space="preserve">7778,7</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548,62</w:t>
            </w:r>
          </w:p>
        </w:tc>
        <w:tc>
          <w:tcPr>
            <w:tcW w:w="1417" w:type="dxa"/>
            <w:vAlign w:val="center"/>
          </w:tcPr>
          <w:p>
            <w:pPr>
              <w:pStyle w:val="0"/>
              <w:jc w:val="center"/>
            </w:pPr>
            <w:r>
              <w:rPr>
                <w:sz w:val="24"/>
              </w:rPr>
              <w:t xml:space="preserve">149,32</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47,46</w:t>
            </w:r>
          </w:p>
        </w:tc>
        <w:tc>
          <w:tcPr>
            <w:tcW w:w="1279" w:type="dxa"/>
            <w:vAlign w:val="center"/>
          </w:tcPr>
          <w:p>
            <w:pPr>
              <w:pStyle w:val="0"/>
              <w:jc w:val="center"/>
            </w:pPr>
            <w:r>
              <w:rPr>
                <w:sz w:val="24"/>
              </w:rPr>
              <w:t xml:space="preserve">99,68</w:t>
            </w:r>
          </w:p>
        </w:tc>
        <w:tc>
          <w:tcPr>
            <w:tcW w:w="904" w:type="dxa"/>
            <w:vAlign w:val="center"/>
          </w:tcPr>
          <w:p>
            <w:pPr>
              <w:pStyle w:val="0"/>
              <w:jc w:val="center"/>
            </w:pPr>
            <w:r>
              <w:rPr>
                <w:sz w:val="24"/>
              </w:rPr>
              <w:t xml:space="preserve">845,08</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316,04</w:t>
            </w:r>
          </w:p>
        </w:tc>
        <w:tc>
          <w:tcPr>
            <w:tcW w:w="1417" w:type="dxa"/>
            <w:vAlign w:val="center"/>
          </w:tcPr>
          <w:p>
            <w:pPr>
              <w:pStyle w:val="0"/>
              <w:jc w:val="center"/>
            </w:pPr>
            <w:r>
              <w:rPr>
                <w:sz w:val="24"/>
              </w:rPr>
              <w:t xml:space="preserve">37,08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29,7</w:t>
            </w:r>
          </w:p>
        </w:tc>
        <w:tc>
          <w:tcPr>
            <w:tcW w:w="1279" w:type="dxa"/>
            <w:vAlign w:val="center"/>
          </w:tcPr>
          <w:p>
            <w:pPr>
              <w:pStyle w:val="0"/>
              <w:jc w:val="center"/>
            </w:pPr>
            <w:r>
              <w:rPr>
                <w:sz w:val="24"/>
              </w:rPr>
              <w:t xml:space="preserve">358,1</w:t>
            </w:r>
          </w:p>
        </w:tc>
        <w:tc>
          <w:tcPr>
            <w:tcW w:w="904" w:type="dxa"/>
            <w:vAlign w:val="center"/>
          </w:tcPr>
          <w:p>
            <w:pPr>
              <w:pStyle w:val="0"/>
              <w:jc w:val="center"/>
            </w:pPr>
            <w:r>
              <w:rPr>
                <w:sz w:val="24"/>
              </w:rPr>
              <w:t xml:space="preserve">740,92</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54,86</w:t>
            </w:r>
          </w:p>
        </w:tc>
        <w:tc>
          <w:tcPr>
            <w:tcW w:w="1417" w:type="dxa"/>
            <w:vAlign w:val="center"/>
          </w:tcPr>
          <w:p>
            <w:pPr>
              <w:pStyle w:val="0"/>
              <w:jc w:val="center"/>
            </w:pPr>
            <w:r>
              <w:rPr>
                <w:sz w:val="24"/>
              </w:rPr>
              <w:t xml:space="preserve">7,47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4,75</w:t>
            </w:r>
          </w:p>
        </w:tc>
        <w:tc>
          <w:tcPr>
            <w:tcW w:w="1279" w:type="dxa"/>
            <w:vAlign w:val="center"/>
          </w:tcPr>
          <w:p>
            <w:pPr>
              <w:pStyle w:val="0"/>
              <w:jc w:val="center"/>
            </w:pPr>
            <w:r>
              <w:rPr>
                <w:sz w:val="24"/>
              </w:rPr>
              <w:t xml:space="preserve">9,95</w:t>
            </w:r>
          </w:p>
        </w:tc>
        <w:tc>
          <w:tcPr>
            <w:tcW w:w="904" w:type="dxa"/>
            <w:vAlign w:val="center"/>
          </w:tcPr>
          <w:p>
            <w:pPr>
              <w:pStyle w:val="0"/>
              <w:jc w:val="center"/>
            </w:pPr>
            <w:r>
              <w:rPr>
                <w:sz w:val="24"/>
              </w:rPr>
              <w:t xml:space="preserve">77,03</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43,89</w:t>
            </w:r>
          </w:p>
        </w:tc>
        <w:tc>
          <w:tcPr>
            <w:tcW w:w="1417" w:type="dxa"/>
            <w:vAlign w:val="center"/>
          </w:tcPr>
          <w:p>
            <w:pPr>
              <w:pStyle w:val="0"/>
              <w:jc w:val="center"/>
            </w:pPr>
            <w:r>
              <w:rPr>
                <w:sz w:val="24"/>
              </w:rPr>
              <w:t xml:space="preserve">5,98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3,79</w:t>
            </w:r>
          </w:p>
        </w:tc>
        <w:tc>
          <w:tcPr>
            <w:tcW w:w="1279" w:type="dxa"/>
            <w:vAlign w:val="center"/>
          </w:tcPr>
          <w:p>
            <w:pPr>
              <w:pStyle w:val="0"/>
              <w:jc w:val="center"/>
            </w:pPr>
            <w:r>
              <w:rPr>
                <w:sz w:val="24"/>
              </w:rPr>
              <w:t xml:space="preserve">7,98</w:t>
            </w:r>
          </w:p>
        </w:tc>
        <w:tc>
          <w:tcPr>
            <w:tcW w:w="904" w:type="dxa"/>
            <w:vAlign w:val="center"/>
          </w:tcPr>
          <w:p>
            <w:pPr>
              <w:pStyle w:val="0"/>
              <w:jc w:val="center"/>
            </w:pPr>
            <w:r>
              <w:rPr>
                <w:sz w:val="24"/>
              </w:rPr>
              <w:t xml:space="preserve">61,64</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21,95</w:t>
            </w:r>
          </w:p>
        </w:tc>
        <w:tc>
          <w:tcPr>
            <w:tcW w:w="1417" w:type="dxa"/>
            <w:vAlign w:val="center"/>
          </w:tcPr>
          <w:p>
            <w:pPr>
              <w:pStyle w:val="0"/>
              <w:jc w:val="center"/>
            </w:pPr>
            <w:r>
              <w:rPr>
                <w:sz w:val="24"/>
              </w:rPr>
              <w:t xml:space="preserve">3</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1,92</w:t>
            </w:r>
          </w:p>
        </w:tc>
        <w:tc>
          <w:tcPr>
            <w:tcW w:w="1279" w:type="dxa"/>
            <w:vAlign w:val="center"/>
          </w:tcPr>
          <w:p>
            <w:pPr>
              <w:pStyle w:val="0"/>
              <w:jc w:val="center"/>
            </w:pPr>
            <w:r>
              <w:rPr>
                <w:sz w:val="24"/>
              </w:rPr>
              <w:t xml:space="preserve">3,99</w:t>
            </w:r>
          </w:p>
        </w:tc>
        <w:tc>
          <w:tcPr>
            <w:tcW w:w="904" w:type="dxa"/>
            <w:vAlign w:val="center"/>
          </w:tcPr>
          <w:p>
            <w:pPr>
              <w:pStyle w:val="0"/>
              <w:jc w:val="center"/>
            </w:pPr>
            <w:r>
              <w:rPr>
                <w:sz w:val="24"/>
              </w:rPr>
              <w:t xml:space="preserve">30,86</w:t>
            </w:r>
          </w:p>
        </w:tc>
      </w:tr>
      <w:tr>
        <w:tc>
          <w:tcPr>
            <w:gridSpan w:val="10"/>
            <w:tcW w:w="13580" w:type="dxa"/>
            <w:vAlign w:val="center"/>
          </w:tcPr>
          <w:p>
            <w:pPr>
              <w:pStyle w:val="0"/>
              <w:jc w:val="center"/>
            </w:pPr>
            <w:r>
              <w:rPr>
                <w:sz w:val="24"/>
              </w:rPr>
              <w:t xml:space="preserve">Хозяйство Мягколиственное</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13485</w:t>
            </w:r>
          </w:p>
        </w:tc>
        <w:tc>
          <w:tcPr>
            <w:tcW w:w="1417" w:type="dxa"/>
            <w:vAlign w:val="center"/>
          </w:tcPr>
          <w:p>
            <w:pPr>
              <w:pStyle w:val="0"/>
              <w:jc w:val="center"/>
            </w:pPr>
            <w:r>
              <w:rPr>
                <w:sz w:val="24"/>
              </w:rPr>
              <w:t xml:space="preserve">15917,4</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757,8</w:t>
            </w:r>
          </w:p>
        </w:tc>
        <w:tc>
          <w:tcPr>
            <w:tcW w:w="1279" w:type="dxa"/>
            <w:vAlign w:val="center"/>
          </w:tcPr>
          <w:p>
            <w:pPr>
              <w:pStyle w:val="0"/>
              <w:jc w:val="center"/>
            </w:pPr>
            <w:r>
              <w:rPr>
                <w:sz w:val="24"/>
              </w:rPr>
              <w:t xml:space="preserve">9817,6</w:t>
            </w:r>
          </w:p>
        </w:tc>
        <w:tc>
          <w:tcPr>
            <w:tcW w:w="904" w:type="dxa"/>
            <w:vAlign w:val="center"/>
          </w:tcPr>
          <w:p>
            <w:pPr>
              <w:pStyle w:val="0"/>
              <w:jc w:val="center"/>
            </w:pPr>
            <w:r>
              <w:rPr>
                <w:sz w:val="24"/>
              </w:rPr>
              <w:t xml:space="preserve">39977,8</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1096,47</w:t>
            </w:r>
          </w:p>
        </w:tc>
        <w:tc>
          <w:tcPr>
            <w:tcW w:w="1417" w:type="dxa"/>
            <w:vAlign w:val="center"/>
          </w:tcPr>
          <w:p>
            <w:pPr>
              <w:pStyle w:val="0"/>
              <w:jc w:val="center"/>
            </w:pPr>
            <w:r>
              <w:rPr>
                <w:sz w:val="24"/>
              </w:rPr>
              <w:t xml:space="preserve">156,01</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109,05</w:t>
            </w:r>
          </w:p>
        </w:tc>
        <w:tc>
          <w:tcPr>
            <w:tcW w:w="1279" w:type="dxa"/>
            <w:vAlign w:val="center"/>
          </w:tcPr>
          <w:p>
            <w:pPr>
              <w:pStyle w:val="0"/>
              <w:jc w:val="center"/>
            </w:pPr>
            <w:r>
              <w:rPr>
                <w:sz w:val="24"/>
              </w:rPr>
              <w:t xml:space="preserve">270,12</w:t>
            </w:r>
          </w:p>
        </w:tc>
        <w:tc>
          <w:tcPr>
            <w:tcW w:w="904" w:type="dxa"/>
            <w:vAlign w:val="center"/>
          </w:tcPr>
          <w:p>
            <w:pPr>
              <w:pStyle w:val="0"/>
              <w:jc w:val="center"/>
            </w:pPr>
            <w:r>
              <w:rPr>
                <w:sz w:val="24"/>
              </w:rPr>
              <w:t xml:space="preserve">1631,65</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1348,5</w:t>
            </w:r>
          </w:p>
        </w:tc>
        <w:tc>
          <w:tcPr>
            <w:tcW w:w="1417" w:type="dxa"/>
            <w:vAlign w:val="center"/>
          </w:tcPr>
          <w:p>
            <w:pPr>
              <w:pStyle w:val="0"/>
              <w:jc w:val="center"/>
            </w:pPr>
            <w:r>
              <w:rPr>
                <w:sz w:val="24"/>
              </w:rPr>
              <w:t xml:space="preserve">1591,7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75,8</w:t>
            </w:r>
          </w:p>
        </w:tc>
        <w:tc>
          <w:tcPr>
            <w:tcW w:w="1279" w:type="dxa"/>
            <w:vAlign w:val="center"/>
          </w:tcPr>
          <w:p>
            <w:pPr>
              <w:pStyle w:val="0"/>
              <w:jc w:val="center"/>
            </w:pPr>
            <w:r>
              <w:rPr>
                <w:sz w:val="24"/>
              </w:rPr>
              <w:t xml:space="preserve">981,8</w:t>
            </w:r>
          </w:p>
        </w:tc>
        <w:tc>
          <w:tcPr>
            <w:tcW w:w="904" w:type="dxa"/>
            <w:vAlign w:val="center"/>
          </w:tcPr>
          <w:p>
            <w:pPr>
              <w:pStyle w:val="0"/>
              <w:jc w:val="center"/>
            </w:pPr>
            <w:r>
              <w:rPr>
                <w:sz w:val="24"/>
              </w:rPr>
              <w:t xml:space="preserve">3997,8</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109,65</w:t>
            </w:r>
          </w:p>
        </w:tc>
        <w:tc>
          <w:tcPr>
            <w:tcW w:w="1417" w:type="dxa"/>
            <w:vAlign w:val="center"/>
          </w:tcPr>
          <w:p>
            <w:pPr>
              <w:pStyle w:val="0"/>
              <w:jc w:val="center"/>
            </w:pPr>
            <w:r>
              <w:rPr>
                <w:sz w:val="24"/>
              </w:rPr>
              <w:t xml:space="preserve">15,6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8,93</w:t>
            </w:r>
          </w:p>
        </w:tc>
        <w:tc>
          <w:tcPr>
            <w:tcW w:w="1279" w:type="dxa"/>
            <w:vAlign w:val="center"/>
          </w:tcPr>
          <w:p>
            <w:pPr>
              <w:pStyle w:val="0"/>
              <w:jc w:val="center"/>
            </w:pPr>
            <w:r>
              <w:rPr>
                <w:sz w:val="24"/>
              </w:rPr>
              <w:t xml:space="preserve">26,8</w:t>
            </w:r>
          </w:p>
        </w:tc>
        <w:tc>
          <w:tcPr>
            <w:tcW w:w="904" w:type="dxa"/>
            <w:vAlign w:val="center"/>
          </w:tcPr>
          <w:p>
            <w:pPr>
              <w:pStyle w:val="0"/>
              <w:jc w:val="center"/>
            </w:pPr>
            <w:r>
              <w:rPr>
                <w:sz w:val="24"/>
              </w:rPr>
              <w:t xml:space="preserve">160,98</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87,72</w:t>
            </w:r>
          </w:p>
        </w:tc>
        <w:tc>
          <w:tcPr>
            <w:tcW w:w="1417" w:type="dxa"/>
            <w:vAlign w:val="center"/>
          </w:tcPr>
          <w:p>
            <w:pPr>
              <w:pStyle w:val="0"/>
              <w:jc w:val="center"/>
            </w:pPr>
            <w:r>
              <w:rPr>
                <w:sz w:val="24"/>
              </w:rPr>
              <w:t xml:space="preserve">12,48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6,28</w:t>
            </w:r>
          </w:p>
        </w:tc>
        <w:tc>
          <w:tcPr>
            <w:tcW w:w="1279" w:type="dxa"/>
            <w:vAlign w:val="center"/>
          </w:tcPr>
          <w:p>
            <w:pPr>
              <w:pStyle w:val="0"/>
              <w:jc w:val="center"/>
            </w:pPr>
            <w:r>
              <w:rPr>
                <w:sz w:val="24"/>
              </w:rPr>
              <w:t xml:space="preserve">21,42</w:t>
            </w:r>
          </w:p>
        </w:tc>
        <w:tc>
          <w:tcPr>
            <w:tcW w:w="904" w:type="dxa"/>
            <w:vAlign w:val="center"/>
          </w:tcPr>
          <w:p>
            <w:pPr>
              <w:pStyle w:val="0"/>
              <w:jc w:val="center"/>
            </w:pPr>
            <w:r>
              <w:rPr>
                <w:sz w:val="24"/>
              </w:rPr>
              <w:t xml:space="preserve">127,9</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43,86</w:t>
            </w:r>
          </w:p>
        </w:tc>
        <w:tc>
          <w:tcPr>
            <w:tcW w:w="1417" w:type="dxa"/>
            <w:vAlign w:val="center"/>
          </w:tcPr>
          <w:p>
            <w:pPr>
              <w:pStyle w:val="0"/>
              <w:jc w:val="center"/>
            </w:pPr>
            <w:r>
              <w:rPr>
                <w:sz w:val="24"/>
              </w:rPr>
              <w:t xml:space="preserve">6,25</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3,69</w:t>
            </w:r>
          </w:p>
        </w:tc>
        <w:tc>
          <w:tcPr>
            <w:tcW w:w="1279" w:type="dxa"/>
            <w:vAlign w:val="center"/>
          </w:tcPr>
          <w:p>
            <w:pPr>
              <w:pStyle w:val="0"/>
              <w:jc w:val="center"/>
            </w:pPr>
            <w:r>
              <w:rPr>
                <w:sz w:val="24"/>
              </w:rPr>
              <w:t xml:space="preserve">10,76</w:t>
            </w:r>
          </w:p>
        </w:tc>
        <w:tc>
          <w:tcPr>
            <w:tcW w:w="904" w:type="dxa"/>
            <w:vAlign w:val="center"/>
          </w:tcPr>
          <w:p>
            <w:pPr>
              <w:pStyle w:val="0"/>
              <w:jc w:val="center"/>
            </w:pPr>
            <w:r>
              <w:rPr>
                <w:sz w:val="24"/>
              </w:rPr>
              <w:t xml:space="preserve">64,56</w:t>
            </w:r>
          </w:p>
        </w:tc>
      </w:tr>
      <w:tr>
        <w:tc>
          <w:tcPr>
            <w:gridSpan w:val="10"/>
            <w:tcW w:w="13580" w:type="dxa"/>
            <w:vAlign w:val="center"/>
          </w:tcPr>
          <w:p>
            <w:pPr>
              <w:pStyle w:val="0"/>
              <w:jc w:val="center"/>
            </w:pPr>
            <w:r>
              <w:rPr>
                <w:sz w:val="24"/>
              </w:rPr>
              <w:t xml:space="preserve">Итого по лесничеству</w:t>
            </w:r>
          </w:p>
        </w:tc>
      </w:tr>
      <w:tr>
        <w:tc>
          <w:tcPr>
            <w:tcW w:w="567" w:type="dxa"/>
            <w:vAlign w:val="center"/>
            <w:vMerge w:val="restart"/>
          </w:tcPr>
          <w:p>
            <w:pPr>
              <w:pStyle w:val="0"/>
              <w:jc w:val="center"/>
            </w:pPr>
            <w:r>
              <w:rPr>
                <w:sz w:val="24"/>
              </w:rPr>
              <w:t xml:space="preserve">1</w:t>
            </w:r>
          </w:p>
        </w:tc>
        <w:tc>
          <w:tcPr>
            <w:tcW w:w="198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16644,6</w:t>
            </w:r>
          </w:p>
        </w:tc>
        <w:tc>
          <w:tcPr>
            <w:tcW w:w="1417" w:type="dxa"/>
            <w:vAlign w:val="center"/>
          </w:tcPr>
          <w:p>
            <w:pPr>
              <w:pStyle w:val="0"/>
              <w:jc w:val="center"/>
            </w:pPr>
            <w:r>
              <w:rPr>
                <w:sz w:val="24"/>
              </w:rPr>
              <w:t xml:space="preserve">16659</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1055</w:t>
            </w:r>
          </w:p>
        </w:tc>
        <w:tc>
          <w:tcPr>
            <w:tcW w:w="1279" w:type="dxa"/>
            <w:vAlign w:val="center"/>
          </w:tcPr>
          <w:p>
            <w:pPr>
              <w:pStyle w:val="0"/>
              <w:jc w:val="center"/>
            </w:pPr>
            <w:r>
              <w:rPr>
                <w:sz w:val="24"/>
              </w:rPr>
              <w:t xml:space="preserve">13398,1</w:t>
            </w:r>
          </w:p>
        </w:tc>
        <w:tc>
          <w:tcPr>
            <w:tcW w:w="904" w:type="dxa"/>
            <w:vAlign w:val="center"/>
          </w:tcPr>
          <w:p>
            <w:pPr>
              <w:pStyle w:val="0"/>
              <w:jc w:val="center"/>
            </w:pPr>
            <w:r>
              <w:rPr>
                <w:sz w:val="24"/>
              </w:rPr>
              <w:t xml:space="preserve">47756,7</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1645,09</w:t>
            </w:r>
          </w:p>
        </w:tc>
        <w:tc>
          <w:tcPr>
            <w:tcW w:w="1417" w:type="dxa"/>
            <w:vAlign w:val="center"/>
          </w:tcPr>
          <w:p>
            <w:pPr>
              <w:pStyle w:val="0"/>
              <w:jc w:val="center"/>
            </w:pPr>
            <w:r>
              <w:rPr>
                <w:sz w:val="24"/>
              </w:rPr>
              <w:t xml:space="preserve">305,33</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156,51</w:t>
            </w:r>
          </w:p>
        </w:tc>
        <w:tc>
          <w:tcPr>
            <w:tcW w:w="1279" w:type="dxa"/>
            <w:vAlign w:val="center"/>
          </w:tcPr>
          <w:p>
            <w:pPr>
              <w:pStyle w:val="0"/>
              <w:jc w:val="center"/>
            </w:pPr>
            <w:r>
              <w:rPr>
                <w:sz w:val="24"/>
              </w:rPr>
              <w:t xml:space="preserve">369,8</w:t>
            </w:r>
          </w:p>
        </w:tc>
        <w:tc>
          <w:tcPr>
            <w:tcW w:w="904" w:type="dxa"/>
            <w:vAlign w:val="center"/>
          </w:tcPr>
          <w:p>
            <w:pPr>
              <w:pStyle w:val="0"/>
              <w:jc w:val="center"/>
            </w:pPr>
            <w:r>
              <w:rPr>
                <w:sz w:val="24"/>
              </w:rPr>
              <w:t xml:space="preserve">2476,73</w:t>
            </w:r>
          </w:p>
        </w:tc>
      </w:tr>
      <w:tr>
        <w:tc>
          <w:tcPr>
            <w:tcW w:w="567" w:type="dxa"/>
            <w:vAlign w:val="center"/>
          </w:tcPr>
          <w:p>
            <w:pPr>
              <w:pStyle w:val="0"/>
              <w:jc w:val="center"/>
            </w:pPr>
            <w:r>
              <w:rPr>
                <w:sz w:val="24"/>
              </w:rPr>
              <w:t xml:space="preserve">2</w:t>
            </w:r>
          </w:p>
        </w:tc>
        <w:tc>
          <w:tcPr>
            <w:tcW w:w="198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567" w:type="dxa"/>
            <w:vAlign w:val="center"/>
            <w:vMerge w:val="restart"/>
          </w:tcPr>
          <w:p>
            <w:pPr>
              <w:pStyle w:val="0"/>
              <w:jc w:val="center"/>
            </w:pPr>
            <w:r>
              <w:rPr>
                <w:sz w:val="24"/>
              </w:rPr>
              <w:t xml:space="preserve">3</w:t>
            </w:r>
          </w:p>
        </w:tc>
        <w:tc>
          <w:tcPr>
            <w:tcW w:w="198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701" w:type="dxa"/>
            <w:vAlign w:val="center"/>
          </w:tcPr>
          <w:p>
            <w:pPr>
              <w:pStyle w:val="0"/>
              <w:jc w:val="center"/>
            </w:pPr>
            <w:r>
              <w:rPr>
                <w:sz w:val="24"/>
              </w:rPr>
              <w:t xml:space="preserve">1664,54</w:t>
            </w:r>
          </w:p>
        </w:tc>
        <w:tc>
          <w:tcPr>
            <w:tcW w:w="1417" w:type="dxa"/>
            <w:vAlign w:val="center"/>
          </w:tcPr>
          <w:p>
            <w:pPr>
              <w:pStyle w:val="0"/>
              <w:jc w:val="center"/>
            </w:pPr>
            <w:r>
              <w:rPr>
                <w:sz w:val="24"/>
              </w:rPr>
              <w:t xml:space="preserve">1628,78</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105,5</w:t>
            </w:r>
          </w:p>
        </w:tc>
        <w:tc>
          <w:tcPr>
            <w:tcW w:w="1279" w:type="dxa"/>
            <w:vAlign w:val="center"/>
          </w:tcPr>
          <w:p>
            <w:pPr>
              <w:pStyle w:val="0"/>
              <w:jc w:val="center"/>
            </w:pPr>
            <w:r>
              <w:rPr>
                <w:sz w:val="24"/>
              </w:rPr>
              <w:t xml:space="preserve">1339,9</w:t>
            </w:r>
          </w:p>
        </w:tc>
        <w:tc>
          <w:tcPr>
            <w:tcW w:w="904" w:type="dxa"/>
            <w:vAlign w:val="center"/>
          </w:tcPr>
          <w:p>
            <w:pPr>
              <w:pStyle w:val="0"/>
              <w:jc w:val="center"/>
            </w:pPr>
            <w:r>
              <w:rPr>
                <w:sz w:val="24"/>
              </w:rPr>
              <w:t xml:space="preserve">4738,72</w:t>
            </w:r>
          </w:p>
        </w:tc>
      </w:tr>
      <w:tr>
        <w:tc>
          <w:tcPr>
            <w:vMerge w:val="continue"/>
          </w:tcPr>
          <w:p/>
        </w:tc>
        <w:tc>
          <w:tcPr>
            <w:tcW w:w="198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417" w:type="dxa"/>
            <w:vAlign w:val="center"/>
          </w:tcPr>
          <w:p>
            <w:pPr>
              <w:pStyle w:val="0"/>
            </w:pPr>
            <w:r>
              <w:rPr>
                <w:sz w:val="24"/>
              </w:rPr>
            </w:r>
          </w:p>
        </w:tc>
        <w:tc>
          <w:tcPr>
            <w:tcW w:w="2098" w:type="dxa"/>
            <w:vAlign w:val="center"/>
          </w:tcPr>
          <w:p>
            <w:pPr>
              <w:pStyle w:val="0"/>
            </w:pPr>
            <w:r>
              <w:rPr>
                <w:sz w:val="24"/>
              </w:rPr>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8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164,51</w:t>
            </w:r>
          </w:p>
        </w:tc>
        <w:tc>
          <w:tcPr>
            <w:tcW w:w="1417" w:type="dxa"/>
            <w:vAlign w:val="center"/>
          </w:tcPr>
          <w:p>
            <w:pPr>
              <w:pStyle w:val="0"/>
              <w:jc w:val="center"/>
            </w:pPr>
            <w:r>
              <w:rPr>
                <w:sz w:val="24"/>
              </w:rPr>
              <w:t xml:space="preserve">23,07</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13,68</w:t>
            </w:r>
          </w:p>
        </w:tc>
        <w:tc>
          <w:tcPr>
            <w:tcW w:w="1279" w:type="dxa"/>
            <w:vAlign w:val="center"/>
          </w:tcPr>
          <w:p>
            <w:pPr>
              <w:pStyle w:val="0"/>
              <w:jc w:val="center"/>
            </w:pPr>
            <w:r>
              <w:rPr>
                <w:sz w:val="24"/>
              </w:rPr>
              <w:t xml:space="preserve">36,75</w:t>
            </w:r>
          </w:p>
        </w:tc>
        <w:tc>
          <w:tcPr>
            <w:tcW w:w="904" w:type="dxa"/>
            <w:vAlign w:val="center"/>
          </w:tcPr>
          <w:p>
            <w:pPr>
              <w:pStyle w:val="0"/>
              <w:jc w:val="center"/>
            </w:pPr>
            <w:r>
              <w:rPr>
                <w:sz w:val="24"/>
              </w:rPr>
              <w:t xml:space="preserve">238,01</w:t>
            </w:r>
          </w:p>
        </w:tc>
      </w:tr>
      <w:tr>
        <w:tc>
          <w:tcPr>
            <w:vMerge w:val="continue"/>
          </w:tcPr>
          <w:p/>
        </w:tc>
        <w:tc>
          <w:tcPr>
            <w:tcW w:w="198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131,61</w:t>
            </w:r>
          </w:p>
        </w:tc>
        <w:tc>
          <w:tcPr>
            <w:tcW w:w="1417" w:type="dxa"/>
            <w:vAlign w:val="center"/>
          </w:tcPr>
          <w:p>
            <w:pPr>
              <w:pStyle w:val="0"/>
              <w:jc w:val="center"/>
            </w:pPr>
            <w:r>
              <w:rPr>
                <w:sz w:val="24"/>
              </w:rPr>
              <w:t xml:space="preserve">18,46</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10,07</w:t>
            </w:r>
          </w:p>
        </w:tc>
        <w:tc>
          <w:tcPr>
            <w:tcW w:w="1279" w:type="dxa"/>
            <w:vAlign w:val="center"/>
          </w:tcPr>
          <w:p>
            <w:pPr>
              <w:pStyle w:val="0"/>
              <w:jc w:val="center"/>
            </w:pPr>
            <w:r>
              <w:rPr>
                <w:sz w:val="24"/>
              </w:rPr>
              <w:t xml:space="preserve">29,4</w:t>
            </w:r>
          </w:p>
        </w:tc>
        <w:tc>
          <w:tcPr>
            <w:tcW w:w="904" w:type="dxa"/>
            <w:vAlign w:val="center"/>
          </w:tcPr>
          <w:p>
            <w:pPr>
              <w:pStyle w:val="0"/>
              <w:jc w:val="center"/>
            </w:pPr>
            <w:r>
              <w:rPr>
                <w:sz w:val="24"/>
              </w:rPr>
              <w:t xml:space="preserve">189,54</w:t>
            </w:r>
          </w:p>
        </w:tc>
      </w:tr>
      <w:tr>
        <w:tc>
          <w:tcPr>
            <w:vMerge w:val="continue"/>
          </w:tcPr>
          <w:p/>
        </w:tc>
        <w:tc>
          <w:tcPr>
            <w:tcW w:w="198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701" w:type="dxa"/>
            <w:vAlign w:val="center"/>
          </w:tcPr>
          <w:p>
            <w:pPr>
              <w:pStyle w:val="0"/>
              <w:jc w:val="center"/>
            </w:pPr>
            <w:r>
              <w:rPr>
                <w:sz w:val="24"/>
              </w:rPr>
              <w:t xml:space="preserve">65,81</w:t>
            </w:r>
          </w:p>
        </w:tc>
        <w:tc>
          <w:tcPr>
            <w:tcW w:w="1417" w:type="dxa"/>
            <w:vAlign w:val="center"/>
          </w:tcPr>
          <w:p>
            <w:pPr>
              <w:pStyle w:val="0"/>
              <w:jc w:val="center"/>
            </w:pPr>
            <w:r>
              <w:rPr>
                <w:sz w:val="24"/>
              </w:rPr>
              <w:t xml:space="preserve">9,25</w:t>
            </w:r>
          </w:p>
        </w:tc>
        <w:tc>
          <w:tcPr>
            <w:tcW w:w="1417" w:type="dxa"/>
            <w:vAlign w:val="center"/>
          </w:tcPr>
          <w:p>
            <w:pPr>
              <w:pStyle w:val="0"/>
              <w:jc w:val="center"/>
            </w:pPr>
            <w:r>
              <w:rPr>
                <w:sz w:val="24"/>
              </w:rPr>
              <w:t xml:space="preserve">-</w:t>
            </w:r>
          </w:p>
        </w:tc>
        <w:tc>
          <w:tcPr>
            <w:tcW w:w="2098" w:type="dxa"/>
            <w:vAlign w:val="center"/>
          </w:tcPr>
          <w:p>
            <w:pPr>
              <w:pStyle w:val="0"/>
              <w:jc w:val="center"/>
            </w:pPr>
            <w:r>
              <w:rPr>
                <w:sz w:val="24"/>
              </w:rPr>
              <w:t xml:space="preserve">-</w:t>
            </w:r>
          </w:p>
        </w:tc>
        <w:tc>
          <w:tcPr>
            <w:tcW w:w="1654" w:type="dxa"/>
            <w:vAlign w:val="center"/>
          </w:tcPr>
          <w:p>
            <w:pPr>
              <w:pStyle w:val="0"/>
              <w:jc w:val="center"/>
            </w:pPr>
            <w:r>
              <w:rPr>
                <w:sz w:val="24"/>
              </w:rPr>
              <w:t xml:space="preserve">5,61</w:t>
            </w:r>
          </w:p>
        </w:tc>
        <w:tc>
          <w:tcPr>
            <w:tcW w:w="1279" w:type="dxa"/>
            <w:vAlign w:val="center"/>
          </w:tcPr>
          <w:p>
            <w:pPr>
              <w:pStyle w:val="0"/>
              <w:jc w:val="center"/>
            </w:pPr>
            <w:r>
              <w:rPr>
                <w:sz w:val="24"/>
              </w:rPr>
              <w:t xml:space="preserve">14,75</w:t>
            </w:r>
          </w:p>
        </w:tc>
        <w:tc>
          <w:tcPr>
            <w:tcW w:w="904" w:type="dxa"/>
            <w:vAlign w:val="center"/>
          </w:tcPr>
          <w:p>
            <w:pPr>
              <w:pStyle w:val="0"/>
              <w:jc w:val="center"/>
            </w:pPr>
            <w:r>
              <w:rPr>
                <w:sz w:val="24"/>
              </w:rPr>
              <w:t xml:space="preserve">95,42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Проведение ухода за молодняками в Западно-Сибирском южнотаежном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Рубки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Нормативы режима рубок ухода приведены в </w:t>
      </w:r>
      <w:hyperlink w:history="0" w:anchor="P7522"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Интенсивность рубок ухода за лесом для конкретных лесных насаждений устанавливается в зависимости от целевого назначения лесов, типа лесорастительных условий, состава, возраста, класса бонитета, строения, состояния лесных насаждений и целей ухода.</w:t>
      </w:r>
    </w:p>
    <w:p>
      <w:pPr>
        <w:pStyle w:val="0"/>
        <w:spacing w:before="240" w:line-rule="auto"/>
        <w:ind w:firstLine="540"/>
        <w:jc w:val="both"/>
      </w:pPr>
      <w:r>
        <w:rPr>
          <w:sz w:val="24"/>
        </w:rPr>
        <w:t xml:space="preserve">Семенники, выполнившие свою функцию, единичные деревья, оставшиеся на лесосеке от вырубленного древостоя,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pPr>
        <w:pStyle w:val="0"/>
        <w:spacing w:before="240" w:line-rule="auto"/>
        <w:ind w:firstLine="540"/>
        <w:jc w:val="both"/>
      </w:pPr>
      <w:r>
        <w:rPr>
          <w:sz w:val="24"/>
        </w:rPr>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r>
        <w:rPr>
          <w:sz w:val="24"/>
        </w:rPr>
        <w:t xml:space="preserve">Правилами</w:t>
      </w:r>
      <w:r>
        <w:rPr>
          <w:sz w:val="24"/>
        </w:rPr>
        <w:t xml:space="preserve"> заготовки древесины, утвержденными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заготовки древесины).</w:t>
      </w:r>
    </w:p>
    <w:p>
      <w:pPr>
        <w:pStyle w:val="0"/>
        <w:spacing w:before="240" w:line-rule="auto"/>
        <w:ind w:firstLine="540"/>
        <w:jc w:val="both"/>
      </w:pPr>
      <w:r>
        <w:rPr>
          <w:sz w:val="24"/>
        </w:rPr>
        <w:t xml:space="preserve">При проведении реконструкции молодняков площадь лесных участков, на которых проводятся рубки реконструкции, не ограничивается, лесовосстановительные мероприятия должны быть проведены в течение одного года после рубки реконструкции.</w:t>
      </w:r>
    </w:p>
    <w:p>
      <w:pPr>
        <w:pStyle w:val="0"/>
        <w:spacing w:before="240" w:line-rule="auto"/>
        <w:ind w:firstLine="540"/>
        <w:jc w:val="both"/>
      </w:pPr>
      <w:r>
        <w:rPr>
          <w:sz w:val="24"/>
        </w:rPr>
        <w:t xml:space="preserve">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 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pPr>
        <w:pStyle w:val="0"/>
        <w:spacing w:before="240" w:line-rule="auto"/>
        <w:ind w:firstLine="540"/>
        <w:jc w:val="both"/>
      </w:pPr>
      <w:r>
        <w:rPr>
          <w:sz w:val="24"/>
        </w:rP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r>
        <w:rPr>
          <w:sz w:val="24"/>
        </w:rPr>
        <w:t xml:space="preserve">Правилами</w:t>
      </w:r>
      <w:r>
        <w:rPr>
          <w:sz w:val="24"/>
        </w:rPr>
        <w:t xml:space="preserve"> лесовосстановления, утвержденными приказом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(далее - Правила лесовосстановления).</w:t>
      </w:r>
    </w:p>
    <w:p>
      <w:pPr>
        <w:pStyle w:val="0"/>
        <w:spacing w:before="240" w:line-rule="auto"/>
        <w:ind w:firstLine="540"/>
        <w:jc w:val="both"/>
      </w:pPr>
      <w:r>
        <w:rPr>
          <w:sz w:val="24"/>
        </w:rPr>
        <w:t xml:space="preserve">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pPr>
        <w:pStyle w:val="0"/>
        <w:spacing w:before="240" w:line-rule="auto"/>
        <w:ind w:firstLine="540"/>
        <w:jc w:val="both"/>
      </w:pPr>
      <w:r>
        <w:rPr>
          <w:sz w:val="24"/>
        </w:rPr>
        <w:t xml:space="preserve">В сосновых насаждениях с примесью лиственных до 3 единиц в разнотравных типах леса в целях создания благоприятных условий для формирования стволов и крон лучших деревьев, а также для роста лучших деревьев, увеличения их прироста, продолжения (завершения) формирования структуры насаждений возможно проведение ухода за лесами путем осуществления рубок ухода - проходные рубки и рубки прореживания.</w:t>
      </w:r>
    </w:p>
    <w:p>
      <w:pPr>
        <w:pStyle w:val="0"/>
        <w:spacing w:before="240" w:line-rule="auto"/>
        <w:ind w:firstLine="540"/>
        <w:jc w:val="both"/>
      </w:pPr>
      <w:r>
        <w:rPr>
          <w:sz w:val="24"/>
        </w:rPr>
        <w:t xml:space="preserve">В случае выявления насаждений, требующих проведения ухода за лесами, назначаются мероприятия в соответствии с действующими правилами ухода за лесами и отображаются в материалах Государственного лесного реестра Тегульдетского лесничества. Мероприятия осуществляются на основании проекта рубок ухода и в соответствии с правилами заготовки древесины.</w:t>
      </w:r>
    </w:p>
    <w:p>
      <w:pPr>
        <w:pStyle w:val="0"/>
        <w:jc w:val="both"/>
      </w:pPr>
      <w:r>
        <w:rPr>
          <w:sz w:val="24"/>
        </w:rPr>
      </w:r>
    </w:p>
    <w:p>
      <w:pPr>
        <w:pStyle w:val="0"/>
        <w:jc w:val="center"/>
      </w:pPr>
      <w:r>
        <w:rPr>
          <w:sz w:val="24"/>
        </w:rPr>
        <w:t xml:space="preserve">2.1.2.1. Рекомендации по освоению кедровых лесов</w:t>
      </w:r>
    </w:p>
    <w:p>
      <w:pPr>
        <w:pStyle w:val="0"/>
        <w:jc w:val="both"/>
      </w:pPr>
      <w:r>
        <w:rPr>
          <w:sz w:val="24"/>
        </w:rPr>
      </w:r>
    </w:p>
    <w:p>
      <w:pPr>
        <w:pStyle w:val="0"/>
        <w:ind w:firstLine="540"/>
        <w:jc w:val="both"/>
      </w:pPr>
      <w:r>
        <w:rPr>
          <w:sz w:val="24"/>
        </w:rPr>
        <w:t xml:space="preserve">При таксации лесов в ареале естественного произрастания кедра сибирского семенного происхождения во всех группах возраста указанные древесные породы считаются преобладающими в составе лесных насаждений при доле их участия в составе лесного насаждения 30% и более (</w:t>
      </w:r>
      <w:r>
        <w:rPr>
          <w:sz w:val="24"/>
        </w:rPr>
        <w:t xml:space="preserve">пункт 254</w:t>
      </w:r>
      <w:r>
        <w:rPr>
          <w:sz w:val="24"/>
        </w:rPr>
        <w:t xml:space="preserve"> Лесоустроительной инструкции, утвержденной </w:t>
      </w:r>
      <w:r>
        <w:rPr>
          <w:sz w:val="24"/>
        </w:rPr>
        <w:t xml:space="preserve">приказом</w:t>
      </w:r>
      <w:r>
        <w:rPr>
          <w:sz w:val="24"/>
        </w:rPr>
        <w:t xml:space="preserve"> Министерства природных ресурсов и экологии Российской Федерации от 05.08.2022 N 510 "Об утверждении Лесоустроительной инструкции").</w:t>
      </w:r>
    </w:p>
    <w:p>
      <w:pPr>
        <w:pStyle w:val="0"/>
        <w:spacing w:before="240" w:line-rule="auto"/>
        <w:ind w:firstLine="540"/>
        <w:jc w:val="both"/>
      </w:pPr>
      <w:r>
        <w:rPr>
          <w:sz w:val="24"/>
        </w:rPr>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и видами использования лесов, определенными </w:t>
      </w:r>
      <w:r>
        <w:rPr>
          <w:sz w:val="24"/>
        </w:rPr>
        <w:t xml:space="preserve">статьей 25</w:t>
      </w:r>
      <w:r>
        <w:rPr>
          <w:sz w:val="24"/>
        </w:rPr>
        <w:t xml:space="preserve"> Лесного кодекса.</w:t>
      </w:r>
    </w:p>
    <w:p>
      <w:pPr>
        <w:pStyle w:val="0"/>
        <w:spacing w:before="240" w:line-rule="auto"/>
        <w:ind w:firstLine="540"/>
        <w:jc w:val="both"/>
      </w:pPr>
      <w:r>
        <w:rPr>
          <w:sz w:val="24"/>
        </w:rPr>
        <w:t xml:space="preserve">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При уходе за лесами осуществляются рубки лесных насаждений любого возраста.</w:t>
      </w:r>
    </w:p>
    <w:p>
      <w:pPr>
        <w:pStyle w:val="0"/>
        <w:spacing w:before="240" w:line-rule="auto"/>
        <w:ind w:firstLine="540"/>
        <w:jc w:val="both"/>
      </w:pPr>
      <w:r>
        <w:rPr>
          <w:sz w:val="24"/>
        </w:rPr>
        <w:t xml:space="preserve">Рубки обновления, рубки переформирования, рубки реконструкции, рубки сохранения, ландшафтные рубки не проводятся в орехово-промысловых зонах.</w:t>
      </w:r>
    </w:p>
    <w:p>
      <w:pPr>
        <w:pStyle w:val="0"/>
        <w:spacing w:before="240" w:line-rule="auto"/>
        <w:ind w:firstLine="540"/>
        <w:jc w:val="both"/>
      </w:pPr>
      <w:r>
        <w:rPr>
          <w:sz w:val="24"/>
        </w:rPr>
        <w:t xml:space="preserve">В мягколиственных неспелых лесных насаждениях с наличием под пологом достаточного количества деревьев кедра во втором ярусе или подросте рубки ведутся путем вырубки деревьев мягколиственных пород первого яруса и освобождения кедра за один или два приема. В лесных насаждениях с полнотой до 0,6 освобождение кедра производится за один прием рубки, при полноте более 0,6 - за два с вырубкой в первый прием 50 - 60% исходного запаса древостоя.</w:t>
      </w:r>
    </w:p>
    <w:p>
      <w:pPr>
        <w:pStyle w:val="0"/>
        <w:spacing w:before="240" w:line-rule="auto"/>
        <w:ind w:firstLine="540"/>
        <w:jc w:val="both"/>
      </w:pPr>
      <w:r>
        <w:rPr>
          <w:sz w:val="24"/>
        </w:rPr>
        <w:t xml:space="preserve">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pPr>
        <w:pStyle w:val="0"/>
        <w:spacing w:before="240" w:line-rule="auto"/>
        <w:ind w:firstLine="540"/>
        <w:jc w:val="both"/>
      </w:pPr>
      <w:r>
        <w:rPr>
          <w:sz w:val="24"/>
        </w:rPr>
        <w:t xml:space="preserve">В кедровых лесах с классом возраста 40 лет проходные рубки должны вестись до 120-летнего возраста.</w:t>
      </w:r>
    </w:p>
    <w:p>
      <w:pPr>
        <w:pStyle w:val="0"/>
        <w:spacing w:before="240" w:line-rule="auto"/>
        <w:ind w:firstLine="540"/>
        <w:jc w:val="both"/>
      </w:pPr>
      <w:r>
        <w:rPr>
          <w:sz w:val="24"/>
        </w:rPr>
        <w:t xml:space="preserve">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pPr>
        <w:pStyle w:val="0"/>
        <w:spacing w:before="240" w:line-rule="auto"/>
        <w:ind w:firstLine="540"/>
        <w:jc w:val="both"/>
      </w:pPr>
      <w:r>
        <w:rPr>
          <w:sz w:val="24"/>
        </w:rPr>
        <w:t xml:space="preserve">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pPr>
        <w:pStyle w:val="0"/>
        <w:spacing w:before="240" w:line-rule="auto"/>
        <w:ind w:firstLine="540"/>
        <w:jc w:val="both"/>
      </w:pPr>
      <w:r>
        <w:rPr>
          <w:sz w:val="24"/>
        </w:rPr>
        <w:t xml:space="preserve">Нормативы режима рубок ухода в кедровых насаждениях приведены в </w:t>
      </w:r>
      <w:hyperlink w:history="0" w:anchor="P7522" w:tooltip="Приложение 6">
        <w:r>
          <w:rPr>
            <w:sz w:val="24"/>
            <w:color w:val="0000ff"/>
          </w:rPr>
          <w:t xml:space="preserve">Приложении 6</w:t>
        </w:r>
      </w:hyperlink>
      <w:r>
        <w:rPr>
          <w:sz w:val="24"/>
        </w:rPr>
        <w:t xml:space="preserve">.</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2.1.3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312" w:name="P5312"/>
    <w:bookmarkEnd w:id="5312"/>
    <w:p>
      <w:pPr>
        <w:pStyle w:val="0"/>
        <w:spacing w:before="300" w:line-rule="auto"/>
        <w:jc w:val="center"/>
      </w:pPr>
      <w:r>
        <w:rPr>
          <w:sz w:val="24"/>
        </w:rPr>
        <w:t xml:space="preserve">2.1.3. 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Таблица 10</w:t>
      </w:r>
    </w:p>
    <w:p>
      <w:pPr>
        <w:pStyle w:val="0"/>
        <w:jc w:val="both"/>
      </w:pPr>
      <w:r>
        <w:rPr>
          <w:sz w:val="24"/>
        </w:rPr>
      </w:r>
    </w:p>
    <w:bookmarkStart w:id="5317" w:name="P5317"/>
    <w:bookmarkEnd w:id="5317"/>
    <w:p>
      <w:pPr>
        <w:pStyle w:val="0"/>
        <w:jc w:val="center"/>
      </w:pPr>
      <w:r>
        <w:rPr>
          <w:sz w:val="24"/>
        </w:rPr>
        <w:t xml:space="preserve">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площадь - га; запас - тыс. м</w:t>
      </w:r>
      <w:r>
        <w:rPr>
          <w:sz w:val="24"/>
          <w:vertAlign w:val="superscript"/>
        </w:rPr>
        <w:t xml:space="preserve">3</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904"/>
        <w:gridCol w:w="904"/>
        <w:gridCol w:w="904"/>
        <w:gridCol w:w="904"/>
        <w:gridCol w:w="784"/>
        <w:gridCol w:w="664"/>
        <w:gridCol w:w="624"/>
        <w:gridCol w:w="680"/>
        <w:gridCol w:w="624"/>
        <w:gridCol w:w="784"/>
        <w:gridCol w:w="664"/>
        <w:gridCol w:w="544"/>
        <w:gridCol w:w="1024"/>
        <w:gridCol w:w="904"/>
        <w:gridCol w:w="904"/>
      </w:tblGrid>
      <w:tr>
        <w:tc>
          <w:tcPr>
            <w:tcW w:w="1757" w:type="dxa"/>
            <w:vAlign w:val="center"/>
            <w:vMerge w:val="restart"/>
          </w:tcPr>
          <w:p>
            <w:pPr>
              <w:pStyle w:val="0"/>
              <w:jc w:val="center"/>
            </w:pPr>
            <w:r>
              <w:rPr>
                <w:sz w:val="24"/>
              </w:rPr>
              <w:t xml:space="preserve">Хозяйства</w:t>
            </w:r>
          </w:p>
        </w:tc>
        <w:tc>
          <w:tcPr>
            <w:gridSpan w:val="15"/>
            <w:tcW w:w="11816" w:type="dxa"/>
            <w:vAlign w:val="center"/>
          </w:tcPr>
          <w:p>
            <w:pPr>
              <w:pStyle w:val="0"/>
              <w:jc w:val="center"/>
            </w:pPr>
            <w:r>
              <w:rPr>
                <w:sz w:val="24"/>
              </w:rPr>
              <w:t xml:space="preserve">Ежегодный допустимый объем изъятия древесины</w:t>
            </w:r>
          </w:p>
        </w:tc>
      </w:tr>
      <w:tr>
        <w:tc>
          <w:tcPr>
            <w:vMerge w:val="continue"/>
          </w:tcPr>
          <w:p/>
        </w:tc>
        <w:tc>
          <w:tcPr>
            <w:gridSpan w:val="3"/>
            <w:tcW w:w="2712" w:type="dxa"/>
            <w:vAlign w:val="center"/>
          </w:tcPr>
          <w:p>
            <w:pPr>
              <w:pStyle w:val="0"/>
              <w:jc w:val="center"/>
            </w:pPr>
            <w:r>
              <w:rPr>
                <w:sz w:val="24"/>
              </w:rPr>
              <w:t xml:space="preserve">при рубке спелых и перестойных лесных насаждений</w:t>
            </w:r>
          </w:p>
        </w:tc>
        <w:tc>
          <w:tcPr>
            <w:gridSpan w:val="3"/>
            <w:tcW w:w="2352" w:type="dxa"/>
            <w:vAlign w:val="center"/>
          </w:tcPr>
          <w:p>
            <w:pPr>
              <w:pStyle w:val="0"/>
              <w:jc w:val="center"/>
            </w:pPr>
            <w:r>
              <w:rPr>
                <w:sz w:val="24"/>
              </w:rPr>
              <w:t xml:space="preserve">при рубке лесных насаждений при уходе за лесами &lt;*&gt;</w:t>
            </w:r>
          </w:p>
        </w:tc>
        <w:tc>
          <w:tcPr>
            <w:gridSpan w:val="3"/>
            <w:tcW w:w="1928" w:type="dxa"/>
            <w:vAlign w:val="center"/>
          </w:tcPr>
          <w:p>
            <w:pPr>
              <w:pStyle w:val="0"/>
              <w:jc w:val="center"/>
            </w:pPr>
            <w:r>
              <w:rPr>
                <w:sz w:val="24"/>
              </w:rPr>
              <w:t xml:space="preserve">при рубке поврежденных и погибших лесных насаждений &lt;**&gt;</w:t>
            </w:r>
          </w:p>
        </w:tc>
        <w:tc>
          <w:tcPr>
            <w:gridSpan w:val="3"/>
            <w:tcW w:w="1992"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gridSpan w:val="3"/>
            <w:tcW w:w="2832" w:type="dxa"/>
            <w:vAlign w:val="center"/>
          </w:tcPr>
          <w:p>
            <w:pPr>
              <w:pStyle w:val="0"/>
              <w:jc w:val="center"/>
            </w:pPr>
            <w:r>
              <w:rPr>
                <w:sz w:val="24"/>
              </w:rPr>
              <w:t xml:space="preserve">всего</w:t>
            </w:r>
          </w:p>
        </w:tc>
      </w:tr>
      <w:tr>
        <w:tc>
          <w:tcPr>
            <w:vMerge w:val="continue"/>
          </w:tcPr>
          <w:p/>
        </w:tc>
        <w:tc>
          <w:tcPr>
            <w:tcW w:w="904" w:type="dxa"/>
            <w:vAlign w:val="center"/>
            <w:vMerge w:val="restart"/>
          </w:tcPr>
          <w:p>
            <w:pPr>
              <w:pStyle w:val="0"/>
              <w:jc w:val="center"/>
            </w:pPr>
            <w:r>
              <w:rPr>
                <w:sz w:val="24"/>
              </w:rPr>
              <w:t xml:space="preserve">площадь</w:t>
            </w:r>
          </w:p>
        </w:tc>
        <w:tc>
          <w:tcPr>
            <w:gridSpan w:val="2"/>
            <w:tcW w:w="1808" w:type="dxa"/>
            <w:vAlign w:val="center"/>
          </w:tcPr>
          <w:p>
            <w:pPr>
              <w:pStyle w:val="0"/>
              <w:jc w:val="center"/>
            </w:pPr>
            <w:r>
              <w:rPr>
                <w:sz w:val="24"/>
              </w:rPr>
              <w:t xml:space="preserve">запас</w:t>
            </w:r>
          </w:p>
        </w:tc>
        <w:tc>
          <w:tcPr>
            <w:tcW w:w="904" w:type="dxa"/>
            <w:vAlign w:val="center"/>
            <w:vMerge w:val="restart"/>
          </w:tcPr>
          <w:p>
            <w:pPr>
              <w:pStyle w:val="0"/>
              <w:jc w:val="center"/>
            </w:pPr>
            <w:r>
              <w:rPr>
                <w:sz w:val="24"/>
              </w:rPr>
              <w:t xml:space="preserve">площадь</w:t>
            </w:r>
          </w:p>
        </w:tc>
        <w:tc>
          <w:tcPr>
            <w:gridSpan w:val="2"/>
            <w:tcW w:w="1448" w:type="dxa"/>
            <w:vAlign w:val="center"/>
          </w:tcPr>
          <w:p>
            <w:pPr>
              <w:pStyle w:val="0"/>
              <w:jc w:val="center"/>
            </w:pPr>
            <w:r>
              <w:rPr>
                <w:sz w:val="24"/>
              </w:rPr>
              <w:t xml:space="preserve">запас</w:t>
            </w:r>
          </w:p>
        </w:tc>
        <w:tc>
          <w:tcPr>
            <w:tcW w:w="624" w:type="dxa"/>
            <w:vAlign w:val="center"/>
            <w:vMerge w:val="restart"/>
          </w:tcPr>
          <w:p>
            <w:pPr>
              <w:pStyle w:val="0"/>
              <w:jc w:val="center"/>
            </w:pPr>
            <w:r>
              <w:rPr>
                <w:sz w:val="24"/>
              </w:rPr>
              <w:t xml:space="preserve">площадь</w:t>
            </w:r>
          </w:p>
        </w:tc>
        <w:tc>
          <w:tcPr>
            <w:gridSpan w:val="2"/>
            <w:tcW w:w="1304"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208" w:type="dxa"/>
            <w:vAlign w:val="center"/>
          </w:tcPr>
          <w:p>
            <w:pPr>
              <w:pStyle w:val="0"/>
              <w:jc w:val="center"/>
            </w:pPr>
            <w:r>
              <w:rPr>
                <w:sz w:val="24"/>
              </w:rPr>
              <w:t xml:space="preserve">запас</w:t>
            </w:r>
          </w:p>
        </w:tc>
        <w:tc>
          <w:tcPr>
            <w:tcW w:w="1024" w:type="dxa"/>
            <w:vAlign w:val="center"/>
            <w:vMerge w:val="restart"/>
          </w:tcPr>
          <w:p>
            <w:pPr>
              <w:pStyle w:val="0"/>
              <w:jc w:val="center"/>
            </w:pPr>
            <w:r>
              <w:rPr>
                <w:sz w:val="24"/>
              </w:rPr>
              <w:t xml:space="preserve">площадь</w:t>
            </w:r>
          </w:p>
        </w:tc>
        <w:tc>
          <w:tcPr>
            <w:gridSpan w:val="2"/>
            <w:tcW w:w="1808" w:type="dxa"/>
            <w:vAlign w:val="center"/>
          </w:tcPr>
          <w:p>
            <w:pPr>
              <w:pStyle w:val="0"/>
              <w:jc w:val="center"/>
            </w:pPr>
            <w:r>
              <w:rPr>
                <w:sz w:val="24"/>
              </w:rPr>
              <w:t xml:space="preserve">запас</w:t>
            </w:r>
          </w:p>
        </w:tc>
      </w:tr>
      <w:tr>
        <w:tc>
          <w:tcPr>
            <w:vMerge w:val="continue"/>
          </w:tcPr>
          <w:p/>
        </w:tc>
        <w:tc>
          <w:tcPr>
            <w:vMerge w:val="continue"/>
          </w:tcPr>
          <w:p/>
        </w:tc>
        <w:tc>
          <w:tcPr>
            <w:tcW w:w="90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c>
          <w:tcPr>
            <w:vMerge w:val="continue"/>
          </w:tcPr>
          <w:p/>
        </w:tc>
        <w:tc>
          <w:tcPr>
            <w:tcW w:w="784" w:type="dxa"/>
            <w:vAlign w:val="center"/>
          </w:tcPr>
          <w:p>
            <w:pPr>
              <w:pStyle w:val="0"/>
              <w:jc w:val="center"/>
            </w:pPr>
            <w:r>
              <w:rPr>
                <w:sz w:val="24"/>
              </w:rPr>
              <w:t xml:space="preserve">ликвидный</w:t>
            </w:r>
          </w:p>
        </w:tc>
        <w:tc>
          <w:tcPr>
            <w:tcW w:w="664" w:type="dxa"/>
            <w:vAlign w:val="center"/>
          </w:tcPr>
          <w:p>
            <w:pPr>
              <w:pStyle w:val="0"/>
              <w:jc w:val="center"/>
            </w:pPr>
            <w:r>
              <w:rPr>
                <w:sz w:val="24"/>
              </w:rPr>
              <w:t xml:space="preserve">деловой</w:t>
            </w:r>
          </w:p>
        </w:tc>
        <w:tc>
          <w:tcPr>
            <w:vMerge w:val="continue"/>
          </w:tcPr>
          <w:p/>
        </w:tc>
        <w:tc>
          <w:tcPr>
            <w:tcW w:w="680" w:type="dxa"/>
            <w:vAlign w:val="center"/>
          </w:tcPr>
          <w:p>
            <w:pPr>
              <w:pStyle w:val="0"/>
              <w:jc w:val="center"/>
            </w:pPr>
            <w:r>
              <w:rPr>
                <w:sz w:val="24"/>
              </w:rPr>
              <w:t xml:space="preserve">ликвидный</w:t>
            </w:r>
          </w:p>
        </w:tc>
        <w:tc>
          <w:tcPr>
            <w:tcW w:w="624" w:type="dxa"/>
            <w:vAlign w:val="center"/>
          </w:tcPr>
          <w:p>
            <w:pPr>
              <w:pStyle w:val="0"/>
              <w:jc w:val="center"/>
            </w:pPr>
            <w:r>
              <w:rPr>
                <w:sz w:val="24"/>
              </w:rPr>
              <w:t xml:space="preserve">деловой</w:t>
            </w:r>
          </w:p>
        </w:tc>
        <w:tc>
          <w:tcPr>
            <w:vMerge w:val="continue"/>
          </w:tcPr>
          <w:p/>
        </w:tc>
        <w:tc>
          <w:tcPr>
            <w:tcW w:w="664" w:type="dxa"/>
            <w:vAlign w:val="center"/>
          </w:tcPr>
          <w:p>
            <w:pPr>
              <w:pStyle w:val="0"/>
              <w:jc w:val="center"/>
            </w:pPr>
            <w:r>
              <w:rPr>
                <w:sz w:val="24"/>
              </w:rPr>
              <w:t xml:space="preserve">ликвидный</w:t>
            </w:r>
          </w:p>
        </w:tc>
        <w:tc>
          <w:tcPr>
            <w:tcW w:w="544" w:type="dxa"/>
            <w:vAlign w:val="center"/>
          </w:tcPr>
          <w:p>
            <w:pPr>
              <w:pStyle w:val="0"/>
              <w:jc w:val="center"/>
            </w:pPr>
            <w:r>
              <w:rPr>
                <w:sz w:val="24"/>
              </w:rPr>
              <w:t xml:space="preserve">деловой</w:t>
            </w:r>
          </w:p>
        </w:tc>
        <w:tc>
          <w:tcPr>
            <w:vMerge w:val="continue"/>
          </w:tcPr>
          <w:p/>
        </w:tc>
        <w:tc>
          <w:tcPr>
            <w:tcW w:w="90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r>
      <w:tr>
        <w:tc>
          <w:tcPr>
            <w:tcW w:w="1757" w:type="dxa"/>
            <w:vAlign w:val="center"/>
          </w:tcPr>
          <w:p>
            <w:pPr>
              <w:pStyle w:val="0"/>
              <w:jc w:val="center"/>
            </w:pPr>
            <w:r>
              <w:rPr>
                <w:sz w:val="24"/>
              </w:rPr>
              <w:t xml:space="preserve">1</w:t>
            </w:r>
          </w:p>
        </w:tc>
        <w:tc>
          <w:tcPr>
            <w:tcW w:w="904"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544" w:type="dxa"/>
            <w:vAlign w:val="center"/>
          </w:tcPr>
          <w:p>
            <w:pPr>
              <w:pStyle w:val="0"/>
              <w:jc w:val="center"/>
            </w:pPr>
            <w:r>
              <w:rPr>
                <w:sz w:val="24"/>
              </w:rPr>
              <w:t xml:space="preserve">13</w:t>
            </w:r>
          </w:p>
        </w:tc>
        <w:tc>
          <w:tcPr>
            <w:tcW w:w="1024" w:type="dxa"/>
            <w:vAlign w:val="center"/>
          </w:tcPr>
          <w:p>
            <w:pPr>
              <w:pStyle w:val="0"/>
              <w:jc w:val="center"/>
            </w:pPr>
            <w:r>
              <w:rPr>
                <w:sz w:val="24"/>
              </w:rPr>
              <w:t xml:space="preserve">14</w:t>
            </w:r>
          </w:p>
        </w:tc>
        <w:tc>
          <w:tcPr>
            <w:tcW w:w="904" w:type="dxa"/>
            <w:vAlign w:val="center"/>
          </w:tcPr>
          <w:p>
            <w:pPr>
              <w:pStyle w:val="0"/>
              <w:jc w:val="center"/>
            </w:pPr>
            <w:r>
              <w:rPr>
                <w:sz w:val="24"/>
              </w:rPr>
              <w:t xml:space="preserve">15</w:t>
            </w:r>
          </w:p>
        </w:tc>
        <w:tc>
          <w:tcPr>
            <w:tcW w:w="904" w:type="dxa"/>
            <w:vAlign w:val="center"/>
          </w:tcPr>
          <w:p>
            <w:pPr>
              <w:pStyle w:val="0"/>
              <w:jc w:val="center"/>
            </w:pPr>
            <w:r>
              <w:rPr>
                <w:sz w:val="24"/>
              </w:rPr>
              <w:t xml:space="preserve">16</w:t>
            </w:r>
          </w:p>
        </w:tc>
      </w:tr>
      <w:tr>
        <w:tc>
          <w:tcPr>
            <w:tcW w:w="1757" w:type="dxa"/>
            <w:vAlign w:val="center"/>
          </w:tcPr>
          <w:p>
            <w:pPr>
              <w:pStyle w:val="0"/>
              <w:jc w:val="both"/>
            </w:pPr>
            <w:r>
              <w:rPr>
                <w:sz w:val="24"/>
              </w:rPr>
              <w:t xml:space="preserve">Хвойные</w:t>
            </w:r>
          </w:p>
        </w:tc>
        <w:tc>
          <w:tcPr>
            <w:tcW w:w="904" w:type="dxa"/>
            <w:vAlign w:val="center"/>
          </w:tcPr>
          <w:p>
            <w:pPr>
              <w:pStyle w:val="0"/>
              <w:jc w:val="center"/>
            </w:pPr>
            <w:r>
              <w:rPr>
                <w:sz w:val="24"/>
              </w:rPr>
              <w:t xml:space="preserve">2173,8</w:t>
            </w:r>
          </w:p>
        </w:tc>
        <w:tc>
          <w:tcPr>
            <w:tcW w:w="904" w:type="dxa"/>
            <w:vAlign w:val="center"/>
          </w:tcPr>
          <w:p>
            <w:pPr>
              <w:pStyle w:val="0"/>
              <w:jc w:val="center"/>
            </w:pPr>
            <w:r>
              <w:rPr>
                <w:sz w:val="24"/>
              </w:rPr>
              <w:t xml:space="preserve">298,35</w:t>
            </w:r>
          </w:p>
        </w:tc>
        <w:tc>
          <w:tcPr>
            <w:tcW w:w="904" w:type="dxa"/>
            <w:vAlign w:val="center"/>
          </w:tcPr>
          <w:p>
            <w:pPr>
              <w:pStyle w:val="0"/>
              <w:jc w:val="center"/>
            </w:pPr>
            <w:r>
              <w:rPr>
                <w:sz w:val="24"/>
              </w:rPr>
              <w:t xml:space="preserve">233,72</w:t>
            </w:r>
          </w:p>
        </w:tc>
        <w:tc>
          <w:tcPr>
            <w:tcW w:w="904" w:type="dxa"/>
          </w:tcPr>
          <w:p>
            <w:pPr>
              <w:pStyle w:val="0"/>
              <w:jc w:val="center"/>
            </w:pPr>
            <w:r>
              <w:rPr>
                <w:sz w:val="24"/>
              </w:rPr>
              <w:t xml:space="preserve">740,92</w:t>
            </w:r>
          </w:p>
        </w:tc>
        <w:tc>
          <w:tcPr>
            <w:tcW w:w="784" w:type="dxa"/>
          </w:tcPr>
          <w:p>
            <w:pPr>
              <w:pStyle w:val="0"/>
              <w:jc w:val="center"/>
            </w:pPr>
            <w:r>
              <w:rPr>
                <w:sz w:val="24"/>
              </w:rPr>
              <w:t xml:space="preserve">61,64</w:t>
            </w:r>
          </w:p>
        </w:tc>
        <w:tc>
          <w:tcPr>
            <w:tcW w:w="664" w:type="dxa"/>
          </w:tcPr>
          <w:p>
            <w:pPr>
              <w:pStyle w:val="0"/>
              <w:jc w:val="center"/>
            </w:pPr>
            <w:r>
              <w:rPr>
                <w:sz w:val="24"/>
              </w:rPr>
              <w:t xml:space="preserve">30,86</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784" w:type="dxa"/>
            <w:vAlign w:val="center"/>
          </w:tcPr>
          <w:p>
            <w:pPr>
              <w:pStyle w:val="0"/>
              <w:jc w:val="center"/>
            </w:pPr>
            <w:r>
              <w:rPr>
                <w:sz w:val="24"/>
              </w:rPr>
              <w:t xml:space="preserve">460,0</w:t>
            </w:r>
          </w:p>
        </w:tc>
        <w:tc>
          <w:tcPr>
            <w:tcW w:w="664" w:type="dxa"/>
            <w:vAlign w:val="center"/>
          </w:tcPr>
          <w:p>
            <w:pPr>
              <w:pStyle w:val="0"/>
              <w:jc w:val="center"/>
            </w:pPr>
            <w:r>
              <w:rPr>
                <w:sz w:val="24"/>
              </w:rPr>
              <w:t xml:space="preserve">46,0</w:t>
            </w:r>
          </w:p>
        </w:tc>
        <w:tc>
          <w:tcPr>
            <w:tcW w:w="544" w:type="dxa"/>
            <w:vAlign w:val="center"/>
          </w:tcPr>
          <w:p>
            <w:pPr>
              <w:pStyle w:val="0"/>
              <w:jc w:val="center"/>
            </w:pPr>
            <w:r>
              <w:rPr>
                <w:sz w:val="24"/>
              </w:rPr>
              <w:t xml:space="preserve">36,8</w:t>
            </w:r>
          </w:p>
        </w:tc>
        <w:tc>
          <w:tcPr>
            <w:tcW w:w="1024" w:type="dxa"/>
          </w:tcPr>
          <w:p>
            <w:pPr>
              <w:pStyle w:val="0"/>
              <w:jc w:val="center"/>
            </w:pPr>
            <w:r>
              <w:rPr>
                <w:sz w:val="24"/>
              </w:rPr>
              <w:t xml:space="preserve">3374,72</w:t>
            </w:r>
          </w:p>
        </w:tc>
        <w:tc>
          <w:tcPr>
            <w:tcW w:w="904" w:type="dxa"/>
          </w:tcPr>
          <w:p>
            <w:pPr>
              <w:pStyle w:val="0"/>
              <w:jc w:val="center"/>
            </w:pPr>
            <w:r>
              <w:rPr>
                <w:sz w:val="24"/>
              </w:rPr>
              <w:t xml:space="preserve">405,99</w:t>
            </w:r>
          </w:p>
        </w:tc>
        <w:tc>
          <w:tcPr>
            <w:tcW w:w="904" w:type="dxa"/>
          </w:tcPr>
          <w:p>
            <w:pPr>
              <w:pStyle w:val="0"/>
              <w:jc w:val="center"/>
            </w:pPr>
            <w:r>
              <w:rPr>
                <w:sz w:val="24"/>
              </w:rPr>
              <w:t xml:space="preserve">301.38</w:t>
            </w:r>
          </w:p>
        </w:tc>
      </w:tr>
      <w:tr>
        <w:tc>
          <w:tcPr>
            <w:tcW w:w="1757" w:type="dxa"/>
            <w:vAlign w:val="center"/>
          </w:tcPr>
          <w:p>
            <w:pPr>
              <w:pStyle w:val="0"/>
              <w:jc w:val="both"/>
            </w:pPr>
            <w:r>
              <w:rPr>
                <w:sz w:val="24"/>
              </w:rPr>
              <w:t xml:space="preserve">Твердолиственные</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tcPr>
          <w:p>
            <w:pPr>
              <w:pStyle w:val="0"/>
              <w:jc w:val="center"/>
            </w:pPr>
            <w:r>
              <w:rPr>
                <w:sz w:val="24"/>
              </w:rPr>
              <w:t xml:space="preserve">0</w:t>
            </w:r>
          </w:p>
        </w:tc>
        <w:tc>
          <w:tcPr>
            <w:tcW w:w="784" w:type="dxa"/>
          </w:tcPr>
          <w:p>
            <w:pPr>
              <w:pStyle w:val="0"/>
              <w:jc w:val="center"/>
            </w:pPr>
            <w:r>
              <w:rPr>
                <w:sz w:val="24"/>
              </w:rPr>
              <w:t xml:space="preserve">0</w:t>
            </w:r>
          </w:p>
        </w:tc>
        <w:tc>
          <w:tcPr>
            <w:tcW w:w="664" w:type="dxa"/>
          </w:tcPr>
          <w:p>
            <w:pPr>
              <w:pStyle w:val="0"/>
              <w:jc w:val="center"/>
            </w:pPr>
            <w:r>
              <w:rPr>
                <w:sz w:val="24"/>
              </w:rPr>
              <w:t xml:space="preserve">0</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1024" w:type="dxa"/>
          </w:tcPr>
          <w:p>
            <w:pPr>
              <w:pStyle w:val="0"/>
              <w:jc w:val="center"/>
            </w:pPr>
            <w:r>
              <w:rPr>
                <w:sz w:val="24"/>
              </w:rPr>
              <w:t xml:space="preserve">-</w:t>
            </w:r>
          </w:p>
        </w:tc>
        <w:tc>
          <w:tcPr>
            <w:tcW w:w="904" w:type="dxa"/>
          </w:tcPr>
          <w:p>
            <w:pPr>
              <w:pStyle w:val="0"/>
              <w:jc w:val="center"/>
            </w:pPr>
            <w:r>
              <w:rPr>
                <w:sz w:val="24"/>
              </w:rPr>
              <w:t xml:space="preserve">-</w:t>
            </w:r>
          </w:p>
        </w:tc>
        <w:tc>
          <w:tcPr>
            <w:tcW w:w="904" w:type="dxa"/>
          </w:tcPr>
          <w:p>
            <w:pPr>
              <w:pStyle w:val="0"/>
              <w:jc w:val="center"/>
            </w:pPr>
            <w:r>
              <w:rPr>
                <w:sz w:val="24"/>
              </w:rPr>
              <w:t xml:space="preserve">-</w:t>
            </w:r>
          </w:p>
        </w:tc>
      </w:tr>
      <w:tr>
        <w:tc>
          <w:tcPr>
            <w:tcW w:w="1757" w:type="dxa"/>
            <w:vAlign w:val="center"/>
          </w:tcPr>
          <w:p>
            <w:pPr>
              <w:pStyle w:val="0"/>
              <w:jc w:val="both"/>
            </w:pPr>
            <w:r>
              <w:rPr>
                <w:sz w:val="24"/>
              </w:rPr>
              <w:t xml:space="preserve">Мягколиственные</w:t>
            </w:r>
          </w:p>
        </w:tc>
        <w:tc>
          <w:tcPr>
            <w:tcW w:w="904" w:type="dxa"/>
            <w:vAlign w:val="center"/>
          </w:tcPr>
          <w:p>
            <w:pPr>
              <w:pStyle w:val="0"/>
              <w:jc w:val="center"/>
            </w:pPr>
            <w:r>
              <w:rPr>
                <w:sz w:val="24"/>
              </w:rPr>
              <w:t xml:space="preserve">13665,1</w:t>
            </w:r>
          </w:p>
        </w:tc>
        <w:tc>
          <w:tcPr>
            <w:tcW w:w="904" w:type="dxa"/>
            <w:vAlign w:val="center"/>
          </w:tcPr>
          <w:p>
            <w:pPr>
              <w:pStyle w:val="0"/>
              <w:jc w:val="center"/>
            </w:pPr>
            <w:r>
              <w:rPr>
                <w:sz w:val="24"/>
              </w:rPr>
              <w:t xml:space="preserve">1723,67</w:t>
            </w:r>
          </w:p>
        </w:tc>
        <w:tc>
          <w:tcPr>
            <w:tcW w:w="904" w:type="dxa"/>
            <w:vAlign w:val="center"/>
          </w:tcPr>
          <w:p>
            <w:pPr>
              <w:pStyle w:val="0"/>
              <w:jc w:val="center"/>
            </w:pPr>
            <w:r>
              <w:rPr>
                <w:sz w:val="24"/>
              </w:rPr>
              <w:t xml:space="preserve">1025,68</w:t>
            </w:r>
          </w:p>
        </w:tc>
        <w:tc>
          <w:tcPr>
            <w:tcW w:w="904" w:type="dxa"/>
          </w:tcPr>
          <w:p>
            <w:pPr>
              <w:pStyle w:val="0"/>
              <w:jc w:val="center"/>
            </w:pPr>
            <w:r>
              <w:rPr>
                <w:sz w:val="24"/>
              </w:rPr>
              <w:t xml:space="preserve">3997,8</w:t>
            </w:r>
          </w:p>
        </w:tc>
        <w:tc>
          <w:tcPr>
            <w:tcW w:w="784" w:type="dxa"/>
          </w:tcPr>
          <w:p>
            <w:pPr>
              <w:pStyle w:val="0"/>
              <w:jc w:val="center"/>
            </w:pPr>
            <w:r>
              <w:rPr>
                <w:sz w:val="24"/>
              </w:rPr>
              <w:t xml:space="preserve">127,9</w:t>
            </w:r>
          </w:p>
        </w:tc>
        <w:tc>
          <w:tcPr>
            <w:tcW w:w="664" w:type="dxa"/>
          </w:tcPr>
          <w:p>
            <w:pPr>
              <w:pStyle w:val="0"/>
              <w:jc w:val="center"/>
            </w:pPr>
            <w:r>
              <w:rPr>
                <w:sz w:val="24"/>
              </w:rPr>
              <w:t xml:space="preserve">64,56</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784" w:type="dxa"/>
            <w:vAlign w:val="center"/>
          </w:tcPr>
          <w:p>
            <w:pPr>
              <w:pStyle w:val="0"/>
              <w:jc w:val="center"/>
            </w:pPr>
            <w:r>
              <w:rPr>
                <w:sz w:val="24"/>
              </w:rPr>
              <w:t xml:space="preserve">660,0</w:t>
            </w:r>
          </w:p>
        </w:tc>
        <w:tc>
          <w:tcPr>
            <w:tcW w:w="664" w:type="dxa"/>
            <w:vAlign w:val="center"/>
          </w:tcPr>
          <w:p>
            <w:pPr>
              <w:pStyle w:val="0"/>
              <w:jc w:val="center"/>
            </w:pPr>
            <w:r>
              <w:rPr>
                <w:sz w:val="24"/>
              </w:rPr>
              <w:t xml:space="preserve">60,0</w:t>
            </w:r>
          </w:p>
        </w:tc>
        <w:tc>
          <w:tcPr>
            <w:tcW w:w="544" w:type="dxa"/>
            <w:vAlign w:val="center"/>
          </w:tcPr>
          <w:p>
            <w:pPr>
              <w:pStyle w:val="0"/>
              <w:jc w:val="center"/>
            </w:pPr>
            <w:r>
              <w:rPr>
                <w:sz w:val="24"/>
              </w:rPr>
              <w:t xml:space="preserve">42,0</w:t>
            </w:r>
          </w:p>
        </w:tc>
        <w:tc>
          <w:tcPr>
            <w:tcW w:w="1024" w:type="dxa"/>
          </w:tcPr>
          <w:p>
            <w:pPr>
              <w:pStyle w:val="0"/>
              <w:jc w:val="center"/>
            </w:pPr>
            <w:r>
              <w:rPr>
                <w:sz w:val="24"/>
              </w:rPr>
              <w:t xml:space="preserve">18322,9</w:t>
            </w:r>
          </w:p>
        </w:tc>
        <w:tc>
          <w:tcPr>
            <w:tcW w:w="904" w:type="dxa"/>
          </w:tcPr>
          <w:p>
            <w:pPr>
              <w:pStyle w:val="0"/>
              <w:jc w:val="center"/>
            </w:pPr>
            <w:r>
              <w:rPr>
                <w:sz w:val="24"/>
              </w:rPr>
              <w:t xml:space="preserve">1911,57</w:t>
            </w:r>
          </w:p>
        </w:tc>
        <w:tc>
          <w:tcPr>
            <w:tcW w:w="904" w:type="dxa"/>
          </w:tcPr>
          <w:p>
            <w:pPr>
              <w:pStyle w:val="0"/>
              <w:jc w:val="center"/>
            </w:pPr>
            <w:r>
              <w:rPr>
                <w:sz w:val="24"/>
              </w:rPr>
              <w:t xml:space="preserve">1132,24</w:t>
            </w:r>
          </w:p>
        </w:tc>
      </w:tr>
      <w:tr>
        <w:tc>
          <w:tcPr>
            <w:tcW w:w="1757" w:type="dxa"/>
            <w:vAlign w:val="center"/>
          </w:tcPr>
          <w:p>
            <w:pPr>
              <w:pStyle w:val="0"/>
              <w:jc w:val="both"/>
            </w:pPr>
            <w:r>
              <w:rPr>
                <w:sz w:val="24"/>
              </w:rPr>
              <w:t xml:space="preserve">Итого</w:t>
            </w:r>
          </w:p>
        </w:tc>
        <w:tc>
          <w:tcPr>
            <w:tcW w:w="904" w:type="dxa"/>
            <w:vAlign w:val="center"/>
          </w:tcPr>
          <w:p>
            <w:pPr>
              <w:pStyle w:val="0"/>
              <w:jc w:val="center"/>
            </w:pPr>
            <w:r>
              <w:rPr>
                <w:sz w:val="24"/>
              </w:rPr>
              <w:t xml:space="preserve">15838,9</w:t>
            </w:r>
          </w:p>
        </w:tc>
        <w:tc>
          <w:tcPr>
            <w:tcW w:w="904" w:type="dxa"/>
            <w:vAlign w:val="center"/>
          </w:tcPr>
          <w:p>
            <w:pPr>
              <w:pStyle w:val="0"/>
              <w:jc w:val="center"/>
            </w:pPr>
            <w:r>
              <w:rPr>
                <w:sz w:val="24"/>
              </w:rPr>
              <w:t xml:space="preserve">2022,02</w:t>
            </w:r>
          </w:p>
        </w:tc>
        <w:tc>
          <w:tcPr>
            <w:tcW w:w="904" w:type="dxa"/>
            <w:vAlign w:val="center"/>
          </w:tcPr>
          <w:p>
            <w:pPr>
              <w:pStyle w:val="0"/>
              <w:jc w:val="center"/>
            </w:pPr>
            <w:r>
              <w:rPr>
                <w:sz w:val="24"/>
              </w:rPr>
              <w:t xml:space="preserve">1259,4</w:t>
            </w:r>
          </w:p>
        </w:tc>
        <w:tc>
          <w:tcPr>
            <w:tcW w:w="904" w:type="dxa"/>
          </w:tcPr>
          <w:p>
            <w:pPr>
              <w:pStyle w:val="0"/>
              <w:jc w:val="center"/>
            </w:pPr>
            <w:r>
              <w:rPr>
                <w:sz w:val="24"/>
              </w:rPr>
              <w:t xml:space="preserve">4738,72</w:t>
            </w:r>
          </w:p>
        </w:tc>
        <w:tc>
          <w:tcPr>
            <w:tcW w:w="784" w:type="dxa"/>
          </w:tcPr>
          <w:p>
            <w:pPr>
              <w:pStyle w:val="0"/>
              <w:jc w:val="center"/>
            </w:pPr>
            <w:r>
              <w:rPr>
                <w:sz w:val="24"/>
              </w:rPr>
              <w:t xml:space="preserve">189,54</w:t>
            </w:r>
          </w:p>
        </w:tc>
        <w:tc>
          <w:tcPr>
            <w:tcW w:w="664" w:type="dxa"/>
          </w:tcPr>
          <w:p>
            <w:pPr>
              <w:pStyle w:val="0"/>
              <w:jc w:val="center"/>
            </w:pPr>
            <w:r>
              <w:rPr>
                <w:sz w:val="24"/>
              </w:rPr>
              <w:t xml:space="preserve">95,42</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784" w:type="dxa"/>
            <w:vAlign w:val="center"/>
          </w:tcPr>
          <w:p>
            <w:pPr>
              <w:pStyle w:val="0"/>
              <w:jc w:val="center"/>
            </w:pPr>
            <w:r>
              <w:rPr>
                <w:sz w:val="24"/>
              </w:rPr>
              <w:t xml:space="preserve">1120,0</w:t>
            </w:r>
          </w:p>
        </w:tc>
        <w:tc>
          <w:tcPr>
            <w:tcW w:w="664" w:type="dxa"/>
            <w:vAlign w:val="center"/>
          </w:tcPr>
          <w:p>
            <w:pPr>
              <w:pStyle w:val="0"/>
              <w:jc w:val="center"/>
            </w:pPr>
            <w:r>
              <w:rPr>
                <w:sz w:val="24"/>
              </w:rPr>
              <w:t xml:space="preserve">106,0</w:t>
            </w:r>
          </w:p>
        </w:tc>
        <w:tc>
          <w:tcPr>
            <w:tcW w:w="544" w:type="dxa"/>
            <w:vAlign w:val="center"/>
          </w:tcPr>
          <w:p>
            <w:pPr>
              <w:pStyle w:val="0"/>
              <w:jc w:val="center"/>
            </w:pPr>
            <w:r>
              <w:rPr>
                <w:sz w:val="24"/>
              </w:rPr>
              <w:t xml:space="preserve">78,8</w:t>
            </w:r>
          </w:p>
        </w:tc>
        <w:tc>
          <w:tcPr>
            <w:tcW w:w="1024" w:type="dxa"/>
          </w:tcPr>
          <w:p>
            <w:pPr>
              <w:pStyle w:val="0"/>
              <w:jc w:val="center"/>
            </w:pPr>
            <w:r>
              <w:rPr>
                <w:sz w:val="24"/>
              </w:rPr>
              <w:t xml:space="preserve">21697,62</w:t>
            </w:r>
          </w:p>
        </w:tc>
        <w:tc>
          <w:tcPr>
            <w:tcW w:w="904" w:type="dxa"/>
          </w:tcPr>
          <w:p>
            <w:pPr>
              <w:pStyle w:val="0"/>
              <w:jc w:val="center"/>
            </w:pPr>
            <w:r>
              <w:rPr>
                <w:sz w:val="24"/>
              </w:rPr>
              <w:t xml:space="preserve">2317,56</w:t>
            </w:r>
          </w:p>
        </w:tc>
        <w:tc>
          <w:tcPr>
            <w:tcW w:w="904" w:type="dxa"/>
          </w:tcPr>
          <w:p>
            <w:pPr>
              <w:pStyle w:val="0"/>
              <w:jc w:val="center"/>
            </w:pPr>
            <w:r>
              <w:rPr>
                <w:sz w:val="24"/>
              </w:rPr>
              <w:t xml:space="preserve">1433,62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Ежегодные объемы по рубкам лесных насаждений при уходе за лесами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&lt;**&gt; Расчеты выполняются на 2 года на основании данных предоставленных Филиалом ФБУ "Рослесозащита" - "ЦЗЛ Томской области" (Реестр лесных участков, на которых рекомендуется проведение мероприятий по защите лесов на 26.04.2024)</w:t>
      </w:r>
    </w:p>
    <w:p>
      <w:pPr>
        <w:pStyle w:val="0"/>
        <w:spacing w:before="240" w:line-rule="auto"/>
        <w:ind w:firstLine="540"/>
        <w:jc w:val="both"/>
      </w:pPr>
      <w:r>
        <w:rPr>
          <w:sz w:val="24"/>
        </w:rPr>
        <w:t xml:space="preserve">&lt;***&gt;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pPr>
        <w:pStyle w:val="0"/>
        <w:jc w:val="both"/>
      </w:pPr>
      <w:r>
        <w:rPr>
          <w:sz w:val="24"/>
        </w:rPr>
      </w:r>
    </w:p>
    <w:p>
      <w:pPr>
        <w:pStyle w:val="0"/>
        <w:jc w:val="center"/>
      </w:pPr>
      <w:r>
        <w:rPr>
          <w:sz w:val="24"/>
        </w:rPr>
        <w:t xml:space="preserve">2.1.4. Возрасты рубок</w:t>
      </w:r>
    </w:p>
    <w:p>
      <w:pPr>
        <w:pStyle w:val="0"/>
        <w:jc w:val="both"/>
      </w:pPr>
      <w:r>
        <w:rPr>
          <w:sz w:val="24"/>
        </w:rPr>
      </w:r>
    </w:p>
    <w:p>
      <w:pPr>
        <w:pStyle w:val="0"/>
        <w:ind w:firstLine="540"/>
        <w:jc w:val="both"/>
      </w:pPr>
      <w:r>
        <w:rPr>
          <w:sz w:val="24"/>
        </w:rPr>
        <w:t xml:space="preserve">Возрасты</w:t>
      </w:r>
      <w:r>
        <w:rPr>
          <w:sz w:val="24"/>
        </w:rPr>
        <w:t xml:space="preserve"> рубок лесных насаждений установлены в соответствии с приказом Федерального агентства лесного хозяйства от 09.04.2015 N 105 "Об установлении возрастов рубок" (таблица 11).</w:t>
      </w:r>
    </w:p>
    <w:p>
      <w:pPr>
        <w:pStyle w:val="0"/>
        <w:jc w:val="both"/>
      </w:pPr>
      <w:r>
        <w:rPr>
          <w:sz w:val="24"/>
        </w:rPr>
      </w:r>
    </w:p>
    <w:p>
      <w:pPr>
        <w:pStyle w:val="0"/>
        <w:jc w:val="right"/>
      </w:pPr>
      <w:r>
        <w:rPr>
          <w:sz w:val="24"/>
        </w:rPr>
        <w:t xml:space="preserve">Таблица 11</w:t>
      </w:r>
    </w:p>
    <w:p>
      <w:pPr>
        <w:pStyle w:val="0"/>
        <w:jc w:val="both"/>
      </w:pPr>
      <w:r>
        <w:rPr>
          <w:sz w:val="24"/>
        </w:rPr>
      </w:r>
    </w:p>
    <w:p>
      <w:pPr>
        <w:pStyle w:val="0"/>
        <w:jc w:val="center"/>
      </w:pPr>
      <w:r>
        <w:rPr>
          <w:sz w:val="24"/>
        </w:rPr>
        <w:t xml:space="preserve">Возрасты рубок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2835"/>
        <w:gridCol w:w="1701"/>
        <w:gridCol w:w="1417"/>
      </w:tblGrid>
      <w:tr>
        <w:tc>
          <w:tcPr>
            <w:tcW w:w="3118" w:type="dxa"/>
            <w:vAlign w:val="center"/>
          </w:tcPr>
          <w:p>
            <w:pPr>
              <w:pStyle w:val="0"/>
              <w:jc w:val="center"/>
            </w:pPr>
            <w:r>
              <w:rPr>
                <w:sz w:val="24"/>
              </w:rPr>
              <w:t xml:space="preserve">Виды целевого назначения лесов, в т.ч. категории защитных лесов</w:t>
            </w:r>
          </w:p>
        </w:tc>
        <w:tc>
          <w:tcPr>
            <w:tcW w:w="2835" w:type="dxa"/>
            <w:vAlign w:val="center"/>
          </w:tcPr>
          <w:p>
            <w:pPr>
              <w:pStyle w:val="0"/>
              <w:jc w:val="center"/>
            </w:pPr>
            <w:r>
              <w:rPr>
                <w:sz w:val="24"/>
              </w:rPr>
              <w:t xml:space="preserve">Хозсекции и входящие в них преобладающие породы</w:t>
            </w:r>
          </w:p>
        </w:tc>
        <w:tc>
          <w:tcPr>
            <w:tcW w:w="1701" w:type="dxa"/>
            <w:vAlign w:val="center"/>
          </w:tcPr>
          <w:p>
            <w:pPr>
              <w:pStyle w:val="0"/>
              <w:jc w:val="center"/>
            </w:pPr>
            <w:r>
              <w:rPr>
                <w:sz w:val="24"/>
              </w:rPr>
              <w:t xml:space="preserve">Классы бонитета</w:t>
            </w:r>
          </w:p>
        </w:tc>
        <w:tc>
          <w:tcPr>
            <w:tcW w:w="1417" w:type="dxa"/>
            <w:vAlign w:val="center"/>
          </w:tcPr>
          <w:p>
            <w:pPr>
              <w:pStyle w:val="0"/>
              <w:jc w:val="center"/>
            </w:pPr>
            <w:r>
              <w:rPr>
                <w:sz w:val="24"/>
              </w:rPr>
              <w:t xml:space="preserve">Возрасты рубок, лет</w:t>
            </w:r>
          </w:p>
        </w:tc>
      </w:tr>
      <w:tr>
        <w:tc>
          <w:tcPr>
            <w:tcW w:w="3118" w:type="dxa"/>
            <w:vAlign w:val="center"/>
          </w:tcPr>
          <w:p>
            <w:pPr>
              <w:pStyle w:val="0"/>
              <w:jc w:val="center"/>
            </w:pPr>
            <w:r>
              <w:rPr>
                <w:sz w:val="24"/>
              </w:rPr>
              <w:t xml:space="preserve">1</w:t>
            </w:r>
          </w:p>
        </w:tc>
        <w:tc>
          <w:tcPr>
            <w:tcW w:w="2835"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r>
      <w:tr>
        <w:tc>
          <w:tcPr>
            <w:tcW w:w="3118" w:type="dxa"/>
            <w:vMerge w:val="restart"/>
          </w:tcPr>
          <w:p>
            <w:pPr>
              <w:pStyle w:val="0"/>
            </w:pPr>
            <w:r>
              <w:rPr>
                <w:sz w:val="24"/>
              </w:rPr>
              <w:t xml:space="preserve">Защитные леса:</w:t>
            </w:r>
          </w:p>
          <w:p>
            <w:pPr>
              <w:pStyle w:val="0"/>
            </w:pPr>
            <w:r>
              <w:rPr>
                <w:sz w:val="24"/>
              </w:rPr>
              <w:t xml:space="preserve">1) леса, расположенные в водоохранных зонах;</w:t>
            </w:r>
          </w:p>
          <w:p>
            <w:pPr>
              <w:pStyle w:val="0"/>
            </w:pPr>
            <w:r>
              <w:rPr>
                <w:sz w:val="24"/>
              </w:rPr>
              <w:t xml:space="preserve">2) леса, выполняющие функции защиты природных и иных объектов;</w:t>
            </w:r>
          </w:p>
          <w:p>
            <w:pPr>
              <w:pStyle w:val="0"/>
            </w:pPr>
            <w:r>
              <w:rPr>
                <w:sz w:val="24"/>
              </w:rPr>
              <w:t xml:space="preserve">3) ценные леса (за исключением запретных полос лесов, расположенные вдоль водных объектов).</w:t>
            </w:r>
          </w:p>
        </w:tc>
        <w:tc>
          <w:tcPr>
            <w:tcW w:w="2835"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121 - 140</w:t>
            </w:r>
          </w:p>
        </w:tc>
      </w:tr>
      <w:tr>
        <w:tc>
          <w:tcPr>
            <w:vMerge w:val="continue"/>
          </w:tcPr>
          <w:p/>
        </w:tc>
        <w:tc>
          <w:tcPr>
            <w:tcW w:w="2835"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141 - 160</w:t>
            </w:r>
          </w:p>
        </w:tc>
      </w:tr>
      <w:tr>
        <w:tc>
          <w:tcPr>
            <w:vMerge w:val="continue"/>
          </w:tcPr>
          <w:p/>
        </w:tc>
        <w:tc>
          <w:tcPr>
            <w:tcW w:w="2835"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121 - 140</w:t>
            </w:r>
          </w:p>
        </w:tc>
      </w:tr>
      <w:tr>
        <w:tc>
          <w:tcPr>
            <w:vMerge w:val="continue"/>
          </w:tcPr>
          <w:p/>
        </w:tc>
        <w:tc>
          <w:tcPr>
            <w:tcW w:w="2835"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141 - 160</w:t>
            </w:r>
          </w:p>
        </w:tc>
      </w:tr>
      <w:tr>
        <w:tc>
          <w:tcPr>
            <w:vMerge w:val="continue"/>
          </w:tcPr>
          <w:p/>
        </w:tc>
        <w:tc>
          <w:tcPr>
            <w:tcW w:w="2835" w:type="dxa"/>
            <w:vAlign w:val="center"/>
          </w:tcPr>
          <w:p>
            <w:pPr>
              <w:pStyle w:val="0"/>
              <w:jc w:val="center"/>
            </w:pPr>
            <w:r>
              <w:rPr>
                <w:sz w:val="24"/>
              </w:rPr>
              <w:t xml:space="preserve">Пихтовая, пихта</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101 - 120</w:t>
            </w:r>
          </w:p>
        </w:tc>
      </w:tr>
      <w:tr>
        <w:tc>
          <w:tcPr>
            <w:vMerge w:val="continue"/>
          </w:tcPr>
          <w:p/>
        </w:tc>
        <w:tc>
          <w:tcPr>
            <w:tcW w:w="2835"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121 - 140</w:t>
            </w:r>
          </w:p>
        </w:tc>
      </w:tr>
      <w:tr>
        <w:tc>
          <w:tcPr>
            <w:vMerge w:val="continue"/>
          </w:tcPr>
          <w:p/>
        </w:tc>
        <w:tc>
          <w:tcPr>
            <w:tcW w:w="2835"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141 - 160</w:t>
            </w:r>
          </w:p>
        </w:tc>
      </w:tr>
      <w:tr>
        <w:tc>
          <w:tcPr>
            <w:vMerge w:val="continue"/>
          </w:tcPr>
          <w:p/>
        </w:tc>
        <w:tc>
          <w:tcPr>
            <w:tcW w:w="2835" w:type="dxa"/>
            <w:vAlign w:val="center"/>
          </w:tcPr>
          <w:p>
            <w:pPr>
              <w:pStyle w:val="0"/>
              <w:jc w:val="center"/>
            </w:pPr>
            <w:r>
              <w:rPr>
                <w:sz w:val="24"/>
              </w:rPr>
              <w:t xml:space="preserve">Кедровая, кедр</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241 - 280</w:t>
            </w:r>
          </w:p>
        </w:tc>
      </w:tr>
      <w:tr>
        <w:tc>
          <w:tcPr>
            <w:vMerge w:val="continue"/>
          </w:tcPr>
          <w:p/>
        </w:tc>
        <w:tc>
          <w:tcPr>
            <w:tcW w:w="2835" w:type="dxa"/>
            <w:vAlign w:val="center"/>
          </w:tcPr>
          <w:p>
            <w:pPr>
              <w:pStyle w:val="0"/>
              <w:jc w:val="center"/>
            </w:pPr>
            <w:r>
              <w:rPr>
                <w:sz w:val="24"/>
              </w:rPr>
              <w:t xml:space="preserve">Березовая, береза</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71 - 80</w:t>
            </w:r>
          </w:p>
        </w:tc>
      </w:tr>
      <w:tr>
        <w:tc>
          <w:tcPr>
            <w:vMerge w:val="continue"/>
          </w:tcPr>
          <w:p/>
        </w:tc>
        <w:tc>
          <w:tcPr>
            <w:tcW w:w="2835" w:type="dxa"/>
            <w:vAlign w:val="center"/>
          </w:tcPr>
          <w:p>
            <w:pPr>
              <w:pStyle w:val="0"/>
              <w:jc w:val="center"/>
            </w:pPr>
            <w:r>
              <w:rPr>
                <w:sz w:val="24"/>
              </w:rPr>
              <w:t xml:space="preserve">Осиновая, осина, тополь</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61 - 70</w:t>
            </w:r>
          </w:p>
        </w:tc>
      </w:tr>
      <w:tr>
        <w:tc>
          <w:tcPr>
            <w:vMerge w:val="continue"/>
          </w:tcPr>
          <w:p/>
        </w:tc>
        <w:tc>
          <w:tcPr>
            <w:tcW w:w="2835" w:type="dxa"/>
            <w:vAlign w:val="center"/>
          </w:tcPr>
          <w:p>
            <w:pPr>
              <w:pStyle w:val="0"/>
              <w:jc w:val="center"/>
            </w:pPr>
            <w:r>
              <w:rPr>
                <w:sz w:val="24"/>
              </w:rPr>
              <w:t xml:space="preserve">Ивовая, ива древовидная</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41 - 45</w:t>
            </w:r>
          </w:p>
        </w:tc>
      </w:tr>
      <w:tr>
        <w:tc>
          <w:tcPr>
            <w:vMerge w:val="continue"/>
          </w:tcPr>
          <w:p/>
        </w:tc>
        <w:tc>
          <w:tcPr>
            <w:tcW w:w="2835" w:type="dxa"/>
            <w:vAlign w:val="center"/>
          </w:tcPr>
          <w:p>
            <w:pPr>
              <w:pStyle w:val="0"/>
              <w:jc w:val="center"/>
            </w:pPr>
            <w:r>
              <w:rPr>
                <w:sz w:val="24"/>
              </w:rPr>
              <w:t xml:space="preserve">Ивовая, ива кустарниковая</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5 - 10</w:t>
            </w:r>
          </w:p>
        </w:tc>
      </w:tr>
      <w:tr>
        <w:tc>
          <w:tcPr>
            <w:tcW w:w="3118" w:type="dxa"/>
            <w:vMerge w:val="restart"/>
          </w:tcPr>
          <w:p>
            <w:pPr>
              <w:pStyle w:val="0"/>
            </w:pPr>
            <w:r>
              <w:rPr>
                <w:sz w:val="24"/>
              </w:rPr>
              <w:t xml:space="preserve">Защитные леса</w:t>
            </w:r>
          </w:p>
          <w:p>
            <w:pPr>
              <w:pStyle w:val="0"/>
            </w:pPr>
            <w:r>
              <w:rPr>
                <w:sz w:val="24"/>
              </w:rPr>
              <w:t xml:space="preserve">1) Ценные леса:</w:t>
            </w:r>
          </w:p>
          <w:p>
            <w:pPr>
              <w:pStyle w:val="0"/>
            </w:pPr>
            <w:r>
              <w:rPr>
                <w:sz w:val="24"/>
              </w:rPr>
              <w:t xml:space="preserve">- запретные полосы лесов, расположенные вдоль водных объектов</w:t>
            </w:r>
          </w:p>
          <w:p>
            <w:pPr>
              <w:pStyle w:val="0"/>
            </w:pPr>
            <w:r>
              <w:rPr>
                <w:sz w:val="24"/>
              </w:rPr>
              <w:t xml:space="preserve">Эксплуатационные леса</w:t>
            </w:r>
          </w:p>
        </w:tc>
        <w:tc>
          <w:tcPr>
            <w:tcW w:w="2835"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101 - 120</w:t>
            </w:r>
          </w:p>
        </w:tc>
      </w:tr>
      <w:tr>
        <w:tc>
          <w:tcPr>
            <w:vMerge w:val="continue"/>
          </w:tcPr>
          <w:p/>
        </w:tc>
        <w:tc>
          <w:tcPr>
            <w:tcW w:w="2835"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121 - 140</w:t>
            </w:r>
          </w:p>
        </w:tc>
      </w:tr>
      <w:tr>
        <w:tc>
          <w:tcPr>
            <w:vMerge w:val="continue"/>
          </w:tcPr>
          <w:p/>
        </w:tc>
        <w:tc>
          <w:tcPr>
            <w:tcW w:w="2835"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101 - 120</w:t>
            </w:r>
          </w:p>
        </w:tc>
      </w:tr>
      <w:tr>
        <w:tc>
          <w:tcPr>
            <w:vMerge w:val="continue"/>
          </w:tcPr>
          <w:p/>
        </w:tc>
        <w:tc>
          <w:tcPr>
            <w:tcW w:w="2835"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121 - 140</w:t>
            </w:r>
          </w:p>
        </w:tc>
      </w:tr>
      <w:tr>
        <w:tc>
          <w:tcPr>
            <w:vMerge w:val="continue"/>
          </w:tcPr>
          <w:p/>
        </w:tc>
        <w:tc>
          <w:tcPr>
            <w:tcW w:w="2835" w:type="dxa"/>
            <w:vAlign w:val="center"/>
          </w:tcPr>
          <w:p>
            <w:pPr>
              <w:pStyle w:val="0"/>
              <w:jc w:val="center"/>
            </w:pPr>
            <w:r>
              <w:rPr>
                <w:sz w:val="24"/>
              </w:rPr>
              <w:t xml:space="preserve">Пихтовая, пихта</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81 - 100</w:t>
            </w:r>
          </w:p>
        </w:tc>
      </w:tr>
      <w:tr>
        <w:tc>
          <w:tcPr>
            <w:vMerge w:val="continue"/>
          </w:tcPr>
          <w:p/>
        </w:tc>
        <w:tc>
          <w:tcPr>
            <w:tcW w:w="2835"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III и выше</w:t>
            </w:r>
          </w:p>
        </w:tc>
        <w:tc>
          <w:tcPr>
            <w:tcW w:w="1417" w:type="dxa"/>
            <w:vAlign w:val="center"/>
          </w:tcPr>
          <w:p>
            <w:pPr>
              <w:pStyle w:val="0"/>
              <w:jc w:val="center"/>
            </w:pPr>
            <w:r>
              <w:rPr>
                <w:sz w:val="24"/>
              </w:rPr>
              <w:t xml:space="preserve">101 - 120</w:t>
            </w:r>
          </w:p>
        </w:tc>
      </w:tr>
      <w:tr>
        <w:tc>
          <w:tcPr>
            <w:vMerge w:val="continue"/>
          </w:tcPr>
          <w:p/>
        </w:tc>
        <w:tc>
          <w:tcPr>
            <w:tcW w:w="2835"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IV и ниже</w:t>
            </w:r>
          </w:p>
        </w:tc>
        <w:tc>
          <w:tcPr>
            <w:tcW w:w="1417" w:type="dxa"/>
            <w:vAlign w:val="center"/>
          </w:tcPr>
          <w:p>
            <w:pPr>
              <w:pStyle w:val="0"/>
              <w:jc w:val="center"/>
            </w:pPr>
            <w:r>
              <w:rPr>
                <w:sz w:val="24"/>
              </w:rPr>
              <w:t xml:space="preserve">121 - 140</w:t>
            </w:r>
          </w:p>
        </w:tc>
      </w:tr>
      <w:tr>
        <w:tc>
          <w:tcPr>
            <w:vMerge w:val="continue"/>
          </w:tcPr>
          <w:p/>
        </w:tc>
        <w:tc>
          <w:tcPr>
            <w:tcW w:w="2835" w:type="dxa"/>
            <w:vAlign w:val="center"/>
          </w:tcPr>
          <w:p>
            <w:pPr>
              <w:pStyle w:val="0"/>
              <w:jc w:val="center"/>
            </w:pPr>
            <w:r>
              <w:rPr>
                <w:sz w:val="24"/>
              </w:rPr>
              <w:t xml:space="preserve">Кедровая, кедр</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201 - 240</w:t>
            </w:r>
          </w:p>
        </w:tc>
      </w:tr>
      <w:tr>
        <w:tc>
          <w:tcPr>
            <w:vMerge w:val="continue"/>
          </w:tcPr>
          <w:p/>
        </w:tc>
        <w:tc>
          <w:tcPr>
            <w:tcW w:w="2835" w:type="dxa"/>
            <w:vAlign w:val="center"/>
          </w:tcPr>
          <w:p>
            <w:pPr>
              <w:pStyle w:val="0"/>
              <w:jc w:val="center"/>
            </w:pPr>
            <w:r>
              <w:rPr>
                <w:sz w:val="24"/>
              </w:rPr>
              <w:t xml:space="preserve">Березовая, береза</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61 - 70</w:t>
            </w:r>
          </w:p>
        </w:tc>
      </w:tr>
      <w:tr>
        <w:tc>
          <w:tcPr>
            <w:vMerge w:val="continue"/>
          </w:tcPr>
          <w:p/>
        </w:tc>
        <w:tc>
          <w:tcPr>
            <w:tcW w:w="2835" w:type="dxa"/>
            <w:vAlign w:val="center"/>
          </w:tcPr>
          <w:p>
            <w:pPr>
              <w:pStyle w:val="0"/>
              <w:jc w:val="center"/>
            </w:pPr>
            <w:r>
              <w:rPr>
                <w:sz w:val="24"/>
              </w:rPr>
              <w:t xml:space="preserve">Осиновая, осина, тополь</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51 - 60</w:t>
            </w:r>
          </w:p>
        </w:tc>
      </w:tr>
      <w:tr>
        <w:tc>
          <w:tcPr>
            <w:vMerge w:val="continue"/>
          </w:tcPr>
          <w:p/>
        </w:tc>
        <w:tc>
          <w:tcPr>
            <w:tcW w:w="2835" w:type="dxa"/>
            <w:vAlign w:val="center"/>
          </w:tcPr>
          <w:p>
            <w:pPr>
              <w:pStyle w:val="0"/>
              <w:jc w:val="center"/>
            </w:pPr>
            <w:r>
              <w:rPr>
                <w:sz w:val="24"/>
              </w:rPr>
              <w:t xml:space="preserve">Ивовая, ива древовидная</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36 - 40</w:t>
            </w:r>
          </w:p>
        </w:tc>
      </w:tr>
      <w:tr>
        <w:tc>
          <w:tcPr>
            <w:vMerge w:val="continue"/>
          </w:tcPr>
          <w:p/>
        </w:tc>
        <w:tc>
          <w:tcPr>
            <w:tcW w:w="2835" w:type="dxa"/>
            <w:vAlign w:val="center"/>
          </w:tcPr>
          <w:p>
            <w:pPr>
              <w:pStyle w:val="0"/>
              <w:jc w:val="center"/>
            </w:pPr>
            <w:r>
              <w:rPr>
                <w:sz w:val="24"/>
              </w:rPr>
              <w:t xml:space="preserve">Ивовая, ива кустарниковая</w:t>
            </w:r>
          </w:p>
        </w:tc>
        <w:tc>
          <w:tcPr>
            <w:tcW w:w="1701" w:type="dxa"/>
            <w:vAlign w:val="center"/>
          </w:tcPr>
          <w:p>
            <w:pPr>
              <w:pStyle w:val="0"/>
              <w:jc w:val="center"/>
            </w:pPr>
            <w:r>
              <w:rPr>
                <w:sz w:val="24"/>
              </w:rPr>
              <w:t xml:space="preserve">Все бонитеты</w:t>
            </w:r>
          </w:p>
        </w:tc>
        <w:tc>
          <w:tcPr>
            <w:tcW w:w="1417" w:type="dxa"/>
            <w:vAlign w:val="center"/>
          </w:tcPr>
          <w:p>
            <w:pPr>
              <w:pStyle w:val="0"/>
              <w:jc w:val="center"/>
            </w:pPr>
            <w:r>
              <w:rPr>
                <w:sz w:val="24"/>
              </w:rPr>
              <w:t xml:space="preserve">5 - 10</w:t>
            </w:r>
          </w:p>
        </w:tc>
      </w:tr>
    </w:tbl>
    <w:p>
      <w:pPr>
        <w:pStyle w:val="0"/>
        <w:jc w:val="both"/>
      </w:pPr>
      <w:r>
        <w:rPr>
          <w:sz w:val="24"/>
        </w:rPr>
      </w:r>
    </w:p>
    <w:p>
      <w:pPr>
        <w:pStyle w:val="0"/>
        <w:jc w:val="center"/>
      </w:pPr>
      <w:r>
        <w:rPr>
          <w:sz w:val="24"/>
        </w:rPr>
        <w:t xml:space="preserve">2.1.5. Процент (интенсивность) выборки древесины</w:t>
      </w:r>
    </w:p>
    <w:p>
      <w:pPr>
        <w:pStyle w:val="0"/>
        <w:jc w:val="center"/>
      </w:pPr>
      <w:r>
        <w:rPr>
          <w:sz w:val="24"/>
        </w:rPr>
        <w:t xml:space="preserve">с учетом полноты древостоя, и состава</w:t>
      </w:r>
    </w:p>
    <w:p>
      <w:pPr>
        <w:pStyle w:val="0"/>
        <w:jc w:val="both"/>
      </w:pPr>
      <w:r>
        <w:rPr>
          <w:sz w:val="24"/>
        </w:rPr>
      </w:r>
    </w:p>
    <w:p>
      <w:pPr>
        <w:pStyle w:val="0"/>
        <w:ind w:firstLine="540"/>
        <w:jc w:val="both"/>
      </w:pPr>
      <w:r>
        <w:rPr>
          <w:sz w:val="24"/>
        </w:rPr>
        <w:t xml:space="preserve">С учетом объема вырубаемой древесины за один прием (интенсивность рубки) выборочные рубки подразделяются на следующие виды:</w:t>
      </w:r>
    </w:p>
    <w:p>
      <w:pPr>
        <w:pStyle w:val="0"/>
        <w:spacing w:before="240" w:line-rule="auto"/>
        <w:ind w:firstLine="540"/>
        <w:jc w:val="both"/>
      </w:pPr>
      <w:r>
        <w:rPr>
          <w:sz w:val="24"/>
        </w:rPr>
        <w:t xml:space="preserve">очень слабой интенсивности - объем вырубаемой древесины достигает 10% от общего ее запаса; слабой интенсивности - 11 - 20%;</w:t>
      </w:r>
    </w:p>
    <w:p>
      <w:pPr>
        <w:pStyle w:val="0"/>
        <w:spacing w:before="240" w:line-rule="auto"/>
        <w:ind w:firstLine="540"/>
        <w:jc w:val="both"/>
      </w:pPr>
      <w:r>
        <w:rPr>
          <w:sz w:val="24"/>
        </w:rPr>
        <w:t xml:space="preserve">умеренной интенсивности - 21 - 30%;</w:t>
      </w:r>
    </w:p>
    <w:p>
      <w:pPr>
        <w:pStyle w:val="0"/>
        <w:spacing w:before="240" w:line-rule="auto"/>
        <w:ind w:firstLine="540"/>
        <w:jc w:val="both"/>
      </w:pPr>
      <w:r>
        <w:rPr>
          <w:sz w:val="24"/>
        </w:rPr>
        <w:t xml:space="preserve">умеренно высокой интенсивности - 31 - 40%;</w:t>
      </w:r>
    </w:p>
    <w:p>
      <w:pPr>
        <w:pStyle w:val="0"/>
        <w:spacing w:before="240" w:line-rule="auto"/>
        <w:ind w:firstLine="540"/>
        <w:jc w:val="both"/>
      </w:pPr>
      <w:r>
        <w:rPr>
          <w:sz w:val="24"/>
        </w:rPr>
        <w:t xml:space="preserve">высокой интенсивности - 41 - 50%;</w:t>
      </w:r>
    </w:p>
    <w:p>
      <w:pPr>
        <w:pStyle w:val="0"/>
        <w:spacing w:before="240" w:line-rule="auto"/>
        <w:ind w:firstLine="540"/>
        <w:jc w:val="both"/>
      </w:pPr>
      <w:r>
        <w:rPr>
          <w:sz w:val="24"/>
        </w:rPr>
        <w:t xml:space="preserve">очень высокой интенсивности - 51 - 70%.</w:t>
      </w:r>
    </w:p>
    <w:p>
      <w:pPr>
        <w:pStyle w:val="0"/>
        <w:spacing w:before="240" w:line-rule="auto"/>
        <w:ind w:firstLine="540"/>
        <w:jc w:val="both"/>
      </w:pPr>
      <w:r>
        <w:rPr>
          <w:sz w:val="24"/>
        </w:rPr>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w:t>
      </w:r>
    </w:p>
    <w:p>
      <w:pPr>
        <w:pStyle w:val="0"/>
        <w:spacing w:before="240" w:line-rule="auto"/>
        <w:ind w:firstLine="540"/>
        <w:jc w:val="both"/>
      </w:pPr>
      <w:r>
        <w:rPr>
          <w:sz w:val="24"/>
        </w:rPr>
        <w:t xml:space="preserve">Интенсивность проведения добровольно-выборочных,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pPr>
        <w:pStyle w:val="0"/>
        <w:jc w:val="both"/>
      </w:pPr>
      <w:r>
        <w:rPr>
          <w:sz w:val="24"/>
        </w:rPr>
      </w:r>
    </w:p>
    <w:p>
      <w:pPr>
        <w:pStyle w:val="0"/>
        <w:jc w:val="center"/>
      </w:pPr>
      <w:r>
        <w:rPr>
          <w:sz w:val="24"/>
        </w:rPr>
        <w:t xml:space="preserve">2.1.6. Размеры лесосек</w:t>
      </w:r>
    </w:p>
    <w:p>
      <w:pPr>
        <w:pStyle w:val="0"/>
        <w:jc w:val="both"/>
      </w:pPr>
      <w:r>
        <w:rPr>
          <w:sz w:val="24"/>
        </w:rPr>
      </w:r>
    </w:p>
    <w:p>
      <w:pPr>
        <w:pStyle w:val="0"/>
        <w:ind w:firstLine="540"/>
        <w:jc w:val="both"/>
      </w:pPr>
      <w:r>
        <w:rPr>
          <w:sz w:val="24"/>
        </w:rPr>
        <w:t xml:space="preserve">Размеры лесосек устанавливаются согласно требованиям </w:t>
      </w:r>
      <w:r>
        <w:rPr>
          <w:sz w:val="24"/>
        </w:rPr>
        <w:t xml:space="preserve">приказа</w:t>
      </w:r>
      <w:r>
        <w:rPr>
          <w:sz w:val="24"/>
        </w:rPr>
        <w:t xml:space="preserve"> Министерства природных ресурсов и экологии Российской Федерации от 01.12.2020 N 993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В Западно-Сибирском южнотаежном равнинном лесном районе таежной лесорастительной зоны при проведении сплошных рубок спелых и перестойных лесных насаждений в эксплуатационных лесах предельная ширина и площадь лесосек допускаются:</w:t>
      </w:r>
    </w:p>
    <w:p>
      <w:pPr>
        <w:pStyle w:val="0"/>
        <w:spacing w:before="240" w:line-rule="auto"/>
        <w:ind w:firstLine="540"/>
        <w:jc w:val="both"/>
      </w:pPr>
      <w:r>
        <w:rPr>
          <w:sz w:val="24"/>
        </w:rPr>
        <w:t xml:space="preserve">в хвойных насаждениях (сосна, ель, пихта, лиственница) - 300 м и 30 га соответственно;</w:t>
      </w:r>
    </w:p>
    <w:p>
      <w:pPr>
        <w:pStyle w:val="0"/>
        <w:spacing w:before="240" w:line-rule="auto"/>
        <w:ind w:firstLine="540"/>
        <w:jc w:val="both"/>
      </w:pPr>
      <w:r>
        <w:rPr>
          <w:sz w:val="24"/>
        </w:rPr>
        <w:t xml:space="preserve">в мягколиственных (береза, осина) - 500 м и 50 га соответственно;</w:t>
      </w:r>
    </w:p>
    <w:p>
      <w:pPr>
        <w:pStyle w:val="0"/>
        <w:spacing w:before="240" w:line-rule="auto"/>
        <w:ind w:firstLine="540"/>
        <w:jc w:val="both"/>
      </w:pPr>
      <w:r>
        <w:rPr>
          <w:sz w:val="24"/>
        </w:rPr>
        <w:t xml:space="preserve">в мягколиственных (ива) - 100 м и 10 га соответственно.</w:t>
      </w:r>
    </w:p>
    <w:p>
      <w:pPr>
        <w:pStyle w:val="0"/>
        <w:spacing w:before="240" w:line-rule="auto"/>
        <w:ind w:firstLine="540"/>
        <w:jc w:val="both"/>
      </w:pPr>
      <w:r>
        <w:rPr>
          <w:sz w:val="24"/>
        </w:rPr>
        <w:t xml:space="preserve">Предельная площадь лесосек в защитных и эксплуатационных лесах при проведении выборочных рубок спелых и перестойных лесных насаждений указана в таблице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Выборочные рубки спелых и перестойных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52"/>
        <w:gridCol w:w="1984"/>
        <w:gridCol w:w="2835"/>
      </w:tblGrid>
      <w:tr>
        <w:tc>
          <w:tcPr>
            <w:tcW w:w="4252" w:type="dxa"/>
            <w:vAlign w:val="center"/>
            <w:vMerge w:val="restart"/>
          </w:tcPr>
          <w:p>
            <w:pPr>
              <w:pStyle w:val="0"/>
              <w:jc w:val="center"/>
            </w:pPr>
            <w:r>
              <w:rPr>
                <w:sz w:val="24"/>
              </w:rPr>
              <w:t xml:space="preserve">Виды рубок</w:t>
            </w:r>
          </w:p>
        </w:tc>
        <w:tc>
          <w:tcPr>
            <w:gridSpan w:val="2"/>
            <w:tcW w:w="4819" w:type="dxa"/>
            <w:vAlign w:val="center"/>
          </w:tcPr>
          <w:p>
            <w:pPr>
              <w:pStyle w:val="0"/>
              <w:jc w:val="center"/>
            </w:pPr>
            <w:r>
              <w:rPr>
                <w:sz w:val="24"/>
              </w:rPr>
              <w:t xml:space="preserve">Предельная площадь лесосек, га</w:t>
            </w:r>
          </w:p>
        </w:tc>
      </w:tr>
      <w:tr>
        <w:tc>
          <w:tcPr>
            <w:vMerge w:val="continue"/>
          </w:tcPr>
          <w:p/>
        </w:tc>
        <w:tc>
          <w:tcPr>
            <w:tcW w:w="1984" w:type="dxa"/>
            <w:vAlign w:val="center"/>
          </w:tcPr>
          <w:p>
            <w:pPr>
              <w:pStyle w:val="0"/>
              <w:jc w:val="center"/>
            </w:pPr>
            <w:r>
              <w:rPr>
                <w:sz w:val="24"/>
              </w:rPr>
              <w:t xml:space="preserve">защитные леса</w:t>
            </w:r>
          </w:p>
        </w:tc>
        <w:tc>
          <w:tcPr>
            <w:tcW w:w="2835" w:type="dxa"/>
            <w:vAlign w:val="center"/>
          </w:tcPr>
          <w:p>
            <w:pPr>
              <w:pStyle w:val="0"/>
              <w:jc w:val="center"/>
            </w:pPr>
            <w:r>
              <w:rPr>
                <w:sz w:val="24"/>
              </w:rPr>
              <w:t xml:space="preserve">эксплуатационные леса</w:t>
            </w:r>
          </w:p>
        </w:tc>
      </w:tr>
      <w:tr>
        <w:tc>
          <w:tcPr>
            <w:tcW w:w="4252"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2835" w:type="dxa"/>
            <w:vAlign w:val="center"/>
          </w:tcPr>
          <w:p>
            <w:pPr>
              <w:pStyle w:val="0"/>
              <w:jc w:val="center"/>
            </w:pPr>
            <w:r>
              <w:rPr>
                <w:sz w:val="24"/>
              </w:rPr>
              <w:t xml:space="preserve">3</w:t>
            </w:r>
          </w:p>
        </w:tc>
      </w:tr>
      <w:tr>
        <w:tc>
          <w:tcPr>
            <w:tcW w:w="4252" w:type="dxa"/>
            <w:vAlign w:val="center"/>
          </w:tcPr>
          <w:p>
            <w:pPr>
              <w:pStyle w:val="0"/>
            </w:pPr>
            <w:r>
              <w:rPr>
                <w:sz w:val="24"/>
              </w:rPr>
              <w:t xml:space="preserve">Добровольно-выборочные рубки</w:t>
            </w:r>
          </w:p>
        </w:tc>
        <w:tc>
          <w:tcPr>
            <w:tcW w:w="1984" w:type="dxa"/>
            <w:vAlign w:val="center"/>
          </w:tcPr>
          <w:p>
            <w:pPr>
              <w:pStyle w:val="0"/>
              <w:jc w:val="center"/>
            </w:pPr>
            <w:r>
              <w:rPr>
                <w:sz w:val="24"/>
              </w:rPr>
              <w:t xml:space="preserve">40</w:t>
            </w:r>
          </w:p>
        </w:tc>
        <w:tc>
          <w:tcPr>
            <w:tcW w:w="2835" w:type="dxa"/>
            <w:vAlign w:val="center"/>
          </w:tcPr>
          <w:p>
            <w:pPr>
              <w:pStyle w:val="0"/>
              <w:jc w:val="center"/>
            </w:pPr>
            <w:r>
              <w:rPr>
                <w:sz w:val="24"/>
              </w:rPr>
              <w:t xml:space="preserve">80</w:t>
            </w:r>
          </w:p>
        </w:tc>
      </w:tr>
      <w:tr>
        <w:tc>
          <w:tcPr>
            <w:tcW w:w="4252" w:type="dxa"/>
            <w:vAlign w:val="center"/>
          </w:tcPr>
          <w:p>
            <w:pPr>
              <w:pStyle w:val="0"/>
            </w:pPr>
            <w:r>
              <w:rPr>
                <w:sz w:val="24"/>
              </w:rPr>
              <w:t xml:space="preserve">Длительно-постепенные рубки</w:t>
            </w:r>
          </w:p>
        </w:tc>
        <w:tc>
          <w:tcPr>
            <w:tcW w:w="1984" w:type="dxa"/>
            <w:vAlign w:val="center"/>
          </w:tcPr>
          <w:p>
            <w:pPr>
              <w:pStyle w:val="0"/>
              <w:jc w:val="center"/>
            </w:pPr>
            <w:r>
              <w:rPr>
                <w:sz w:val="24"/>
              </w:rPr>
              <w:t xml:space="preserve">20</w:t>
            </w:r>
          </w:p>
        </w:tc>
        <w:tc>
          <w:tcPr>
            <w:tcW w:w="2835" w:type="dxa"/>
            <w:vAlign w:val="center"/>
          </w:tcPr>
          <w:p>
            <w:pPr>
              <w:pStyle w:val="0"/>
              <w:jc w:val="center"/>
            </w:pPr>
            <w:r>
              <w:rPr>
                <w:sz w:val="24"/>
              </w:rPr>
              <w:t xml:space="preserve">40</w:t>
            </w:r>
          </w:p>
        </w:tc>
      </w:tr>
      <w:tr>
        <w:tc>
          <w:tcPr>
            <w:tcW w:w="4252" w:type="dxa"/>
            <w:vAlign w:val="center"/>
          </w:tcPr>
          <w:p>
            <w:pPr>
              <w:pStyle w:val="0"/>
            </w:pPr>
            <w:r>
              <w:rPr>
                <w:sz w:val="24"/>
              </w:rPr>
              <w:t xml:space="preserve">Группово-выборочные рубки</w:t>
            </w:r>
          </w:p>
        </w:tc>
        <w:tc>
          <w:tcPr>
            <w:tcW w:w="1984" w:type="dxa"/>
            <w:vAlign w:val="center"/>
          </w:tcPr>
          <w:p>
            <w:pPr>
              <w:pStyle w:val="0"/>
              <w:jc w:val="center"/>
            </w:pPr>
            <w:r>
              <w:rPr>
                <w:sz w:val="24"/>
              </w:rPr>
              <w:t xml:space="preserve">25</w:t>
            </w:r>
          </w:p>
        </w:tc>
        <w:tc>
          <w:tcPr>
            <w:tcW w:w="2835" w:type="dxa"/>
            <w:vAlign w:val="center"/>
          </w:tcPr>
          <w:p>
            <w:pPr>
              <w:pStyle w:val="0"/>
              <w:jc w:val="center"/>
            </w:pPr>
            <w:r>
              <w:rPr>
                <w:sz w:val="24"/>
              </w:rPr>
              <w:t xml:space="preserve">50</w:t>
            </w:r>
          </w:p>
        </w:tc>
      </w:tr>
      <w:tr>
        <w:tc>
          <w:tcPr>
            <w:tcW w:w="4252" w:type="dxa"/>
            <w:vAlign w:val="center"/>
          </w:tcPr>
          <w:p>
            <w:pPr>
              <w:pStyle w:val="0"/>
            </w:pPr>
            <w:r>
              <w:rPr>
                <w:sz w:val="24"/>
              </w:rPr>
              <w:t xml:space="preserve">Равномерно-постепенные рубки</w:t>
            </w:r>
          </w:p>
        </w:tc>
        <w:tc>
          <w:tcPr>
            <w:tcW w:w="1984" w:type="dxa"/>
            <w:vAlign w:val="center"/>
          </w:tcPr>
          <w:p>
            <w:pPr>
              <w:pStyle w:val="0"/>
              <w:jc w:val="center"/>
            </w:pPr>
            <w:r>
              <w:rPr>
                <w:sz w:val="24"/>
              </w:rPr>
              <w:t xml:space="preserve">20</w:t>
            </w:r>
          </w:p>
        </w:tc>
        <w:tc>
          <w:tcPr>
            <w:tcW w:w="2835" w:type="dxa"/>
            <w:vAlign w:val="center"/>
          </w:tcPr>
          <w:p>
            <w:pPr>
              <w:pStyle w:val="0"/>
              <w:jc w:val="center"/>
            </w:pPr>
            <w:r>
              <w:rPr>
                <w:sz w:val="24"/>
              </w:rPr>
              <w:t xml:space="preserve">40</w:t>
            </w:r>
          </w:p>
        </w:tc>
      </w:tr>
      <w:tr>
        <w:tc>
          <w:tcPr>
            <w:tcW w:w="4252" w:type="dxa"/>
            <w:vAlign w:val="center"/>
          </w:tcPr>
          <w:p>
            <w:pPr>
              <w:pStyle w:val="0"/>
            </w:pPr>
            <w:r>
              <w:rPr>
                <w:sz w:val="24"/>
              </w:rPr>
              <w:t xml:space="preserve">Группово-постепенные рубки</w:t>
            </w:r>
          </w:p>
        </w:tc>
        <w:tc>
          <w:tcPr>
            <w:tcW w:w="1984" w:type="dxa"/>
            <w:vAlign w:val="center"/>
          </w:tcPr>
          <w:p>
            <w:pPr>
              <w:pStyle w:val="0"/>
              <w:jc w:val="center"/>
            </w:pPr>
            <w:r>
              <w:rPr>
                <w:sz w:val="24"/>
              </w:rPr>
              <w:t xml:space="preserve">15</w:t>
            </w:r>
          </w:p>
        </w:tc>
        <w:tc>
          <w:tcPr>
            <w:tcW w:w="2835" w:type="dxa"/>
            <w:vAlign w:val="center"/>
          </w:tcPr>
          <w:p>
            <w:pPr>
              <w:pStyle w:val="0"/>
              <w:jc w:val="center"/>
            </w:pPr>
            <w:r>
              <w:rPr>
                <w:sz w:val="24"/>
              </w:rPr>
              <w:t xml:space="preserve">30</w:t>
            </w:r>
          </w:p>
        </w:tc>
      </w:tr>
      <w:tr>
        <w:tc>
          <w:tcPr>
            <w:tcW w:w="4252" w:type="dxa"/>
            <w:vAlign w:val="center"/>
          </w:tcPr>
          <w:p>
            <w:pPr>
              <w:pStyle w:val="0"/>
            </w:pPr>
            <w:r>
              <w:rPr>
                <w:sz w:val="24"/>
              </w:rPr>
              <w:t xml:space="preserve">Чересполосные постепенные рубки</w:t>
            </w:r>
          </w:p>
        </w:tc>
        <w:tc>
          <w:tcPr>
            <w:tcW w:w="1984" w:type="dxa"/>
            <w:vAlign w:val="center"/>
          </w:tcPr>
          <w:p>
            <w:pPr>
              <w:pStyle w:val="0"/>
              <w:jc w:val="center"/>
            </w:pPr>
            <w:r>
              <w:rPr>
                <w:sz w:val="24"/>
              </w:rPr>
              <w:t xml:space="preserve">15</w:t>
            </w:r>
          </w:p>
        </w:tc>
        <w:tc>
          <w:tcPr>
            <w:tcW w:w="2835" w:type="dxa"/>
            <w:vAlign w:val="center"/>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pPr>
        <w:pStyle w:val="0"/>
        <w:spacing w:before="240" w:line-rule="auto"/>
        <w:ind w:firstLine="540"/>
        <w:jc w:val="both"/>
      </w:pPr>
      <w:r>
        <w:rPr>
          <w:sz w:val="24"/>
        </w:rPr>
        <w:t xml:space="preserve">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pPr>
        <w:pStyle w:val="0"/>
        <w:spacing w:before="240" w:line-rule="auto"/>
        <w:ind w:firstLine="540"/>
        <w:jc w:val="both"/>
      </w:pPr>
      <w:r>
        <w:rPr>
          <w:sz w:val="24"/>
        </w:rP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pPr>
        <w:pStyle w:val="0"/>
        <w:spacing w:before="240" w:line-rule="auto"/>
        <w:ind w:firstLine="540"/>
        <w:jc w:val="both"/>
      </w:pPr>
      <w:r>
        <w:rPr>
          <w:sz w:val="24"/>
        </w:rPr>
        <w:t xml:space="preserve">Общая площадь под погрузочными пунктами, производственными и бытовыми объектами должна быть минимальной и составлять от общей площади лесосеки:</w:t>
      </w:r>
    </w:p>
    <w:p>
      <w:pPr>
        <w:pStyle w:val="0"/>
        <w:spacing w:before="240" w:line-rule="auto"/>
        <w:ind w:firstLine="540"/>
        <w:jc w:val="both"/>
      </w:pPr>
      <w:r>
        <w:rPr>
          <w:sz w:val="24"/>
        </w:rPr>
        <w:t xml:space="preserve">на лесосеках площадью более 10 га - не более 5% при сплошных рубках, не более 3% - при выборочных рубках;</w:t>
      </w:r>
    </w:p>
    <w:p>
      <w:pPr>
        <w:pStyle w:val="0"/>
        <w:spacing w:before="240" w:line-rule="auto"/>
        <w:ind w:firstLine="540"/>
        <w:jc w:val="both"/>
      </w:pPr>
      <w:r>
        <w:rPr>
          <w:sz w:val="24"/>
        </w:rPr>
        <w:t xml:space="preserve">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pPr>
        <w:pStyle w:val="0"/>
        <w:spacing w:before="240" w:line-rule="auto"/>
        <w:ind w:firstLine="540"/>
        <w:jc w:val="both"/>
      </w:pPr>
      <w:r>
        <w:rPr>
          <w:sz w:val="24"/>
        </w:rPr>
        <w:t xml:space="preserve">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pPr>
        <w:pStyle w:val="0"/>
        <w:spacing w:before="240" w:line-rule="auto"/>
        <w:ind w:firstLine="540"/>
        <w:jc w:val="both"/>
      </w:pPr>
      <w:r>
        <w:rPr>
          <w:sz w:val="24"/>
        </w:rPr>
        <w:t xml:space="preserve">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pPr>
        <w:pStyle w:val="0"/>
        <w:jc w:val="both"/>
      </w:pPr>
      <w:r>
        <w:rPr>
          <w:sz w:val="24"/>
        </w:rPr>
      </w:r>
    </w:p>
    <w:p>
      <w:pPr>
        <w:pStyle w:val="0"/>
        <w:jc w:val="center"/>
      </w:pPr>
      <w:r>
        <w:rPr>
          <w:sz w:val="24"/>
        </w:rPr>
        <w:t xml:space="preserve">2.1.7. Сроки примыкания лесосек</w:t>
      </w:r>
    </w:p>
    <w:p>
      <w:pPr>
        <w:pStyle w:val="0"/>
        <w:jc w:val="both"/>
      </w:pPr>
      <w:r>
        <w:rPr>
          <w:sz w:val="24"/>
        </w:rPr>
      </w:r>
    </w:p>
    <w:p>
      <w:pPr>
        <w:pStyle w:val="0"/>
        <w:ind w:firstLine="540"/>
        <w:jc w:val="both"/>
      </w:pPr>
      <w:r>
        <w:rPr>
          <w:sz w:val="24"/>
        </w:rPr>
        <w:t xml:space="preserve">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pPr>
        <w:pStyle w:val="0"/>
        <w:spacing w:before="240" w:line-rule="auto"/>
        <w:ind w:firstLine="540"/>
        <w:jc w:val="both"/>
      </w:pPr>
      <w:r>
        <w:rPr>
          <w:sz w:val="24"/>
        </w:rPr>
        <w:t xml:space="preserve">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w:t>
      </w:r>
    </w:p>
    <w:p>
      <w:pPr>
        <w:pStyle w:val="0"/>
        <w:spacing w:before="240" w:line-rule="auto"/>
        <w:ind w:firstLine="540"/>
        <w:jc w:val="both"/>
      </w:pPr>
      <w:r>
        <w:rPr>
          <w:sz w:val="24"/>
        </w:rPr>
        <w:t xml:space="preserve">Сроки примыкания лесосек при выборочных рубках спелых, перестойных лесных насаждений не устанавливаются.</w:t>
      </w:r>
    </w:p>
    <w:p>
      <w:pPr>
        <w:pStyle w:val="0"/>
        <w:spacing w:before="240" w:line-rule="auto"/>
        <w:ind w:firstLine="540"/>
        <w:jc w:val="both"/>
      </w:pPr>
      <w:r>
        <w:rPr>
          <w:sz w:val="24"/>
        </w:rPr>
        <w:t xml:space="preserve">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pPr>
        <w:pStyle w:val="0"/>
        <w:spacing w:before="240" w:line-rule="auto"/>
        <w:ind w:firstLine="540"/>
        <w:jc w:val="both"/>
      </w:pPr>
      <w:r>
        <w:rPr>
          <w:sz w:val="24"/>
        </w:rPr>
        <w:t xml:space="preserve">При сплошных рубках спелых, перестойных лесных насаждений в эксплуатационных лесах срок примыкания составляет:</w:t>
      </w:r>
    </w:p>
    <w:p>
      <w:pPr>
        <w:pStyle w:val="0"/>
        <w:spacing w:before="240" w:line-rule="auto"/>
        <w:ind w:firstLine="540"/>
        <w:jc w:val="both"/>
      </w:pPr>
      <w:r>
        <w:rPr>
          <w:sz w:val="24"/>
        </w:rPr>
        <w:t xml:space="preserve">Западно-Сибирский южнотаежный равнинный лесной район: сосна, лиственница, ель, пихта - 4 года; береза, осина, осокорь, ива - 2 года.</w:t>
      </w:r>
    </w:p>
    <w:p>
      <w:pPr>
        <w:pStyle w:val="0"/>
        <w:jc w:val="both"/>
      </w:pPr>
      <w:r>
        <w:rPr>
          <w:sz w:val="24"/>
        </w:rPr>
      </w:r>
    </w:p>
    <w:p>
      <w:pPr>
        <w:pStyle w:val="0"/>
        <w:jc w:val="center"/>
      </w:pPr>
      <w:r>
        <w:rPr>
          <w:sz w:val="24"/>
        </w:rPr>
        <w:t xml:space="preserve">2.1.8. Количество зарубов</w:t>
      </w:r>
    </w:p>
    <w:p>
      <w:pPr>
        <w:pStyle w:val="0"/>
        <w:jc w:val="both"/>
      </w:pPr>
      <w:r>
        <w:rPr>
          <w:sz w:val="24"/>
        </w:rPr>
      </w:r>
    </w:p>
    <w:p>
      <w:pPr>
        <w:pStyle w:val="0"/>
        <w:ind w:firstLine="540"/>
        <w:jc w:val="both"/>
      </w:pPr>
      <w:r>
        <w:rPr>
          <w:sz w:val="24"/>
        </w:rPr>
        <w:t xml:space="preserve">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pPr>
        <w:pStyle w:val="0"/>
        <w:spacing w:before="240" w:line-rule="auto"/>
        <w:ind w:firstLine="540"/>
        <w:jc w:val="both"/>
      </w:pPr>
      <w:r>
        <w:rPr>
          <w:sz w:val="24"/>
        </w:rPr>
        <w:t xml:space="preserve">Между зарубами должны оставляться участки леса шириной, соответствующей ширине лесосеки, установленной для этих насаждений.</w:t>
      </w:r>
    </w:p>
    <w:p>
      <w:pPr>
        <w:pStyle w:val="0"/>
        <w:jc w:val="both"/>
      </w:pPr>
      <w:r>
        <w:rPr>
          <w:sz w:val="24"/>
        </w:rPr>
      </w:r>
    </w:p>
    <w:p>
      <w:pPr>
        <w:pStyle w:val="0"/>
        <w:jc w:val="center"/>
      </w:pPr>
      <w:r>
        <w:rPr>
          <w:sz w:val="24"/>
        </w:rPr>
        <w:t xml:space="preserve">2.1.9. Сроки повторяемости рубок</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pPr>
        <w:pStyle w:val="0"/>
        <w:spacing w:before="240" w:line-rule="auto"/>
        <w:ind w:firstLine="540"/>
        <w:jc w:val="both"/>
      </w:pPr>
      <w:r>
        <w:rPr>
          <w:sz w:val="24"/>
        </w:rPr>
        <w:t xml:space="preserve">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pPr>
        <w:pStyle w:val="0"/>
        <w:spacing w:before="240" w:line-rule="auto"/>
        <w:ind w:firstLine="540"/>
        <w:jc w:val="both"/>
      </w:pPr>
      <w:r>
        <w:rPr>
          <w:sz w:val="24"/>
        </w:rPr>
        <w:t xml:space="preserve">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pPr>
        <w:pStyle w:val="0"/>
        <w:spacing w:before="240" w:line-rule="auto"/>
        <w:ind w:firstLine="540"/>
        <w:jc w:val="both"/>
      </w:pPr>
      <w:r>
        <w:rPr>
          <w:sz w:val="24"/>
        </w:rPr>
        <w:t xml:space="preserve">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pPr>
        <w:pStyle w:val="0"/>
        <w:spacing w:before="240" w:line-rule="auto"/>
        <w:ind w:firstLine="540"/>
        <w:jc w:val="both"/>
      </w:pPr>
      <w:r>
        <w:rPr>
          <w:sz w:val="24"/>
        </w:rPr>
        <w:t xml:space="preserve">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pPr>
        <w:pStyle w:val="0"/>
        <w:spacing w:before="240" w:line-rule="auto"/>
        <w:ind w:firstLine="540"/>
        <w:jc w:val="both"/>
      </w:pPr>
      <w:r>
        <w:rPr>
          <w:sz w:val="24"/>
        </w:rPr>
        <w:t xml:space="preserve">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pPr>
        <w:pStyle w:val="0"/>
        <w:spacing w:before="240" w:line-rule="auto"/>
        <w:ind w:firstLine="540"/>
        <w:jc w:val="both"/>
      </w:pPr>
      <w:r>
        <w:rPr>
          <w:sz w:val="24"/>
        </w:rPr>
        <w:t xml:space="preserve">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pPr>
        <w:pStyle w:val="0"/>
        <w:spacing w:before="240" w:line-rule="auto"/>
        <w:ind w:firstLine="540"/>
        <w:jc w:val="both"/>
      </w:pPr>
      <w:r>
        <w:rPr>
          <w:sz w:val="24"/>
        </w:rPr>
        <w:t xml:space="preserve">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pPr>
        <w:pStyle w:val="0"/>
        <w:jc w:val="both"/>
      </w:pPr>
      <w:r>
        <w:rPr>
          <w:sz w:val="24"/>
        </w:rPr>
      </w:r>
    </w:p>
    <w:p>
      <w:pPr>
        <w:pStyle w:val="0"/>
        <w:jc w:val="center"/>
      </w:pPr>
      <w:r>
        <w:rPr>
          <w:sz w:val="24"/>
        </w:rPr>
        <w:t xml:space="preserve">2.1.10. Методы лесовосстановления</w:t>
      </w:r>
    </w:p>
    <w:p>
      <w:pPr>
        <w:pStyle w:val="0"/>
        <w:jc w:val="both"/>
      </w:pPr>
      <w:r>
        <w:rPr>
          <w:sz w:val="24"/>
        </w:rPr>
      </w:r>
    </w:p>
    <w:p>
      <w:pPr>
        <w:pStyle w:val="0"/>
        <w:ind w:firstLine="540"/>
        <w:jc w:val="both"/>
      </w:pPr>
      <w:r>
        <w:rPr>
          <w:sz w:val="24"/>
        </w:rPr>
        <w:t xml:space="preserve">В соответствии с </w:t>
      </w:r>
      <w:r>
        <w:rPr>
          <w:sz w:val="24"/>
        </w:rPr>
        <w:t xml:space="preserve">Правилами</w:t>
      </w:r>
      <w:r>
        <w:rPr>
          <w:sz w:val="24"/>
        </w:rPr>
        <w:t xml:space="preserve"> лесовосстановления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Подрост кедра подлежит сохранению как главная порода, независимо от количества и характера его размещения по площади лесосеки и состава насаждения до рубки.</w:t>
      </w:r>
    </w:p>
    <w:p>
      <w:pPr>
        <w:pStyle w:val="0"/>
        <w:spacing w:before="240" w:line-rule="auto"/>
        <w:ind w:firstLine="540"/>
        <w:jc w:val="both"/>
      </w:pPr>
      <w:r>
        <w:rPr>
          <w:sz w:val="24"/>
        </w:rPr>
        <w:t xml:space="preserve">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r>
        <w:rPr>
          <w:sz w:val="24"/>
        </w:rPr>
        <w:t xml:space="preserve">Правилами</w:t>
      </w:r>
      <w:r>
        <w:rPr>
          <w:sz w:val="24"/>
        </w:rPr>
        <w:t xml:space="preserve"> лесовосстановления, устанавливаемыми уполномоченным федеральным органом исполнительной власти.</w:t>
      </w:r>
    </w:p>
    <w:p>
      <w:pPr>
        <w:pStyle w:val="0"/>
        <w:spacing w:before="240" w:line-rule="auto"/>
        <w:ind w:firstLine="540"/>
        <w:jc w:val="both"/>
      </w:pPr>
      <w:r>
        <w:rPr>
          <w:sz w:val="24"/>
        </w:rPr>
        <w:t xml:space="preserve">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обязательными условиями являются: сохранение жизнеспособного подроста ценных пород и второго яруса, обеспечивающих восстановление леса на вырубках, оставление источников обсеменения или искусственное лесовосстановление путем закладки лесных культур в течение 1 года после рубки.</w:t>
      </w:r>
    </w:p>
    <w:p>
      <w:pPr>
        <w:pStyle w:val="0"/>
        <w:spacing w:before="240" w:line-rule="auto"/>
        <w:ind w:firstLine="540"/>
        <w:jc w:val="both"/>
      </w:pPr>
      <w:r>
        <w:rPr>
          <w:sz w:val="24"/>
        </w:rPr>
        <w:t xml:space="preserve">Подробная информация о способах и методах лесовосстановления приведена в </w:t>
      </w:r>
      <w:hyperlink w:history="0" w:anchor="P6710" w:tooltip="2.18.3. Требования к воспроизводству лесов (нормативы,">
        <w:r>
          <w:rPr>
            <w:sz w:val="24"/>
            <w:color w:val="0000ff"/>
          </w:rPr>
          <w:t xml:space="preserve">пункте 2.18.3</w:t>
        </w:r>
      </w:hyperlink>
      <w:r>
        <w:rPr>
          <w:sz w:val="24"/>
        </w:rPr>
        <w:t xml:space="preserve"> данного регламента.</w:t>
      </w:r>
    </w:p>
    <w:p>
      <w:pPr>
        <w:pStyle w:val="0"/>
        <w:jc w:val="both"/>
      </w:pPr>
      <w:r>
        <w:rPr>
          <w:sz w:val="24"/>
        </w:rPr>
      </w:r>
    </w:p>
    <w:p>
      <w:pPr>
        <w:pStyle w:val="0"/>
        <w:jc w:val="center"/>
      </w:pPr>
      <w:r>
        <w:rPr>
          <w:sz w:val="24"/>
        </w:rPr>
        <w:t xml:space="preserve">2.1.11. Сроки использования лесов для заготовки</w:t>
      </w:r>
    </w:p>
    <w:p>
      <w:pPr>
        <w:pStyle w:val="0"/>
        <w:jc w:val="center"/>
      </w:pPr>
      <w:r>
        <w:rPr>
          <w:sz w:val="24"/>
        </w:rPr>
        <w:t xml:space="preserve">древесины и другие сведения</w:t>
      </w:r>
    </w:p>
    <w:p>
      <w:pPr>
        <w:pStyle w:val="0"/>
        <w:jc w:val="both"/>
      </w:pPr>
      <w:r>
        <w:rPr>
          <w:sz w:val="24"/>
        </w:rPr>
      </w:r>
    </w:p>
    <w:p>
      <w:pPr>
        <w:pStyle w:val="0"/>
        <w:ind w:firstLine="540"/>
        <w:jc w:val="both"/>
      </w:pPr>
      <w:r>
        <w:rPr>
          <w:sz w:val="24"/>
        </w:rPr>
        <w:t xml:space="preserve">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древесины заключается на срок от десяти до сорока девяти лет, а в случае, предусмотренном </w:t>
      </w:r>
      <w:r>
        <w:rPr>
          <w:sz w:val="24"/>
        </w:rPr>
        <w:t xml:space="preserve">пунктом 3 части 3 статьи 73.1</w:t>
      </w:r>
      <w:r>
        <w:rPr>
          <w:sz w:val="24"/>
        </w:rPr>
        <w:t xml:space="preserve"> Лесного кодекса, на срок до сорока девяти лет.</w:t>
      </w:r>
    </w:p>
    <w:p>
      <w:pPr>
        <w:pStyle w:val="0"/>
        <w:spacing w:before="240" w:line-rule="auto"/>
        <w:ind w:firstLine="540"/>
        <w:jc w:val="both"/>
      </w:pPr>
      <w:r>
        <w:rPr>
          <w:sz w:val="24"/>
        </w:rPr>
        <w:t xml:space="preserve">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r>
        <w:rPr>
          <w:sz w:val="24"/>
        </w:rPr>
        <w:t xml:space="preserve">части 5 статьи 19</w:t>
      </w:r>
      <w:r>
        <w:rPr>
          <w:sz w:val="24"/>
        </w:rP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pPr>
        <w:pStyle w:val="0"/>
        <w:spacing w:before="240" w:line-rule="auto"/>
        <w:ind w:firstLine="540"/>
        <w:jc w:val="both"/>
      </w:pPr>
      <w:r>
        <w:rPr>
          <w:sz w:val="24"/>
        </w:rPr>
        <w:t xml:space="preserve">Увеличение сроков рубки лесных насаждений, трелевки (транспортировки), частичной переработки, хранения, вывоза древесины, указанных в </w:t>
      </w:r>
      <w:r>
        <w:rPr>
          <w:sz w:val="24"/>
        </w:rPr>
        <w:t xml:space="preserve">пункте 11</w:t>
      </w:r>
      <w:r>
        <w:rPr>
          <w:sz w:val="24"/>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pPr>
        <w:pStyle w:val="0"/>
        <w:spacing w:before="240" w:line-rule="auto"/>
        <w:ind w:firstLine="540"/>
        <w:jc w:val="both"/>
      </w:pPr>
      <w:r>
        <w:rPr>
          <w:sz w:val="24"/>
        </w:rPr>
        <w:t xml:space="preserve">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pPr>
        <w:pStyle w:val="0"/>
        <w:spacing w:before="240" w:line-rule="auto"/>
        <w:ind w:firstLine="540"/>
        <w:jc w:val="both"/>
      </w:pPr>
      <w:r>
        <w:rPr>
          <w:sz w:val="24"/>
        </w:rPr>
        <w:t xml:space="preserve">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pPr>
        <w:pStyle w:val="0"/>
        <w:jc w:val="both"/>
      </w:pPr>
      <w:r>
        <w:rPr>
          <w:sz w:val="24"/>
        </w:rPr>
      </w:r>
    </w:p>
    <w:p>
      <w:pPr>
        <w:pStyle w:val="2"/>
        <w:outlineLvl w:val="2"/>
        <w:jc w:val="center"/>
      </w:pPr>
      <w:r>
        <w:rPr>
          <w:sz w:val="24"/>
        </w:rPr>
        <w:t xml:space="preserve">2.2. Нормативы, параметры и сроки использования</w:t>
      </w:r>
    </w:p>
    <w:p>
      <w:pPr>
        <w:pStyle w:val="2"/>
        <w:jc w:val="center"/>
      </w:pPr>
      <w:r>
        <w:rPr>
          <w:sz w:val="24"/>
        </w:rPr>
        <w:t xml:space="preserve">лесов для заготовки живицы</w:t>
      </w:r>
    </w:p>
    <w:p>
      <w:pPr>
        <w:pStyle w:val="0"/>
        <w:jc w:val="both"/>
      </w:pPr>
      <w:r>
        <w:rPr>
          <w:sz w:val="24"/>
        </w:rPr>
      </w:r>
    </w:p>
    <w:p>
      <w:pPr>
        <w:pStyle w:val="0"/>
        <w:ind w:firstLine="540"/>
        <w:jc w:val="both"/>
      </w:pPr>
      <w:r>
        <w:rPr>
          <w:sz w:val="24"/>
        </w:rPr>
        <w:t xml:space="preserve">Нормативы, параметры и сроки разрешенного использования лесов для заготовки живицы установлены согласно </w:t>
      </w:r>
      <w:r>
        <w:rPr>
          <w:sz w:val="24"/>
        </w:rPr>
        <w:t xml:space="preserve">статье 31</w:t>
      </w:r>
      <w:r>
        <w:rPr>
          <w:sz w:val="24"/>
        </w:rPr>
        <w:t xml:space="preserve"> Лесного кодекса и </w:t>
      </w:r>
      <w:r>
        <w:rPr>
          <w:sz w:val="24"/>
        </w:rPr>
        <w:t xml:space="preserve">приказа</w:t>
      </w:r>
      <w:r>
        <w:rPr>
          <w:sz w:val="24"/>
        </w:rPr>
        <w:t xml:space="preserve"> Министерства природных ресурсов и экологии Российской Федерации от 09.11.2020 N 911 "Об утверждении Правил заготовки живицы" (далее - Правила заготовки живицы).</w:t>
      </w:r>
    </w:p>
    <w:p>
      <w:pPr>
        <w:pStyle w:val="0"/>
        <w:spacing w:before="240" w:line-rule="auto"/>
        <w:ind w:firstLine="540"/>
        <w:jc w:val="both"/>
      </w:pPr>
      <w:r>
        <w:rPr>
          <w:sz w:val="24"/>
        </w:rPr>
        <w:t xml:space="preserve">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 Заготовка живицы осуществляется в лесах, которые предназначаются для заготовки древесины.</w:t>
      </w:r>
    </w:p>
    <w:p>
      <w:pPr>
        <w:pStyle w:val="0"/>
        <w:spacing w:before="240" w:line-rule="auto"/>
        <w:ind w:firstLine="540"/>
        <w:jc w:val="both"/>
      </w:pPr>
      <w:r>
        <w:rPr>
          <w:sz w:val="24"/>
        </w:rPr>
        <w:t xml:space="preserve">Граждане, юридические лица осуществляют заготовку живицы на основании договоров аренды лесного участка.</w:t>
      </w:r>
    </w:p>
    <w:p>
      <w:pPr>
        <w:pStyle w:val="0"/>
        <w:jc w:val="both"/>
      </w:pPr>
      <w:r>
        <w:rPr>
          <w:sz w:val="24"/>
        </w:rPr>
      </w:r>
    </w:p>
    <w:p>
      <w:pPr>
        <w:pStyle w:val="0"/>
        <w:jc w:val="center"/>
      </w:pPr>
      <w:r>
        <w:rPr>
          <w:sz w:val="24"/>
        </w:rPr>
        <w:t xml:space="preserve">2.2.1. Фонд подсочки древостоев</w:t>
      </w:r>
    </w:p>
    <w:p>
      <w:pPr>
        <w:pStyle w:val="0"/>
        <w:jc w:val="both"/>
      </w:pPr>
      <w:r>
        <w:rPr>
          <w:sz w:val="24"/>
        </w:rPr>
      </w:r>
    </w:p>
    <w:p>
      <w:pPr>
        <w:pStyle w:val="0"/>
        <w:ind w:firstLine="540"/>
        <w:jc w:val="both"/>
      </w:pPr>
      <w:r>
        <w:rPr>
          <w:sz w:val="24"/>
        </w:rPr>
        <w:t xml:space="preserve">Фонд подсочки древостоев Тегульдетского лесничества представлен в таблице 13.</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Фонд подсочки древостоев</w:t>
      </w:r>
    </w:p>
    <w:p>
      <w:pPr>
        <w:pStyle w:val="0"/>
        <w:jc w:val="both"/>
      </w:pPr>
      <w:r>
        <w:rPr>
          <w:sz w:val="24"/>
        </w:rPr>
      </w:r>
    </w:p>
    <w:p>
      <w:pPr>
        <w:pStyle w:val="0"/>
        <w:jc w:val="right"/>
      </w:pPr>
      <w:r>
        <w:rPr>
          <w:sz w:val="24"/>
        </w:rPr>
        <w:t xml:space="preserve">площадь, тыс.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58"/>
        <w:gridCol w:w="1644"/>
        <w:gridCol w:w="2268"/>
        <w:gridCol w:w="1134"/>
      </w:tblGrid>
      <w:tr>
        <w:tc>
          <w:tcPr>
            <w:tcW w:w="567" w:type="dxa"/>
            <w:vAlign w:val="center"/>
            <w:vMerge w:val="restart"/>
          </w:tcPr>
          <w:p>
            <w:pPr>
              <w:pStyle w:val="0"/>
              <w:jc w:val="center"/>
            </w:pPr>
            <w:r>
              <w:rPr>
                <w:sz w:val="24"/>
              </w:rPr>
              <w:t xml:space="preserve">N п/п</w:t>
            </w:r>
          </w:p>
        </w:tc>
        <w:tc>
          <w:tcPr>
            <w:tcW w:w="3458" w:type="dxa"/>
            <w:vAlign w:val="center"/>
            <w:vMerge w:val="restart"/>
          </w:tcPr>
          <w:p>
            <w:pPr>
              <w:pStyle w:val="0"/>
              <w:jc w:val="center"/>
            </w:pPr>
            <w:r>
              <w:rPr>
                <w:sz w:val="24"/>
              </w:rPr>
              <w:t xml:space="preserve">Показатели</w:t>
            </w:r>
          </w:p>
        </w:tc>
        <w:tc>
          <w:tcPr>
            <w:gridSpan w:val="3"/>
            <w:tcW w:w="5046" w:type="dxa"/>
            <w:vAlign w:val="center"/>
          </w:tcPr>
          <w:p>
            <w:pPr>
              <w:pStyle w:val="0"/>
              <w:jc w:val="center"/>
            </w:pPr>
            <w:r>
              <w:rPr>
                <w:sz w:val="24"/>
              </w:rPr>
              <w:t xml:space="preserve">Подсочка</w:t>
            </w:r>
          </w:p>
        </w:tc>
      </w:tr>
      <w:tr>
        <w:tc>
          <w:tcPr>
            <w:vMerge w:val="continue"/>
          </w:tcPr>
          <w:p/>
        </w:tc>
        <w:tc>
          <w:tcPr>
            <w:vMerge w:val="continue"/>
          </w:tcPr>
          <w:p/>
        </w:tc>
        <w:tc>
          <w:tcPr>
            <w:gridSpan w:val="3"/>
            <w:tcW w:w="5046" w:type="dxa"/>
            <w:vAlign w:val="center"/>
          </w:tcPr>
          <w:p>
            <w:pPr>
              <w:pStyle w:val="0"/>
              <w:jc w:val="center"/>
            </w:pPr>
            <w:r>
              <w:rPr>
                <w:sz w:val="24"/>
              </w:rPr>
              <w:t xml:space="preserve">целевое назначение лесов</w:t>
            </w:r>
          </w:p>
        </w:tc>
      </w:tr>
      <w:tr>
        <w:tc>
          <w:tcPr>
            <w:vMerge w:val="continue"/>
          </w:tcPr>
          <w:p/>
        </w:tc>
        <w:tc>
          <w:tcPr>
            <w:vMerge w:val="continue"/>
          </w:tcPr>
          <w:p/>
        </w:tc>
        <w:tc>
          <w:tcPr>
            <w:tcW w:w="1644" w:type="dxa"/>
            <w:vAlign w:val="center"/>
          </w:tcPr>
          <w:p>
            <w:pPr>
              <w:pStyle w:val="0"/>
              <w:jc w:val="center"/>
            </w:pPr>
            <w:r>
              <w:rPr>
                <w:sz w:val="24"/>
              </w:rPr>
              <w:t xml:space="preserve">защитные леса</w:t>
            </w:r>
          </w:p>
        </w:tc>
        <w:tc>
          <w:tcPr>
            <w:tcW w:w="2268" w:type="dxa"/>
            <w:vAlign w:val="center"/>
          </w:tcPr>
          <w:p>
            <w:pPr>
              <w:pStyle w:val="0"/>
              <w:jc w:val="center"/>
            </w:pPr>
            <w:r>
              <w:rPr>
                <w:sz w:val="24"/>
              </w:rPr>
              <w:t xml:space="preserve">эксплуатационные леса</w:t>
            </w:r>
          </w:p>
        </w:tc>
        <w:tc>
          <w:tcPr>
            <w:tcW w:w="1134" w:type="dxa"/>
            <w:vAlign w:val="center"/>
          </w:tcPr>
          <w:p>
            <w:pPr>
              <w:pStyle w:val="0"/>
              <w:jc w:val="center"/>
            </w:pPr>
            <w:r>
              <w:rPr>
                <w:sz w:val="24"/>
              </w:rPr>
              <w:t xml:space="preserve">итого</w:t>
            </w:r>
          </w:p>
        </w:tc>
      </w:tr>
      <w:tr>
        <w:tc>
          <w:tcPr>
            <w:tcW w:w="567" w:type="dxa"/>
            <w:vAlign w:val="center"/>
          </w:tcPr>
          <w:p>
            <w:pPr>
              <w:pStyle w:val="0"/>
              <w:jc w:val="center"/>
            </w:pPr>
            <w:r>
              <w:rPr>
                <w:sz w:val="24"/>
              </w:rPr>
              <w:t xml:space="preserve">1</w:t>
            </w:r>
          </w:p>
        </w:tc>
        <w:tc>
          <w:tcPr>
            <w:tcW w:w="3458" w:type="dxa"/>
            <w:vAlign w:val="center"/>
          </w:tcPr>
          <w:p>
            <w:pPr>
              <w:pStyle w:val="0"/>
              <w:jc w:val="center"/>
            </w:pPr>
            <w:r>
              <w:rPr>
                <w:sz w:val="24"/>
              </w:rPr>
              <w:t xml:space="preserve">2</w:t>
            </w:r>
          </w:p>
        </w:tc>
        <w:tc>
          <w:tcPr>
            <w:tcW w:w="1644" w:type="dxa"/>
            <w:vAlign w:val="center"/>
          </w:tcPr>
          <w:p>
            <w:pPr>
              <w:pStyle w:val="0"/>
              <w:jc w:val="center"/>
            </w:pPr>
            <w:r>
              <w:rPr>
                <w:sz w:val="24"/>
              </w:rPr>
              <w:t xml:space="preserve">3</w:t>
            </w:r>
          </w:p>
        </w:tc>
        <w:tc>
          <w:tcPr>
            <w:tcW w:w="2268"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1</w:t>
            </w:r>
          </w:p>
        </w:tc>
        <w:tc>
          <w:tcPr>
            <w:tcW w:w="3458" w:type="dxa"/>
            <w:vAlign w:val="center"/>
          </w:tcPr>
          <w:p>
            <w:pPr>
              <w:pStyle w:val="0"/>
              <w:jc w:val="center"/>
            </w:pPr>
            <w:r>
              <w:rPr>
                <w:sz w:val="24"/>
              </w:rPr>
              <w:t xml:space="preserve">Всего спелых и перестойных насаждений, пригодных для подсочки:</w:t>
            </w:r>
          </w:p>
        </w:tc>
        <w:tc>
          <w:tcPr>
            <w:tcW w:w="1644" w:type="dxa"/>
            <w:vAlign w:val="center"/>
          </w:tcPr>
          <w:p>
            <w:pPr>
              <w:pStyle w:val="0"/>
              <w:jc w:val="center"/>
            </w:pPr>
            <w:r>
              <w:rPr>
                <w:sz w:val="24"/>
              </w:rPr>
              <w:t xml:space="preserve">-</w:t>
            </w:r>
          </w:p>
        </w:tc>
        <w:tc>
          <w:tcPr>
            <w:tcW w:w="2268" w:type="dxa"/>
            <w:vAlign w:val="center"/>
          </w:tcPr>
          <w:p>
            <w:pPr>
              <w:pStyle w:val="0"/>
              <w:jc w:val="center"/>
            </w:pPr>
            <w:r>
              <w:rPr>
                <w:sz w:val="24"/>
              </w:rPr>
              <w:t xml:space="preserve">32,875</w:t>
            </w:r>
          </w:p>
        </w:tc>
        <w:tc>
          <w:tcPr>
            <w:tcW w:w="1134" w:type="dxa"/>
            <w:vAlign w:val="center"/>
          </w:tcPr>
          <w:p>
            <w:pPr>
              <w:pStyle w:val="0"/>
              <w:jc w:val="center"/>
            </w:pPr>
            <w:r>
              <w:rPr>
                <w:sz w:val="24"/>
              </w:rPr>
              <w:t xml:space="preserve">32,875</w:t>
            </w:r>
          </w:p>
        </w:tc>
      </w:tr>
      <w:tr>
        <w:tc>
          <w:tcPr>
            <w:tcW w:w="567" w:type="dxa"/>
            <w:vAlign w:val="center"/>
            <w:vMerge w:val="restart"/>
          </w:tcPr>
          <w:p>
            <w:pPr>
              <w:pStyle w:val="0"/>
              <w:jc w:val="center"/>
            </w:pPr>
            <w:r>
              <w:rPr>
                <w:sz w:val="24"/>
              </w:rPr>
              <w:t xml:space="preserve">1.1</w:t>
            </w:r>
          </w:p>
        </w:tc>
        <w:tc>
          <w:tcPr>
            <w:tcW w:w="3458" w:type="dxa"/>
            <w:vAlign w:val="center"/>
          </w:tcPr>
          <w:p>
            <w:pPr>
              <w:pStyle w:val="0"/>
              <w:jc w:val="center"/>
            </w:pPr>
            <w:r>
              <w:rPr>
                <w:sz w:val="24"/>
              </w:rPr>
              <w:t xml:space="preserve">Из них:</w:t>
            </w:r>
          </w:p>
        </w:tc>
        <w:tc>
          <w:tcPr>
            <w:tcW w:w="1644" w:type="dxa"/>
            <w:vAlign w:val="center"/>
          </w:tcPr>
          <w:p>
            <w:pPr>
              <w:pStyle w:val="0"/>
            </w:pPr>
            <w:r>
              <w:rPr>
                <w:sz w:val="24"/>
              </w:rPr>
            </w:r>
          </w:p>
        </w:tc>
        <w:tc>
          <w:tcPr>
            <w:tcW w:w="2268" w:type="dxa"/>
            <w:vAlign w:val="center"/>
          </w:tcPr>
          <w:p>
            <w:pPr>
              <w:pStyle w:val="0"/>
            </w:pPr>
            <w:r>
              <w:rPr>
                <w:sz w:val="24"/>
              </w:rPr>
            </w:r>
          </w:p>
        </w:tc>
        <w:tc>
          <w:tcPr>
            <w:tcW w:w="1134" w:type="dxa"/>
            <w:vAlign w:val="center"/>
          </w:tcPr>
          <w:p>
            <w:pPr>
              <w:pStyle w:val="0"/>
            </w:pPr>
            <w:r>
              <w:rPr>
                <w:sz w:val="24"/>
              </w:rPr>
            </w:r>
          </w:p>
        </w:tc>
      </w:tr>
      <w:tr>
        <w:tc>
          <w:tcPr>
            <w:vMerge w:val="continue"/>
          </w:tcPr>
          <w:p/>
        </w:tc>
        <w:tc>
          <w:tcPr>
            <w:tcW w:w="3458" w:type="dxa"/>
            <w:vAlign w:val="center"/>
          </w:tcPr>
          <w:p>
            <w:pPr>
              <w:pStyle w:val="0"/>
              <w:jc w:val="center"/>
            </w:pPr>
            <w:r>
              <w:rPr>
                <w:sz w:val="24"/>
              </w:rPr>
              <w:t xml:space="preserve">не вовлечены в подсочку</w:t>
            </w:r>
          </w:p>
        </w:tc>
        <w:tc>
          <w:tcPr>
            <w:tcW w:w="1644" w:type="dxa"/>
            <w:vAlign w:val="center"/>
          </w:tcPr>
          <w:p>
            <w:pPr>
              <w:pStyle w:val="0"/>
              <w:jc w:val="center"/>
            </w:pPr>
            <w:r>
              <w:rPr>
                <w:sz w:val="24"/>
              </w:rPr>
              <w:t xml:space="preserve">-</w:t>
            </w:r>
          </w:p>
        </w:tc>
        <w:tc>
          <w:tcPr>
            <w:tcW w:w="2268" w:type="dxa"/>
            <w:vAlign w:val="center"/>
          </w:tcPr>
          <w:p>
            <w:pPr>
              <w:pStyle w:val="0"/>
              <w:jc w:val="center"/>
            </w:pPr>
            <w:r>
              <w:rPr>
                <w:sz w:val="24"/>
              </w:rPr>
              <w:t xml:space="preserve">32,875</w:t>
            </w:r>
          </w:p>
        </w:tc>
        <w:tc>
          <w:tcPr>
            <w:tcW w:w="1134" w:type="dxa"/>
            <w:vAlign w:val="center"/>
          </w:tcPr>
          <w:p>
            <w:pPr>
              <w:pStyle w:val="0"/>
              <w:jc w:val="center"/>
            </w:pPr>
            <w:r>
              <w:rPr>
                <w:sz w:val="24"/>
              </w:rPr>
              <w:t xml:space="preserve">32,875</w:t>
            </w:r>
          </w:p>
        </w:tc>
      </w:tr>
      <w:tr>
        <w:tc>
          <w:tcPr>
            <w:vMerge w:val="continue"/>
          </w:tcPr>
          <w:p/>
        </w:tc>
        <w:tc>
          <w:tcPr>
            <w:tcW w:w="3458" w:type="dxa"/>
            <w:vAlign w:val="center"/>
          </w:tcPr>
          <w:p>
            <w:pPr>
              <w:pStyle w:val="0"/>
              <w:jc w:val="center"/>
            </w:pPr>
            <w:r>
              <w:rPr>
                <w:sz w:val="24"/>
              </w:rPr>
              <w:t xml:space="preserve">нерентабельные для подсочки</w:t>
            </w:r>
          </w:p>
        </w:tc>
        <w:tc>
          <w:tcPr>
            <w:tcW w:w="1644" w:type="dxa"/>
            <w:vAlign w:val="center"/>
          </w:tcPr>
          <w:p>
            <w:pPr>
              <w:pStyle w:val="0"/>
              <w:jc w:val="center"/>
            </w:pPr>
            <w:r>
              <w:rPr>
                <w:sz w:val="24"/>
              </w:rPr>
              <w:t xml:space="preserve">-</w:t>
            </w:r>
          </w:p>
        </w:tc>
        <w:tc>
          <w:tcPr>
            <w:tcW w:w="2268" w:type="dxa"/>
            <w:vAlign w:val="center"/>
          </w:tcPr>
          <w:p>
            <w:pPr>
              <w:pStyle w:val="0"/>
              <w:jc w:val="center"/>
            </w:pPr>
            <w:r>
              <w:rPr>
                <w:sz w:val="24"/>
              </w:rPr>
              <w:t xml:space="preserve">32,875</w:t>
            </w:r>
          </w:p>
        </w:tc>
        <w:tc>
          <w:tcPr>
            <w:tcW w:w="1134" w:type="dxa"/>
            <w:vAlign w:val="center"/>
          </w:tcPr>
          <w:p>
            <w:pPr>
              <w:pStyle w:val="0"/>
              <w:jc w:val="center"/>
            </w:pPr>
            <w:r>
              <w:rPr>
                <w:sz w:val="24"/>
              </w:rPr>
              <w:t xml:space="preserve">32,875</w:t>
            </w:r>
          </w:p>
        </w:tc>
      </w:tr>
      <w:tr>
        <w:tc>
          <w:tcPr>
            <w:tcW w:w="567" w:type="dxa"/>
            <w:vAlign w:val="center"/>
          </w:tcPr>
          <w:p>
            <w:pPr>
              <w:pStyle w:val="0"/>
              <w:jc w:val="center"/>
            </w:pPr>
            <w:r>
              <w:rPr>
                <w:sz w:val="24"/>
              </w:rPr>
              <w:t xml:space="preserve">2</w:t>
            </w:r>
          </w:p>
        </w:tc>
        <w:tc>
          <w:tcPr>
            <w:tcW w:w="3458" w:type="dxa"/>
            <w:vAlign w:val="center"/>
          </w:tcPr>
          <w:p>
            <w:pPr>
              <w:pStyle w:val="0"/>
              <w:jc w:val="center"/>
            </w:pPr>
            <w:r>
              <w:rPr>
                <w:sz w:val="24"/>
              </w:rPr>
              <w:t xml:space="preserve">Ежегодный объем подсочки</w:t>
            </w:r>
          </w:p>
        </w:tc>
        <w:tc>
          <w:tcPr>
            <w:tcW w:w="1644" w:type="dxa"/>
            <w:vAlign w:val="center"/>
          </w:tcPr>
          <w:p>
            <w:pPr>
              <w:pStyle w:val="0"/>
              <w:jc w:val="center"/>
            </w:pPr>
            <w:r>
              <w:rPr>
                <w:sz w:val="24"/>
              </w:rPr>
              <w:t xml:space="preserve">-</w:t>
            </w:r>
          </w:p>
        </w:tc>
        <w:tc>
          <w:tcPr>
            <w:tcW w:w="2268" w:type="dxa"/>
            <w:vAlign w:val="center"/>
          </w:tcPr>
          <w:p>
            <w:pPr>
              <w:pStyle w:val="0"/>
              <w:jc w:val="center"/>
            </w:pPr>
            <w:r>
              <w:rPr>
                <w:sz w:val="24"/>
              </w:rPr>
              <w:t xml:space="preserve">2,575</w:t>
            </w:r>
          </w:p>
        </w:tc>
        <w:tc>
          <w:tcPr>
            <w:tcW w:w="1134" w:type="dxa"/>
            <w:vAlign w:val="center"/>
          </w:tcPr>
          <w:p>
            <w:pPr>
              <w:pStyle w:val="0"/>
              <w:jc w:val="center"/>
            </w:pPr>
            <w:r>
              <w:rPr>
                <w:sz w:val="24"/>
              </w:rPr>
              <w:t xml:space="preserve">2,575</w:t>
            </w:r>
          </w:p>
        </w:tc>
      </w:tr>
    </w:tbl>
    <w:p>
      <w:pPr>
        <w:pStyle w:val="0"/>
        <w:jc w:val="both"/>
      </w:pPr>
      <w:r>
        <w:rPr>
          <w:sz w:val="24"/>
        </w:rPr>
      </w:r>
    </w:p>
    <w:p>
      <w:pPr>
        <w:pStyle w:val="0"/>
        <w:ind w:firstLine="540"/>
        <w:jc w:val="both"/>
      </w:pPr>
      <w:r>
        <w:rPr>
          <w:sz w:val="24"/>
        </w:rPr>
        <w:t xml:space="preserve">Лиственничных лесных насаждений, пригодных для заготовки живицы, в Тегульдетском лесничестве нет, далее вопросы по нормативам, параметрам, срокам заготовки живицы для этих лесных насаждений не рассматриваются.</w:t>
      </w:r>
    </w:p>
    <w:p>
      <w:pPr>
        <w:pStyle w:val="0"/>
        <w:spacing w:before="240" w:line-rule="auto"/>
        <w:ind w:firstLine="540"/>
        <w:jc w:val="both"/>
      </w:pPr>
      <w:r>
        <w:rPr>
          <w:sz w:val="24"/>
        </w:rPr>
        <w:t xml:space="preserve">В подсочку передаются спелые и перестойные лесные насаждения:</w:t>
      </w:r>
    </w:p>
    <w:p>
      <w:pPr>
        <w:pStyle w:val="0"/>
        <w:spacing w:before="240" w:line-rule="auto"/>
        <w:ind w:firstLine="540"/>
        <w:jc w:val="both"/>
      </w:pPr>
      <w:r>
        <w:rPr>
          <w:sz w:val="24"/>
        </w:rPr>
        <w:t xml:space="preserve">сосновые насаждения I - IV классов бонитета;</w:t>
      </w:r>
    </w:p>
    <w:p>
      <w:pPr>
        <w:pStyle w:val="0"/>
        <w:spacing w:before="240" w:line-rule="auto"/>
        <w:ind w:firstLine="540"/>
        <w:jc w:val="both"/>
      </w:pPr>
      <w:r>
        <w:rPr>
          <w:sz w:val="24"/>
        </w:rPr>
        <w:t xml:space="preserve">средневозрастные, приспевающие и спелые пихтовые насаждения I - III классов бонитета.</w:t>
      </w:r>
    </w:p>
    <w:p>
      <w:pPr>
        <w:pStyle w:val="0"/>
        <w:spacing w:before="240" w:line-rule="auto"/>
        <w:ind w:firstLine="540"/>
        <w:jc w:val="both"/>
      </w:pPr>
      <w:r>
        <w:rPr>
          <w:sz w:val="24"/>
        </w:rPr>
        <w:t xml:space="preserve">Пригодными для проведения подсочки являются здоровые, без значительных повреждений деревья с диаметром ствола: сосны - 20 см и более.</w:t>
      </w:r>
    </w:p>
    <w:p>
      <w:pPr>
        <w:pStyle w:val="0"/>
        <w:spacing w:before="240" w:line-rule="auto"/>
        <w:ind w:firstLine="540"/>
        <w:jc w:val="both"/>
      </w:pPr>
      <w:r>
        <w:rPr>
          <w:sz w:val="24"/>
        </w:rPr>
        <w:t xml:space="preserve">Здоровые деревья сосны с диаметром ствола от 16 до 20 см могут отводиться в подсочку не ранее чем за 2 года до рубки.</w:t>
      </w:r>
    </w:p>
    <w:p>
      <w:pPr>
        <w:pStyle w:val="0"/>
        <w:spacing w:before="240" w:line-rule="auto"/>
        <w:ind w:firstLine="540"/>
        <w:jc w:val="both"/>
      </w:pPr>
      <w:r>
        <w:rPr>
          <w:sz w:val="24"/>
        </w:rPr>
        <w:t xml:space="preserve">Не допускается проведение подсочки:</w:t>
      </w:r>
    </w:p>
    <w:p>
      <w:pPr>
        <w:pStyle w:val="0"/>
        <w:spacing w:before="240" w:line-rule="auto"/>
        <w:ind w:firstLine="540"/>
        <w:jc w:val="both"/>
      </w:pPr>
      <w:r>
        <w:rPr>
          <w:sz w:val="24"/>
        </w:rPr>
        <w:t xml:space="preserve">лесных насаждений в очагах вредных организмов до их ликвидации;</w:t>
      </w:r>
    </w:p>
    <w:p>
      <w:pPr>
        <w:pStyle w:val="0"/>
        <w:spacing w:before="240" w:line-rule="auto"/>
        <w:ind w:firstLine="540"/>
        <w:jc w:val="both"/>
      </w:pPr>
      <w:r>
        <w:rPr>
          <w:sz w:val="24"/>
        </w:rPr>
        <w:t xml:space="preserve">лесных насаждений, поврежденных и ослабленных вследствие воздействия лесных пожаров, вредных организмов и других негативных факторов;</w:t>
      </w:r>
    </w:p>
    <w:p>
      <w:pPr>
        <w:pStyle w:val="0"/>
        <w:spacing w:before="240" w:line-rule="auto"/>
        <w:ind w:firstLine="540"/>
        <w:jc w:val="both"/>
      </w:pPr>
      <w:r>
        <w:rPr>
          <w:sz w:val="24"/>
        </w:rPr>
        <w:t xml:space="preserve">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pPr>
        <w:pStyle w:val="0"/>
        <w:spacing w:before="240" w:line-rule="auto"/>
        <w:ind w:firstLine="540"/>
        <w:jc w:val="both"/>
      </w:pPr>
      <w:r>
        <w:rPr>
          <w:sz w:val="24"/>
        </w:rPr>
        <w:t xml:space="preserve">лесных насаждений, расположенных на постоянных лесосеменных участках, лесосеменных плантациях, генетических резерватах, а также плюсовых деревьев, семенников, семенных куртин и полос.</w:t>
      </w:r>
    </w:p>
    <w:p>
      <w:pPr>
        <w:pStyle w:val="0"/>
        <w:spacing w:before="240" w:line-rule="auto"/>
        <w:ind w:firstLine="540"/>
        <w:jc w:val="both"/>
      </w:pPr>
      <w:r>
        <w:rPr>
          <w:sz w:val="24"/>
        </w:rPr>
        <w:t xml:space="preserve">В подсочку могут передаваться:</w:t>
      </w:r>
    </w:p>
    <w:p>
      <w:pPr>
        <w:pStyle w:val="0"/>
        <w:spacing w:before="240" w:line-rule="auto"/>
        <w:ind w:firstLine="540"/>
        <w:jc w:val="both"/>
      </w:pPr>
      <w:r>
        <w:rPr>
          <w:sz w:val="24"/>
        </w:rPr>
        <w:t xml:space="preserve">лесные насаждения с долей участия сосны в составе древостоя менее 40 процентов от общего запаса древесины лесного насаждения;</w:t>
      </w:r>
    </w:p>
    <w:p>
      <w:pPr>
        <w:pStyle w:val="0"/>
        <w:spacing w:before="240" w:line-rule="auto"/>
        <w:ind w:firstLine="540"/>
        <w:jc w:val="both"/>
      </w:pPr>
      <w:r>
        <w:rPr>
          <w:sz w:val="24"/>
        </w:rPr>
        <w:t xml:space="preserve">сосновые насаждения IV класса бонитета на заболоченных почвах и V класса бонитета;</w:t>
      </w:r>
    </w:p>
    <w:p>
      <w:pPr>
        <w:pStyle w:val="0"/>
        <w:spacing w:before="240" w:line-rule="auto"/>
        <w:ind w:firstLine="540"/>
        <w:jc w:val="both"/>
      </w:pPr>
      <w:r>
        <w:rPr>
          <w:sz w:val="24"/>
        </w:rPr>
        <w:t xml:space="preserve">сосновые редины;</w:t>
      </w:r>
    </w:p>
    <w:p>
      <w:pPr>
        <w:pStyle w:val="0"/>
        <w:spacing w:before="240" w:line-rule="auto"/>
        <w:ind w:firstLine="540"/>
        <w:jc w:val="both"/>
      </w:pPr>
      <w:r>
        <w:rPr>
          <w:sz w:val="24"/>
        </w:rPr>
        <w:t xml:space="preserve">сосновые семенники, семенные полосы и куртины, выполнившие свое назначение;</w:t>
      </w:r>
    </w:p>
    <w:p>
      <w:pPr>
        <w:pStyle w:val="0"/>
        <w:spacing w:before="240" w:line-rule="auto"/>
        <w:ind w:firstLine="540"/>
        <w:jc w:val="both"/>
      </w:pPr>
      <w:r>
        <w:rPr>
          <w:sz w:val="24"/>
        </w:rPr>
        <w:t xml:space="preserve">деревья сосны, назначенные в выборочную рубку;</w:t>
      </w:r>
    </w:p>
    <w:p>
      <w:pPr>
        <w:pStyle w:val="0"/>
        <w:spacing w:before="240" w:line-rule="auto"/>
        <w:ind w:firstLine="540"/>
        <w:jc w:val="both"/>
      </w:pPr>
      <w:r>
        <w:rPr>
          <w:sz w:val="24"/>
        </w:rPr>
        <w:t xml:space="preserve">сосновые насаждения, занимающие площадь до 2 - 3 га.</w:t>
      </w:r>
    </w:p>
    <w:p>
      <w:pPr>
        <w:pStyle w:val="0"/>
        <w:spacing w:before="240" w:line-rule="auto"/>
        <w:ind w:firstLine="540"/>
        <w:jc w:val="both"/>
      </w:pPr>
      <w:r>
        <w:rPr>
          <w:sz w:val="24"/>
        </w:rPr>
        <w:t xml:space="preserve">При недостатке спелых и перестойных сосновых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pPr>
        <w:pStyle w:val="0"/>
        <w:spacing w:before="240" w:line-rule="auto"/>
        <w:ind w:firstLine="540"/>
        <w:jc w:val="both"/>
      </w:pPr>
      <w:r>
        <w:rPr>
          <w:sz w:val="24"/>
        </w:rPr>
        <w:t xml:space="preserve">Срок проведения подсочки сосновых насаждений не должен превышать 15 лет, пихтовых насаждений не должен превышать 1 год.</w:t>
      </w:r>
    </w:p>
    <w:p>
      <w:pPr>
        <w:pStyle w:val="0"/>
        <w:jc w:val="both"/>
      </w:pPr>
      <w:r>
        <w:rPr>
          <w:sz w:val="24"/>
        </w:rPr>
      </w:r>
    </w:p>
    <w:p>
      <w:pPr>
        <w:pStyle w:val="0"/>
        <w:jc w:val="center"/>
      </w:pPr>
      <w:r>
        <w:rPr>
          <w:sz w:val="24"/>
        </w:rPr>
        <w:t xml:space="preserve">2.2.2. Виды подсочки</w:t>
      </w:r>
    </w:p>
    <w:p>
      <w:pPr>
        <w:pStyle w:val="0"/>
        <w:jc w:val="both"/>
      </w:pPr>
      <w:r>
        <w:rPr>
          <w:sz w:val="24"/>
        </w:rPr>
      </w:r>
    </w:p>
    <w:p>
      <w:pPr>
        <w:pStyle w:val="0"/>
        <w:ind w:firstLine="540"/>
        <w:jc w:val="both"/>
      </w:pPr>
      <w:r>
        <w:rPr>
          <w:sz w:val="24"/>
        </w:rPr>
        <w:t xml:space="preserve">Подсочка деревьев сосны проводится восходящим или нисходящим способом, в зависимости от принятой технологии подсочки при 15-летнем, 10-летнем или краткосрочном сроке.</w:t>
      </w:r>
    </w:p>
    <w:p>
      <w:pPr>
        <w:pStyle w:val="0"/>
        <w:spacing w:before="240" w:line-rule="auto"/>
        <w:ind w:firstLine="540"/>
        <w:jc w:val="both"/>
      </w:pPr>
      <w:r>
        <w:rPr>
          <w:sz w:val="24"/>
        </w:rPr>
        <w:t xml:space="preserve">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pPr>
        <w:pStyle w:val="0"/>
        <w:spacing w:before="240" w:line-rule="auto"/>
        <w:ind w:firstLine="540"/>
        <w:jc w:val="both"/>
      </w:pPr>
      <w:r>
        <w:rPr>
          <w:sz w:val="24"/>
        </w:rPr>
        <w:t xml:space="preserve">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pPr>
        <w:pStyle w:val="0"/>
        <w:spacing w:before="240" w:line-rule="auto"/>
        <w:ind w:firstLine="540"/>
        <w:jc w:val="both"/>
      </w:pPr>
      <w:r>
        <w:rPr>
          <w:sz w:val="24"/>
        </w:rPr>
        <w:t xml:space="preserve">При 10-летней подсочке сосны применяются разные технологические схемы, в зависимости от высоты начала подсочки.</w:t>
      </w:r>
    </w:p>
    <w:p>
      <w:pPr>
        <w:pStyle w:val="0"/>
        <w:spacing w:before="240" w:line-rule="auto"/>
        <w:ind w:firstLine="540"/>
        <w:jc w:val="both"/>
      </w:pPr>
      <w:r>
        <w:rPr>
          <w:sz w:val="24"/>
        </w:rPr>
        <w:t xml:space="preserve">При начале подсочки на высоте 150 см, в течение 7 лет подсочка ведется восходящим способом, а последующие 3 года - нисходящим.</w:t>
      </w:r>
    </w:p>
    <w:p>
      <w:pPr>
        <w:pStyle w:val="0"/>
        <w:spacing w:before="240" w:line-rule="auto"/>
        <w:ind w:firstLine="540"/>
        <w:jc w:val="both"/>
      </w:pPr>
      <w:r>
        <w:rPr>
          <w:sz w:val="24"/>
        </w:rPr>
        <w:t xml:space="preserve">При начале подсочки на высоте 130 см, в течение 2 - 3 лет подсочка ведется нисходящим способом, в последующие 7 - 8 лет - восходящим способом.</w:t>
      </w:r>
    </w:p>
    <w:p>
      <w:pPr>
        <w:pStyle w:val="0"/>
        <w:spacing w:before="240" w:line-rule="auto"/>
        <w:ind w:firstLine="540"/>
        <w:jc w:val="both"/>
      </w:pPr>
      <w:r>
        <w:rPr>
          <w:sz w:val="24"/>
        </w:rPr>
        <w:t xml:space="preserve">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pPr>
        <w:pStyle w:val="0"/>
        <w:spacing w:before="240" w:line-rule="auto"/>
        <w:ind w:firstLine="540"/>
        <w:jc w:val="both"/>
      </w:pPr>
      <w:r>
        <w:rPr>
          <w:sz w:val="24"/>
        </w:rPr>
        <w:t xml:space="preserve">При начале подсочки на высоте 10 см, в течение всего срока подсочка ведется восходящим ребристым способом.</w:t>
      </w:r>
    </w:p>
    <w:p>
      <w:pPr>
        <w:pStyle w:val="0"/>
        <w:spacing w:before="240" w:line-rule="auto"/>
        <w:ind w:firstLine="540"/>
        <w:jc w:val="both"/>
      </w:pPr>
      <w:r>
        <w:rPr>
          <w:sz w:val="24"/>
        </w:rPr>
        <w:t xml:space="preserve">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pPr>
        <w:pStyle w:val="0"/>
        <w:spacing w:before="240" w:line-rule="auto"/>
        <w:ind w:firstLine="540"/>
        <w:jc w:val="both"/>
      </w:pPr>
      <w:r>
        <w:rPr>
          <w:sz w:val="24"/>
        </w:rPr>
        <w:t xml:space="preserve">При проведении подсочки в сосновых лесных насаждениях разрешается использовать </w:t>
      </w:r>
      <w:hyperlink w:history="0" w:anchor="P8123" w:tooltip="Стимуляторы выхода живицы">
        <w:r>
          <w:rPr>
            <w:sz w:val="24"/>
            <w:color w:val="0000ff"/>
          </w:rPr>
          <w:t xml:space="preserve">стимуляторы</w:t>
        </w:r>
      </w:hyperlink>
      <w:r>
        <w:rPr>
          <w:sz w:val="24"/>
        </w:rPr>
        <w:t xml:space="preserve"> выхода живицы, приведенные в Приложении 7.</w:t>
      </w:r>
    </w:p>
    <w:p>
      <w:pPr>
        <w:pStyle w:val="0"/>
        <w:spacing w:before="240" w:line-rule="auto"/>
        <w:ind w:firstLine="540"/>
        <w:jc w:val="both"/>
      </w:pPr>
      <w:r>
        <w:rPr>
          <w:sz w:val="24"/>
        </w:rPr>
        <w:t xml:space="preserve">В течение одного сезона проведения подсочки не разрешается применять на одних и тех же деревьях различные стимуляторы выхода живицы.</w:t>
      </w:r>
    </w:p>
    <w:p>
      <w:pPr>
        <w:pStyle w:val="0"/>
        <w:spacing w:before="240" w:line-rule="auto"/>
        <w:ind w:firstLine="540"/>
        <w:jc w:val="both"/>
      </w:pPr>
      <w:r>
        <w:rPr>
          <w:sz w:val="24"/>
        </w:rPr>
        <w:t xml:space="preserve">Все стимуляторы выхода живицы применяются в виде водных растворов активных веществ и их смесей разной концентрации.</w:t>
      </w:r>
    </w:p>
    <w:p>
      <w:pPr>
        <w:pStyle w:val="0"/>
        <w:spacing w:before="240" w:line-rule="auto"/>
        <w:ind w:firstLine="540"/>
        <w:jc w:val="both"/>
      </w:pPr>
      <w:r>
        <w:rPr>
          <w:sz w:val="24"/>
        </w:rPr>
        <w:t xml:space="preserve">Предельно допустимые </w:t>
      </w:r>
      <w:hyperlink w:history="0" w:anchor="P8188" w:tooltip="Предельно допустимые значения паузы вздымки, шага подновки,">
        <w:r>
          <w:rPr>
            <w:sz w:val="24"/>
            <w:color w:val="0000ff"/>
          </w:rPr>
          <w:t xml:space="preserve">значения</w:t>
        </w:r>
      </w:hyperlink>
      <w:r>
        <w:rPr>
          <w:sz w:val="24"/>
        </w:rPr>
        <w:t xml:space="preserve"> паузы вздымки, шага подновки, глубины подновки и желобка при проведении подсочки в сосновых насаждениях приведены в Приложении 7.</w:t>
      </w:r>
    </w:p>
    <w:p>
      <w:pPr>
        <w:pStyle w:val="0"/>
        <w:spacing w:before="240" w:line-rule="auto"/>
        <w:ind w:firstLine="540"/>
        <w:jc w:val="both"/>
      </w:pPr>
      <w:r>
        <w:rPr>
          <w:sz w:val="24"/>
        </w:rPr>
        <w:t xml:space="preserve">Подсочка деревьев проводится восходящим способом, начиная с высоты ствола 80 см. За сезон наносится не более 12 подновок при паузе вздымки от 7 до 14 дней. Расход карры за сезон по высоте ствола не должен превышать 55 см, межкарровая перемычка - 10 см.</w:t>
      </w:r>
    </w:p>
    <w:p>
      <w:pPr>
        <w:pStyle w:val="0"/>
        <w:spacing w:before="240" w:line-rule="auto"/>
        <w:ind w:firstLine="540"/>
        <w:jc w:val="both"/>
      </w:pPr>
      <w:r>
        <w:rPr>
          <w:sz w:val="24"/>
        </w:rPr>
        <w:t xml:space="preserve">В качестве стимулятора выхода живицы разрешается в течение всего срока проведения подсочки применять экстракт или настой кормовых дрожжей в концентрации, соответственно, не более 0,25 и 5,0 процентов.</w:t>
      </w:r>
    </w:p>
    <w:p>
      <w:pPr>
        <w:pStyle w:val="0"/>
        <w:spacing w:before="240" w:line-rule="auto"/>
        <w:ind w:firstLine="540"/>
        <w:jc w:val="both"/>
      </w:pPr>
      <w:r>
        <w:rPr>
          <w:sz w:val="24"/>
        </w:rPr>
        <w:t xml:space="preserve">Размеры надрезов ствола дерева при подсочке деревьев должны быть следующими: глубина подновки не более 2 мм, глубина желобка не более 4 мм, шаг подновки - не более 50 мм, угол подновки - 30 - 40 градусов.</w:t>
      </w:r>
    </w:p>
    <w:p>
      <w:pPr>
        <w:pStyle w:val="0"/>
        <w:spacing w:before="240" w:line-rule="auto"/>
        <w:ind w:firstLine="540"/>
        <w:jc w:val="both"/>
      </w:pPr>
      <w:r>
        <w:rPr>
          <w:sz w:val="24"/>
        </w:rPr>
        <w:t xml:space="preserve">Подсочка пихтовых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Для проведения подсочки пихтовых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запрещается повреждение луба.</w:t>
      </w:r>
    </w:p>
    <w:p>
      <w:pPr>
        <w:pStyle w:val="0"/>
        <w:jc w:val="both"/>
      </w:pPr>
      <w:r>
        <w:rPr>
          <w:sz w:val="24"/>
        </w:rPr>
      </w:r>
    </w:p>
    <w:p>
      <w:pPr>
        <w:pStyle w:val="0"/>
        <w:jc w:val="center"/>
      </w:pPr>
      <w:r>
        <w:rPr>
          <w:sz w:val="24"/>
        </w:rPr>
        <w:t xml:space="preserve">2.2.3. Количество карр на дереве и ширина межкарровых</w:t>
      </w:r>
    </w:p>
    <w:p>
      <w:pPr>
        <w:pStyle w:val="0"/>
        <w:jc w:val="center"/>
      </w:pPr>
      <w:r>
        <w:rPr>
          <w:sz w:val="24"/>
        </w:rPr>
        <w:t xml:space="preserve">ремней в зависимости от диаметра деревьев</w:t>
      </w:r>
    </w:p>
    <w:p>
      <w:pPr>
        <w:pStyle w:val="0"/>
        <w:jc w:val="both"/>
      </w:pPr>
      <w:r>
        <w:rPr>
          <w:sz w:val="24"/>
        </w:rPr>
      </w:r>
    </w:p>
    <w:p>
      <w:pPr>
        <w:pStyle w:val="0"/>
        <w:ind w:firstLine="540"/>
        <w:jc w:val="both"/>
      </w:pPr>
      <w:r>
        <w:rPr>
          <w:sz w:val="24"/>
        </w:rPr>
        <w:t xml:space="preserve">Общая </w:t>
      </w:r>
      <w:hyperlink w:history="0" w:anchor="P8220" w:tooltip="Общая ширина межкарровых ремней и количество карр на стволах">
        <w:r>
          <w:rPr>
            <w:sz w:val="24"/>
            <w:color w:val="0000ff"/>
          </w:rPr>
          <w:t xml:space="preserve">ширина</w:t>
        </w:r>
      </w:hyperlink>
      <w:r>
        <w:rPr>
          <w:sz w:val="24"/>
        </w:rPr>
        <w:t xml:space="preserve"> межкарровых ремней и количество карр на стволах деревьев для различных категорий проведения подсочки сосновых лесных насаждений приведены в Приложении 7.</w:t>
      </w:r>
    </w:p>
    <w:p>
      <w:pPr>
        <w:pStyle w:val="0"/>
        <w:spacing w:before="240" w:line-rule="auto"/>
        <w:ind w:firstLine="540"/>
        <w:jc w:val="both"/>
      </w:pPr>
      <w:r>
        <w:rPr>
          <w:sz w:val="24"/>
        </w:rPr>
        <w:t xml:space="preserve">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pPr>
        <w:pStyle w:val="0"/>
        <w:spacing w:before="240" w:line-rule="auto"/>
        <w:ind w:firstLine="540"/>
        <w:jc w:val="both"/>
      </w:pPr>
      <w:r>
        <w:rPr>
          <w:sz w:val="24"/>
        </w:rPr>
        <w:t xml:space="preserve">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дерева.</w:t>
      </w:r>
    </w:p>
    <w:p>
      <w:pPr>
        <w:pStyle w:val="0"/>
        <w:spacing w:before="240" w:line-rule="auto"/>
        <w:ind w:firstLine="540"/>
        <w:jc w:val="both"/>
      </w:pPr>
      <w:r>
        <w:rPr>
          <w:sz w:val="24"/>
        </w:rPr>
        <w:t xml:space="preserve">Не допускается уменьшение установленной общей ширины межкарровых ремней или увеличение ширины карр по отношению к указанным в </w:t>
      </w:r>
      <w:hyperlink w:history="0" w:anchor="P8121" w:tooltip="Приложение 7">
        <w:r>
          <w:rPr>
            <w:sz w:val="24"/>
            <w:color w:val="0000ff"/>
          </w:rPr>
          <w:t xml:space="preserve">Приложении 7</w:t>
        </w:r>
      </w:hyperlink>
      <w:r>
        <w:rPr>
          <w:sz w:val="24"/>
        </w:rPr>
        <w:t xml:space="preserve">.</w:t>
      </w:r>
    </w:p>
    <w:p>
      <w:pPr>
        <w:pStyle w:val="0"/>
        <w:jc w:val="both"/>
      </w:pPr>
      <w:r>
        <w:rPr>
          <w:sz w:val="24"/>
        </w:rPr>
      </w:r>
    </w:p>
    <w:p>
      <w:pPr>
        <w:pStyle w:val="0"/>
        <w:jc w:val="center"/>
      </w:pPr>
      <w:r>
        <w:rPr>
          <w:sz w:val="24"/>
        </w:rPr>
        <w:t xml:space="preserve">2.2.4. Сроки использования лесов для заготовки живицы</w:t>
      </w:r>
    </w:p>
    <w:p>
      <w:pPr>
        <w:pStyle w:val="0"/>
        <w:jc w:val="both"/>
      </w:pPr>
      <w:r>
        <w:rPr>
          <w:sz w:val="24"/>
        </w:rPr>
      </w:r>
    </w:p>
    <w:p>
      <w:pPr>
        <w:pStyle w:val="0"/>
        <w:ind w:firstLine="540"/>
        <w:jc w:val="both"/>
      </w:pPr>
      <w:r>
        <w:rPr>
          <w:sz w:val="24"/>
        </w:rPr>
        <w:t xml:space="preserve">Срок проведения подсочки сосновых лесных насаждений не должен превышать 15 лет.</w:t>
      </w:r>
    </w:p>
    <w:p>
      <w:pPr>
        <w:pStyle w:val="0"/>
        <w:spacing w:before="240" w:line-rule="auto"/>
        <w:ind w:firstLine="540"/>
        <w:jc w:val="both"/>
      </w:pPr>
      <w:r>
        <w:rPr>
          <w:sz w:val="24"/>
        </w:rPr>
        <w:t xml:space="preserve">В зависимости от продолжительности проведения подсочки и срока поступления сосновых насаждений в рубку, подсочка проводится по трем категориям:</w:t>
      </w:r>
    </w:p>
    <w:p>
      <w:pPr>
        <w:pStyle w:val="0"/>
        <w:spacing w:before="240" w:line-rule="auto"/>
        <w:ind w:firstLine="540"/>
        <w:jc w:val="both"/>
      </w:pPr>
      <w:r>
        <w:rPr>
          <w:sz w:val="24"/>
        </w:rPr>
        <w:t xml:space="preserve">по 1 категории - сосновых лесных насаждений, поступающих в рубку через 1 - 3 года;</w:t>
      </w:r>
    </w:p>
    <w:p>
      <w:pPr>
        <w:pStyle w:val="0"/>
        <w:spacing w:before="240" w:line-rule="auto"/>
        <w:ind w:firstLine="540"/>
        <w:jc w:val="both"/>
      </w:pPr>
      <w:r>
        <w:rPr>
          <w:sz w:val="24"/>
        </w:rPr>
        <w:t xml:space="preserve">по 2 категории - сосновых лесных насаждений, поступающих в рубку через 4 - 10 лет;</w:t>
      </w:r>
    </w:p>
    <w:p>
      <w:pPr>
        <w:pStyle w:val="0"/>
        <w:spacing w:before="240" w:line-rule="auto"/>
        <w:ind w:firstLine="540"/>
        <w:jc w:val="both"/>
      </w:pPr>
      <w:r>
        <w:rPr>
          <w:sz w:val="24"/>
        </w:rPr>
        <w:t xml:space="preserve">по 3 категории - сосновых лесных насаждений, поступающих в рубку через 11 - 15 лет.</w:t>
      </w:r>
    </w:p>
    <w:p>
      <w:pPr>
        <w:pStyle w:val="0"/>
        <w:spacing w:before="240" w:line-rule="auto"/>
        <w:ind w:firstLine="540"/>
        <w:jc w:val="both"/>
      </w:pPr>
      <w:hyperlink w:history="0" w:anchor="P8379" w:tooltip="Продолжительность проведения подсочки">
        <w:r>
          <w:rPr>
            <w:sz w:val="24"/>
            <w:color w:val="0000ff"/>
          </w:rPr>
          <w:t xml:space="preserve">Продолжительность</w:t>
        </w:r>
      </w:hyperlink>
      <w:r>
        <w:rPr>
          <w:sz w:val="24"/>
        </w:rPr>
        <w:t xml:space="preserve"> проведения подсочки по той или иной категории приведена в Приложении 7.</w:t>
      </w:r>
    </w:p>
    <w:p>
      <w:pPr>
        <w:pStyle w:val="0"/>
        <w:spacing w:before="240" w:line-rule="auto"/>
        <w:ind w:firstLine="540"/>
        <w:jc w:val="both"/>
      </w:pPr>
      <w:r>
        <w:rPr>
          <w:sz w:val="24"/>
        </w:rPr>
        <w:t xml:space="preserve">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pPr>
        <w:pStyle w:val="0"/>
        <w:spacing w:before="240" w:line-rule="auto"/>
        <w:ind w:firstLine="540"/>
        <w:jc w:val="both"/>
      </w:pPr>
      <w:r>
        <w:rPr>
          <w:sz w:val="24"/>
        </w:rPr>
        <w:t xml:space="preserve">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pPr>
        <w:pStyle w:val="0"/>
        <w:spacing w:before="240" w:line-rule="auto"/>
        <w:ind w:firstLine="540"/>
        <w:jc w:val="both"/>
      </w:pPr>
      <w:r>
        <w:rPr>
          <w:sz w:val="24"/>
        </w:rPr>
        <w:t xml:space="preserve">Срок проведения подсочки пихтовых лесных насаждений не должен превышать 1 год.</w:t>
      </w:r>
    </w:p>
    <w:p>
      <w:pPr>
        <w:pStyle w:val="0"/>
        <w:spacing w:before="240" w:line-rule="auto"/>
        <w:ind w:firstLine="540"/>
        <w:jc w:val="both"/>
      </w:pPr>
      <w:r>
        <w:rPr>
          <w:sz w:val="24"/>
        </w:rPr>
        <w:t xml:space="preserve">Повторное проведение подсочки одних и тех же пихтовых лесных насаждений может проводиться не ранее чем через 5 лет.</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2"/>
        <w:outlineLvl w:val="2"/>
        <w:jc w:val="center"/>
      </w:pPr>
      <w:r>
        <w:rPr>
          <w:sz w:val="24"/>
        </w:rPr>
        <w:t xml:space="preserve">2.3. Нормативы, параметры и сроки использования лесов</w:t>
      </w:r>
    </w:p>
    <w:p>
      <w:pPr>
        <w:pStyle w:val="2"/>
        <w:jc w:val="center"/>
      </w:pPr>
      <w:r>
        <w:rPr>
          <w:sz w:val="24"/>
        </w:rPr>
        <w:t xml:space="preserve">для заготовки и сбора недревесных лесных ресурсов</w:t>
      </w:r>
    </w:p>
    <w:p>
      <w:pPr>
        <w:pStyle w:val="0"/>
        <w:jc w:val="both"/>
      </w:pPr>
      <w:r>
        <w:rPr>
          <w:sz w:val="24"/>
        </w:rPr>
      </w:r>
    </w:p>
    <w:p>
      <w:pPr>
        <w:pStyle w:val="0"/>
        <w:ind w:firstLine="540"/>
        <w:jc w:val="both"/>
      </w:pPr>
      <w:r>
        <w:rPr>
          <w:sz w:val="24"/>
        </w:rPr>
        <w:t xml:space="preserve">В </w:t>
      </w:r>
      <w:r>
        <w:rPr>
          <w:sz w:val="24"/>
        </w:rPr>
        <w:t xml:space="preserve">части 2 статьи 32</w:t>
      </w:r>
      <w:r>
        <w:rPr>
          <w:sz w:val="24"/>
        </w:rPr>
        <w:t xml:space="preserve"> Лесного кодекса указано, что к недревесным лесным ресурсам, заготовка и сбор которых осуществляются в соответствии с Лесного </w:t>
      </w:r>
      <w:r>
        <w:rPr>
          <w:sz w:val="24"/>
        </w:rPr>
        <w:t xml:space="preserve">кодекса</w:t>
      </w:r>
      <w:r>
        <w:rPr>
          <w:sz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pPr>
        <w:pStyle w:val="0"/>
        <w:spacing w:before="240" w:line-rule="auto"/>
        <w:ind w:firstLine="540"/>
        <w:jc w:val="both"/>
      </w:pPr>
      <w:r>
        <w:rPr>
          <w:sz w:val="24"/>
        </w:rPr>
        <w:t xml:space="preserve">Заготовка и сбор недревесных лесных ресурсов осуществляются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Заготовка елей и (или) деревьев других хвойных пород для новогодних праздников осуществляется на основании </w:t>
      </w:r>
      <w:r>
        <w:rPr>
          <w:sz w:val="24"/>
        </w:rPr>
        <w:t xml:space="preserve">Закона</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pPr>
        <w:pStyle w:val="0"/>
        <w:jc w:val="both"/>
      </w:pPr>
      <w:r>
        <w:rPr>
          <w:sz w:val="24"/>
        </w:rPr>
      </w:r>
    </w:p>
    <w:p>
      <w:pPr>
        <w:pStyle w:val="0"/>
        <w:jc w:val="center"/>
      </w:pPr>
      <w:r>
        <w:rPr>
          <w:sz w:val="24"/>
        </w:rPr>
        <w:t xml:space="preserve">2.3.1. Нормативы (ежегодные допустимые объемы) и параметры</w:t>
      </w:r>
    </w:p>
    <w:p>
      <w:pPr>
        <w:pStyle w:val="0"/>
        <w:jc w:val="center"/>
      </w:pPr>
      <w:r>
        <w:rPr>
          <w:sz w:val="24"/>
        </w:rPr>
        <w:t xml:space="preserve">использования лесов для заготовки недревесных лесных</w:t>
      </w:r>
    </w:p>
    <w:p>
      <w:pPr>
        <w:pStyle w:val="0"/>
        <w:jc w:val="center"/>
      </w:pPr>
      <w:r>
        <w:rPr>
          <w:sz w:val="24"/>
        </w:rPr>
        <w:t xml:space="preserve">ресурсов по их видам</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Параметры использования лесов для заготовки</w:t>
      </w:r>
    </w:p>
    <w:p>
      <w:pPr>
        <w:pStyle w:val="0"/>
        <w:jc w:val="center"/>
      </w:pPr>
      <w:r>
        <w:rPr>
          <w:sz w:val="24"/>
        </w:rPr>
        <w:t xml:space="preserve">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8"/>
        <w:gridCol w:w="3685"/>
        <w:gridCol w:w="1928"/>
        <w:gridCol w:w="2835"/>
      </w:tblGrid>
      <w:tr>
        <w:tc>
          <w:tcPr>
            <w:tcW w:w="568" w:type="dxa"/>
            <w:vAlign w:val="center"/>
          </w:tcPr>
          <w:p>
            <w:pPr>
              <w:pStyle w:val="0"/>
              <w:jc w:val="center"/>
            </w:pPr>
            <w:r>
              <w:rPr>
                <w:sz w:val="24"/>
              </w:rPr>
              <w:t xml:space="preserve">N п/п</w:t>
            </w:r>
          </w:p>
        </w:tc>
        <w:tc>
          <w:tcPr>
            <w:tcW w:w="3685" w:type="dxa"/>
            <w:vAlign w:val="center"/>
          </w:tcPr>
          <w:p>
            <w:pPr>
              <w:pStyle w:val="0"/>
              <w:jc w:val="center"/>
            </w:pPr>
            <w:r>
              <w:rPr>
                <w:sz w:val="24"/>
              </w:rPr>
              <w:t xml:space="preserve">Вид недревесного лесного ресурса</w:t>
            </w:r>
          </w:p>
        </w:tc>
        <w:tc>
          <w:tcPr>
            <w:tcW w:w="1928" w:type="dxa"/>
            <w:vAlign w:val="center"/>
          </w:tcPr>
          <w:p>
            <w:pPr>
              <w:pStyle w:val="0"/>
              <w:jc w:val="center"/>
            </w:pPr>
            <w:r>
              <w:rPr>
                <w:sz w:val="24"/>
              </w:rPr>
              <w:t xml:space="preserve">Единица измерения</w:t>
            </w:r>
          </w:p>
        </w:tc>
        <w:tc>
          <w:tcPr>
            <w:tcW w:w="2835" w:type="dxa"/>
            <w:vAlign w:val="center"/>
          </w:tcPr>
          <w:p>
            <w:pPr>
              <w:pStyle w:val="0"/>
              <w:jc w:val="center"/>
            </w:pPr>
            <w:r>
              <w:rPr>
                <w:sz w:val="24"/>
              </w:rPr>
              <w:t xml:space="preserve">Ежегодный допустимый объем заготовки</w:t>
            </w:r>
          </w:p>
        </w:tc>
      </w:tr>
      <w:tr>
        <w:tc>
          <w:tcPr>
            <w:tcW w:w="568" w:type="dxa"/>
            <w:vAlign w:val="center"/>
          </w:tcPr>
          <w:p>
            <w:pPr>
              <w:pStyle w:val="0"/>
              <w:jc w:val="center"/>
            </w:pPr>
            <w:r>
              <w:rPr>
                <w:sz w:val="24"/>
              </w:rPr>
              <w:t xml:space="preserve">1</w:t>
            </w:r>
          </w:p>
        </w:tc>
        <w:tc>
          <w:tcPr>
            <w:tcW w:w="3685" w:type="dxa"/>
            <w:vAlign w:val="center"/>
          </w:tcPr>
          <w:p>
            <w:pPr>
              <w:pStyle w:val="0"/>
              <w:jc w:val="center"/>
            </w:pPr>
            <w:r>
              <w:rPr>
                <w:sz w:val="24"/>
              </w:rPr>
              <w:t xml:space="preserve">2</w:t>
            </w:r>
          </w:p>
        </w:tc>
        <w:tc>
          <w:tcPr>
            <w:tcW w:w="1928" w:type="dxa"/>
            <w:vAlign w:val="center"/>
          </w:tcPr>
          <w:p>
            <w:pPr>
              <w:pStyle w:val="0"/>
              <w:jc w:val="center"/>
            </w:pPr>
            <w:r>
              <w:rPr>
                <w:sz w:val="24"/>
              </w:rPr>
              <w:t xml:space="preserve">3</w:t>
            </w:r>
          </w:p>
        </w:tc>
        <w:tc>
          <w:tcPr>
            <w:tcW w:w="2835" w:type="dxa"/>
            <w:vAlign w:val="center"/>
          </w:tcPr>
          <w:p>
            <w:pPr>
              <w:pStyle w:val="0"/>
              <w:jc w:val="center"/>
            </w:pPr>
            <w:r>
              <w:rPr>
                <w:sz w:val="24"/>
              </w:rPr>
              <w:t xml:space="preserve">4</w:t>
            </w:r>
          </w:p>
        </w:tc>
      </w:tr>
      <w:tr>
        <w:tc>
          <w:tcPr>
            <w:tcW w:w="568" w:type="dxa"/>
            <w:vAlign w:val="center"/>
          </w:tcPr>
          <w:p>
            <w:pPr>
              <w:pStyle w:val="0"/>
              <w:jc w:val="center"/>
            </w:pPr>
            <w:r>
              <w:rPr>
                <w:sz w:val="24"/>
              </w:rPr>
              <w:t xml:space="preserve">1</w:t>
            </w:r>
          </w:p>
        </w:tc>
        <w:tc>
          <w:tcPr>
            <w:tcW w:w="3685" w:type="dxa"/>
            <w:vAlign w:val="center"/>
          </w:tcPr>
          <w:p>
            <w:pPr>
              <w:pStyle w:val="0"/>
            </w:pPr>
            <w:r>
              <w:rPr>
                <w:sz w:val="24"/>
              </w:rPr>
              <w:t xml:space="preserve">Береста</w:t>
            </w:r>
          </w:p>
        </w:tc>
        <w:tc>
          <w:tcPr>
            <w:tcW w:w="1928" w:type="dxa"/>
            <w:vAlign w:val="center"/>
          </w:tcPr>
          <w:p>
            <w:pPr>
              <w:pStyle w:val="0"/>
              <w:jc w:val="center"/>
            </w:pPr>
            <w:r>
              <w:rPr>
                <w:sz w:val="24"/>
              </w:rPr>
              <w:t xml:space="preserve">т</w:t>
            </w:r>
          </w:p>
        </w:tc>
        <w:tc>
          <w:tcPr>
            <w:tcW w:w="2835" w:type="dxa"/>
            <w:vAlign w:val="center"/>
          </w:tcPr>
          <w:p>
            <w:pPr>
              <w:pStyle w:val="0"/>
              <w:jc w:val="center"/>
            </w:pPr>
            <w:r>
              <w:rPr>
                <w:sz w:val="24"/>
              </w:rPr>
              <w:t xml:space="preserve">3652</w:t>
            </w:r>
          </w:p>
        </w:tc>
      </w:tr>
      <w:tr>
        <w:tc>
          <w:tcPr>
            <w:tcW w:w="568" w:type="dxa"/>
            <w:vAlign w:val="center"/>
            <w:vMerge w:val="restart"/>
          </w:tcPr>
          <w:p>
            <w:pPr>
              <w:pStyle w:val="0"/>
              <w:jc w:val="center"/>
            </w:pPr>
            <w:r>
              <w:rPr>
                <w:sz w:val="24"/>
              </w:rPr>
              <w:t xml:space="preserve">2</w:t>
            </w:r>
          </w:p>
        </w:tc>
        <w:tc>
          <w:tcPr>
            <w:tcW w:w="3685" w:type="dxa"/>
            <w:vAlign w:val="center"/>
          </w:tcPr>
          <w:p>
            <w:pPr>
              <w:pStyle w:val="0"/>
            </w:pPr>
            <w:r>
              <w:rPr>
                <w:sz w:val="24"/>
              </w:rPr>
              <w:t xml:space="preserve">Веточный корм:</w:t>
            </w:r>
          </w:p>
        </w:tc>
        <w:tc>
          <w:tcPr>
            <w:tcW w:w="1928" w:type="dxa"/>
            <w:vAlign w:val="center"/>
          </w:tcPr>
          <w:p>
            <w:pPr>
              <w:pStyle w:val="0"/>
            </w:pPr>
            <w:r>
              <w:rPr>
                <w:sz w:val="24"/>
              </w:rPr>
            </w:r>
          </w:p>
        </w:tc>
        <w:tc>
          <w:tcPr>
            <w:tcW w:w="2835" w:type="dxa"/>
            <w:vAlign w:val="center"/>
          </w:tcPr>
          <w:p>
            <w:pPr>
              <w:pStyle w:val="0"/>
            </w:pPr>
            <w:r>
              <w:rPr>
                <w:sz w:val="24"/>
              </w:rPr>
            </w:r>
          </w:p>
        </w:tc>
      </w:tr>
      <w:tr>
        <w:tc>
          <w:tcPr>
            <w:vMerge w:val="continue"/>
          </w:tcPr>
          <w:p/>
        </w:tc>
        <w:tc>
          <w:tcPr>
            <w:tcW w:w="3685" w:type="dxa"/>
            <w:vAlign w:val="center"/>
          </w:tcPr>
          <w:p>
            <w:pPr>
              <w:pStyle w:val="0"/>
            </w:pPr>
            <w:r>
              <w:rPr>
                <w:sz w:val="24"/>
              </w:rPr>
              <w:t xml:space="preserve">Ель</w:t>
            </w:r>
          </w:p>
        </w:tc>
        <w:tc>
          <w:tcPr>
            <w:tcW w:w="1928" w:type="dxa"/>
            <w:vAlign w:val="center"/>
          </w:tcPr>
          <w:p>
            <w:pPr>
              <w:pStyle w:val="0"/>
              <w:jc w:val="center"/>
            </w:pPr>
            <w:r>
              <w:rPr>
                <w:sz w:val="24"/>
              </w:rPr>
              <w:t xml:space="preserve">т</w:t>
            </w:r>
          </w:p>
        </w:tc>
        <w:tc>
          <w:tcPr>
            <w:tcW w:w="2835" w:type="dxa"/>
            <w:vAlign w:val="center"/>
          </w:tcPr>
          <w:p>
            <w:pPr>
              <w:pStyle w:val="0"/>
              <w:jc w:val="center"/>
            </w:pPr>
            <w:r>
              <w:rPr>
                <w:sz w:val="24"/>
              </w:rPr>
              <w:t xml:space="preserve">12,5</w:t>
            </w:r>
          </w:p>
        </w:tc>
      </w:tr>
      <w:tr>
        <w:tc>
          <w:tcPr>
            <w:vMerge w:val="continue"/>
          </w:tcPr>
          <w:p/>
        </w:tc>
        <w:tc>
          <w:tcPr>
            <w:tcW w:w="3685" w:type="dxa"/>
            <w:vAlign w:val="center"/>
          </w:tcPr>
          <w:p>
            <w:pPr>
              <w:pStyle w:val="0"/>
            </w:pPr>
            <w:r>
              <w:rPr>
                <w:sz w:val="24"/>
              </w:rPr>
              <w:t xml:space="preserve">Береза</w:t>
            </w:r>
          </w:p>
        </w:tc>
        <w:tc>
          <w:tcPr>
            <w:tcW w:w="1928" w:type="dxa"/>
            <w:vAlign w:val="center"/>
          </w:tcPr>
          <w:p>
            <w:pPr>
              <w:pStyle w:val="0"/>
              <w:jc w:val="center"/>
            </w:pPr>
            <w:r>
              <w:rPr>
                <w:sz w:val="24"/>
              </w:rPr>
              <w:t xml:space="preserve">т</w:t>
            </w:r>
          </w:p>
        </w:tc>
        <w:tc>
          <w:tcPr>
            <w:tcW w:w="2835" w:type="dxa"/>
            <w:vAlign w:val="center"/>
          </w:tcPr>
          <w:p>
            <w:pPr>
              <w:pStyle w:val="0"/>
              <w:jc w:val="center"/>
            </w:pPr>
            <w:r>
              <w:rPr>
                <w:sz w:val="24"/>
              </w:rPr>
              <w:t xml:space="preserve">90,5</w:t>
            </w:r>
          </w:p>
        </w:tc>
      </w:tr>
      <w:tr>
        <w:tc>
          <w:tcPr>
            <w:vMerge w:val="continue"/>
          </w:tcPr>
          <w:p/>
        </w:tc>
        <w:tc>
          <w:tcPr>
            <w:tcW w:w="3685" w:type="dxa"/>
            <w:vAlign w:val="center"/>
          </w:tcPr>
          <w:p>
            <w:pPr>
              <w:pStyle w:val="0"/>
            </w:pPr>
            <w:r>
              <w:rPr>
                <w:sz w:val="24"/>
              </w:rPr>
              <w:t xml:space="preserve">Осина</w:t>
            </w:r>
          </w:p>
        </w:tc>
        <w:tc>
          <w:tcPr>
            <w:tcW w:w="1928" w:type="dxa"/>
            <w:vAlign w:val="center"/>
          </w:tcPr>
          <w:p>
            <w:pPr>
              <w:pStyle w:val="0"/>
              <w:jc w:val="center"/>
            </w:pPr>
            <w:r>
              <w:rPr>
                <w:sz w:val="24"/>
              </w:rPr>
              <w:t xml:space="preserve">т</w:t>
            </w:r>
          </w:p>
        </w:tc>
        <w:tc>
          <w:tcPr>
            <w:tcW w:w="2835" w:type="dxa"/>
            <w:vAlign w:val="center"/>
          </w:tcPr>
          <w:p>
            <w:pPr>
              <w:pStyle w:val="0"/>
              <w:jc w:val="center"/>
            </w:pPr>
            <w:r>
              <w:rPr>
                <w:sz w:val="24"/>
              </w:rPr>
              <w:t xml:space="preserve">83,7</w:t>
            </w:r>
          </w:p>
        </w:tc>
      </w:tr>
      <w:tr>
        <w:tc>
          <w:tcPr>
            <w:tcW w:w="568" w:type="dxa"/>
            <w:vAlign w:val="center"/>
            <w:vMerge w:val="restart"/>
          </w:tcPr>
          <w:p>
            <w:pPr>
              <w:pStyle w:val="0"/>
              <w:jc w:val="center"/>
            </w:pPr>
            <w:r>
              <w:rPr>
                <w:sz w:val="24"/>
              </w:rPr>
              <w:t xml:space="preserve">3</w:t>
            </w:r>
          </w:p>
        </w:tc>
        <w:tc>
          <w:tcPr>
            <w:tcW w:w="3685" w:type="dxa"/>
            <w:vAlign w:val="center"/>
          </w:tcPr>
          <w:p>
            <w:pPr>
              <w:pStyle w:val="0"/>
            </w:pPr>
            <w:r>
              <w:rPr>
                <w:sz w:val="24"/>
              </w:rPr>
              <w:t xml:space="preserve">Древесная зелень:</w:t>
            </w:r>
          </w:p>
        </w:tc>
        <w:tc>
          <w:tcPr>
            <w:tcW w:w="1928" w:type="dxa"/>
            <w:vAlign w:val="center"/>
          </w:tcPr>
          <w:p>
            <w:pPr>
              <w:pStyle w:val="0"/>
            </w:pPr>
            <w:r>
              <w:rPr>
                <w:sz w:val="24"/>
              </w:rPr>
            </w:r>
          </w:p>
        </w:tc>
        <w:tc>
          <w:tcPr>
            <w:tcW w:w="2835" w:type="dxa"/>
            <w:vAlign w:val="center"/>
          </w:tcPr>
          <w:p>
            <w:pPr>
              <w:pStyle w:val="0"/>
            </w:pPr>
            <w:r>
              <w:rPr>
                <w:sz w:val="24"/>
              </w:rPr>
            </w:r>
          </w:p>
        </w:tc>
      </w:tr>
      <w:tr>
        <w:tc>
          <w:tcPr>
            <w:vMerge w:val="continue"/>
          </w:tcPr>
          <w:p/>
        </w:tc>
        <w:tc>
          <w:tcPr>
            <w:tcW w:w="3685" w:type="dxa"/>
            <w:vAlign w:val="center"/>
          </w:tcPr>
          <w:p>
            <w:pPr>
              <w:pStyle w:val="0"/>
            </w:pPr>
            <w:r>
              <w:rPr>
                <w:sz w:val="24"/>
              </w:rPr>
              <w:t xml:space="preserve">пихтовая, еловая, сосновая лапка</w:t>
            </w:r>
          </w:p>
        </w:tc>
        <w:tc>
          <w:tcPr>
            <w:tcW w:w="1928" w:type="dxa"/>
            <w:vAlign w:val="center"/>
          </w:tcPr>
          <w:p>
            <w:pPr>
              <w:pStyle w:val="0"/>
              <w:jc w:val="center"/>
            </w:pPr>
            <w:r>
              <w:rPr>
                <w:sz w:val="24"/>
              </w:rPr>
              <w:t xml:space="preserve">т</w:t>
            </w:r>
          </w:p>
        </w:tc>
        <w:tc>
          <w:tcPr>
            <w:tcW w:w="2835" w:type="dxa"/>
            <w:vAlign w:val="center"/>
          </w:tcPr>
          <w:p>
            <w:pPr>
              <w:pStyle w:val="0"/>
              <w:jc w:val="center"/>
            </w:pPr>
            <w:r>
              <w:rPr>
                <w:sz w:val="24"/>
              </w:rPr>
              <w:t xml:space="preserve">15732</w:t>
            </w:r>
          </w:p>
        </w:tc>
      </w:tr>
      <w:tr>
        <w:tc>
          <w:tcPr>
            <w:tcW w:w="568" w:type="dxa"/>
            <w:vAlign w:val="center"/>
          </w:tcPr>
          <w:p>
            <w:pPr>
              <w:pStyle w:val="0"/>
              <w:jc w:val="center"/>
            </w:pPr>
            <w:r>
              <w:rPr>
                <w:sz w:val="24"/>
              </w:rPr>
              <w:t xml:space="preserve">4</w:t>
            </w:r>
          </w:p>
        </w:tc>
        <w:tc>
          <w:tcPr>
            <w:tcW w:w="3685" w:type="dxa"/>
            <w:vAlign w:val="center"/>
          </w:tcPr>
          <w:p>
            <w:pPr>
              <w:pStyle w:val="0"/>
            </w:pPr>
            <w:r>
              <w:rPr>
                <w:sz w:val="24"/>
              </w:rPr>
              <w:t xml:space="preserve">Заготовка веников</w:t>
            </w:r>
          </w:p>
        </w:tc>
        <w:tc>
          <w:tcPr>
            <w:tcW w:w="1928" w:type="dxa"/>
            <w:vAlign w:val="center"/>
          </w:tcPr>
          <w:p>
            <w:pPr>
              <w:pStyle w:val="0"/>
              <w:jc w:val="center"/>
            </w:pPr>
            <w:r>
              <w:rPr>
                <w:sz w:val="24"/>
              </w:rPr>
              <w:t xml:space="preserve">тыс. шт.</w:t>
            </w:r>
          </w:p>
        </w:tc>
        <w:tc>
          <w:tcPr>
            <w:tcW w:w="2835" w:type="dxa"/>
            <w:vAlign w:val="center"/>
          </w:tcPr>
          <w:p>
            <w:pPr>
              <w:pStyle w:val="0"/>
              <w:jc w:val="center"/>
            </w:pPr>
            <w:r>
              <w:rPr>
                <w:sz w:val="24"/>
              </w:rPr>
              <w:t xml:space="preserve">7,7</w:t>
            </w:r>
          </w:p>
        </w:tc>
      </w:tr>
      <w:tr>
        <w:tc>
          <w:tcPr>
            <w:tcW w:w="568" w:type="dxa"/>
            <w:vAlign w:val="center"/>
          </w:tcPr>
          <w:p>
            <w:pPr>
              <w:pStyle w:val="0"/>
              <w:jc w:val="center"/>
            </w:pPr>
            <w:r>
              <w:rPr>
                <w:sz w:val="24"/>
              </w:rPr>
              <w:t xml:space="preserve">5</w:t>
            </w:r>
          </w:p>
        </w:tc>
        <w:tc>
          <w:tcPr>
            <w:tcW w:w="3685" w:type="dxa"/>
            <w:vAlign w:val="center"/>
          </w:tcPr>
          <w:p>
            <w:pPr>
              <w:pStyle w:val="0"/>
            </w:pPr>
            <w:r>
              <w:rPr>
                <w:sz w:val="24"/>
              </w:rPr>
              <w:t xml:space="preserve">Новогодние ели</w:t>
            </w:r>
          </w:p>
        </w:tc>
        <w:tc>
          <w:tcPr>
            <w:tcW w:w="1928" w:type="dxa"/>
            <w:vAlign w:val="center"/>
          </w:tcPr>
          <w:p>
            <w:pPr>
              <w:pStyle w:val="0"/>
              <w:jc w:val="center"/>
            </w:pPr>
            <w:r>
              <w:rPr>
                <w:sz w:val="24"/>
              </w:rPr>
              <w:t xml:space="preserve">тыс. шт.</w:t>
            </w:r>
          </w:p>
        </w:tc>
        <w:tc>
          <w:tcPr>
            <w:tcW w:w="2835" w:type="dxa"/>
            <w:vAlign w:val="center"/>
          </w:tcPr>
          <w:p>
            <w:pPr>
              <w:pStyle w:val="0"/>
              <w:jc w:val="center"/>
            </w:pPr>
            <w:r>
              <w:rPr>
                <w:sz w:val="24"/>
              </w:rPr>
              <w:t xml:space="preserve">10,0</w:t>
            </w:r>
          </w:p>
        </w:tc>
      </w:tr>
      <w:tr>
        <w:tc>
          <w:tcPr>
            <w:tcW w:w="568" w:type="dxa"/>
            <w:vAlign w:val="center"/>
          </w:tcPr>
          <w:p>
            <w:pPr>
              <w:pStyle w:val="0"/>
              <w:jc w:val="center"/>
            </w:pPr>
            <w:r>
              <w:rPr>
                <w:sz w:val="24"/>
              </w:rPr>
              <w:t xml:space="preserve">6</w:t>
            </w:r>
          </w:p>
        </w:tc>
        <w:tc>
          <w:tcPr>
            <w:tcW w:w="3685" w:type="dxa"/>
            <w:vAlign w:val="center"/>
          </w:tcPr>
          <w:p>
            <w:pPr>
              <w:pStyle w:val="0"/>
            </w:pPr>
            <w:r>
              <w:rPr>
                <w:sz w:val="24"/>
              </w:rPr>
              <w:t xml:space="preserve">Валежник</w:t>
            </w:r>
          </w:p>
        </w:tc>
        <w:tc>
          <w:tcPr>
            <w:tcW w:w="1928" w:type="dxa"/>
            <w:vAlign w:val="center"/>
          </w:tcPr>
          <w:p>
            <w:pPr>
              <w:pStyle w:val="0"/>
              <w:jc w:val="center"/>
            </w:pPr>
            <w:r>
              <w:rPr>
                <w:sz w:val="24"/>
              </w:rPr>
              <w:t xml:space="preserve">м</w:t>
            </w:r>
            <w:r>
              <w:rPr>
                <w:sz w:val="24"/>
                <w:vertAlign w:val="superscript"/>
              </w:rPr>
              <w:t xml:space="preserve">3</w:t>
            </w:r>
          </w:p>
        </w:tc>
        <w:tc>
          <w:tcPr>
            <w:tcW w:w="2835"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Существует </w:t>
      </w:r>
      <w:hyperlink w:history="0" w:anchor="P8413" w:tooltip="Классификация недревесных лесных ресурсов">
        <w:r>
          <w:rPr>
            <w:sz w:val="24"/>
            <w:color w:val="0000ff"/>
          </w:rPr>
          <w:t xml:space="preserve">классификация</w:t>
        </w:r>
      </w:hyperlink>
      <w:r>
        <w:rPr>
          <w:sz w:val="24"/>
        </w:rPr>
        <w:t xml:space="preserve">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(Приложение 8).</w:t>
      </w:r>
    </w:p>
    <w:p>
      <w:pPr>
        <w:pStyle w:val="0"/>
        <w:spacing w:before="240" w:line-rule="auto"/>
        <w:ind w:firstLine="540"/>
        <w:jc w:val="both"/>
      </w:pPr>
      <w:r>
        <w:rPr>
          <w:sz w:val="24"/>
        </w:rPr>
        <w:t xml:space="preserve">Заготовка пней (заготовка пневого осмола) разрешается в лесах любого целевого назначения, в которых она не может нанести ущерба насаждениям, подросту, несомкнувшимся лесным культурам.</w:t>
      </w:r>
    </w:p>
    <w:p>
      <w:pPr>
        <w:pStyle w:val="0"/>
        <w:spacing w:before="240" w:line-rule="auto"/>
        <w:ind w:firstLine="540"/>
        <w:jc w:val="both"/>
      </w:pPr>
      <w:r>
        <w:rPr>
          <w:sz w:val="24"/>
        </w:rPr>
        <w:t xml:space="preserve">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в лесах научного или исторического значения, а также в молодняках с полнотой 0,8 - 1,0 и несомкнувшихся лесных культурах.</w:t>
      </w:r>
    </w:p>
    <w:p>
      <w:pPr>
        <w:pStyle w:val="0"/>
        <w:spacing w:before="240" w:line-rule="auto"/>
        <w:ind w:firstLine="540"/>
        <w:jc w:val="both"/>
      </w:pPr>
      <w:r>
        <w:rPr>
          <w:sz w:val="24"/>
        </w:rPr>
        <w:t xml:space="preserve">Ямы, оставленные после заготовки пней (заготовки пневого осмола), должны быть засыпаны плодородным слоем почвы и заровнены.</w:t>
      </w:r>
    </w:p>
    <w:p>
      <w:pPr>
        <w:pStyle w:val="0"/>
        <w:spacing w:before="240" w:line-rule="auto"/>
        <w:ind w:firstLine="540"/>
        <w:jc w:val="both"/>
      </w:pPr>
      <w:r>
        <w:rPr>
          <w:sz w:val="24"/>
        </w:rPr>
        <w:t xml:space="preserve">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pPr>
        <w:pStyle w:val="0"/>
        <w:spacing w:before="240" w:line-rule="auto"/>
        <w:ind w:firstLine="540"/>
        <w:jc w:val="both"/>
      </w:pPr>
      <w:r>
        <w:rPr>
          <w:sz w:val="24"/>
        </w:rPr>
        <w:t xml:space="preserve">Заготовка бересты с растущих деревьев производится в весенне-летний и осенний период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history="0" w:anchor="P841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Качество заготовленной бересты должно соответствовать ТУ 13-707-83 "Береста березовая для производства дегтя".</w:t>
      </w:r>
    </w:p>
    <w:p>
      <w:pPr>
        <w:pStyle w:val="0"/>
        <w:spacing w:before="240" w:line-rule="auto"/>
        <w:ind w:firstLine="540"/>
        <w:jc w:val="both"/>
      </w:pPr>
      <w:r>
        <w:rPr>
          <w:sz w:val="24"/>
        </w:rPr>
        <w:t xml:space="preserve">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pPr>
        <w:pStyle w:val="0"/>
        <w:spacing w:before="240" w:line-rule="auto"/>
        <w:ind w:firstLine="540"/>
        <w:jc w:val="both"/>
      </w:pPr>
      <w:r>
        <w:rPr>
          <w:sz w:val="24"/>
        </w:rPr>
        <w:t xml:space="preserve">Заготовку еловой коры с целью получения дубильных веществ производят в процессе вырубки ельников на деревьях диаметром до 20 см в период сокодвижения. Выход коры с 1 м</w:t>
      </w:r>
      <w:r>
        <w:rPr>
          <w:sz w:val="24"/>
          <w:vertAlign w:val="superscript"/>
        </w:rPr>
        <w:t xml:space="preserve">3</w:t>
      </w:r>
      <w:r>
        <w:rPr>
          <w:sz w:val="24"/>
        </w:rPr>
        <w:t xml:space="preserve"> заготовленной еловой древесины составляет в среднем 40 кг </w:t>
      </w:r>
      <w:hyperlink w:history="0" w:anchor="P8411"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pPr>
        <w:pStyle w:val="0"/>
        <w:spacing w:before="240" w:line-rule="auto"/>
        <w:ind w:firstLine="540"/>
        <w:jc w:val="both"/>
      </w:pPr>
      <w:r>
        <w:rPr>
          <w:sz w:val="24"/>
        </w:rPr>
        <w:t xml:space="preserve">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pPr>
        <w:pStyle w:val="0"/>
        <w:spacing w:before="240" w:line-rule="auto"/>
        <w:ind w:firstLine="540"/>
        <w:jc w:val="both"/>
      </w:pPr>
      <w:r>
        <w:rPr>
          <w:sz w:val="24"/>
        </w:rPr>
        <w:t xml:space="preserve">При заготовке веточного корма осуществляется сбор ветвей толщиной до 1,5 см, заготовленных из побегов лиственных и хвойных пород и предназначенных на корм скоту.</w:t>
      </w:r>
    </w:p>
    <w:p>
      <w:pPr>
        <w:pStyle w:val="0"/>
        <w:spacing w:before="240" w:line-rule="auto"/>
        <w:ind w:firstLine="540"/>
        <w:jc w:val="both"/>
      </w:pPr>
      <w:r>
        <w:rPr>
          <w:sz w:val="24"/>
        </w:rPr>
        <w:t xml:space="preserve">Заготавливают веточный корм из побегов лиственных пород в основном летом, хвойных пород - круглогодично.</w:t>
      </w:r>
    </w:p>
    <w:p>
      <w:pPr>
        <w:pStyle w:val="0"/>
        <w:spacing w:before="240" w:line-rule="auto"/>
        <w:ind w:firstLine="540"/>
        <w:jc w:val="both"/>
      </w:pPr>
      <w:r>
        <w:rPr>
          <w:sz w:val="24"/>
        </w:rPr>
        <w:t xml:space="preserve">Заготовка веточного корма производится со срубленных деревьев при проведении выборочных и сплошных рубок.</w:t>
      </w:r>
    </w:p>
    <w:p>
      <w:pPr>
        <w:pStyle w:val="0"/>
        <w:spacing w:before="240" w:line-rule="auto"/>
        <w:ind w:firstLine="540"/>
        <w:jc w:val="both"/>
      </w:pPr>
      <w:r>
        <w:rPr>
          <w:sz w:val="24"/>
        </w:rPr>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Запасы пихтовой лапки приведены в </w:t>
      </w:r>
      <w:hyperlink w:history="0" w:anchor="P841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Повторные заготовки пихтовой лапки в одних и тех же насаждениях допускаются не ранее чем через 4 - 5 лет.</w:t>
      </w:r>
    </w:p>
    <w:p>
      <w:pPr>
        <w:pStyle w:val="0"/>
        <w:spacing w:before="240" w:line-rule="auto"/>
        <w:ind w:firstLine="540"/>
        <w:jc w:val="both"/>
      </w:pPr>
      <w:r>
        <w:rPr>
          <w:sz w:val="24"/>
        </w:rPr>
        <w:t xml:space="preserve">Определение запасов пихтовых, сосновых и еловых лап производится с использованием региональных нормативно-справочных таблиц </w:t>
      </w:r>
      <w:hyperlink w:history="0" w:anchor="P8411"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pPr>
        <w:pStyle w:val="0"/>
        <w:spacing w:before="240" w:line-rule="auto"/>
        <w:ind w:firstLine="540"/>
        <w:jc w:val="both"/>
      </w:pPr>
      <w:r>
        <w:rPr>
          <w:sz w:val="24"/>
        </w:rPr>
        <w:t xml:space="preserve">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pPr>
        <w:pStyle w:val="0"/>
        <w:spacing w:before="240" w:line-rule="auto"/>
        <w:ind w:firstLine="540"/>
        <w:jc w:val="both"/>
      </w:pPr>
      <w:r>
        <w:rPr>
          <w:sz w:val="24"/>
        </w:rPr>
        <w:t xml:space="preserve">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pPr>
        <w:pStyle w:val="0"/>
        <w:spacing w:before="240" w:line-rule="auto"/>
        <w:ind w:firstLine="540"/>
        <w:jc w:val="both"/>
      </w:pPr>
      <w:r>
        <w:rPr>
          <w:sz w:val="24"/>
        </w:rP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pPr>
        <w:pStyle w:val="0"/>
        <w:spacing w:before="240" w:line-rule="auto"/>
        <w:ind w:firstLine="540"/>
        <w:jc w:val="both"/>
      </w:pPr>
      <w:r>
        <w:rPr>
          <w:sz w:val="24"/>
        </w:rPr>
        <w:t xml:space="preserve">Заготовка (выкопка) деревьев на лесных участках может проводиться на нелесных землях (дороги, просеки) из числа самосева хвойных, твердолиственных пород до 40 лет, мягколиственных пород до 20 лет, в кедровых насаждениях и насаждениях твердолиственных пород семенного происхождения - до 40 лет.</w:t>
      </w:r>
    </w:p>
    <w:p>
      <w:pPr>
        <w:pStyle w:val="0"/>
        <w:spacing w:before="240" w:line-rule="auto"/>
        <w:ind w:firstLine="540"/>
        <w:jc w:val="both"/>
      </w:pPr>
      <w:r>
        <w:rPr>
          <w:sz w:val="24"/>
        </w:rPr>
        <w:t xml:space="preserve">Заготовка (выкопка) деревьев может проводиться на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pPr>
        <w:pStyle w:val="0"/>
        <w:spacing w:before="240" w:line-rule="auto"/>
        <w:ind w:firstLine="540"/>
        <w:jc w:val="both"/>
      </w:pPr>
      <w:r>
        <w:rPr>
          <w:sz w:val="24"/>
        </w:rPr>
        <w:t xml:space="preserve">Ямы, оставленные после заготовки (выкопки) деревьев, кустарников и лиан, должны быть засыпаны плодородным слоем почвы и заровнены.</w:t>
      </w:r>
    </w:p>
    <w:p>
      <w:pPr>
        <w:pStyle w:val="0"/>
        <w:spacing w:before="240" w:line-rule="auto"/>
        <w:ind w:firstLine="540"/>
        <w:jc w:val="both"/>
      </w:pPr>
      <w:r>
        <w:rPr>
          <w:sz w:val="24"/>
        </w:rPr>
        <w:t xml:space="preserve">Заготовка веников, ветвей и кустарников лиственных пород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w:t>
      </w:r>
    </w:p>
    <w:p>
      <w:pPr>
        <w:pStyle w:val="0"/>
        <w:spacing w:before="240" w:line-rule="auto"/>
        <w:ind w:firstLine="540"/>
        <w:jc w:val="both"/>
      </w:pPr>
      <w:r>
        <w:rPr>
          <w:sz w:val="24"/>
        </w:rPr>
        <w:t xml:space="preserve">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К древесной зелени относятся листья, почки, хвоя, и побеги хвойных и лиственных пород с диаметром до 8 мм у основания.</w:t>
      </w:r>
    </w:p>
    <w:p>
      <w:pPr>
        <w:pStyle w:val="0"/>
        <w:spacing w:before="240" w:line-rule="auto"/>
        <w:ind w:firstLine="540"/>
        <w:jc w:val="both"/>
      </w:pPr>
      <w:r>
        <w:rPr>
          <w:sz w:val="24"/>
        </w:rPr>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Объем древесной зелени в сосновых, еловых и березовых насаждениях приведен в </w:t>
      </w:r>
      <w:hyperlink w:history="0" w:anchor="P8411" w:tooltip="Приложение 8">
        <w:r>
          <w:rPr>
            <w:sz w:val="24"/>
            <w:color w:val="0000ff"/>
          </w:rPr>
          <w:t xml:space="preserve">Приложении 8</w:t>
        </w:r>
      </w:hyperlink>
      <w:r>
        <w:rPr>
          <w:sz w:val="24"/>
        </w:rPr>
        <w:t xml:space="preserve">.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По содержанию коры, хвои, листьев, древесины, неорганических и органических примесей древесная зелень должна удовлетворять требованиям ГОСТа 21769-84.</w:t>
      </w:r>
    </w:p>
    <w:p>
      <w:pPr>
        <w:pStyle w:val="0"/>
        <w:spacing w:before="240" w:line-rule="auto"/>
        <w:ind w:firstLine="540"/>
        <w:jc w:val="both"/>
      </w:pPr>
      <w:r>
        <w:rPr>
          <w:sz w:val="24"/>
        </w:rPr>
        <w:t xml:space="preserve">Для производства пихтового масла разрешается ручная заготовка древесной зелени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прямыми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Повторная заготовка пихтовой лапки в одних и тех же насаждениях допускается не ранее чем через 4 - 5 лет.</w:t>
      </w:r>
    </w:p>
    <w:p>
      <w:pPr>
        <w:pStyle w:val="0"/>
        <w:jc w:val="both"/>
      </w:pPr>
      <w:r>
        <w:rPr>
          <w:sz w:val="24"/>
        </w:rPr>
      </w:r>
    </w:p>
    <w:p>
      <w:pPr>
        <w:pStyle w:val="0"/>
        <w:jc w:val="center"/>
      </w:pPr>
      <w:r>
        <w:rPr>
          <w:sz w:val="24"/>
        </w:rPr>
        <w:t xml:space="preserve">2.3.2. Сроки использования лесов для заготовки</w:t>
      </w:r>
    </w:p>
    <w:p>
      <w:pPr>
        <w:pStyle w:val="0"/>
        <w:jc w:val="center"/>
      </w:pPr>
      <w:r>
        <w:rPr>
          <w:sz w:val="24"/>
        </w:rPr>
        <w:t xml:space="preserve">и сбора недревесных лесных ресурсов</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и сбора недревесных лесных ресурсов заключается на срок от десяти до сорока девяти лет.</w:t>
      </w:r>
    </w:p>
    <w:p>
      <w:pPr>
        <w:pStyle w:val="0"/>
        <w:jc w:val="both"/>
      </w:pPr>
      <w:r>
        <w:rPr>
          <w:sz w:val="24"/>
        </w:rPr>
      </w:r>
    </w:p>
    <w:p>
      <w:pPr>
        <w:pStyle w:val="2"/>
        <w:outlineLvl w:val="2"/>
        <w:jc w:val="center"/>
      </w:pPr>
      <w:r>
        <w:rPr>
          <w:sz w:val="24"/>
        </w:rPr>
        <w:t xml:space="preserve">2.4. Нормативы, параметры и сроки использования лесов</w:t>
      </w:r>
    </w:p>
    <w:p>
      <w:pPr>
        <w:pStyle w:val="2"/>
        <w:jc w:val="center"/>
      </w:pPr>
      <w:r>
        <w:rPr>
          <w:sz w:val="24"/>
        </w:rPr>
        <w:t xml:space="preserve">для заготовки пищевых лесных ресурсов и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К пищевым лесным ресурсам относятся дикорастущие плоды, ягоды, орехи, грибы, семена, березовый сок и подобные лесные ресурсы.</w:t>
      </w:r>
    </w:p>
    <w:p>
      <w:pPr>
        <w:pStyle w:val="0"/>
        <w:spacing w:before="240" w:line-rule="auto"/>
        <w:ind w:firstLine="540"/>
        <w:jc w:val="both"/>
      </w:pPr>
      <w:r>
        <w:rPr>
          <w:sz w:val="24"/>
        </w:rPr>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494 "Правилами заготовки пищевых лесных ресурсов и сбора лекарственных растений".</w:t>
      </w:r>
    </w:p>
    <w:p>
      <w:pPr>
        <w:pStyle w:val="0"/>
        <w:spacing w:before="240" w:line-rule="auto"/>
        <w:ind w:firstLine="540"/>
        <w:jc w:val="both"/>
      </w:pPr>
      <w:r>
        <w:rPr>
          <w:sz w:val="24"/>
        </w:rPr>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w:t>
      </w:r>
    </w:p>
    <w:p>
      <w:pPr>
        <w:pStyle w:val="0"/>
        <w:spacing w:before="240" w:line-rule="auto"/>
        <w:ind w:firstLine="540"/>
        <w:jc w:val="both"/>
      </w:pPr>
      <w:r>
        <w:rPr>
          <w:sz w:val="24"/>
        </w:rPr>
        <w:t xml:space="preserve">Заготовленные пищевые лесные ресурсы и лекарственные растения являются согласно </w:t>
      </w:r>
      <w:r>
        <w:rPr>
          <w:sz w:val="24"/>
        </w:rPr>
        <w:t xml:space="preserve">части 1 статьи 20</w:t>
      </w:r>
      <w:r>
        <w:rPr>
          <w:sz w:val="24"/>
        </w:rPr>
        <w:t xml:space="preserve"> Лесного кодекса, собственностью арендатора лесного участка.</w:t>
      </w:r>
    </w:p>
    <w:p>
      <w:pPr>
        <w:pStyle w:val="0"/>
        <w:spacing w:before="240" w:line-rule="auto"/>
        <w:ind w:firstLine="540"/>
        <w:jc w:val="both"/>
      </w:pPr>
      <w:r>
        <w:rPr>
          <w:sz w:val="24"/>
        </w:rPr>
        <w:t xml:space="preserve">Граждане, юридические лица, которым предоставлено право использования лесов для заготовки пищевых лесных ресурсов и сбора лекарственных растений, должны применять способы и технологии, исключающие истощение имеющихся ресурсов.</w:t>
      </w:r>
    </w:p>
    <w:p>
      <w:pPr>
        <w:pStyle w:val="0"/>
        <w:spacing w:before="240" w:line-rule="auto"/>
        <w:ind w:firstLine="540"/>
        <w:jc w:val="both"/>
      </w:pPr>
      <w:r>
        <w:rPr>
          <w:sz w:val="24"/>
        </w:rPr>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r>
        <w:rPr>
          <w:sz w:val="24"/>
        </w:rPr>
        <w:t xml:space="preserve">законом</w:t>
      </w:r>
      <w:r>
        <w:rPr>
          <w:sz w:val="24"/>
        </w:rPr>
        <w:t xml:space="preserve"> от 8 января 1998 г. N 3-ФЗ "О наркотических средствах и психотропных веществах".</w:t>
      </w:r>
    </w:p>
    <w:p>
      <w:pPr>
        <w:pStyle w:val="0"/>
        <w:jc w:val="both"/>
      </w:pPr>
      <w:r>
        <w:rPr>
          <w:sz w:val="24"/>
        </w:rPr>
      </w:r>
    </w:p>
    <w:p>
      <w:pPr>
        <w:pStyle w:val="0"/>
        <w:jc w:val="center"/>
      </w:pPr>
      <w:r>
        <w:rPr>
          <w:sz w:val="24"/>
        </w:rPr>
        <w:t xml:space="preserve">2.4.1. Нормативы (ежегодные допустимые объемы) и параметры</w:t>
      </w:r>
    </w:p>
    <w:p>
      <w:pPr>
        <w:pStyle w:val="0"/>
        <w:jc w:val="center"/>
      </w:pPr>
      <w:r>
        <w:rPr>
          <w:sz w:val="24"/>
        </w:rPr>
        <w:t xml:space="preserve">использования лесов для заготовки пищевых лесных</w:t>
      </w:r>
    </w:p>
    <w:p>
      <w:pPr>
        <w:pStyle w:val="0"/>
        <w:jc w:val="center"/>
      </w:pPr>
      <w:r>
        <w:rPr>
          <w:sz w:val="24"/>
        </w:rPr>
        <w:t xml:space="preserve">ресурсов и сбора лекарственных растений по их видам</w:t>
      </w:r>
    </w:p>
    <w:p>
      <w:pPr>
        <w:pStyle w:val="0"/>
        <w:jc w:val="both"/>
      </w:pPr>
      <w:r>
        <w:rPr>
          <w:sz w:val="24"/>
        </w:rPr>
      </w:r>
    </w:p>
    <w:p>
      <w:pPr>
        <w:pStyle w:val="0"/>
        <w:jc w:val="right"/>
      </w:pPr>
      <w:r>
        <w:rPr>
          <w:sz w:val="24"/>
        </w:rPr>
        <w:t xml:space="preserve">Таблица 15</w:t>
      </w:r>
    </w:p>
    <w:p>
      <w:pPr>
        <w:pStyle w:val="0"/>
        <w:jc w:val="both"/>
      </w:pPr>
      <w:r>
        <w:rPr>
          <w:sz w:val="24"/>
        </w:rPr>
      </w:r>
    </w:p>
    <w:p>
      <w:pPr>
        <w:pStyle w:val="0"/>
        <w:jc w:val="center"/>
      </w:pPr>
      <w:r>
        <w:rPr>
          <w:sz w:val="24"/>
        </w:rPr>
        <w:t xml:space="preserve">Параметры использования лесов при заготовке пищевых</w:t>
      </w:r>
    </w:p>
    <w:p>
      <w:pPr>
        <w:pStyle w:val="0"/>
        <w:jc w:val="center"/>
      </w:pPr>
      <w:r>
        <w:rPr>
          <w:sz w:val="24"/>
        </w:rPr>
        <w:t xml:space="preserve">лесных ресурсов и сборе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685"/>
        <w:gridCol w:w="1701"/>
        <w:gridCol w:w="3118"/>
      </w:tblGrid>
      <w:tr>
        <w:tc>
          <w:tcPr>
            <w:tcW w:w="567" w:type="dxa"/>
            <w:vAlign w:val="center"/>
          </w:tcPr>
          <w:p>
            <w:pPr>
              <w:pStyle w:val="0"/>
              <w:jc w:val="center"/>
            </w:pPr>
            <w:r>
              <w:rPr>
                <w:sz w:val="24"/>
              </w:rPr>
              <w:t xml:space="preserve">N п/п</w:t>
            </w:r>
          </w:p>
        </w:tc>
        <w:tc>
          <w:tcPr>
            <w:tcW w:w="3685" w:type="dxa"/>
            <w:vAlign w:val="center"/>
          </w:tcPr>
          <w:p>
            <w:pPr>
              <w:pStyle w:val="0"/>
              <w:jc w:val="center"/>
            </w:pPr>
            <w:r>
              <w:rPr>
                <w:sz w:val="24"/>
              </w:rPr>
              <w:t xml:space="preserve">Вид пищевых лесных ресурсов, лекарственных растений</w:t>
            </w:r>
          </w:p>
        </w:tc>
        <w:tc>
          <w:tcPr>
            <w:tcW w:w="1701" w:type="dxa"/>
            <w:vAlign w:val="center"/>
          </w:tcPr>
          <w:p>
            <w:pPr>
              <w:pStyle w:val="0"/>
              <w:jc w:val="center"/>
            </w:pPr>
            <w:r>
              <w:rPr>
                <w:sz w:val="24"/>
              </w:rPr>
              <w:t xml:space="preserve">Единица измерения</w:t>
            </w:r>
          </w:p>
        </w:tc>
        <w:tc>
          <w:tcPr>
            <w:tcW w:w="3118" w:type="dxa"/>
            <w:vAlign w:val="center"/>
          </w:tcPr>
          <w:p>
            <w:pPr>
              <w:pStyle w:val="0"/>
              <w:jc w:val="center"/>
            </w:pPr>
            <w:r>
              <w:rPr>
                <w:sz w:val="24"/>
              </w:rPr>
              <w:t xml:space="preserve">Ежегодный допустимый объем заготовки</w:t>
            </w:r>
          </w:p>
        </w:tc>
      </w:tr>
      <w:tr>
        <w:tc>
          <w:tcPr>
            <w:tcW w:w="567" w:type="dxa"/>
            <w:vAlign w:val="center"/>
          </w:tcPr>
          <w:p>
            <w:pPr>
              <w:pStyle w:val="0"/>
              <w:jc w:val="center"/>
            </w:pPr>
            <w:r>
              <w:rPr>
                <w:sz w:val="24"/>
              </w:rPr>
              <w:t xml:space="preserve">1</w:t>
            </w:r>
          </w:p>
        </w:tc>
        <w:tc>
          <w:tcPr>
            <w:tcW w:w="3685"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3118" w:type="dxa"/>
            <w:vAlign w:val="center"/>
          </w:tcPr>
          <w:p>
            <w:pPr>
              <w:pStyle w:val="0"/>
              <w:jc w:val="center"/>
            </w:pPr>
            <w:r>
              <w:rPr>
                <w:sz w:val="24"/>
              </w:rPr>
              <w:t xml:space="preserve">4</w:t>
            </w:r>
          </w:p>
        </w:tc>
      </w:tr>
      <w:tr>
        <w:tc>
          <w:tcPr>
            <w:gridSpan w:val="4"/>
            <w:tcW w:w="9071" w:type="dxa"/>
            <w:vAlign w:val="center"/>
          </w:tcPr>
          <w:p>
            <w:pPr>
              <w:pStyle w:val="0"/>
              <w:ind w:firstLine="283"/>
              <w:jc w:val="both"/>
            </w:pPr>
            <w:r>
              <w:rPr>
                <w:sz w:val="24"/>
              </w:rPr>
              <w:t xml:space="preserve">Пищевые ресурсы</w:t>
            </w:r>
          </w:p>
        </w:tc>
      </w:tr>
      <w:tr>
        <w:tc>
          <w:tcPr>
            <w:tcW w:w="567" w:type="dxa"/>
            <w:vAlign w:val="center"/>
          </w:tcPr>
          <w:p>
            <w:pPr>
              <w:pStyle w:val="0"/>
              <w:jc w:val="center"/>
            </w:pPr>
            <w:r>
              <w:rPr>
                <w:sz w:val="24"/>
              </w:rPr>
              <w:t xml:space="preserve">1</w:t>
            </w:r>
          </w:p>
        </w:tc>
        <w:tc>
          <w:tcPr>
            <w:tcW w:w="3685" w:type="dxa"/>
            <w:vAlign w:val="center"/>
          </w:tcPr>
          <w:p>
            <w:pPr>
              <w:pStyle w:val="0"/>
              <w:jc w:val="both"/>
            </w:pPr>
            <w:r>
              <w:rPr>
                <w:sz w:val="24"/>
              </w:rPr>
              <w:t xml:space="preserve">Орехи кедровые</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934</w:t>
            </w:r>
          </w:p>
        </w:tc>
      </w:tr>
      <w:tr>
        <w:tc>
          <w:tcPr>
            <w:tcW w:w="567" w:type="dxa"/>
            <w:vAlign w:val="center"/>
            <w:vMerge w:val="restart"/>
          </w:tcPr>
          <w:p>
            <w:pPr>
              <w:pStyle w:val="0"/>
              <w:jc w:val="center"/>
            </w:pPr>
            <w:r>
              <w:rPr>
                <w:sz w:val="24"/>
              </w:rPr>
              <w:t xml:space="preserve">2</w:t>
            </w:r>
          </w:p>
        </w:tc>
        <w:tc>
          <w:tcPr>
            <w:tcW w:w="3685" w:type="dxa"/>
            <w:vAlign w:val="center"/>
          </w:tcPr>
          <w:p>
            <w:pPr>
              <w:pStyle w:val="0"/>
              <w:jc w:val="both"/>
            </w:pPr>
            <w:r>
              <w:rPr>
                <w:sz w:val="24"/>
              </w:rPr>
              <w:t xml:space="preserve">Ягоды по видам:</w:t>
            </w:r>
          </w:p>
        </w:tc>
        <w:tc>
          <w:tcPr>
            <w:tcW w:w="1701" w:type="dxa"/>
            <w:vAlign w:val="center"/>
          </w:tcPr>
          <w:p>
            <w:pPr>
              <w:pStyle w:val="0"/>
            </w:pPr>
            <w:r>
              <w:rPr>
                <w:sz w:val="24"/>
              </w:rPr>
            </w:r>
          </w:p>
        </w:tc>
        <w:tc>
          <w:tcPr>
            <w:tcW w:w="3118" w:type="dxa"/>
            <w:vAlign w:val="center"/>
          </w:tcPr>
          <w:p>
            <w:pPr>
              <w:pStyle w:val="0"/>
            </w:pPr>
            <w:r>
              <w:rPr>
                <w:sz w:val="24"/>
              </w:rPr>
            </w:r>
          </w:p>
        </w:tc>
      </w:tr>
      <w:tr>
        <w:tc>
          <w:tcPr>
            <w:vMerge w:val="continue"/>
          </w:tcPr>
          <w:p/>
        </w:tc>
        <w:tc>
          <w:tcPr>
            <w:tcW w:w="3685" w:type="dxa"/>
            <w:vAlign w:val="center"/>
          </w:tcPr>
          <w:p>
            <w:pPr>
              <w:pStyle w:val="0"/>
              <w:jc w:val="both"/>
            </w:pPr>
            <w:r>
              <w:rPr>
                <w:sz w:val="24"/>
              </w:rPr>
              <w:t xml:space="preserve">Брусника</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24</w:t>
            </w:r>
          </w:p>
        </w:tc>
      </w:tr>
      <w:tr>
        <w:tc>
          <w:tcPr>
            <w:vMerge w:val="continue"/>
          </w:tcPr>
          <w:p/>
        </w:tc>
        <w:tc>
          <w:tcPr>
            <w:tcW w:w="3685" w:type="dxa"/>
            <w:vAlign w:val="center"/>
          </w:tcPr>
          <w:p>
            <w:pPr>
              <w:pStyle w:val="0"/>
              <w:jc w:val="both"/>
            </w:pPr>
            <w:r>
              <w:rPr>
                <w:sz w:val="24"/>
              </w:rPr>
              <w:t xml:space="preserve">Клюква</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24</w:t>
            </w:r>
          </w:p>
        </w:tc>
      </w:tr>
      <w:tr>
        <w:tc>
          <w:tcPr>
            <w:vMerge w:val="continue"/>
          </w:tcPr>
          <w:p/>
        </w:tc>
        <w:tc>
          <w:tcPr>
            <w:tcW w:w="3685" w:type="dxa"/>
            <w:vAlign w:val="center"/>
          </w:tcPr>
          <w:p>
            <w:pPr>
              <w:pStyle w:val="0"/>
              <w:jc w:val="both"/>
            </w:pPr>
            <w:r>
              <w:rPr>
                <w:sz w:val="24"/>
              </w:rPr>
              <w:t xml:space="preserve">Черника</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85</w:t>
            </w:r>
          </w:p>
        </w:tc>
      </w:tr>
      <w:tr>
        <w:tc>
          <w:tcPr>
            <w:vMerge w:val="continue"/>
          </w:tcPr>
          <w:p/>
        </w:tc>
        <w:tc>
          <w:tcPr>
            <w:tcW w:w="3685" w:type="dxa"/>
            <w:vAlign w:val="center"/>
          </w:tcPr>
          <w:p>
            <w:pPr>
              <w:pStyle w:val="0"/>
              <w:jc w:val="both"/>
            </w:pPr>
            <w:r>
              <w:rPr>
                <w:sz w:val="24"/>
              </w:rPr>
              <w:t xml:space="preserve">Голубика</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1,2</w:t>
            </w:r>
          </w:p>
        </w:tc>
      </w:tr>
      <w:tr>
        <w:tc>
          <w:tcPr>
            <w:gridSpan w:val="2"/>
            <w:tcW w:w="4252" w:type="dxa"/>
            <w:vAlign w:val="center"/>
          </w:tcPr>
          <w:p>
            <w:pPr>
              <w:pStyle w:val="0"/>
              <w:jc w:val="both"/>
            </w:pPr>
            <w:r>
              <w:rPr>
                <w:sz w:val="24"/>
              </w:rPr>
              <w:t xml:space="preserve">Итого по ягодам</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134,2</w:t>
            </w:r>
          </w:p>
        </w:tc>
      </w:tr>
      <w:tr>
        <w:tc>
          <w:tcPr>
            <w:tcW w:w="567" w:type="dxa"/>
            <w:vAlign w:val="center"/>
            <w:vMerge w:val="restart"/>
          </w:tcPr>
          <w:p>
            <w:pPr>
              <w:pStyle w:val="0"/>
              <w:jc w:val="center"/>
            </w:pPr>
            <w:r>
              <w:rPr>
                <w:sz w:val="24"/>
              </w:rPr>
              <w:t xml:space="preserve">3</w:t>
            </w:r>
          </w:p>
        </w:tc>
        <w:tc>
          <w:tcPr>
            <w:tcW w:w="3685" w:type="dxa"/>
            <w:vAlign w:val="center"/>
          </w:tcPr>
          <w:p>
            <w:pPr>
              <w:pStyle w:val="0"/>
              <w:jc w:val="both"/>
            </w:pPr>
            <w:r>
              <w:rPr>
                <w:sz w:val="24"/>
              </w:rPr>
              <w:t xml:space="preserve">Грибы по видам:</w:t>
            </w:r>
          </w:p>
        </w:tc>
        <w:tc>
          <w:tcPr>
            <w:tcW w:w="1701" w:type="dxa"/>
            <w:vAlign w:val="center"/>
          </w:tcPr>
          <w:p>
            <w:pPr>
              <w:pStyle w:val="0"/>
            </w:pPr>
            <w:r>
              <w:rPr>
                <w:sz w:val="24"/>
              </w:rPr>
            </w:r>
          </w:p>
        </w:tc>
        <w:tc>
          <w:tcPr>
            <w:tcW w:w="3118" w:type="dxa"/>
            <w:vAlign w:val="center"/>
          </w:tcPr>
          <w:p>
            <w:pPr>
              <w:pStyle w:val="0"/>
            </w:pPr>
            <w:r>
              <w:rPr>
                <w:sz w:val="24"/>
              </w:rPr>
            </w:r>
          </w:p>
        </w:tc>
      </w:tr>
      <w:tr>
        <w:tc>
          <w:tcPr>
            <w:vMerge w:val="continue"/>
          </w:tcPr>
          <w:p/>
        </w:tc>
        <w:tc>
          <w:tcPr>
            <w:tcW w:w="3685" w:type="dxa"/>
            <w:vAlign w:val="center"/>
          </w:tcPr>
          <w:p>
            <w:pPr>
              <w:pStyle w:val="0"/>
              <w:jc w:val="both"/>
            </w:pPr>
            <w:r>
              <w:rPr>
                <w:sz w:val="24"/>
              </w:rPr>
              <w:t xml:space="preserve">Белый гриб</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27,3</w:t>
            </w:r>
          </w:p>
        </w:tc>
      </w:tr>
      <w:tr>
        <w:tc>
          <w:tcPr>
            <w:vMerge w:val="continue"/>
          </w:tcPr>
          <w:p/>
        </w:tc>
        <w:tc>
          <w:tcPr>
            <w:tcW w:w="3685" w:type="dxa"/>
            <w:vAlign w:val="center"/>
          </w:tcPr>
          <w:p>
            <w:pPr>
              <w:pStyle w:val="0"/>
              <w:jc w:val="both"/>
            </w:pPr>
            <w:r>
              <w:rPr>
                <w:sz w:val="24"/>
              </w:rPr>
              <w:t xml:space="preserve">Моховик</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20,1</w:t>
            </w:r>
          </w:p>
        </w:tc>
      </w:tr>
      <w:tr>
        <w:tc>
          <w:tcPr>
            <w:vMerge w:val="continue"/>
          </w:tcPr>
          <w:p/>
        </w:tc>
        <w:tc>
          <w:tcPr>
            <w:tcW w:w="3685" w:type="dxa"/>
            <w:vAlign w:val="center"/>
          </w:tcPr>
          <w:p>
            <w:pPr>
              <w:pStyle w:val="0"/>
              <w:jc w:val="both"/>
            </w:pPr>
            <w:r>
              <w:rPr>
                <w:sz w:val="24"/>
              </w:rPr>
              <w:t xml:space="preserve">Масленок</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20,0</w:t>
            </w:r>
          </w:p>
        </w:tc>
      </w:tr>
      <w:tr>
        <w:tc>
          <w:tcPr>
            <w:vMerge w:val="continue"/>
          </w:tcPr>
          <w:p/>
        </w:tc>
        <w:tc>
          <w:tcPr>
            <w:tcW w:w="3685" w:type="dxa"/>
            <w:vAlign w:val="center"/>
          </w:tcPr>
          <w:p>
            <w:pPr>
              <w:pStyle w:val="0"/>
              <w:jc w:val="both"/>
            </w:pPr>
            <w:r>
              <w:rPr>
                <w:sz w:val="24"/>
              </w:rPr>
              <w:t xml:space="preserve">Подосиновик</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96,7</w:t>
            </w:r>
          </w:p>
        </w:tc>
      </w:tr>
      <w:tr>
        <w:tc>
          <w:tcPr>
            <w:vMerge w:val="continue"/>
          </w:tcPr>
          <w:p/>
        </w:tc>
        <w:tc>
          <w:tcPr>
            <w:tcW w:w="3685" w:type="dxa"/>
            <w:vAlign w:val="center"/>
          </w:tcPr>
          <w:p>
            <w:pPr>
              <w:pStyle w:val="0"/>
              <w:jc w:val="both"/>
            </w:pPr>
            <w:r>
              <w:rPr>
                <w:sz w:val="24"/>
              </w:rPr>
              <w:t xml:space="preserve">Подберезовик</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22,0</w:t>
            </w:r>
          </w:p>
        </w:tc>
      </w:tr>
      <w:tr>
        <w:tc>
          <w:tcPr>
            <w:gridSpan w:val="2"/>
            <w:tcW w:w="4252" w:type="dxa"/>
            <w:vAlign w:val="center"/>
          </w:tcPr>
          <w:p>
            <w:pPr>
              <w:pStyle w:val="0"/>
            </w:pPr>
            <w:r>
              <w:rPr>
                <w:sz w:val="24"/>
              </w:rPr>
              <w:t xml:space="preserve">Итого по грибам</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186,1</w:t>
            </w:r>
          </w:p>
        </w:tc>
      </w:tr>
      <w:tr>
        <w:tc>
          <w:tcPr>
            <w:tcW w:w="567" w:type="dxa"/>
            <w:vAlign w:val="center"/>
          </w:tcPr>
          <w:p>
            <w:pPr>
              <w:pStyle w:val="0"/>
              <w:jc w:val="center"/>
            </w:pPr>
            <w:r>
              <w:rPr>
                <w:sz w:val="24"/>
              </w:rPr>
              <w:t xml:space="preserve">4</w:t>
            </w:r>
          </w:p>
        </w:tc>
        <w:tc>
          <w:tcPr>
            <w:tcW w:w="3685" w:type="dxa"/>
            <w:vAlign w:val="center"/>
          </w:tcPr>
          <w:p>
            <w:pPr>
              <w:pStyle w:val="0"/>
              <w:jc w:val="both"/>
            </w:pPr>
            <w:r>
              <w:rPr>
                <w:sz w:val="24"/>
              </w:rPr>
              <w:t xml:space="preserve">Древесные соки (березовый сок)</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171000</w:t>
            </w:r>
          </w:p>
        </w:tc>
      </w:tr>
      <w:tr>
        <w:tc>
          <w:tcPr>
            <w:gridSpan w:val="4"/>
            <w:tcW w:w="9071" w:type="dxa"/>
            <w:vAlign w:val="center"/>
          </w:tcPr>
          <w:p>
            <w:pPr>
              <w:pStyle w:val="0"/>
              <w:jc w:val="center"/>
            </w:pPr>
            <w:r>
              <w:rPr>
                <w:sz w:val="24"/>
              </w:rPr>
              <w:t xml:space="preserve">Лекарственное сырье по видам</w:t>
            </w:r>
          </w:p>
        </w:tc>
      </w:tr>
      <w:tr>
        <w:tc>
          <w:tcPr>
            <w:tcW w:w="567" w:type="dxa"/>
            <w:vAlign w:val="center"/>
          </w:tcPr>
          <w:p>
            <w:pPr>
              <w:pStyle w:val="0"/>
              <w:jc w:val="center"/>
            </w:pPr>
            <w:r>
              <w:rPr>
                <w:sz w:val="24"/>
              </w:rPr>
              <w:t xml:space="preserve">5</w:t>
            </w:r>
          </w:p>
        </w:tc>
        <w:tc>
          <w:tcPr>
            <w:tcW w:w="3685" w:type="dxa"/>
            <w:vAlign w:val="center"/>
          </w:tcPr>
          <w:p>
            <w:pPr>
              <w:pStyle w:val="0"/>
              <w:jc w:val="both"/>
            </w:pPr>
            <w:r>
              <w:rPr>
                <w:sz w:val="24"/>
              </w:rPr>
              <w:t xml:space="preserve">Чага</w:t>
            </w:r>
          </w:p>
        </w:tc>
        <w:tc>
          <w:tcPr>
            <w:tcW w:w="1701" w:type="dxa"/>
            <w:vAlign w:val="center"/>
          </w:tcPr>
          <w:p>
            <w:pPr>
              <w:pStyle w:val="0"/>
              <w:jc w:val="center"/>
            </w:pPr>
            <w:r>
              <w:rPr>
                <w:sz w:val="24"/>
              </w:rPr>
              <w:t xml:space="preserve">т</w:t>
            </w:r>
          </w:p>
        </w:tc>
        <w:tc>
          <w:tcPr>
            <w:tcW w:w="3118" w:type="dxa"/>
            <w:vAlign w:val="center"/>
          </w:tcPr>
          <w:p>
            <w:pPr>
              <w:pStyle w:val="0"/>
              <w:jc w:val="center"/>
            </w:pPr>
            <w:r>
              <w:rPr>
                <w:sz w:val="24"/>
              </w:rPr>
              <w:t xml:space="preserve">372,4</w:t>
            </w:r>
          </w:p>
        </w:tc>
      </w:tr>
    </w:tbl>
    <w:p>
      <w:pPr>
        <w:pStyle w:val="0"/>
        <w:jc w:val="both"/>
      </w:pPr>
      <w:r>
        <w:rPr>
          <w:sz w:val="24"/>
        </w:rPr>
      </w:r>
    </w:p>
    <w:p>
      <w:pPr>
        <w:pStyle w:val="0"/>
        <w:ind w:firstLine="540"/>
        <w:jc w:val="both"/>
      </w:pPr>
      <w:r>
        <w:rPr>
          <w:sz w:val="24"/>
        </w:rPr>
        <w:t xml:space="preserve">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определены на основе авторских методик, адаптированных к региону, и данных многолетних исследований.</w:t>
      </w:r>
    </w:p>
    <w:p>
      <w:pPr>
        <w:pStyle w:val="0"/>
        <w:spacing w:before="240" w:line-rule="auto"/>
        <w:ind w:firstLine="540"/>
        <w:jc w:val="both"/>
      </w:pPr>
      <w:r>
        <w:rPr>
          <w:sz w:val="24"/>
        </w:rPr>
        <w:t xml:space="preserve">Площади лесного фонда, на которых выявлены пищевые лесные ресурсы, разделяют на промысловые и непромысловые.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pPr>
        <w:pStyle w:val="0"/>
        <w:spacing w:before="240" w:line-rule="auto"/>
        <w:ind w:firstLine="540"/>
        <w:jc w:val="both"/>
      </w:pPr>
      <w:r>
        <w:rPr>
          <w:sz w:val="24"/>
        </w:rPr>
        <w:t xml:space="preserve">Биологический урожай - урожай, который может дать определенный вид плодовых, ягодных растений и грибов на данном участке.</w:t>
      </w:r>
    </w:p>
    <w:p>
      <w:pPr>
        <w:pStyle w:val="0"/>
        <w:spacing w:before="240" w:line-rule="auto"/>
        <w:ind w:firstLine="540"/>
        <w:jc w:val="both"/>
      </w:pPr>
      <w:r>
        <w:rPr>
          <w:sz w:val="24"/>
        </w:rPr>
        <w:t xml:space="preserve">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pPr>
        <w:pStyle w:val="0"/>
        <w:spacing w:before="240" w:line-rule="auto"/>
        <w:ind w:firstLine="540"/>
        <w:jc w:val="both"/>
      </w:pPr>
      <w:r>
        <w:rPr>
          <w:sz w:val="24"/>
        </w:rPr>
        <w:t xml:space="preserve">Хозяйственный урожай - урожай, возможный для освоения в процессе заготовок, примерно равен 1/2 промыслового.</w:t>
      </w:r>
    </w:p>
    <w:p>
      <w:pPr>
        <w:pStyle w:val="0"/>
        <w:spacing w:before="240" w:line-rule="auto"/>
        <w:ind w:firstLine="540"/>
        <w:jc w:val="both"/>
      </w:pPr>
      <w:r>
        <w:rPr>
          <w:sz w:val="24"/>
        </w:rPr>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w:t>
      </w:r>
      <w:hyperlink w:history="0" w:anchor="P9640" w:tooltip="Биологическая урожайность кедровых насаждений">
        <w:r>
          <w:rPr>
            <w:sz w:val="24"/>
            <w:color w:val="0000ff"/>
          </w:rPr>
          <w:t xml:space="preserve">урожайность</w:t>
        </w:r>
      </w:hyperlink>
      <w:r>
        <w:rPr>
          <w:sz w:val="24"/>
        </w:rPr>
        <w:t xml:space="preserve"> кедровых насаждений приводится в Приложении 8.</w:t>
      </w:r>
    </w:p>
    <w:p>
      <w:pPr>
        <w:pStyle w:val="0"/>
        <w:spacing w:before="240" w:line-rule="auto"/>
        <w:ind w:firstLine="540"/>
        <w:jc w:val="both"/>
      </w:pPr>
      <w:r>
        <w:rPr>
          <w:sz w:val="24"/>
        </w:rPr>
        <w:t xml:space="preserve">Инвентаризация ягодных угодий.</w:t>
      </w:r>
    </w:p>
    <w:p>
      <w:pPr>
        <w:pStyle w:val="0"/>
        <w:spacing w:before="240" w:line-rule="auto"/>
        <w:ind w:firstLine="540"/>
        <w:jc w:val="both"/>
      </w:pPr>
      <w:r>
        <w:rPr>
          <w:sz w:val="24"/>
        </w:rPr>
        <w:t xml:space="preserve">К промысловым относятся заросли ягодников, отвечающие следующим требованиям:</w:t>
      </w:r>
    </w:p>
    <w:p>
      <w:pPr>
        <w:pStyle w:val="0"/>
        <w:spacing w:before="240" w:line-rule="auto"/>
        <w:ind w:firstLine="540"/>
        <w:jc w:val="both"/>
      </w:pPr>
      <w:r>
        <w:rPr>
          <w:sz w:val="24"/>
        </w:rPr>
        <w:t xml:space="preserve">черника - насаждения от 41 года и старше, полнотой 0,8 и ниже типы леса: сосняки-черничники, сосняки-долгомошники, ельники-черничники;</w:t>
      </w:r>
    </w:p>
    <w:p>
      <w:pPr>
        <w:pStyle w:val="0"/>
        <w:spacing w:before="240" w:line-rule="auto"/>
        <w:ind w:firstLine="540"/>
        <w:jc w:val="both"/>
      </w:pPr>
      <w:r>
        <w:rPr>
          <w:sz w:val="24"/>
        </w:rPr>
        <w:t xml:space="preserve">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pPr>
        <w:pStyle w:val="0"/>
        <w:spacing w:before="240" w:line-rule="auto"/>
        <w:ind w:firstLine="540"/>
        <w:jc w:val="both"/>
      </w:pPr>
      <w:r>
        <w:rPr>
          <w:sz w:val="24"/>
        </w:rPr>
        <w:t xml:space="preserve">голубика и клюква - насаждения сфагновой группы типов леса полнотой 0,5 и ниже, безлесные болота; для голубики, кроме того, вырубки долгомошной группы.</w:t>
      </w:r>
    </w:p>
    <w:p>
      <w:pPr>
        <w:pStyle w:val="0"/>
        <w:spacing w:before="240" w:line-rule="auto"/>
        <w:ind w:firstLine="540"/>
        <w:jc w:val="both"/>
      </w:pPr>
      <w:r>
        <w:rPr>
          <w:sz w:val="24"/>
        </w:rPr>
        <w:t xml:space="preserve">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pPr>
        <w:pStyle w:val="0"/>
        <w:spacing w:before="240" w:line-rule="auto"/>
        <w:ind w:firstLine="540"/>
        <w:jc w:val="both"/>
      </w:pPr>
      <w:r>
        <w:rPr>
          <w:sz w:val="24"/>
        </w:rPr>
        <w:t xml:space="preserve">Ягодные угодья группируются по трем показателям покрытия ягодными растениями: относительно низкое - 10 - 40%, среднее - 50 - 70%, высокое - 80 - 100%.</w:t>
      </w:r>
    </w:p>
    <w:p>
      <w:pPr>
        <w:pStyle w:val="0"/>
        <w:spacing w:before="240" w:line-rule="auto"/>
        <w:ind w:firstLine="540"/>
        <w:jc w:val="both"/>
      </w:pPr>
      <w:r>
        <w:rPr>
          <w:sz w:val="24"/>
        </w:rPr>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w:t>
      </w:r>
      <w:hyperlink w:history="0" w:anchor="P12830" w:tooltip="Ориентировочный средний урожай различных лесных">
        <w:r>
          <w:rPr>
            <w:sz w:val="24"/>
            <w:color w:val="0000ff"/>
          </w:rPr>
          <w:t xml:space="preserve">урожай</w:t>
        </w:r>
      </w:hyperlink>
      <w:r>
        <w:rPr>
          <w:sz w:val="24"/>
        </w:rPr>
        <w:t xml:space="preserve"> различных лесных плодов и ягод (в урожайные годы) приведен в Приложении 8.</w:t>
      </w:r>
    </w:p>
    <w:p>
      <w:pPr>
        <w:pStyle w:val="0"/>
        <w:spacing w:before="240" w:line-rule="auto"/>
        <w:ind w:firstLine="540"/>
        <w:jc w:val="both"/>
      </w:pPr>
      <w:r>
        <w:rPr>
          <w:sz w:val="24"/>
        </w:rPr>
        <w:t xml:space="preserve">Нормативы по сбору грибов.</w:t>
      </w:r>
    </w:p>
    <w:p>
      <w:pPr>
        <w:pStyle w:val="0"/>
        <w:spacing w:before="240" w:line-rule="auto"/>
        <w:ind w:firstLine="540"/>
        <w:jc w:val="both"/>
      </w:pPr>
      <w:r>
        <w:rPr>
          <w:sz w:val="24"/>
        </w:rPr>
        <w:t xml:space="preserve">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pPr>
        <w:pStyle w:val="0"/>
        <w:spacing w:before="240" w:line-rule="auto"/>
        <w:ind w:firstLine="540"/>
        <w:jc w:val="both"/>
      </w:pPr>
      <w:r>
        <w:rPr>
          <w:sz w:val="24"/>
        </w:rPr>
        <w:t xml:space="preserve">I - белый гриб, груздь настоящий или сырой, рыжик деликатесный;</w:t>
      </w:r>
    </w:p>
    <w:p>
      <w:pPr>
        <w:pStyle w:val="0"/>
        <w:spacing w:before="240" w:line-rule="auto"/>
        <w:ind w:firstLine="540"/>
        <w:jc w:val="both"/>
      </w:pPr>
      <w:r>
        <w:rPr>
          <w:sz w:val="24"/>
        </w:rPr>
        <w:t xml:space="preserve">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pPr>
        <w:pStyle w:val="0"/>
        <w:spacing w:before="240" w:line-rule="auto"/>
        <w:ind w:firstLine="540"/>
        <w:jc w:val="both"/>
      </w:pPr>
      <w:r>
        <w:rPr>
          <w:sz w:val="24"/>
        </w:rPr>
        <w:t xml:space="preserve">III - моховики, лисички (настоящая и бледноватая), груздь черный, опята, козляк, волнушки розовая и белая, валуй, шампиньон полевой, сыроежки, сморчки;</w:t>
      </w:r>
    </w:p>
    <w:p>
      <w:pPr>
        <w:pStyle w:val="0"/>
        <w:spacing w:before="240" w:line-rule="auto"/>
        <w:ind w:firstLine="540"/>
        <w:jc w:val="both"/>
      </w:pPr>
      <w:r>
        <w:rPr>
          <w:sz w:val="24"/>
        </w:rPr>
        <w:t xml:space="preserve">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pPr>
        <w:pStyle w:val="0"/>
        <w:spacing w:before="240" w:line-rule="auto"/>
        <w:ind w:firstLine="540"/>
        <w:jc w:val="both"/>
      </w:pPr>
      <w:r>
        <w:rPr>
          <w:sz w:val="24"/>
        </w:rPr>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history="0" w:anchor="P841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В расчеты не включаются насаждения с полнотой 0,8, лиственные молодняки до 10-летнего и ельники до 20-летнего возраста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pPr>
        <w:pStyle w:val="0"/>
        <w:spacing w:before="240" w:line-rule="auto"/>
        <w:ind w:firstLine="540"/>
        <w:jc w:val="both"/>
      </w:pPr>
      <w:r>
        <w:rPr>
          <w:sz w:val="24"/>
        </w:rPr>
        <w:t xml:space="preserve">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pPr>
        <w:pStyle w:val="0"/>
        <w:spacing w:before="240" w:line-rule="auto"/>
        <w:ind w:firstLine="540"/>
        <w:jc w:val="both"/>
      </w:pPr>
      <w:r>
        <w:rPr>
          <w:sz w:val="24"/>
        </w:rPr>
        <w:t xml:space="preserve">Средняя урожайность основных видов грибов Томской области приведена в </w:t>
      </w:r>
      <w:hyperlink w:history="0" w:anchor="P841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pPr>
        <w:pStyle w:val="0"/>
        <w:spacing w:before="240" w:line-rule="auto"/>
        <w:ind w:firstLine="540"/>
        <w:jc w:val="both"/>
      </w:pPr>
      <w:r>
        <w:rPr>
          <w:sz w:val="24"/>
        </w:rPr>
        <w:t xml:space="preserve">Данные о средней урожайности грибов приведены из Методического пособия по оценке и рациональному использованию грибов (Томск, 2002).</w:t>
      </w:r>
    </w:p>
    <w:p>
      <w:pPr>
        <w:pStyle w:val="0"/>
        <w:spacing w:before="240" w:line-rule="auto"/>
        <w:ind w:firstLine="540"/>
        <w:jc w:val="both"/>
      </w:pPr>
      <w:r>
        <w:rPr>
          <w:sz w:val="24"/>
        </w:rPr>
        <w:t xml:space="preserve">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pPr>
        <w:pStyle w:val="0"/>
        <w:spacing w:before="240" w:line-rule="auto"/>
        <w:ind w:firstLine="540"/>
        <w:jc w:val="both"/>
      </w:pPr>
      <w:r>
        <w:rPr>
          <w:sz w:val="24"/>
        </w:rPr>
        <w:t xml:space="preserve">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Лекарственные растения.</w:t>
      </w:r>
    </w:p>
    <w:p>
      <w:pPr>
        <w:pStyle w:val="0"/>
        <w:spacing w:before="240" w:line-rule="auto"/>
        <w:ind w:firstLine="540"/>
        <w:jc w:val="both"/>
      </w:pPr>
      <w:r>
        <w:rPr>
          <w:sz w:val="24"/>
        </w:rPr>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Тегульдетского лесничества. Кроме того, многие виды лесных растений используются в народной (традиционной) медицине. Ориентировочный </w:t>
      </w:r>
      <w:hyperlink w:history="0" w:anchor="P13079" w:tooltip="Ориентировочный процент выхода воздушно-сухого">
        <w:r>
          <w:rPr>
            <w:sz w:val="24"/>
            <w:color w:val="0000ff"/>
          </w:rPr>
          <w:t xml:space="preserve">процент</w:t>
        </w:r>
      </w:hyperlink>
      <w:r>
        <w:rPr>
          <w:sz w:val="24"/>
        </w:rPr>
        <w:t xml:space="preserve"> выхода воздушно-сухого лекарственного сырья из свежесобранного и условия заготовки растений приведен в Приложении 8.</w:t>
      </w:r>
    </w:p>
    <w:p>
      <w:pPr>
        <w:pStyle w:val="0"/>
        <w:spacing w:before="240" w:line-rule="auto"/>
        <w:ind w:firstLine="540"/>
        <w:jc w:val="both"/>
      </w:pPr>
      <w:r>
        <w:rPr>
          <w:sz w:val="24"/>
        </w:rPr>
        <w:t xml:space="preserve">Ядовитые лекарственные растения.</w:t>
      </w:r>
    </w:p>
    <w:p>
      <w:pPr>
        <w:pStyle w:val="0"/>
        <w:spacing w:before="240" w:line-rule="auto"/>
        <w:ind w:firstLine="540"/>
        <w:jc w:val="both"/>
      </w:pPr>
      <w:r>
        <w:rPr>
          <w:sz w:val="24"/>
        </w:rPr>
        <w:t xml:space="preserve">Ядовитость многих растений объясняется наличием в их составе алкалоидов. К настоящему времени известно свыше 2000 различных алкалоидов. По современным данным, алкалоиды содержатся примерно в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pPr>
        <w:pStyle w:val="0"/>
        <w:jc w:val="both"/>
      </w:pPr>
      <w:r>
        <w:rPr>
          <w:sz w:val="24"/>
        </w:rPr>
      </w:r>
    </w:p>
    <w:p>
      <w:pPr>
        <w:pStyle w:val="0"/>
        <w:jc w:val="center"/>
      </w:pPr>
      <w:r>
        <w:rPr>
          <w:sz w:val="24"/>
        </w:rPr>
        <w:t xml:space="preserve">2.4.2. Сроки заготовки и сбора</w:t>
      </w:r>
    </w:p>
    <w:p>
      <w:pPr>
        <w:pStyle w:val="0"/>
        <w:jc w:val="both"/>
      </w:pPr>
      <w:r>
        <w:rPr>
          <w:sz w:val="24"/>
        </w:rPr>
      </w:r>
    </w:p>
    <w:p>
      <w:pPr>
        <w:pStyle w:val="0"/>
        <w:ind w:firstLine="540"/>
        <w:jc w:val="both"/>
      </w:pPr>
      <w:r>
        <w:rPr>
          <w:sz w:val="24"/>
        </w:rPr>
        <w:t xml:space="preserve">Сроки заготовки и сбора регламентируются </w:t>
      </w:r>
      <w:r>
        <w:rPr>
          <w:sz w:val="24"/>
        </w:rPr>
        <w:t xml:space="preserve">приказом</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w:t>
      </w:r>
      <w:hyperlink w:history="0" w:anchor="P13201" w:tooltip="Условия и сроки заготовки плодовых и ягодных растений">
        <w:r>
          <w:rPr>
            <w:sz w:val="24"/>
            <w:color w:val="0000ff"/>
          </w:rPr>
          <w:t xml:space="preserve">Условия</w:t>
        </w:r>
      </w:hyperlink>
      <w:r>
        <w:rPr>
          <w:sz w:val="24"/>
        </w:rPr>
        <w:t xml:space="preserve"> и сроки заготовки плодовых и ягодных растений приведены в Приложении 8.</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Собирать чагу можно в любое время года, но обычно ее заготавливают поздней осенью и зимой, когда листва не скрывает наросты.</w:t>
      </w:r>
    </w:p>
    <w:p>
      <w:pPr>
        <w:pStyle w:val="0"/>
        <w:spacing w:before="240" w:line-rule="auto"/>
        <w:ind w:firstLine="540"/>
        <w:jc w:val="both"/>
      </w:pPr>
      <w:r>
        <w:rPr>
          <w:sz w:val="24"/>
        </w:rPr>
        <w:t xml:space="preserve">Продолжительность подсочки березы не должна превышать 10 лет и заканчиваться не ранее чем за 5 лет до рубки.</w:t>
      </w:r>
    </w:p>
    <w:p>
      <w:pPr>
        <w:pStyle w:val="0"/>
        <w:spacing w:before="240" w:line-rule="auto"/>
        <w:ind w:firstLine="540"/>
        <w:jc w:val="both"/>
      </w:pPr>
      <w:r>
        <w:rPr>
          <w:sz w:val="24"/>
        </w:rPr>
        <w:t xml:space="preserve">Срок подсочки 15 - 20 дней, в зависимости от характера весны.</w:t>
      </w:r>
    </w:p>
    <w:p>
      <w:pPr>
        <w:pStyle w:val="0"/>
        <w:spacing w:before="240" w:line-rule="auto"/>
        <w:ind w:firstLine="540"/>
        <w:jc w:val="both"/>
      </w:pPr>
      <w:r>
        <w:rPr>
          <w:sz w:val="24"/>
        </w:rPr>
        <w:t xml:space="preserve">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w:t>
      </w:r>
    </w:p>
    <w:p>
      <w:pPr>
        <w:pStyle w:val="0"/>
        <w:spacing w:before="240" w:line-rule="auto"/>
        <w:ind w:firstLine="540"/>
        <w:jc w:val="both"/>
      </w:pPr>
      <w:r>
        <w:rPr>
          <w:sz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pPr>
        <w:pStyle w:val="0"/>
        <w:spacing w:before="240" w:line-rule="auto"/>
        <w:ind w:firstLine="540"/>
        <w:jc w:val="both"/>
      </w:pPr>
      <w:r>
        <w:rPr>
          <w:sz w:val="24"/>
        </w:rPr>
        <w:t xml:space="preserve">Оптимальные </w:t>
      </w:r>
      <w:hyperlink w:history="0" w:anchor="P13239" w:tooltip="Оптимальные сроки заготовки лекарственных растений">
        <w:r>
          <w:rPr>
            <w:sz w:val="24"/>
            <w:color w:val="0000ff"/>
          </w:rPr>
          <w:t xml:space="preserve">сроки</w:t>
        </w:r>
      </w:hyperlink>
      <w:r>
        <w:rPr>
          <w:sz w:val="24"/>
        </w:rPr>
        <w:t xml:space="preserve"> заготовки лекарственных растений приведены в Приложении 8.</w:t>
      </w:r>
    </w:p>
    <w:p>
      <w:pPr>
        <w:pStyle w:val="0"/>
        <w:spacing w:before="240" w:line-rule="auto"/>
        <w:ind w:firstLine="540"/>
        <w:jc w:val="both"/>
      </w:pPr>
      <w:r>
        <w:rPr>
          <w:sz w:val="24"/>
        </w:rPr>
        <w:t xml:space="preserve">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pPr>
        <w:pStyle w:val="0"/>
        <w:jc w:val="both"/>
      </w:pPr>
      <w:r>
        <w:rPr>
          <w:sz w:val="24"/>
        </w:rPr>
      </w:r>
    </w:p>
    <w:p>
      <w:pPr>
        <w:pStyle w:val="0"/>
        <w:jc w:val="center"/>
      </w:pPr>
      <w:r>
        <w:rPr>
          <w:sz w:val="24"/>
        </w:rPr>
        <w:t xml:space="preserve">2.4.3. При заготовке древесных соков - нормативы количества</w:t>
      </w:r>
    </w:p>
    <w:p>
      <w:pPr>
        <w:pStyle w:val="0"/>
        <w:jc w:val="center"/>
      </w:pPr>
      <w:r>
        <w:rPr>
          <w:sz w:val="24"/>
        </w:rPr>
        <w:t xml:space="preserve">высверливаемых каналов в зависимости от диаметра ствола</w:t>
      </w:r>
    </w:p>
    <w:p>
      <w:pPr>
        <w:pStyle w:val="0"/>
        <w:jc w:val="center"/>
      </w:pPr>
      <w:r>
        <w:rPr>
          <w:sz w:val="24"/>
        </w:rPr>
        <w:t xml:space="preserve">деревьев и класса бонитета насаждения; при заготовке</w:t>
      </w:r>
    </w:p>
    <w:p>
      <w:pPr>
        <w:pStyle w:val="0"/>
        <w:jc w:val="center"/>
      </w:pPr>
      <w:r>
        <w:rPr>
          <w:sz w:val="24"/>
        </w:rPr>
        <w:t xml:space="preserve">папоротника-орляка - параметры куста (высота, возраст)</w:t>
      </w:r>
    </w:p>
    <w:p>
      <w:pPr>
        <w:pStyle w:val="0"/>
        <w:jc w:val="both"/>
      </w:pPr>
      <w:r>
        <w:rPr>
          <w:sz w:val="24"/>
        </w:rPr>
      </w:r>
    </w:p>
    <w:p>
      <w:pPr>
        <w:pStyle w:val="0"/>
        <w:ind w:firstLine="540"/>
        <w:jc w:val="both"/>
      </w:pPr>
      <w:r>
        <w:rPr>
          <w:sz w:val="24"/>
        </w:rPr>
        <w:t xml:space="preserve">Заготовка березового сока.</w:t>
      </w:r>
    </w:p>
    <w:p>
      <w:pPr>
        <w:pStyle w:val="0"/>
        <w:spacing w:before="240" w:line-rule="auto"/>
        <w:ind w:firstLine="540"/>
        <w:jc w:val="both"/>
      </w:pPr>
      <w:r>
        <w:rPr>
          <w:sz w:val="24"/>
        </w:rPr>
        <w:t xml:space="preserve">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pPr>
        <w:pStyle w:val="0"/>
        <w:spacing w:before="240" w:line-rule="auto"/>
        <w:ind w:firstLine="540"/>
        <w:jc w:val="both"/>
      </w:pPr>
      <w:r>
        <w:rPr>
          <w:sz w:val="24"/>
        </w:rPr>
        <w:t xml:space="preserve">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pPr>
        <w:pStyle w:val="0"/>
        <w:spacing w:before="240" w:line-rule="auto"/>
        <w:ind w:firstLine="540"/>
        <w:jc w:val="both"/>
      </w:pPr>
      <w:r>
        <w:rPr>
          <w:sz w:val="24"/>
        </w:rPr>
        <w:t xml:space="preserve">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pPr>
        <w:pStyle w:val="0"/>
        <w:spacing w:before="240" w:line-rule="auto"/>
        <w:ind w:firstLine="540"/>
        <w:jc w:val="both"/>
      </w:pPr>
      <w:r>
        <w:rPr>
          <w:sz w:val="24"/>
        </w:rPr>
        <w:t xml:space="preserve">Для подсочки подбираются участки здорового леса I - III классов бонитета с полнотой не менее 0,4 и количеством деревьев на одном гектаре не менее 200 штук. В подсочку назначают деревья диаметром на высоте груди 20 см и более.</w:t>
      </w:r>
    </w:p>
    <w:p>
      <w:pPr>
        <w:pStyle w:val="0"/>
        <w:spacing w:before="240" w:line-rule="auto"/>
        <w:ind w:firstLine="540"/>
        <w:jc w:val="both"/>
      </w:pPr>
      <w:r>
        <w:rPr>
          <w:sz w:val="24"/>
        </w:rPr>
        <w:t xml:space="preserve">В сырьевую базу не включаются:</w:t>
      </w:r>
    </w:p>
    <w:p>
      <w:pPr>
        <w:pStyle w:val="0"/>
        <w:spacing w:before="240" w:line-rule="auto"/>
        <w:ind w:firstLine="540"/>
        <w:jc w:val="both"/>
      </w:pPr>
      <w:r>
        <w:rPr>
          <w:sz w:val="24"/>
        </w:rPr>
        <w:t xml:space="preserve">насаждения, произрастающие в сырых и мокрых типах леса;</w:t>
      </w:r>
    </w:p>
    <w:p>
      <w:pPr>
        <w:pStyle w:val="0"/>
        <w:spacing w:before="240" w:line-rule="auto"/>
        <w:ind w:firstLine="540"/>
        <w:jc w:val="both"/>
      </w:pPr>
      <w:r>
        <w:rPr>
          <w:sz w:val="24"/>
        </w:rPr>
        <w:t xml:space="preserve">насаждения ослабленные;</w:t>
      </w:r>
    </w:p>
    <w:p>
      <w:pPr>
        <w:pStyle w:val="0"/>
        <w:spacing w:before="240" w:line-rule="auto"/>
        <w:ind w:firstLine="540"/>
        <w:jc w:val="both"/>
      </w:pPr>
      <w:r>
        <w:rPr>
          <w:sz w:val="24"/>
        </w:rPr>
        <w:t xml:space="preserve">насаждения, исключенные из заготовки древесины;</w:t>
      </w:r>
    </w:p>
    <w:p>
      <w:pPr>
        <w:pStyle w:val="0"/>
        <w:spacing w:before="240" w:line-rule="auto"/>
        <w:ind w:firstLine="540"/>
        <w:jc w:val="both"/>
      </w:pPr>
      <w:r>
        <w:rPr>
          <w:sz w:val="24"/>
        </w:rPr>
        <w:t xml:space="preserve">насаждения в лесах зеленых зон;</w:t>
      </w:r>
    </w:p>
    <w:p>
      <w:pPr>
        <w:pStyle w:val="0"/>
        <w:spacing w:before="240" w:line-rule="auto"/>
        <w:ind w:firstLine="540"/>
        <w:jc w:val="both"/>
      </w:pPr>
      <w:r>
        <w:rPr>
          <w:sz w:val="24"/>
        </w:rPr>
        <w:t xml:space="preserve">насаждения, в которых с момента проведения химических мероприятий борьбы с вредителями прошло менее 2 лет.</w:t>
      </w:r>
    </w:p>
    <w:p>
      <w:pPr>
        <w:pStyle w:val="0"/>
        <w:spacing w:before="240" w:line-rule="auto"/>
        <w:ind w:firstLine="540"/>
        <w:jc w:val="both"/>
      </w:pPr>
      <w:r>
        <w:rPr>
          <w:sz w:val="24"/>
        </w:rPr>
        <w:t xml:space="preserve">В подсочку не назначаются:</w:t>
      </w:r>
    </w:p>
    <w:p>
      <w:pPr>
        <w:pStyle w:val="0"/>
        <w:spacing w:before="240" w:line-rule="auto"/>
        <w:ind w:firstLine="540"/>
        <w:jc w:val="both"/>
      </w:pPr>
      <w:r>
        <w:rPr>
          <w:sz w:val="24"/>
        </w:rPr>
        <w:t xml:space="preserve">деревья IV и V классов роста и развития по Крафту;</w:t>
      </w:r>
    </w:p>
    <w:p>
      <w:pPr>
        <w:pStyle w:val="0"/>
        <w:spacing w:before="240" w:line-rule="auto"/>
        <w:ind w:firstLine="540"/>
        <w:jc w:val="both"/>
      </w:pPr>
      <w:r>
        <w:rPr>
          <w:sz w:val="24"/>
        </w:rPr>
        <w:t xml:space="preserve">деревья, ослабленные и имеющие механические повреждения;</w:t>
      </w:r>
    </w:p>
    <w:p>
      <w:pPr>
        <w:pStyle w:val="0"/>
        <w:spacing w:before="240" w:line-rule="auto"/>
        <w:ind w:firstLine="540"/>
        <w:jc w:val="both"/>
      </w:pPr>
      <w:r>
        <w:rPr>
          <w:sz w:val="24"/>
        </w:rPr>
        <w:t xml:space="preserve">деревья, отобранные для заготовки спецсортиментов;</w:t>
      </w:r>
    </w:p>
    <w:p>
      <w:pPr>
        <w:pStyle w:val="0"/>
        <w:spacing w:before="240" w:line-rule="auto"/>
        <w:ind w:firstLine="540"/>
        <w:jc w:val="both"/>
      </w:pPr>
      <w:r>
        <w:rPr>
          <w:sz w:val="24"/>
        </w:rPr>
        <w:t xml:space="preserve">плюсовые деревья.</w:t>
      </w:r>
    </w:p>
    <w:p>
      <w:pPr>
        <w:pStyle w:val="0"/>
        <w:spacing w:before="240" w:line-rule="auto"/>
        <w:ind w:firstLine="540"/>
        <w:jc w:val="both"/>
      </w:pPr>
      <w:r>
        <w:rPr>
          <w:sz w:val="24"/>
        </w:rPr>
        <w:t xml:space="preserve">Определение запасов березового сока производится с использованием региональных нормативно-справочных таблиц.</w:t>
      </w:r>
    </w:p>
    <w:p>
      <w:pPr>
        <w:pStyle w:val="0"/>
        <w:spacing w:before="240" w:line-rule="auto"/>
        <w:ind w:firstLine="540"/>
        <w:jc w:val="both"/>
      </w:pPr>
      <w:r>
        <w:rPr>
          <w:sz w:val="24"/>
        </w:rPr>
        <w:t xml:space="preserve">Нормативная таблица для расчета </w:t>
      </w:r>
      <w:hyperlink w:history="0" w:anchor="P13331" w:tooltip="Выход березового сока (т/га в чистых березовых">
        <w:r>
          <w:rPr>
            <w:sz w:val="24"/>
            <w:color w:val="0000ff"/>
          </w:rPr>
          <w:t xml:space="preserve">выхода</w:t>
        </w:r>
      </w:hyperlink>
      <w:r>
        <w:rPr>
          <w:sz w:val="24"/>
        </w:rPr>
        <w:t xml:space="preserve"> березового сока в чистых древостоях березы I и II класса бонитета т/га (Украинская сельхозакадемия) приводится в Приложении 8.</w:t>
      </w:r>
    </w:p>
    <w:p>
      <w:pPr>
        <w:pStyle w:val="0"/>
        <w:spacing w:before="240" w:line-rule="auto"/>
        <w:ind w:firstLine="540"/>
        <w:jc w:val="both"/>
      </w:pPr>
      <w:r>
        <w:rPr>
          <w:sz w:val="24"/>
        </w:rPr>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выход березового сока с одного дерева в сутки (Давидов, 1979) </w:t>
      </w:r>
      <w:hyperlink w:history="0" w:anchor="P8411"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Количество высверливаемых каналов в зависимости от диаметра ствола дерева приведено в </w:t>
      </w:r>
      <w:hyperlink w:history="0" w:anchor="P841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Заготовка папоротника-орляка.</w:t>
      </w:r>
    </w:p>
    <w:p>
      <w:pPr>
        <w:pStyle w:val="0"/>
        <w:spacing w:before="240" w:line-rule="auto"/>
        <w:ind w:firstLine="540"/>
        <w:jc w:val="both"/>
      </w:pPr>
      <w:r>
        <w:rPr>
          <w:sz w:val="24"/>
        </w:rPr>
        <w:t xml:space="preserve">Съедобным побегом папоротника-орляка считается целый, неповрежденный побег, на верхушке которого должно быть не более трех нераспустившихся листков - так называемый "тройничок".</w:t>
      </w:r>
    </w:p>
    <w:p>
      <w:pPr>
        <w:pStyle w:val="0"/>
        <w:spacing w:before="240" w:line-rule="auto"/>
        <w:ind w:firstLine="540"/>
        <w:jc w:val="both"/>
      </w:pPr>
      <w:r>
        <w:rPr>
          <w:sz w:val="24"/>
        </w:rPr>
        <w:t xml:space="preserve">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pPr>
        <w:pStyle w:val="0"/>
        <w:spacing w:before="240" w:line-rule="auto"/>
        <w:ind w:firstLine="540"/>
        <w:jc w:val="both"/>
      </w:pPr>
      <w:r>
        <w:rPr>
          <w:sz w:val="24"/>
        </w:rPr>
        <w:t xml:space="preserve">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pPr>
        <w:pStyle w:val="0"/>
        <w:spacing w:before="240" w:line-rule="auto"/>
        <w:ind w:firstLine="540"/>
        <w:jc w:val="both"/>
      </w:pPr>
      <w:r>
        <w:rPr>
          <w:sz w:val="24"/>
        </w:rPr>
        <w:t xml:space="preserve">Запрещается вырывать растения с корнями, повреждать листья (вайи) и корневища папоротника.</w:t>
      </w:r>
    </w:p>
    <w:p>
      <w:pPr>
        <w:pStyle w:val="0"/>
        <w:jc w:val="both"/>
      </w:pPr>
      <w:r>
        <w:rPr>
          <w:sz w:val="24"/>
        </w:rPr>
      </w:r>
    </w:p>
    <w:p>
      <w:pPr>
        <w:pStyle w:val="0"/>
        <w:jc w:val="center"/>
      </w:pPr>
      <w:r>
        <w:rPr>
          <w:sz w:val="24"/>
        </w:rPr>
        <w:t xml:space="preserve">2.4.4. Сроки использования лесов для заготовки</w:t>
      </w:r>
    </w:p>
    <w:p>
      <w:pPr>
        <w:pStyle w:val="0"/>
        <w:jc w:val="center"/>
      </w:pPr>
      <w:r>
        <w:rPr>
          <w:sz w:val="24"/>
        </w:rPr>
        <w:t xml:space="preserve">пищевых лесных ресурсов и сбора лекарственных растений</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пищевых лесных ресурсов и сбора лекарственных растений заключается на срок от десяти до сорока девяти лет.</w:t>
      </w:r>
    </w:p>
    <w:p>
      <w:pPr>
        <w:pStyle w:val="0"/>
        <w:jc w:val="both"/>
      </w:pPr>
      <w:r>
        <w:rPr>
          <w:sz w:val="24"/>
        </w:rPr>
      </w:r>
    </w:p>
    <w:p>
      <w:pPr>
        <w:pStyle w:val="2"/>
        <w:outlineLvl w:val="2"/>
        <w:jc w:val="center"/>
      </w:pPr>
      <w:r>
        <w:rPr>
          <w:sz w:val="24"/>
        </w:rPr>
        <w:t xml:space="preserve">2.5. Нормативы, параметры и сроки использования лесов</w:t>
      </w:r>
    </w:p>
    <w:p>
      <w:pPr>
        <w:pStyle w:val="2"/>
        <w:jc w:val="center"/>
      </w:pPr>
      <w:r>
        <w:rPr>
          <w:sz w:val="24"/>
        </w:rPr>
        <w:t xml:space="preserve">для осуществления видов деятельности в сфере</w:t>
      </w:r>
    </w:p>
    <w:p>
      <w:pPr>
        <w:pStyle w:val="2"/>
        <w:jc w:val="center"/>
      </w:pPr>
      <w:r>
        <w:rPr>
          <w:sz w:val="24"/>
        </w:rPr>
        <w:t xml:space="preserve">охотничьего хозяйства</w:t>
      </w:r>
    </w:p>
    <w:p>
      <w:pPr>
        <w:pStyle w:val="0"/>
        <w:jc w:val="both"/>
      </w:pPr>
      <w:r>
        <w:rPr>
          <w:sz w:val="24"/>
        </w:rPr>
      </w:r>
    </w:p>
    <w:p>
      <w:pPr>
        <w:pStyle w:val="0"/>
        <w:ind w:firstLine="540"/>
        <w:jc w:val="both"/>
      </w:pPr>
      <w:r>
        <w:rPr>
          <w:sz w:val="24"/>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w:t>
      </w:r>
      <w:r>
        <w:rPr>
          <w:sz w:val="24"/>
        </w:rPr>
        <w:t xml:space="preserve">статей 25</w:t>
      </w:r>
      <w:r>
        <w:rPr>
          <w:sz w:val="24"/>
        </w:rPr>
        <w:t xml:space="preserve">, </w:t>
      </w:r>
      <w:r>
        <w:rPr>
          <w:sz w:val="24"/>
        </w:rPr>
        <w:t xml:space="preserve">36</w:t>
      </w:r>
      <w:r>
        <w:rPr>
          <w:sz w:val="24"/>
        </w:rPr>
        <w:t xml:space="preserve"> Лесного кодекса и Федерального </w:t>
      </w:r>
      <w:r>
        <w:rPr>
          <w:sz w:val="24"/>
        </w:rPr>
        <w:t xml:space="preserve">закона</w:t>
      </w:r>
      <w:r>
        <w:rPr>
          <w:sz w:val="24"/>
        </w:rPr>
        <w:t xml:space="preserve"> Российской Федерации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от 24.07.2009 N 209-ФЗ "Об охоте и о сохранении охотничьих ресурсов и о внесении изменений в отдельные законодательные акты Российской Федерации" </w:t>
      </w:r>
      <w:r>
        <w:rPr>
          <w:sz w:val="24"/>
        </w:rPr>
        <w:t xml:space="preserve">(статья 27)</w:t>
      </w:r>
      <w:r>
        <w:rPr>
          <w:sz w:val="24"/>
        </w:rPr>
        <w:t xml:space="preserve"> и договоров аренды лесных участков (</w:t>
      </w:r>
      <w:r>
        <w:rPr>
          <w:sz w:val="24"/>
        </w:rPr>
        <w:t xml:space="preserve">статья 71</w:t>
      </w:r>
      <w:r>
        <w:rPr>
          <w:sz w:val="24"/>
        </w:rPr>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r>
        <w:rPr>
          <w:sz w:val="24"/>
        </w:rPr>
        <w:t xml:space="preserve">пункт 1 части 3 статьи 73.1</w:t>
      </w:r>
      <w:r>
        <w:rPr>
          <w:sz w:val="24"/>
        </w:rPr>
        <w:t xml:space="preserve"> Лесного кодекса) на срок, не превышающий срока действия соответствующего охотхозяйственного соглашения (</w:t>
      </w:r>
      <w:r>
        <w:rPr>
          <w:sz w:val="24"/>
        </w:rPr>
        <w:t xml:space="preserve">часть 3 статьи 72</w:t>
      </w:r>
      <w:r>
        <w:rPr>
          <w:sz w:val="24"/>
        </w:rPr>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pPr>
        <w:pStyle w:val="0"/>
        <w:spacing w:before="240" w:line-rule="auto"/>
        <w:ind w:firstLine="540"/>
        <w:jc w:val="both"/>
      </w:pPr>
      <w:r>
        <w:rPr>
          <w:sz w:val="24"/>
        </w:rPr>
        <w:t xml:space="preserve">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pPr>
        <w:pStyle w:val="0"/>
        <w:spacing w:before="240" w:line-rule="auto"/>
        <w:ind w:firstLine="540"/>
        <w:jc w:val="both"/>
      </w:pPr>
      <w:r>
        <w:rPr>
          <w:sz w:val="24"/>
        </w:rPr>
        <w:t xml:space="preserve">На территории Тегульдетского муниципального района в границах Тегульдетского лесничества имеются закрепленные охотничьи угодья. </w:t>
      </w:r>
      <w:hyperlink w:history="0" w:anchor="P13438" w:tooltip="Перечень закрепленных охотничьих угодий">
        <w:r>
          <w:rPr>
            <w:sz w:val="24"/>
            <w:color w:val="0000ff"/>
          </w:rPr>
          <w:t xml:space="preserve">Перечень</w:t>
        </w:r>
      </w:hyperlink>
      <w:r>
        <w:rPr>
          <w:sz w:val="24"/>
        </w:rPr>
        <w:t xml:space="preserve"> закрепленных охотничьих угодий приведен в приложении 9.</w:t>
      </w:r>
    </w:p>
    <w:p>
      <w:pPr>
        <w:pStyle w:val="0"/>
        <w:spacing w:before="240" w:line-rule="auto"/>
        <w:ind w:firstLine="540"/>
        <w:jc w:val="both"/>
      </w:pPr>
      <w:r>
        <w:rPr>
          <w:sz w:val="24"/>
        </w:rPr>
        <w:t xml:space="preserve">Описание и карты-схемы границ охотничьих хозяйств отражены в "Схеме размещения, использования и охраны охотничьих угодий на территории Томской области", разработанной в соответствии с </w:t>
      </w:r>
      <w:r>
        <w:rPr>
          <w:sz w:val="24"/>
        </w:rPr>
        <w:t xml:space="preserve">приказом</w:t>
      </w:r>
      <w:r>
        <w:rPr>
          <w:sz w:val="24"/>
        </w:rPr>
        <w:t xml:space="preserve"> Министерства природных ресурсов и экологии от 31.08.2010 N 335 "Об утверждении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pPr>
        <w:pStyle w:val="0"/>
        <w:spacing w:before="240" w:line-rule="auto"/>
        <w:ind w:firstLine="540"/>
        <w:jc w:val="both"/>
      </w:pPr>
      <w:r>
        <w:rPr>
          <w:sz w:val="24"/>
        </w:rPr>
        <w:t xml:space="preserve">Абзацы седьмой - семнадцатый утратили силу. - </w:t>
      </w:r>
      <w:r>
        <w:rPr>
          <w:sz w:val="24"/>
        </w:rPr>
        <w:t xml:space="preserve">Приказ</w:t>
      </w:r>
      <w:r>
        <w:rPr>
          <w:sz w:val="24"/>
        </w:rPr>
        <w:t xml:space="preserve"> Департамента лесного хозяйства Томской области от 28.04.2026 N 20.</w:t>
      </w:r>
    </w:p>
    <w:p>
      <w:pPr>
        <w:pStyle w:val="0"/>
        <w:spacing w:before="240" w:line-rule="auto"/>
        <w:ind w:firstLine="540"/>
        <w:jc w:val="both"/>
      </w:pPr>
      <w:r>
        <w:rPr>
          <w:sz w:val="24"/>
        </w:rPr>
        <w:t xml:space="preserve">Осуществление видов деятельности в сфере охотничьего хозяйства запрещается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запрещается в случаях, если осуществление указанных видов деятельности влечет за собой проведение рубок лесных насаждений или создание объектов охотничьей инфраструктуры.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0"/>
        <w:jc w:val="center"/>
      </w:pPr>
      <w:r>
        <w:rPr>
          <w:sz w:val="24"/>
        </w:rPr>
        <w:t xml:space="preserve">2.5.1. Перечень и нормы проведения биотехнических</w:t>
      </w:r>
    </w:p>
    <w:p>
      <w:pPr>
        <w:pStyle w:val="0"/>
        <w:jc w:val="center"/>
      </w:pPr>
      <w:r>
        <w:rPr>
          <w:sz w:val="24"/>
        </w:rPr>
        <w:t xml:space="preserve">мероприятий</w:t>
      </w:r>
    </w:p>
    <w:p>
      <w:pPr>
        <w:pStyle w:val="0"/>
        <w:jc w:val="both"/>
      </w:pPr>
      <w:r>
        <w:rPr>
          <w:sz w:val="24"/>
        </w:rPr>
      </w:r>
    </w:p>
    <w:p>
      <w:pPr>
        <w:pStyle w:val="0"/>
        <w:ind w:firstLine="540"/>
        <w:jc w:val="both"/>
      </w:pPr>
      <w:r>
        <w:rPr>
          <w:sz w:val="24"/>
        </w:rPr>
        <w:t xml:space="preserve">Виды</w:t>
      </w:r>
      <w:r>
        <w:rPr>
          <w:sz w:val="24"/>
        </w:rPr>
        <w:t xml:space="preserve"> и состав биотехнических мероприятий, а также порядок их проведения в целях сохранения охотничьих ресурсов, утверждены приказом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К биотехническим мероприятиям относятся меры по поддержанию и увеличению численности охотничьих ресурсов.</w:t>
      </w:r>
    </w:p>
    <w:p>
      <w:pPr>
        <w:pStyle w:val="0"/>
        <w:spacing w:before="240" w:line-rule="auto"/>
        <w:ind w:firstLine="540"/>
        <w:jc w:val="both"/>
      </w:pPr>
      <w:r>
        <w:rPr>
          <w:sz w:val="24"/>
        </w:rPr>
        <w:t xml:space="preserve">В охотничьих угодьях проводятся следующие виды биотехнических мероприятий:</w:t>
      </w:r>
    </w:p>
    <w:p>
      <w:pPr>
        <w:pStyle w:val="0"/>
        <w:spacing w:before="240" w:line-rule="auto"/>
        <w:ind w:firstLine="540"/>
        <w:jc w:val="both"/>
      </w:pPr>
      <w:r>
        <w:rPr>
          <w:sz w:val="24"/>
        </w:rPr>
        <w:t xml:space="preserve">1. Предотвращение гибели охотничьих ресурсов:</w:t>
      </w:r>
    </w:p>
    <w:p>
      <w:pPr>
        <w:pStyle w:val="0"/>
        <w:spacing w:before="240" w:line-rule="auto"/>
        <w:ind w:firstLine="540"/>
        <w:jc w:val="both"/>
      </w:pPr>
      <w:r>
        <w:rPr>
          <w:sz w:val="24"/>
        </w:rPr>
        <w:t xml:space="preserve">предотвращение незаконной добычи охотничьих ресурсов, а также разрушения и уничтожения среды их обитания;</w:t>
      </w:r>
    </w:p>
    <w:p>
      <w:pPr>
        <w:pStyle w:val="0"/>
        <w:spacing w:before="240" w:line-rule="auto"/>
        <w:ind w:firstLine="540"/>
        <w:jc w:val="both"/>
      </w:pPr>
      <w:r>
        <w:rPr>
          <w:sz w:val="24"/>
        </w:rPr>
        <w:t xml:space="preserve">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pPr>
        <w:pStyle w:val="0"/>
        <w:spacing w:before="240" w:line-rule="auto"/>
        <w:ind w:firstLine="540"/>
        <w:jc w:val="both"/>
      </w:pPr>
      <w:r>
        <w:rPr>
          <w:sz w:val="24"/>
        </w:rPr>
        <w:t xml:space="preserve">предотвращение гибели охотничьих ресурсов при эксплуатации транспортных средств и осуществлении производственных процессов;</w:t>
      </w:r>
    </w:p>
    <w:p>
      <w:pPr>
        <w:pStyle w:val="0"/>
        <w:spacing w:before="240" w:line-rule="auto"/>
        <w:ind w:firstLine="540"/>
        <w:jc w:val="both"/>
      </w:pPr>
      <w:r>
        <w:rPr>
          <w:sz w:val="24"/>
        </w:rPr>
        <w:t xml:space="preserve">создание в охотничьих угодьях зон охраны охотничьих ресурсов;</w:t>
      </w:r>
    </w:p>
    <w:p>
      <w:pPr>
        <w:pStyle w:val="0"/>
        <w:spacing w:before="240" w:line-rule="auto"/>
        <w:ind w:firstLine="540"/>
        <w:jc w:val="both"/>
      </w:pPr>
      <w:r>
        <w:rPr>
          <w:sz w:val="24"/>
        </w:rPr>
        <w:t xml:space="preserve">2. Подкормка охотничьих ресурсов и улучшение кормовых условий среды их обитания:</w:t>
      </w:r>
    </w:p>
    <w:p>
      <w:pPr>
        <w:pStyle w:val="0"/>
        <w:spacing w:before="240" w:line-rule="auto"/>
        <w:ind w:firstLine="540"/>
        <w:jc w:val="both"/>
      </w:pPr>
      <w:r>
        <w:rPr>
          <w:sz w:val="24"/>
        </w:rPr>
        <w:t xml:space="preserve">выкладка кормов;</w:t>
      </w:r>
    </w:p>
    <w:p>
      <w:pPr>
        <w:pStyle w:val="0"/>
        <w:spacing w:before="240" w:line-rule="auto"/>
        <w:ind w:firstLine="540"/>
        <w:jc w:val="both"/>
      </w:pPr>
      <w:r>
        <w:rPr>
          <w:sz w:val="24"/>
        </w:rPr>
        <w:t xml:space="preserve">создание искусственных водопоев;</w:t>
      </w:r>
    </w:p>
    <w:p>
      <w:pPr>
        <w:pStyle w:val="0"/>
        <w:spacing w:before="240" w:line-rule="auto"/>
        <w:ind w:firstLine="540"/>
        <w:jc w:val="both"/>
      </w:pPr>
      <w:r>
        <w:rPr>
          <w:sz w:val="24"/>
        </w:rPr>
        <w:t xml:space="preserve">создание сооружений для выкладки кормов;</w:t>
      </w:r>
    </w:p>
    <w:p>
      <w:pPr>
        <w:pStyle w:val="0"/>
        <w:spacing w:before="240" w:line-rule="auto"/>
        <w:ind w:firstLine="540"/>
        <w:jc w:val="both"/>
      </w:pPr>
      <w:r>
        <w:rPr>
          <w:sz w:val="24"/>
        </w:rPr>
        <w:t xml:space="preserve">устройство кормовых полей;</w:t>
      </w:r>
    </w:p>
    <w:p>
      <w:pPr>
        <w:pStyle w:val="0"/>
        <w:spacing w:before="240" w:line-rule="auto"/>
        <w:ind w:firstLine="540"/>
        <w:jc w:val="both"/>
      </w:pPr>
      <w:r>
        <w:rPr>
          <w:sz w:val="24"/>
        </w:rPr>
        <w:t xml:space="preserve">3. Улучшение условий защиты и естественного воспроизводства охотничьих ресурсов:</w:t>
      </w:r>
    </w:p>
    <w:p>
      <w:pPr>
        <w:pStyle w:val="0"/>
        <w:spacing w:before="240" w:line-rule="auto"/>
        <w:ind w:firstLine="540"/>
        <w:jc w:val="both"/>
      </w:pPr>
      <w:r>
        <w:rPr>
          <w:sz w:val="24"/>
        </w:rPr>
        <w:t xml:space="preserve">создание защитных посадок растений;</w:t>
      </w:r>
    </w:p>
    <w:p>
      <w:pPr>
        <w:pStyle w:val="0"/>
        <w:spacing w:before="240" w:line-rule="auto"/>
        <w:ind w:firstLine="540"/>
        <w:jc w:val="both"/>
      </w:pPr>
      <w:r>
        <w:rPr>
          <w:sz w:val="24"/>
        </w:rPr>
        <w:t xml:space="preserve">устройство искусственных мест размножения, жилищ, укрытий охотничьих ресурсов;</w:t>
      </w:r>
    </w:p>
    <w:p>
      <w:pPr>
        <w:pStyle w:val="0"/>
        <w:spacing w:before="240" w:line-rule="auto"/>
        <w:ind w:firstLine="540"/>
        <w:jc w:val="both"/>
      </w:pPr>
      <w:r>
        <w:rPr>
          <w:sz w:val="24"/>
        </w:rPr>
        <w:t xml:space="preserve">создание искусственных водоемов;</w:t>
      </w:r>
    </w:p>
    <w:p>
      <w:pPr>
        <w:pStyle w:val="0"/>
        <w:spacing w:before="240" w:line-rule="auto"/>
        <w:ind w:firstLine="540"/>
        <w:jc w:val="both"/>
      </w:pPr>
      <w:r>
        <w:rPr>
          <w:sz w:val="24"/>
        </w:rPr>
        <w:t xml:space="preserve">4. Расселение охотничьих ресурсов:</w:t>
      </w:r>
    </w:p>
    <w:p>
      <w:pPr>
        <w:pStyle w:val="0"/>
        <w:spacing w:before="240" w:line-rule="auto"/>
        <w:ind w:firstLine="540"/>
        <w:jc w:val="both"/>
      </w:pPr>
      <w:r>
        <w:rPr>
          <w:sz w:val="24"/>
        </w:rPr>
        <w:t xml:space="preserve">акклиматизация и реакклиматизация охотничьих ресурсов;</w:t>
      </w:r>
    </w:p>
    <w:p>
      <w:pPr>
        <w:pStyle w:val="0"/>
        <w:spacing w:before="240" w:line-rule="auto"/>
        <w:ind w:firstLine="540"/>
        <w:jc w:val="both"/>
      </w:pPr>
      <w:r>
        <w:rPr>
          <w:sz w:val="24"/>
        </w:rPr>
        <w:t xml:space="preserve">расселение охотничьих ресурсов;</w:t>
      </w:r>
    </w:p>
    <w:p>
      <w:pPr>
        <w:pStyle w:val="0"/>
        <w:spacing w:before="240" w:line-rule="auto"/>
        <w:ind w:firstLine="540"/>
        <w:jc w:val="both"/>
      </w:pPr>
      <w:r>
        <w:rPr>
          <w:sz w:val="24"/>
        </w:rPr>
        <w:t xml:space="preserve">размещение охотничьих ресурсов в среде их обитания, выращенных в полувольных условиях и искусственно созданной среде обитания.</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spacing w:before="240" w:line-rule="auto"/>
        <w:ind w:firstLine="540"/>
        <w:jc w:val="both"/>
      </w:pPr>
      <w:r>
        <w:rPr>
          <w:sz w:val="24"/>
        </w:rPr>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тетерева - 20 г зерна; на 1 рябчика - 7 - 10 г зерна. </w:t>
      </w:r>
      <w:hyperlink w:history="0" w:anchor="P13469" w:tooltip="Нормативы биотехнических мероприятий для основных">
        <w:r>
          <w:rPr>
            <w:sz w:val="24"/>
            <w:color w:val="0000ff"/>
          </w:rPr>
          <w:t xml:space="preserve">Нормативы</w:t>
        </w:r>
      </w:hyperlink>
      <w:r>
        <w:rPr>
          <w:sz w:val="24"/>
        </w:rPr>
        <w:t xml:space="preserve"> биотехнических мероприятий для основных видов охотничьих ресурсов Томской области за сезон приведены в Приложении 9.</w:t>
      </w:r>
    </w:p>
    <w:p>
      <w:pPr>
        <w:pStyle w:val="0"/>
        <w:jc w:val="both"/>
      </w:pPr>
      <w:r>
        <w:rPr>
          <w:sz w:val="24"/>
        </w:rPr>
      </w:r>
    </w:p>
    <w:p>
      <w:pPr>
        <w:pStyle w:val="0"/>
        <w:jc w:val="center"/>
      </w:pPr>
      <w:r>
        <w:rPr>
          <w:sz w:val="24"/>
        </w:rPr>
        <w:t xml:space="preserve">2.5.2. Перечень разрешенных для размещения объектов</w:t>
      </w:r>
    </w:p>
    <w:p>
      <w:pPr>
        <w:pStyle w:val="0"/>
        <w:jc w:val="center"/>
      </w:pPr>
      <w:r>
        <w:rPr>
          <w:sz w:val="24"/>
        </w:rPr>
        <w:t xml:space="preserve">охотничьей инфраструктуры</w:t>
      </w:r>
    </w:p>
    <w:p>
      <w:pPr>
        <w:pStyle w:val="0"/>
        <w:jc w:val="both"/>
      </w:pPr>
      <w:r>
        <w:rPr>
          <w:sz w:val="24"/>
        </w:rPr>
      </w:r>
    </w:p>
    <w:p>
      <w:pPr>
        <w:pStyle w:val="0"/>
        <w:ind w:firstLine="540"/>
        <w:jc w:val="both"/>
      </w:pPr>
      <w:r>
        <w:rPr>
          <w:sz w:val="24"/>
        </w:rPr>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r>
        <w:rPr>
          <w:sz w:val="24"/>
        </w:rPr>
        <w:t xml:space="preserve">Перечень</w:t>
      </w:r>
      <w:r>
        <w:rPr>
          <w:sz w:val="24"/>
        </w:rPr>
        <w:t xml:space="preserve"> объектов охотничьей инфраструктуры утвержден распоряжением Правительства Российской Федерации от 11.07.2017 N 1469-р.</w:t>
      </w:r>
    </w:p>
    <w:p>
      <w:pPr>
        <w:pStyle w:val="0"/>
        <w:spacing w:before="240" w:line-rule="auto"/>
        <w:ind w:firstLine="540"/>
        <w:jc w:val="both"/>
      </w:pPr>
      <w:r>
        <w:rPr>
          <w:sz w:val="24"/>
        </w:rPr>
        <w:t xml:space="preserve">В соответствии с </w:t>
      </w:r>
      <w:r>
        <w:rPr>
          <w:sz w:val="24"/>
        </w:rPr>
        <w:t xml:space="preserve">частью 4 статьи 36</w:t>
      </w:r>
      <w:r>
        <w:rPr>
          <w:sz w:val="24"/>
        </w:rPr>
        <w:t xml:space="preserve"> Лесного кодекса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jc w:val="both"/>
      </w:pPr>
      <w:r>
        <w:rPr>
          <w:sz w:val="24"/>
        </w:rPr>
      </w:r>
    </w:p>
    <w:p>
      <w:pPr>
        <w:pStyle w:val="2"/>
        <w:outlineLvl w:val="2"/>
        <w:jc w:val="center"/>
      </w:pPr>
      <w:r>
        <w:rPr>
          <w:sz w:val="24"/>
        </w:rPr>
        <w:t xml:space="preserve">2.6. Нормативы, параметры и сроки использования лесов</w:t>
      </w:r>
    </w:p>
    <w:p>
      <w:pPr>
        <w:pStyle w:val="2"/>
        <w:jc w:val="center"/>
      </w:pPr>
      <w:r>
        <w:rPr>
          <w:sz w:val="24"/>
        </w:rPr>
        <w:t xml:space="preserve">для ведения сельского хозяйства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w:t>
      </w:r>
      <w:r>
        <w:rPr>
          <w:sz w:val="24"/>
        </w:rPr>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r>
        <w:rPr>
          <w:sz w:val="24"/>
        </w:rPr>
        <w:t xml:space="preserve">статья 4</w:t>
      </w:r>
      <w:r>
        <w:rPr>
          <w:sz w:val="24"/>
        </w:rPr>
        <w:t xml:space="preserve"> Федерального закона от 29.12.2006 N 264-ФЗ "О развитии сельского хозяйства").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pPr>
        <w:pStyle w:val="0"/>
        <w:spacing w:before="240" w:line-rule="auto"/>
        <w:ind w:firstLine="540"/>
        <w:jc w:val="both"/>
      </w:pPr>
      <w:r>
        <w:rPr>
          <w:sz w:val="24"/>
        </w:rPr>
        <w:t xml:space="preserve">Граждане, юридические лица осуществляют использование лесов для ведения сельского хозяйства на основании договоров аренды лесных участков.</w:t>
      </w:r>
    </w:p>
    <w:p>
      <w:pPr>
        <w:pStyle w:val="0"/>
        <w:spacing w:before="240" w:line-rule="auto"/>
        <w:ind w:firstLine="540"/>
        <w:jc w:val="both"/>
      </w:pPr>
      <w:r>
        <w:rPr>
          <w:sz w:val="24"/>
        </w:rPr>
        <w:t xml:space="preserve">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ведения сельского хозяйства осуществляется в соответствии </w:t>
      </w:r>
      <w:r>
        <w:rPr>
          <w:sz w:val="24"/>
        </w:rPr>
        <w:t xml:space="preserve">приказом</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Ведение сельского хозяйства запрещается:</w:t>
      </w:r>
    </w:p>
    <w:p>
      <w:pPr>
        <w:pStyle w:val="0"/>
        <w:spacing w:before="240" w:line-rule="auto"/>
        <w:ind w:firstLine="540"/>
        <w:jc w:val="both"/>
      </w:pPr>
      <w:r>
        <w:rPr>
          <w:sz w:val="24"/>
        </w:rPr>
        <w:t xml:space="preserve">в лесах, расположенных в водоохранных зонах, за исключением сенокошения и пчеловодства;</w:t>
      </w:r>
    </w:p>
    <w:p>
      <w:pPr>
        <w:pStyle w:val="0"/>
        <w:spacing w:before="240" w:line-rule="auto"/>
        <w:ind w:firstLine="540"/>
        <w:jc w:val="both"/>
      </w:pPr>
      <w:r>
        <w:rPr>
          <w:sz w:val="24"/>
        </w:rPr>
        <w:t xml:space="preserve">в лесах, расположенных в лесопарковых зонах;</w:t>
      </w:r>
    </w:p>
    <w:p>
      <w:pPr>
        <w:pStyle w:val="0"/>
        <w:spacing w:before="240" w:line-rule="auto"/>
        <w:ind w:firstLine="540"/>
        <w:jc w:val="both"/>
      </w:pPr>
      <w:r>
        <w:rPr>
          <w:sz w:val="24"/>
        </w:rPr>
        <w:t xml:space="preserve">в лесах, расположенных в зеленых зонах, за исключением сенокошения и пчеловодства (без возведения изгородей в указанных целях);</w:t>
      </w:r>
    </w:p>
    <w:p>
      <w:pPr>
        <w:pStyle w:val="0"/>
        <w:spacing w:before="240" w:line-rule="auto"/>
        <w:ind w:firstLine="540"/>
        <w:jc w:val="both"/>
      </w:pPr>
      <w:r>
        <w:rPr>
          <w:sz w:val="24"/>
        </w:rPr>
        <w:t xml:space="preserve">в городских лесах;</w:t>
      </w:r>
    </w:p>
    <w:p>
      <w:pPr>
        <w:pStyle w:val="0"/>
        <w:spacing w:before="240" w:line-rule="auto"/>
        <w:ind w:firstLine="540"/>
        <w:jc w:val="both"/>
      </w:pPr>
      <w:r>
        <w:rPr>
          <w:sz w:val="24"/>
        </w:rPr>
        <w:t xml:space="preserve">на заповедных лесных участках;</w:t>
      </w:r>
    </w:p>
    <w:p>
      <w:pPr>
        <w:pStyle w:val="0"/>
        <w:spacing w:before="240" w:line-rule="auto"/>
        <w:ind w:firstLine="540"/>
        <w:jc w:val="both"/>
      </w:pPr>
      <w:r>
        <w:rPr>
          <w:sz w:val="24"/>
        </w:rPr>
        <w:t xml:space="preserve">на особо защитных участках лесов, за исключением сенокошения и пчеловодства (кроме заповедных лесных участков).</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ведения сельского хозяйства заключается на срок от десяти до сорока девяти лет.</w:t>
      </w:r>
    </w:p>
    <w:p>
      <w:pPr>
        <w:pStyle w:val="0"/>
        <w:jc w:val="both"/>
      </w:pPr>
      <w:r>
        <w:rPr>
          <w:sz w:val="24"/>
        </w:rPr>
      </w:r>
    </w:p>
    <w:p>
      <w:pPr>
        <w:pStyle w:val="0"/>
        <w:jc w:val="center"/>
      </w:pPr>
      <w:r>
        <w:rPr>
          <w:sz w:val="24"/>
        </w:rPr>
        <w:t xml:space="preserve">2.6.1. Сведения о площадях лесных участков, на которых</w:t>
      </w:r>
    </w:p>
    <w:p>
      <w:pPr>
        <w:pStyle w:val="0"/>
        <w:jc w:val="center"/>
      </w:pPr>
      <w:r>
        <w:rPr>
          <w:sz w:val="24"/>
        </w:rPr>
        <w:t xml:space="preserve">возможно сенокошение, выпас сельскохозяйственных животных,</w:t>
      </w:r>
    </w:p>
    <w:p>
      <w:pPr>
        <w:pStyle w:val="0"/>
        <w:jc w:val="center"/>
      </w:pPr>
      <w:r>
        <w:rPr>
          <w:sz w:val="24"/>
        </w:rPr>
        <w:t xml:space="preserve">пчеловодство, северное оленеводство, мараловодство,</w:t>
      </w:r>
    </w:p>
    <w:p>
      <w:pPr>
        <w:pStyle w:val="0"/>
        <w:jc w:val="center"/>
      </w:pPr>
      <w:r>
        <w:rPr>
          <w:sz w:val="24"/>
        </w:rPr>
        <w:t xml:space="preserve">выращивание сельскохозяйственных культур и иной</w:t>
      </w:r>
    </w:p>
    <w:p>
      <w:pPr>
        <w:pStyle w:val="0"/>
        <w:jc w:val="center"/>
      </w:pPr>
      <w:r>
        <w:rPr>
          <w:sz w:val="24"/>
        </w:rPr>
        <w:t xml:space="preserve">сельскохозяйственной деятельности, рыбоводство, а также</w:t>
      </w:r>
    </w:p>
    <w:p>
      <w:pPr>
        <w:pStyle w:val="0"/>
        <w:jc w:val="center"/>
      </w:pPr>
      <w:r>
        <w:rPr>
          <w:sz w:val="24"/>
        </w:rPr>
        <w:t xml:space="preserve">соответствующие нормативы (допустимые объемы)</w:t>
      </w:r>
    </w:p>
    <w:p>
      <w:pPr>
        <w:pStyle w:val="0"/>
        <w:jc w:val="both"/>
      </w:pPr>
      <w:r>
        <w:rPr>
          <w:sz w:val="24"/>
        </w:rPr>
      </w:r>
    </w:p>
    <w:p>
      <w:pPr>
        <w:pStyle w:val="0"/>
        <w:ind w:firstLine="540"/>
        <w:jc w:val="both"/>
      </w:pPr>
      <w:r>
        <w:rPr>
          <w:sz w:val="24"/>
        </w:rPr>
        <w:t xml:space="preserve">Сенокошение.</w:t>
      </w:r>
    </w:p>
    <w:p>
      <w:pPr>
        <w:pStyle w:val="0"/>
        <w:spacing w:before="240" w:line-rule="auto"/>
        <w:ind w:firstLine="540"/>
        <w:jc w:val="both"/>
      </w:pPr>
      <w:r>
        <w:rPr>
          <w:sz w:val="24"/>
        </w:rPr>
        <w:t xml:space="preserve">Из земель лесного фонда для сенокошения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территории лесного фонда лесничества числится 3131 га сенокосов.</w:t>
      </w:r>
    </w:p>
    <w:p>
      <w:pPr>
        <w:pStyle w:val="0"/>
        <w:spacing w:before="240" w:line-rule="auto"/>
        <w:ind w:firstLine="540"/>
        <w:jc w:val="both"/>
      </w:pPr>
      <w:r>
        <w:rPr>
          <w:sz w:val="24"/>
        </w:rPr>
        <w:t xml:space="preserve">В необходимых случаях для сенокошения могут использоваться пригодные для этой цели участки малоценных лесных насаждений, не планируемые под реконструкцию лесных насаждений.</w:t>
      </w:r>
    </w:p>
    <w:p>
      <w:pPr>
        <w:pStyle w:val="0"/>
        <w:spacing w:before="240" w:line-rule="auto"/>
        <w:ind w:firstLine="540"/>
        <w:jc w:val="both"/>
      </w:pPr>
      <w:r>
        <w:rPr>
          <w:sz w:val="24"/>
        </w:rPr>
        <w:t xml:space="preserve">Оценка урожайности сена:</w:t>
      </w:r>
    </w:p>
    <w:p>
      <w:pPr>
        <w:pStyle w:val="0"/>
        <w:spacing w:before="240" w:line-rule="auto"/>
        <w:ind w:firstLine="540"/>
        <w:jc w:val="both"/>
      </w:pPr>
      <w:r>
        <w:rPr>
          <w:sz w:val="24"/>
        </w:rPr>
        <w:t xml:space="preserve">10 и более ц/га - хорошая;</w:t>
      </w:r>
    </w:p>
    <w:p>
      <w:pPr>
        <w:pStyle w:val="0"/>
        <w:spacing w:before="240" w:line-rule="auto"/>
        <w:ind w:firstLine="540"/>
        <w:jc w:val="both"/>
      </w:pPr>
      <w:r>
        <w:rPr>
          <w:sz w:val="24"/>
        </w:rPr>
        <w:t xml:space="preserve">6 - 9 ц/га - средняя;</w:t>
      </w:r>
    </w:p>
    <w:p>
      <w:pPr>
        <w:pStyle w:val="0"/>
        <w:spacing w:before="240" w:line-rule="auto"/>
        <w:ind w:firstLine="540"/>
        <w:jc w:val="both"/>
      </w:pPr>
      <w:r>
        <w:rPr>
          <w:sz w:val="24"/>
        </w:rPr>
        <w:t xml:space="preserve">1 - 5 ц/га - плохая.</w:t>
      </w:r>
    </w:p>
    <w:p>
      <w:pPr>
        <w:pStyle w:val="0"/>
        <w:spacing w:before="240" w:line-rule="auto"/>
        <w:ind w:firstLine="540"/>
        <w:jc w:val="both"/>
      </w:pPr>
      <w:r>
        <w:rPr>
          <w:sz w:val="24"/>
        </w:rPr>
        <w:t xml:space="preserve">Использование лесов для выпаса сельскохозяйственных животных.</w:t>
      </w:r>
    </w:p>
    <w:p>
      <w:pPr>
        <w:pStyle w:val="0"/>
        <w:spacing w:before="240" w:line-rule="auto"/>
        <w:ind w:firstLine="540"/>
        <w:jc w:val="both"/>
      </w:pPr>
      <w:r>
        <w:rPr>
          <w:sz w:val="24"/>
        </w:rPr>
        <w:t xml:space="preserve">Из земель лесного фонда для выпаса сельскохозяйственных животных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Выпас сельскохозяйственных животных не допускается на землях, занятых лесными культурами, естественными молодняками ценных древесных пород, насаждениями с развитым жизнеспособным подростом, селекционно-лесосеменных, сосновых, елово-пихтовых, ивовых, твердолиственных, орехоплодных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spacing w:before="240" w:line-rule="auto"/>
        <w:ind w:firstLine="540"/>
        <w:jc w:val="both"/>
      </w:pPr>
      <w:r>
        <w:rPr>
          <w:sz w:val="24"/>
        </w:rPr>
        <w:t xml:space="preserve">При выпасе сельскохозяйственных животных (за исключением выпаса на огороженных участках или на привязи) должно обеспечиваться предотвращение потравы лесных культур, питомников, молодняков естественного происхождения и других ценных участков леса.</w:t>
      </w:r>
    </w:p>
    <w:p>
      <w:pPr>
        <w:pStyle w:val="0"/>
        <w:spacing w:before="240" w:line-rule="auto"/>
        <w:ind w:firstLine="540"/>
        <w:jc w:val="both"/>
      </w:pPr>
      <w:r>
        <w:rPr>
          <w:sz w:val="24"/>
        </w:rPr>
        <w:t xml:space="preserve">Выпас скота в лесу не прогнозируется. Приводятся только нормативные показатели для расчетов </w:t>
      </w:r>
      <w:hyperlink w:history="0" w:anchor="P13500" w:tooltip="ПРИМЕРНЫЕ СЕЗОННЫЕ НОРМЫ">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Пчеловодство.</w:t>
      </w:r>
    </w:p>
    <w:p>
      <w:pPr>
        <w:pStyle w:val="0"/>
        <w:spacing w:before="240" w:line-rule="auto"/>
        <w:ind w:firstLine="540"/>
        <w:jc w:val="both"/>
      </w:pPr>
      <w:r>
        <w:rPr>
          <w:sz w:val="24"/>
        </w:rPr>
        <w:t xml:space="preserve">Тегульдетское лесничество располагает большими возможностями для развития пчеловодства. Виды продукции пчеловодства - мед, воск, прополис, маточное молочко пчел, цветочная пыльца.</w:t>
      </w:r>
    </w:p>
    <w:p>
      <w:pPr>
        <w:pStyle w:val="0"/>
        <w:spacing w:before="240" w:line-rule="auto"/>
        <w:ind w:firstLine="540"/>
        <w:jc w:val="both"/>
      </w:pPr>
      <w:r>
        <w:rPr>
          <w:sz w:val="24"/>
        </w:rPr>
        <w:t xml:space="preserve">Общая площадь медоносов составляет 28915 га: гари, редины, прогалины, вырубки. Основным медоносом является кипрей. Кроме кипрея повсеместно произрастают различные виды ив, смородина, рябина, калина, малина, лесное разнотравье.</w:t>
      </w:r>
    </w:p>
    <w:p>
      <w:pPr>
        <w:pStyle w:val="0"/>
        <w:spacing w:before="240" w:line-rule="auto"/>
        <w:ind w:firstLine="540"/>
        <w:jc w:val="both"/>
      </w:pPr>
      <w:r>
        <w:rPr>
          <w:sz w:val="24"/>
        </w:rPr>
        <w:t xml:space="preserve">В качестве кормовой базы для медоносных пчел должны использоваться земли, на которых в составе древесного, кустарникового или травяно-кустарничкового яруса имеются медоносные растения.</w:t>
      </w:r>
    </w:p>
    <w:p>
      <w:pPr>
        <w:pStyle w:val="0"/>
        <w:spacing w:before="240" w:line-rule="auto"/>
        <w:ind w:firstLine="540"/>
        <w:jc w:val="both"/>
      </w:pPr>
      <w:r>
        <w:rPr>
          <w:sz w:val="24"/>
        </w:rPr>
        <w:t xml:space="preserve">Из земель лесного фонда 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Северное оленеводство, пантовое оленеводство.</w:t>
      </w:r>
    </w:p>
    <w:p>
      <w:pPr>
        <w:pStyle w:val="0"/>
        <w:spacing w:before="240" w:line-rule="auto"/>
        <w:ind w:firstLine="540"/>
        <w:jc w:val="both"/>
      </w:pPr>
      <w:r>
        <w:rPr>
          <w:sz w:val="24"/>
        </w:rPr>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r>
        <w:rPr>
          <w:sz w:val="24"/>
        </w:rPr>
        <w:t xml:space="preserve">законом</w:t>
      </w:r>
      <w:r>
        <w:rPr>
          <w:sz w:val="24"/>
        </w:rPr>
        <w:t xml:space="preserve"> от 30 апреля 1999 года N 82-ФЗ "О гарантиях прав коренных малочисленных народов Российской Федерации".</w:t>
      </w:r>
    </w:p>
    <w:p>
      <w:pPr>
        <w:pStyle w:val="0"/>
        <w:spacing w:before="240" w:line-rule="auto"/>
        <w:ind w:firstLine="540"/>
        <w:jc w:val="both"/>
      </w:pPr>
      <w:r>
        <w:rPr>
          <w:sz w:val="24"/>
        </w:rPr>
        <w:t xml:space="preserve">Для осуществления северного оленеводства в качестве кормовой базы должны использоваться леса в лесных районах, находящихся в пределах лесорастительной зоны притундровых лесов и редкостойной тайги, таежной лесорастительной зоне.</w:t>
      </w:r>
    </w:p>
    <w:p>
      <w:pPr>
        <w:pStyle w:val="0"/>
        <w:spacing w:before="240" w:line-rule="auto"/>
        <w:ind w:firstLine="540"/>
        <w:jc w:val="both"/>
      </w:pPr>
      <w:r>
        <w:rPr>
          <w:sz w:val="24"/>
        </w:rPr>
        <w:t xml:space="preserve">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pPr>
        <w:pStyle w:val="0"/>
        <w:spacing w:before="240" w:line-rule="auto"/>
        <w:ind w:firstLine="540"/>
        <w:jc w:val="both"/>
      </w:pPr>
      <w:r>
        <w:rPr>
          <w:sz w:val="24"/>
        </w:rPr>
        <w:t xml:space="preserve">В лесах,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pPr>
        <w:pStyle w:val="0"/>
        <w:spacing w:before="240" w:line-rule="auto"/>
        <w:ind w:firstLine="540"/>
        <w:jc w:val="both"/>
      </w:pPr>
      <w:r>
        <w:rPr>
          <w:sz w:val="24"/>
        </w:rPr>
        <w:t xml:space="preserve">На лесных участках, предоставленных для ведения пантового оленеводства (мараловодства), допускается возведение ограждений.</w:t>
      </w:r>
    </w:p>
    <w:p>
      <w:pPr>
        <w:pStyle w:val="0"/>
        <w:spacing w:before="240" w:line-rule="auto"/>
        <w:ind w:firstLine="540"/>
        <w:jc w:val="both"/>
      </w:pPr>
      <w:r>
        <w:rPr>
          <w:sz w:val="24"/>
        </w:rPr>
        <w:t xml:space="preserve">Использование лесов для товарной аквакультуры (товарного рыбоводства).</w:t>
      </w:r>
    </w:p>
    <w:p>
      <w:pPr>
        <w:pStyle w:val="0"/>
        <w:spacing w:before="240" w:line-rule="auto"/>
        <w:ind w:firstLine="540"/>
        <w:jc w:val="both"/>
      </w:pPr>
      <w:r>
        <w:rPr>
          <w:sz w:val="24"/>
        </w:rPr>
        <w:t xml:space="preserve">Из земель лесного фонда для осуществления товарной аквакультуры (товарного рыбоводства) должны использоваться нелесные земли (просеки, дороги, болота, каменистые россыпи и другие),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Выращивание сельскохозяйственных культур и иная сельскохозяйственная деятельность.</w:t>
      </w:r>
    </w:p>
    <w:p>
      <w:pPr>
        <w:pStyle w:val="0"/>
        <w:spacing w:before="240" w:line-rule="auto"/>
        <w:ind w:firstLine="540"/>
        <w:jc w:val="both"/>
      </w:pPr>
      <w:r>
        <w:rPr>
          <w:sz w:val="24"/>
        </w:rPr>
        <w:t xml:space="preserve">Из земель лесного фонда для выращивания сельскохозяйственных культур и иной сельскохозяйственной деятельности,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лесных участках, используемых для выращивания сельскохозяйственных культур и иной сельскохозяйственной деятельности, допускается применение химических и биологических препаратов, если иное не предусмотрено правовым режимом лесов, расположенных на таких участках.</w:t>
      </w:r>
    </w:p>
    <w:p>
      <w:pPr>
        <w:pStyle w:val="0"/>
        <w:spacing w:before="240" w:line-rule="auto"/>
        <w:ind w:firstLine="540"/>
        <w:jc w:val="both"/>
      </w:pPr>
      <w:r>
        <w:rPr>
          <w:sz w:val="24"/>
        </w:rPr>
        <w:t xml:space="preserve">В целях использования лесов для ведения сельского хозяйства запрещается использовать земли лесного фонда,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jc w:val="both"/>
      </w:pPr>
      <w:r>
        <w:rPr>
          <w:sz w:val="24"/>
        </w:rPr>
      </w:r>
    </w:p>
    <w:p>
      <w:pPr>
        <w:pStyle w:val="0"/>
        <w:jc w:val="center"/>
      </w:pPr>
      <w:r>
        <w:rPr>
          <w:sz w:val="24"/>
        </w:rPr>
        <w:t xml:space="preserve">2.6.2. Параметры использования лесов для ведения</w:t>
      </w:r>
    </w:p>
    <w:p>
      <w:pPr>
        <w:pStyle w:val="0"/>
        <w:jc w:val="center"/>
      </w:pPr>
      <w:r>
        <w:rPr>
          <w:sz w:val="24"/>
        </w:rPr>
        <w:t xml:space="preserve">сельского хозяйства</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Параметры использования лесов для ведения</w:t>
      </w:r>
    </w:p>
    <w:p>
      <w:pPr>
        <w:pStyle w:val="0"/>
        <w:jc w:val="center"/>
      </w:pPr>
      <w:r>
        <w:rPr>
          <w:sz w:val="24"/>
        </w:rPr>
        <w:t xml:space="preserve">сельского 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345"/>
        <w:gridCol w:w="1757"/>
        <w:gridCol w:w="3402"/>
      </w:tblGrid>
      <w:tr>
        <w:tc>
          <w:tcPr>
            <w:tcW w:w="567" w:type="dxa"/>
            <w:vAlign w:val="center"/>
          </w:tcPr>
          <w:p>
            <w:pPr>
              <w:pStyle w:val="0"/>
              <w:jc w:val="center"/>
            </w:pPr>
            <w:r>
              <w:rPr>
                <w:sz w:val="24"/>
              </w:rPr>
              <w:t xml:space="preserve">N п/п</w:t>
            </w:r>
          </w:p>
        </w:tc>
        <w:tc>
          <w:tcPr>
            <w:tcW w:w="3345" w:type="dxa"/>
            <w:vAlign w:val="center"/>
          </w:tcPr>
          <w:p>
            <w:pPr>
              <w:pStyle w:val="0"/>
              <w:jc w:val="center"/>
            </w:pPr>
            <w:r>
              <w:rPr>
                <w:sz w:val="24"/>
              </w:rPr>
              <w:t xml:space="preserve">Виды пользования</w:t>
            </w:r>
          </w:p>
        </w:tc>
        <w:tc>
          <w:tcPr>
            <w:tcW w:w="1757" w:type="dxa"/>
            <w:vAlign w:val="center"/>
          </w:tcPr>
          <w:p>
            <w:pPr>
              <w:pStyle w:val="0"/>
              <w:jc w:val="center"/>
            </w:pPr>
            <w:r>
              <w:rPr>
                <w:sz w:val="24"/>
              </w:rPr>
              <w:t xml:space="preserve">Единица измерения</w:t>
            </w:r>
          </w:p>
        </w:tc>
        <w:tc>
          <w:tcPr>
            <w:tcW w:w="3402" w:type="dxa"/>
            <w:vAlign w:val="center"/>
          </w:tcPr>
          <w:p>
            <w:pPr>
              <w:pStyle w:val="0"/>
              <w:jc w:val="center"/>
            </w:pPr>
            <w:r>
              <w:rPr>
                <w:sz w:val="24"/>
              </w:rPr>
              <w:t xml:space="preserve">Ежегодный допустимый объем</w:t>
            </w:r>
          </w:p>
        </w:tc>
      </w:tr>
      <w:tr>
        <w:tc>
          <w:tcPr>
            <w:tcW w:w="567" w:type="dxa"/>
            <w:vAlign w:val="center"/>
          </w:tcPr>
          <w:p>
            <w:pPr>
              <w:pStyle w:val="0"/>
              <w:jc w:val="center"/>
            </w:pPr>
            <w:r>
              <w:rPr>
                <w:sz w:val="24"/>
              </w:rPr>
              <w:t xml:space="preserve">1</w:t>
            </w:r>
          </w:p>
        </w:tc>
        <w:tc>
          <w:tcPr>
            <w:tcW w:w="3345"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3402" w:type="dxa"/>
            <w:vAlign w:val="center"/>
          </w:tcPr>
          <w:p>
            <w:pPr>
              <w:pStyle w:val="0"/>
              <w:jc w:val="center"/>
            </w:pPr>
            <w:r>
              <w:rPr>
                <w:sz w:val="24"/>
              </w:rPr>
              <w:t xml:space="preserve">4</w:t>
            </w:r>
          </w:p>
        </w:tc>
      </w:tr>
      <w:tr>
        <w:tc>
          <w:tcPr>
            <w:tcW w:w="567" w:type="dxa"/>
            <w:vAlign w:val="center"/>
          </w:tcPr>
          <w:p>
            <w:pPr>
              <w:pStyle w:val="0"/>
              <w:jc w:val="center"/>
            </w:pPr>
            <w:r>
              <w:rPr>
                <w:sz w:val="24"/>
              </w:rPr>
              <w:t xml:space="preserve">1</w:t>
            </w:r>
          </w:p>
        </w:tc>
        <w:tc>
          <w:tcPr>
            <w:tcW w:w="3345" w:type="dxa"/>
            <w:vAlign w:val="center"/>
          </w:tcPr>
          <w:p>
            <w:pPr>
              <w:pStyle w:val="0"/>
              <w:jc w:val="both"/>
            </w:pPr>
            <w:r>
              <w:rPr>
                <w:sz w:val="24"/>
              </w:rPr>
              <w:t xml:space="preserve">Использование пашни</w:t>
            </w:r>
          </w:p>
        </w:tc>
        <w:tc>
          <w:tcPr>
            <w:tcW w:w="1757" w:type="dxa"/>
            <w:vAlign w:val="center"/>
          </w:tcPr>
          <w:p>
            <w:pPr>
              <w:pStyle w:val="0"/>
              <w:jc w:val="center"/>
            </w:pPr>
            <w:r>
              <w:rPr>
                <w:sz w:val="24"/>
              </w:rPr>
              <w:t xml:space="preserve">га</w:t>
            </w:r>
          </w:p>
        </w:tc>
        <w:tc>
          <w:tcPr>
            <w:tcW w:w="3402" w:type="dxa"/>
            <w:vAlign w:val="center"/>
          </w:tcPr>
          <w:p>
            <w:pPr>
              <w:pStyle w:val="0"/>
              <w:jc w:val="center"/>
            </w:pPr>
            <w:r>
              <w:rPr>
                <w:sz w:val="24"/>
              </w:rPr>
              <w:t xml:space="preserve">157</w:t>
            </w:r>
          </w:p>
        </w:tc>
      </w:tr>
      <w:tr>
        <w:tc>
          <w:tcPr>
            <w:tcW w:w="567" w:type="dxa"/>
            <w:vAlign w:val="center"/>
          </w:tcPr>
          <w:p>
            <w:pPr>
              <w:pStyle w:val="0"/>
              <w:jc w:val="center"/>
            </w:pPr>
            <w:r>
              <w:rPr>
                <w:sz w:val="24"/>
              </w:rPr>
              <w:t xml:space="preserve">2</w:t>
            </w:r>
          </w:p>
        </w:tc>
        <w:tc>
          <w:tcPr>
            <w:tcW w:w="3345" w:type="dxa"/>
            <w:vAlign w:val="center"/>
          </w:tcPr>
          <w:p>
            <w:pPr>
              <w:pStyle w:val="0"/>
              <w:jc w:val="both"/>
            </w:pPr>
            <w:r>
              <w:rPr>
                <w:sz w:val="24"/>
              </w:rPr>
              <w:t xml:space="preserve">Сенокошение</w:t>
            </w:r>
          </w:p>
        </w:tc>
        <w:tc>
          <w:tcPr>
            <w:tcW w:w="1757" w:type="dxa"/>
            <w:vAlign w:val="center"/>
          </w:tcPr>
          <w:p>
            <w:pPr>
              <w:pStyle w:val="0"/>
              <w:jc w:val="center"/>
            </w:pPr>
            <w:r>
              <w:rPr>
                <w:sz w:val="24"/>
              </w:rPr>
              <w:t xml:space="preserve">га/тонн</w:t>
            </w:r>
          </w:p>
        </w:tc>
        <w:tc>
          <w:tcPr>
            <w:tcW w:w="3402" w:type="dxa"/>
            <w:vAlign w:val="center"/>
          </w:tcPr>
          <w:p>
            <w:pPr>
              <w:pStyle w:val="0"/>
              <w:jc w:val="center"/>
            </w:pPr>
            <w:r>
              <w:rPr>
                <w:sz w:val="24"/>
              </w:rPr>
              <w:t xml:space="preserve">3131/1816</w:t>
            </w:r>
          </w:p>
        </w:tc>
      </w:tr>
      <w:tr>
        <w:tc>
          <w:tcPr>
            <w:tcW w:w="567" w:type="dxa"/>
            <w:vAlign w:val="center"/>
            <w:vMerge w:val="restart"/>
          </w:tcPr>
          <w:p>
            <w:pPr>
              <w:pStyle w:val="0"/>
              <w:jc w:val="center"/>
            </w:pPr>
            <w:r>
              <w:rPr>
                <w:sz w:val="24"/>
              </w:rPr>
              <w:t xml:space="preserve">3</w:t>
            </w:r>
          </w:p>
        </w:tc>
        <w:tc>
          <w:tcPr>
            <w:tcW w:w="3345" w:type="dxa"/>
            <w:vAlign w:val="center"/>
          </w:tcPr>
          <w:p>
            <w:pPr>
              <w:pStyle w:val="0"/>
              <w:jc w:val="both"/>
            </w:pPr>
            <w:r>
              <w:rPr>
                <w:sz w:val="24"/>
              </w:rPr>
              <w:t xml:space="preserve">Пастьба скота:</w:t>
            </w:r>
          </w:p>
        </w:tc>
        <w:tc>
          <w:tcPr>
            <w:tcW w:w="1757" w:type="dxa"/>
            <w:vAlign w:val="center"/>
          </w:tcPr>
          <w:p>
            <w:pPr>
              <w:pStyle w:val="0"/>
            </w:pPr>
            <w:r>
              <w:rPr>
                <w:sz w:val="24"/>
              </w:rPr>
            </w:r>
          </w:p>
        </w:tc>
        <w:tc>
          <w:tcPr>
            <w:tcW w:w="3402" w:type="dxa"/>
            <w:vAlign w:val="center"/>
          </w:tcPr>
          <w:p>
            <w:pPr>
              <w:pStyle w:val="0"/>
            </w:pPr>
            <w:r>
              <w:rPr>
                <w:sz w:val="24"/>
              </w:rPr>
            </w:r>
          </w:p>
        </w:tc>
      </w:tr>
      <w:tr>
        <w:tc>
          <w:tcPr>
            <w:vMerge w:val="continue"/>
          </w:tcPr>
          <w:p/>
        </w:tc>
        <w:tc>
          <w:tcPr>
            <w:tcW w:w="3345" w:type="dxa"/>
            <w:vAlign w:val="center"/>
          </w:tcPr>
          <w:p>
            <w:pPr>
              <w:pStyle w:val="0"/>
              <w:jc w:val="both"/>
            </w:pPr>
            <w:r>
              <w:rPr>
                <w:sz w:val="24"/>
              </w:rPr>
              <w:t xml:space="preserve">а) в лесу</w:t>
            </w:r>
          </w:p>
        </w:tc>
        <w:tc>
          <w:tcPr>
            <w:tcW w:w="1757" w:type="dxa"/>
            <w:vAlign w:val="center"/>
          </w:tcPr>
          <w:p>
            <w:pPr>
              <w:pStyle w:val="0"/>
              <w:jc w:val="center"/>
            </w:pPr>
            <w:r>
              <w:rPr>
                <w:sz w:val="24"/>
              </w:rPr>
              <w:t xml:space="preserve">га/голов</w:t>
            </w:r>
          </w:p>
        </w:tc>
        <w:tc>
          <w:tcPr>
            <w:tcW w:w="3402" w:type="dxa"/>
            <w:vAlign w:val="center"/>
          </w:tcPr>
          <w:p>
            <w:pPr>
              <w:pStyle w:val="0"/>
              <w:jc w:val="center"/>
            </w:pPr>
            <w:r>
              <w:rPr>
                <w:sz w:val="24"/>
              </w:rPr>
              <w:t xml:space="preserve">300,0/объем не прогнозируется</w:t>
            </w:r>
          </w:p>
        </w:tc>
      </w:tr>
      <w:tr>
        <w:tc>
          <w:tcPr>
            <w:vMerge w:val="continue"/>
          </w:tcPr>
          <w:p/>
        </w:tc>
        <w:tc>
          <w:tcPr>
            <w:tcW w:w="3345" w:type="dxa"/>
            <w:vAlign w:val="center"/>
          </w:tcPr>
          <w:p>
            <w:pPr>
              <w:pStyle w:val="0"/>
              <w:jc w:val="both"/>
            </w:pPr>
            <w:r>
              <w:rPr>
                <w:sz w:val="24"/>
              </w:rPr>
              <w:t xml:space="preserve">б) на выгонах, пастбищах</w:t>
            </w:r>
          </w:p>
        </w:tc>
        <w:tc>
          <w:tcPr>
            <w:tcW w:w="1757" w:type="dxa"/>
            <w:vAlign w:val="center"/>
          </w:tcPr>
          <w:p>
            <w:pPr>
              <w:pStyle w:val="0"/>
              <w:jc w:val="center"/>
            </w:pPr>
            <w:r>
              <w:rPr>
                <w:sz w:val="24"/>
              </w:rPr>
              <w:t xml:space="preserve">га/голов</w:t>
            </w:r>
          </w:p>
        </w:tc>
        <w:tc>
          <w:tcPr>
            <w:tcW w:w="3402" w:type="dxa"/>
            <w:vAlign w:val="center"/>
          </w:tcPr>
          <w:p>
            <w:pPr>
              <w:pStyle w:val="0"/>
              <w:jc w:val="center"/>
            </w:pPr>
            <w:r>
              <w:rPr>
                <w:sz w:val="24"/>
              </w:rPr>
              <w:t xml:space="preserve">56/объем не прогнозируется</w:t>
            </w:r>
          </w:p>
        </w:tc>
      </w:tr>
      <w:tr>
        <w:tc>
          <w:tcPr>
            <w:tcW w:w="567" w:type="dxa"/>
            <w:vAlign w:val="center"/>
            <w:vMerge w:val="restart"/>
          </w:tcPr>
          <w:p>
            <w:pPr>
              <w:pStyle w:val="0"/>
              <w:jc w:val="center"/>
            </w:pPr>
            <w:r>
              <w:rPr>
                <w:sz w:val="24"/>
              </w:rPr>
              <w:t xml:space="preserve">4</w:t>
            </w:r>
          </w:p>
        </w:tc>
        <w:tc>
          <w:tcPr>
            <w:tcW w:w="3345" w:type="dxa"/>
            <w:vAlign w:val="center"/>
          </w:tcPr>
          <w:p>
            <w:pPr>
              <w:pStyle w:val="0"/>
              <w:jc w:val="both"/>
            </w:pPr>
            <w:r>
              <w:rPr>
                <w:sz w:val="24"/>
              </w:rPr>
              <w:t xml:space="preserve">Пчеловодство</w:t>
            </w:r>
          </w:p>
        </w:tc>
        <w:tc>
          <w:tcPr>
            <w:tcW w:w="1757" w:type="dxa"/>
            <w:vAlign w:val="center"/>
          </w:tcPr>
          <w:p>
            <w:pPr>
              <w:pStyle w:val="0"/>
              <w:jc w:val="center"/>
            </w:pPr>
            <w:r>
              <w:rPr>
                <w:sz w:val="24"/>
              </w:rPr>
              <w:t xml:space="preserve">тыс. га</w:t>
            </w:r>
          </w:p>
        </w:tc>
        <w:tc>
          <w:tcPr>
            <w:tcW w:w="3402" w:type="dxa"/>
            <w:vAlign w:val="center"/>
          </w:tcPr>
          <w:p>
            <w:pPr>
              <w:pStyle w:val="0"/>
              <w:jc w:val="center"/>
            </w:pPr>
            <w:r>
              <w:rPr>
                <w:sz w:val="24"/>
              </w:rPr>
              <w:t xml:space="preserve">500,0</w:t>
            </w:r>
          </w:p>
        </w:tc>
      </w:tr>
      <w:tr>
        <w:tc>
          <w:tcPr>
            <w:vMerge w:val="continue"/>
          </w:tcPr>
          <w:p/>
        </w:tc>
        <w:tc>
          <w:tcPr>
            <w:tcW w:w="3345" w:type="dxa"/>
            <w:vAlign w:val="center"/>
          </w:tcPr>
          <w:p>
            <w:pPr>
              <w:pStyle w:val="0"/>
              <w:jc w:val="both"/>
            </w:pPr>
            <w:r>
              <w:rPr>
                <w:sz w:val="24"/>
              </w:rPr>
              <w:t xml:space="preserve">а) медоносы: ива</w:t>
            </w:r>
          </w:p>
        </w:tc>
        <w:tc>
          <w:tcPr>
            <w:tcW w:w="1757" w:type="dxa"/>
            <w:vAlign w:val="center"/>
          </w:tcPr>
          <w:p>
            <w:pPr>
              <w:pStyle w:val="0"/>
              <w:jc w:val="center"/>
            </w:pPr>
            <w:r>
              <w:rPr>
                <w:sz w:val="24"/>
              </w:rPr>
              <w:t xml:space="preserve">га</w:t>
            </w:r>
          </w:p>
        </w:tc>
        <w:tc>
          <w:tcPr>
            <w:tcW w:w="3402" w:type="dxa"/>
            <w:vAlign w:val="center"/>
          </w:tcPr>
          <w:p>
            <w:pPr>
              <w:pStyle w:val="0"/>
              <w:jc w:val="center"/>
            </w:pPr>
            <w:r>
              <w:rPr>
                <w:sz w:val="24"/>
              </w:rPr>
              <w:t xml:space="preserve">2814</w:t>
            </w:r>
          </w:p>
        </w:tc>
      </w:tr>
      <w:tr>
        <w:tc>
          <w:tcPr>
            <w:vMerge w:val="continue"/>
          </w:tcPr>
          <w:p/>
        </w:tc>
        <w:tc>
          <w:tcPr>
            <w:tcW w:w="3345" w:type="dxa"/>
            <w:vAlign w:val="center"/>
          </w:tcPr>
          <w:p>
            <w:pPr>
              <w:pStyle w:val="0"/>
              <w:jc w:val="both"/>
            </w:pPr>
            <w:r>
              <w:rPr>
                <w:sz w:val="24"/>
              </w:rPr>
              <w:t xml:space="preserve">кипрей</w:t>
            </w:r>
          </w:p>
        </w:tc>
        <w:tc>
          <w:tcPr>
            <w:tcW w:w="1757" w:type="dxa"/>
            <w:vAlign w:val="center"/>
          </w:tcPr>
          <w:p>
            <w:pPr>
              <w:pStyle w:val="0"/>
              <w:jc w:val="center"/>
            </w:pPr>
            <w:r>
              <w:rPr>
                <w:sz w:val="24"/>
              </w:rPr>
              <w:t xml:space="preserve">га</w:t>
            </w:r>
          </w:p>
        </w:tc>
        <w:tc>
          <w:tcPr>
            <w:tcW w:w="3402" w:type="dxa"/>
            <w:vAlign w:val="center"/>
          </w:tcPr>
          <w:p>
            <w:pPr>
              <w:pStyle w:val="0"/>
              <w:jc w:val="center"/>
            </w:pPr>
            <w:r>
              <w:rPr>
                <w:sz w:val="24"/>
              </w:rPr>
              <w:t xml:space="preserve">14623</w:t>
            </w:r>
          </w:p>
        </w:tc>
      </w:tr>
      <w:tr>
        <w:tc>
          <w:tcPr>
            <w:vMerge w:val="continue"/>
          </w:tcPr>
          <w:p/>
        </w:tc>
        <w:tc>
          <w:tcPr>
            <w:tcW w:w="3345" w:type="dxa"/>
            <w:vAlign w:val="center"/>
          </w:tcPr>
          <w:p>
            <w:pPr>
              <w:pStyle w:val="0"/>
              <w:jc w:val="both"/>
            </w:pPr>
            <w:r>
              <w:rPr>
                <w:sz w:val="24"/>
              </w:rPr>
              <w:t xml:space="preserve">разнотравье</w:t>
            </w:r>
          </w:p>
        </w:tc>
        <w:tc>
          <w:tcPr>
            <w:tcW w:w="1757" w:type="dxa"/>
            <w:vAlign w:val="center"/>
          </w:tcPr>
          <w:p>
            <w:pPr>
              <w:pStyle w:val="0"/>
              <w:jc w:val="center"/>
            </w:pPr>
            <w:r>
              <w:rPr>
                <w:sz w:val="24"/>
              </w:rPr>
              <w:t xml:space="preserve">га</w:t>
            </w:r>
          </w:p>
        </w:tc>
        <w:tc>
          <w:tcPr>
            <w:tcW w:w="3402" w:type="dxa"/>
            <w:vAlign w:val="center"/>
          </w:tcPr>
          <w:p>
            <w:pPr>
              <w:pStyle w:val="0"/>
              <w:jc w:val="center"/>
            </w:pPr>
            <w:r>
              <w:rPr>
                <w:sz w:val="24"/>
              </w:rPr>
              <w:t xml:space="preserve">11478</w:t>
            </w:r>
          </w:p>
        </w:tc>
      </w:tr>
      <w:tr>
        <w:tc>
          <w:tcPr>
            <w:vMerge w:val="continue"/>
          </w:tcPr>
          <w:p/>
        </w:tc>
        <w:tc>
          <w:tcPr>
            <w:tcW w:w="3345" w:type="dxa"/>
            <w:vAlign w:val="center"/>
          </w:tcPr>
          <w:p>
            <w:pPr>
              <w:pStyle w:val="0"/>
              <w:jc w:val="both"/>
            </w:pPr>
            <w:r>
              <w:rPr>
                <w:sz w:val="24"/>
              </w:rPr>
              <w:t xml:space="preserve">б) медопродуктивность: ива</w:t>
            </w:r>
          </w:p>
        </w:tc>
        <w:tc>
          <w:tcPr>
            <w:tcW w:w="1757" w:type="dxa"/>
            <w:vAlign w:val="center"/>
          </w:tcPr>
          <w:p>
            <w:pPr>
              <w:pStyle w:val="0"/>
              <w:jc w:val="center"/>
            </w:pPr>
            <w:r>
              <w:rPr>
                <w:sz w:val="24"/>
              </w:rPr>
              <w:t xml:space="preserve">кг/га</w:t>
            </w:r>
          </w:p>
        </w:tc>
        <w:tc>
          <w:tcPr>
            <w:tcW w:w="3402" w:type="dxa"/>
            <w:vAlign w:val="center"/>
          </w:tcPr>
          <w:p>
            <w:pPr>
              <w:pStyle w:val="0"/>
              <w:jc w:val="center"/>
            </w:pPr>
            <w:r>
              <w:rPr>
                <w:sz w:val="24"/>
              </w:rPr>
              <w:t xml:space="preserve">100</w:t>
            </w:r>
          </w:p>
        </w:tc>
      </w:tr>
      <w:tr>
        <w:tc>
          <w:tcPr>
            <w:vMerge w:val="continue"/>
          </w:tcPr>
          <w:p/>
        </w:tc>
        <w:tc>
          <w:tcPr>
            <w:tcW w:w="3345" w:type="dxa"/>
            <w:vAlign w:val="center"/>
          </w:tcPr>
          <w:p>
            <w:pPr>
              <w:pStyle w:val="0"/>
              <w:jc w:val="both"/>
            </w:pPr>
            <w:r>
              <w:rPr>
                <w:sz w:val="24"/>
              </w:rPr>
              <w:t xml:space="preserve">кипрей</w:t>
            </w:r>
          </w:p>
        </w:tc>
        <w:tc>
          <w:tcPr>
            <w:tcW w:w="1757" w:type="dxa"/>
            <w:vAlign w:val="center"/>
          </w:tcPr>
          <w:p>
            <w:pPr>
              <w:pStyle w:val="0"/>
              <w:jc w:val="center"/>
            </w:pPr>
            <w:r>
              <w:rPr>
                <w:sz w:val="24"/>
              </w:rPr>
              <w:t xml:space="preserve">кг/га</w:t>
            </w:r>
          </w:p>
        </w:tc>
        <w:tc>
          <w:tcPr>
            <w:tcW w:w="3402" w:type="dxa"/>
            <w:vAlign w:val="center"/>
          </w:tcPr>
          <w:p>
            <w:pPr>
              <w:pStyle w:val="0"/>
              <w:jc w:val="center"/>
            </w:pPr>
            <w:r>
              <w:rPr>
                <w:sz w:val="24"/>
              </w:rPr>
              <w:t xml:space="preserve">300</w:t>
            </w:r>
          </w:p>
        </w:tc>
      </w:tr>
      <w:tr>
        <w:tc>
          <w:tcPr>
            <w:vMerge w:val="continue"/>
          </w:tcPr>
          <w:p/>
        </w:tc>
        <w:tc>
          <w:tcPr>
            <w:tcW w:w="3345" w:type="dxa"/>
            <w:vAlign w:val="center"/>
          </w:tcPr>
          <w:p>
            <w:pPr>
              <w:pStyle w:val="0"/>
              <w:jc w:val="both"/>
            </w:pPr>
            <w:r>
              <w:rPr>
                <w:sz w:val="24"/>
              </w:rPr>
              <w:t xml:space="preserve">разнотравье</w:t>
            </w:r>
          </w:p>
        </w:tc>
        <w:tc>
          <w:tcPr>
            <w:tcW w:w="1757" w:type="dxa"/>
            <w:vAlign w:val="center"/>
          </w:tcPr>
          <w:p>
            <w:pPr>
              <w:pStyle w:val="0"/>
              <w:jc w:val="center"/>
            </w:pPr>
            <w:r>
              <w:rPr>
                <w:sz w:val="24"/>
              </w:rPr>
              <w:t xml:space="preserve">кг/га</w:t>
            </w:r>
          </w:p>
        </w:tc>
        <w:tc>
          <w:tcPr>
            <w:tcW w:w="3402" w:type="dxa"/>
            <w:vAlign w:val="center"/>
          </w:tcPr>
          <w:p>
            <w:pPr>
              <w:pStyle w:val="0"/>
              <w:jc w:val="center"/>
            </w:pPr>
            <w:r>
              <w:rPr>
                <w:sz w:val="24"/>
              </w:rPr>
              <w:t xml:space="preserve">80</w:t>
            </w:r>
          </w:p>
        </w:tc>
      </w:tr>
      <w:tr>
        <w:tc>
          <w:tcPr>
            <w:vMerge w:val="continue"/>
          </w:tcPr>
          <w:p/>
        </w:tc>
        <w:tc>
          <w:tcPr>
            <w:tcW w:w="3345" w:type="dxa"/>
            <w:vAlign w:val="center"/>
          </w:tcPr>
          <w:p>
            <w:pPr>
              <w:pStyle w:val="0"/>
              <w:jc w:val="both"/>
            </w:pPr>
            <w:r>
              <w:rPr>
                <w:sz w:val="24"/>
              </w:rPr>
              <w:t xml:space="preserve">в) возможное к содержанию количество пчелосемей</w:t>
            </w:r>
          </w:p>
        </w:tc>
        <w:tc>
          <w:tcPr>
            <w:tcW w:w="1757" w:type="dxa"/>
            <w:vAlign w:val="center"/>
          </w:tcPr>
          <w:p>
            <w:pPr>
              <w:pStyle w:val="0"/>
              <w:jc w:val="center"/>
            </w:pPr>
            <w:r>
              <w:rPr>
                <w:sz w:val="24"/>
              </w:rPr>
              <w:t xml:space="preserve">количество пчелосемей</w:t>
            </w:r>
          </w:p>
        </w:tc>
        <w:tc>
          <w:tcPr>
            <w:tcW w:w="3402" w:type="dxa"/>
            <w:vAlign w:val="center"/>
          </w:tcPr>
          <w:p>
            <w:pPr>
              <w:pStyle w:val="0"/>
              <w:jc w:val="center"/>
            </w:pPr>
            <w:r>
              <w:rPr>
                <w:sz w:val="24"/>
              </w:rPr>
              <w:t xml:space="preserve">139664</w:t>
            </w:r>
          </w:p>
        </w:tc>
      </w:tr>
      <w:tr>
        <w:tc>
          <w:tcPr>
            <w:tcW w:w="567" w:type="dxa"/>
            <w:vAlign w:val="center"/>
          </w:tcPr>
          <w:p>
            <w:pPr>
              <w:pStyle w:val="0"/>
              <w:jc w:val="center"/>
            </w:pPr>
            <w:r>
              <w:rPr>
                <w:sz w:val="24"/>
              </w:rPr>
              <w:t xml:space="preserve">5</w:t>
            </w:r>
          </w:p>
        </w:tc>
        <w:tc>
          <w:tcPr>
            <w:tcW w:w="3345" w:type="dxa"/>
            <w:vAlign w:val="center"/>
          </w:tcPr>
          <w:p>
            <w:pPr>
              <w:pStyle w:val="0"/>
              <w:jc w:val="both"/>
            </w:pPr>
            <w:r>
              <w:rPr>
                <w:sz w:val="24"/>
              </w:rPr>
              <w:t xml:space="preserve">Северное оленеводство, пантовое оленеводство</w:t>
            </w:r>
          </w:p>
        </w:tc>
        <w:tc>
          <w:tcPr>
            <w:tcW w:w="1757" w:type="dxa"/>
            <w:vAlign w:val="center"/>
          </w:tcPr>
          <w:p>
            <w:pPr>
              <w:pStyle w:val="0"/>
              <w:jc w:val="center"/>
            </w:pPr>
            <w:r>
              <w:rPr>
                <w:sz w:val="24"/>
              </w:rPr>
              <w:t xml:space="preserve">га/голов</w:t>
            </w:r>
          </w:p>
        </w:tc>
        <w:tc>
          <w:tcPr>
            <w:tcW w:w="3402"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345" w:type="dxa"/>
            <w:vAlign w:val="center"/>
          </w:tcPr>
          <w:p>
            <w:pPr>
              <w:pStyle w:val="0"/>
              <w:jc w:val="both"/>
            </w:pPr>
            <w:r>
              <w:rPr>
                <w:sz w:val="24"/>
              </w:rPr>
              <w:t xml:space="preserve">Выращивание сельскохозяйственных культур</w:t>
            </w:r>
          </w:p>
        </w:tc>
        <w:tc>
          <w:tcPr>
            <w:tcW w:w="1757" w:type="dxa"/>
            <w:vAlign w:val="center"/>
          </w:tcPr>
          <w:p>
            <w:pPr>
              <w:pStyle w:val="0"/>
              <w:jc w:val="center"/>
            </w:pPr>
            <w:r>
              <w:rPr>
                <w:sz w:val="24"/>
              </w:rPr>
              <w:t xml:space="preserve">га</w:t>
            </w:r>
          </w:p>
        </w:tc>
        <w:tc>
          <w:tcPr>
            <w:tcW w:w="3402" w:type="dxa"/>
            <w:vAlign w:val="center"/>
          </w:tcPr>
          <w:p>
            <w:pPr>
              <w:pStyle w:val="0"/>
              <w:jc w:val="center"/>
            </w:pPr>
            <w:r>
              <w:rPr>
                <w:sz w:val="24"/>
              </w:rPr>
              <w:t xml:space="preserve">40537</w:t>
            </w:r>
          </w:p>
        </w:tc>
      </w:tr>
      <w:tr>
        <w:tc>
          <w:tcPr>
            <w:tcW w:w="567" w:type="dxa"/>
            <w:vAlign w:val="center"/>
          </w:tcPr>
          <w:p>
            <w:pPr>
              <w:pStyle w:val="0"/>
              <w:jc w:val="center"/>
            </w:pPr>
            <w:r>
              <w:rPr>
                <w:sz w:val="24"/>
              </w:rPr>
              <w:t xml:space="preserve">7</w:t>
            </w:r>
          </w:p>
        </w:tc>
        <w:tc>
          <w:tcPr>
            <w:tcW w:w="3345" w:type="dxa"/>
            <w:vAlign w:val="center"/>
          </w:tcPr>
          <w:p>
            <w:pPr>
              <w:pStyle w:val="0"/>
              <w:jc w:val="both"/>
            </w:pPr>
            <w:r>
              <w:rPr>
                <w:sz w:val="24"/>
              </w:rPr>
              <w:t xml:space="preserve">Иная сельскохозяйственная деятельность</w:t>
            </w:r>
          </w:p>
        </w:tc>
        <w:tc>
          <w:tcPr>
            <w:tcW w:w="1757" w:type="dxa"/>
            <w:vAlign w:val="center"/>
          </w:tcPr>
          <w:p>
            <w:pPr>
              <w:pStyle w:val="0"/>
              <w:jc w:val="center"/>
            </w:pPr>
            <w:r>
              <w:rPr>
                <w:sz w:val="24"/>
              </w:rPr>
              <w:t xml:space="preserve">-</w:t>
            </w:r>
          </w:p>
        </w:tc>
        <w:tc>
          <w:tcPr>
            <w:tcW w:w="3402" w:type="dxa"/>
            <w:vAlign w:val="center"/>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2.7. Нормативы, параметры и сроки использования</w:t>
      </w:r>
    </w:p>
    <w:p>
      <w:pPr>
        <w:pStyle w:val="2"/>
        <w:jc w:val="center"/>
      </w:pPr>
      <w:r>
        <w:rPr>
          <w:sz w:val="24"/>
        </w:rPr>
        <w:t xml:space="preserve">лесов для осуществления рыболовства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38.1</w:t>
      </w:r>
      <w:r>
        <w:rPr>
          <w:sz w:val="24"/>
        </w:rPr>
        <w:t xml:space="preserve"> Лесного кодекса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рыболовства утверждены приказом Министерства природных ресурсов и экологии Российской Федерации от 13.10.2021 N 742 "Об утверждении Правил использования лесов для осуществления рыболовства".</w:t>
      </w:r>
    </w:p>
    <w:p>
      <w:pPr>
        <w:pStyle w:val="0"/>
        <w:spacing w:before="240" w:line-rule="auto"/>
        <w:ind w:firstLine="540"/>
        <w:jc w:val="both"/>
      </w:pPr>
      <w:r>
        <w:rPr>
          <w:sz w:val="24"/>
        </w:rPr>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pPr>
        <w:pStyle w:val="0"/>
        <w:spacing w:before="240" w:line-rule="auto"/>
        <w:ind w:firstLine="540"/>
        <w:jc w:val="both"/>
      </w:pPr>
      <w:r>
        <w:rPr>
          <w:sz w:val="24"/>
        </w:rPr>
        <w:t xml:space="preserve">Договор аренды лесного участка, находящегося в государственной собственности в целях использования лесов для осуществления рыболовства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pPr>
        <w:pStyle w:val="0"/>
        <w:spacing w:before="240" w:line-rule="auto"/>
        <w:ind w:firstLine="540"/>
        <w:jc w:val="both"/>
      </w:pPr>
      <w:r>
        <w:rPr>
          <w:sz w:val="24"/>
        </w:rPr>
        <w:t xml:space="preserve">При использовании лесов для осуществления рыболовства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2.8. Нормативы, параметры и сроки использования лесов</w:t>
      </w:r>
    </w:p>
    <w:p>
      <w:pPr>
        <w:pStyle w:val="2"/>
        <w:jc w:val="center"/>
      </w:pPr>
      <w:r>
        <w:rPr>
          <w:sz w:val="24"/>
        </w:rPr>
        <w:t xml:space="preserve">для осуществления научно-исследовательской</w:t>
      </w:r>
    </w:p>
    <w:p>
      <w:pPr>
        <w:pStyle w:val="2"/>
        <w:jc w:val="center"/>
      </w:pPr>
      <w:r>
        <w:rPr>
          <w:sz w:val="24"/>
        </w:rPr>
        <w:t xml:space="preserve">и образовательной деятельности</w:t>
      </w:r>
    </w:p>
    <w:p>
      <w:pPr>
        <w:pStyle w:val="0"/>
        <w:jc w:val="both"/>
      </w:pPr>
      <w:r>
        <w:rPr>
          <w:sz w:val="24"/>
        </w:rPr>
      </w:r>
    </w:p>
    <w:p>
      <w:pPr>
        <w:pStyle w:val="0"/>
        <w:ind w:firstLine="540"/>
        <w:jc w:val="both"/>
      </w:pPr>
      <w:r>
        <w:rPr>
          <w:sz w:val="24"/>
        </w:rPr>
        <w:t xml:space="preserve">Леса, расположенные на территории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r>
        <w:rPr>
          <w:sz w:val="24"/>
        </w:rPr>
        <w:t xml:space="preserve">статья 40</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научно-исследовательской и образовательной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научно-исследовательской деятельности, образовательной деятельности утверждены приказом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pPr>
        <w:pStyle w:val="0"/>
        <w:spacing w:before="240" w:line-rule="auto"/>
        <w:ind w:firstLine="540"/>
        <w:jc w:val="both"/>
      </w:pPr>
      <w:r>
        <w:rPr>
          <w:sz w:val="24"/>
        </w:rPr>
        <w:t xml:space="preserve">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pPr>
        <w:pStyle w:val="0"/>
        <w:spacing w:before="240" w:line-rule="auto"/>
        <w:ind w:firstLine="540"/>
        <w:jc w:val="both"/>
      </w:pPr>
      <w:r>
        <w:rPr>
          <w:sz w:val="24"/>
        </w:rPr>
        <w:t xml:space="preserve">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pPr>
        <w:pStyle w:val="0"/>
        <w:spacing w:before="240" w:line-rule="auto"/>
        <w:ind w:firstLine="540"/>
        <w:jc w:val="both"/>
      </w:pPr>
      <w:r>
        <w:rPr>
          <w:sz w:val="24"/>
        </w:rPr>
        <w:t xml:space="preserve">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pPr>
        <w:pStyle w:val="0"/>
        <w:spacing w:before="240" w:line-rule="auto"/>
        <w:ind w:firstLine="540"/>
        <w:jc w:val="both"/>
      </w:pPr>
      <w:r>
        <w:rPr>
          <w:sz w:val="24"/>
        </w:rPr>
        <w:t xml:space="preserve">осуществлять использование лесов в соответствии с условиями договора аренды лесного участка, решения о предоставлении лесного участка в постоянное (бессрочное) пользование;</w:t>
      </w:r>
    </w:p>
    <w:p>
      <w:pPr>
        <w:pStyle w:val="0"/>
        <w:spacing w:before="240" w:line-rule="auto"/>
        <w:ind w:firstLine="540"/>
        <w:jc w:val="both"/>
      </w:pPr>
      <w:r>
        <w:rPr>
          <w:sz w:val="24"/>
        </w:rPr>
        <w:t xml:space="preserve">устанавливать специальные знаки, информационные и иные указатели, отграничивающие территорию, на которой осуществляется образовательная деятельность, научно-исследовательская деятельность;</w:t>
      </w:r>
    </w:p>
    <w:p>
      <w:pPr>
        <w:pStyle w:val="0"/>
        <w:spacing w:before="240" w:line-rule="auto"/>
        <w:ind w:firstLine="540"/>
        <w:jc w:val="both"/>
      </w:pPr>
      <w:r>
        <w:rPr>
          <w:sz w:val="24"/>
        </w:rPr>
        <w:t xml:space="preserve">осуществлять рубку лесных насаждений в научных и образовательных целях;</w:t>
      </w:r>
    </w:p>
    <w:p>
      <w:pPr>
        <w:pStyle w:val="0"/>
        <w:spacing w:before="240" w:line-rule="auto"/>
        <w:ind w:firstLine="540"/>
        <w:jc w:val="both"/>
      </w:pPr>
      <w:r>
        <w:rPr>
          <w:sz w:val="24"/>
        </w:rPr>
        <w:t xml:space="preserve">создавать согласно </w:t>
      </w:r>
      <w:r>
        <w:rPr>
          <w:sz w:val="24"/>
        </w:rPr>
        <w:t xml:space="preserve">части 1 статьи 13</w:t>
      </w:r>
      <w:r>
        <w:rPr>
          <w:sz w:val="24"/>
        </w:rPr>
        <w:t xml:space="preserve"> Лесного кодекса лесную инфраструктуру (лесные дороги, лесные склады и другую);</w:t>
      </w:r>
    </w:p>
    <w:p>
      <w:pPr>
        <w:pStyle w:val="0"/>
        <w:spacing w:before="240" w:line-rule="auto"/>
        <w:ind w:firstLine="540"/>
        <w:jc w:val="both"/>
      </w:pPr>
      <w:r>
        <w:rPr>
          <w:sz w:val="24"/>
        </w:rPr>
        <w:t xml:space="preserve">осуществлять экспериментальную деятельность по использованию, охране, защите, воспроизводству лесов в целях разработки, опытно-производственной проверки и внедрения результатов научно-исследовательских, опытно-конструкторских работ;</w:t>
      </w:r>
    </w:p>
    <w:p>
      <w:pPr>
        <w:pStyle w:val="0"/>
        <w:spacing w:before="240" w:line-rule="auto"/>
        <w:ind w:firstLine="540"/>
        <w:jc w:val="both"/>
      </w:pPr>
      <w:r>
        <w:rPr>
          <w:sz w:val="24"/>
        </w:rPr>
        <w:t xml:space="preserve">проводить испытания химических, биологических и иных средств для изучения их влияния на экологическую систему леса;</w:t>
      </w:r>
    </w:p>
    <w:p>
      <w:pPr>
        <w:pStyle w:val="0"/>
        <w:spacing w:before="240" w:line-rule="auto"/>
        <w:ind w:firstLine="540"/>
        <w:jc w:val="both"/>
      </w:pPr>
      <w:r>
        <w:rPr>
          <w:sz w:val="24"/>
        </w:rPr>
        <w:t xml:space="preserve">создавать и использовать объекты научной и учебно-практической базы;</w:t>
      </w:r>
    </w:p>
    <w:p>
      <w:pPr>
        <w:pStyle w:val="0"/>
        <w:spacing w:before="240" w:line-rule="auto"/>
        <w:ind w:firstLine="540"/>
        <w:jc w:val="both"/>
      </w:pPr>
      <w:r>
        <w:rPr>
          <w:sz w:val="24"/>
        </w:rPr>
        <w:t xml:space="preserve">иметь другие права, если их реализация не противоречит требованиям законодательства Российской Федерации.</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w:t>
      </w:r>
    </w:p>
    <w:p>
      <w:pPr>
        <w:pStyle w:val="0"/>
        <w:spacing w:before="240" w:line-rule="auto"/>
        <w:ind w:firstLine="540"/>
        <w:jc w:val="both"/>
      </w:pPr>
      <w:r>
        <w:rPr>
          <w:sz w:val="24"/>
        </w:rPr>
        <w:t xml:space="preserve">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в соответствии с </w:t>
      </w:r>
      <w:r>
        <w:rPr>
          <w:sz w:val="24"/>
        </w:rPr>
        <w:t xml:space="preserve">частью 2 статьи 26</w:t>
      </w:r>
      <w:r>
        <w:rPr>
          <w:sz w:val="24"/>
        </w:rPr>
        <w:t xml:space="preserve"> Лесного кодекса подавать ежегодно лесную декларацию;</w:t>
      </w:r>
    </w:p>
    <w:p>
      <w:pPr>
        <w:pStyle w:val="0"/>
        <w:spacing w:before="240" w:line-rule="auto"/>
        <w:ind w:firstLine="540"/>
        <w:jc w:val="both"/>
      </w:pPr>
      <w:r>
        <w:rPr>
          <w:sz w:val="24"/>
        </w:rPr>
        <w:t xml:space="preserve">в соответствии с </w:t>
      </w:r>
      <w:r>
        <w:rPr>
          <w:sz w:val="24"/>
        </w:rPr>
        <w:t xml:space="preserve">частью 1 статьи 49</w:t>
      </w:r>
      <w:r>
        <w:rPr>
          <w:sz w:val="24"/>
        </w:rPr>
        <w:t xml:space="preserve"> Лесного кодекса представлять отчет об использовании лесов;</w:t>
      </w:r>
    </w:p>
    <w:p>
      <w:pPr>
        <w:pStyle w:val="0"/>
        <w:spacing w:before="240" w:line-rule="auto"/>
        <w:ind w:firstLine="540"/>
        <w:jc w:val="both"/>
      </w:pPr>
      <w:r>
        <w:rPr>
          <w:sz w:val="24"/>
        </w:rPr>
        <w:t xml:space="preserve">в соответствии с </w:t>
      </w:r>
      <w:r>
        <w:rPr>
          <w:sz w:val="24"/>
        </w:rPr>
        <w:t xml:space="preserve">частью 1 статьи 60</w:t>
      </w:r>
      <w:r>
        <w:rPr>
          <w:sz w:val="24"/>
        </w:rPr>
        <w:t xml:space="preserve"> и </w:t>
      </w:r>
      <w:r>
        <w:rPr>
          <w:sz w:val="24"/>
        </w:rPr>
        <w:t xml:space="preserve">частью 1 статьи 60.11</w:t>
      </w:r>
      <w:r>
        <w:rPr>
          <w:sz w:val="24"/>
        </w:rPr>
        <w:t xml:space="preserve"> Лесного кодекса представлять отчет об охране и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 осуществлении использования лесов для научно-исследовательской деятельности, образовательной деятельности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2.9. Нормативы, параметры и сроки использования лесов</w:t>
      </w:r>
    </w:p>
    <w:p>
      <w:pPr>
        <w:pStyle w:val="2"/>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со </w:t>
      </w:r>
      <w:r>
        <w:rPr>
          <w:sz w:val="24"/>
        </w:rPr>
        <w:t xml:space="preserve">статьей 41</w:t>
      </w:r>
      <w:r>
        <w:rPr>
          <w:sz w:val="24"/>
        </w:rPr>
        <w:t xml:space="preserve"> Лесного кодекса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pPr>
        <w:pStyle w:val="0"/>
        <w:spacing w:before="240" w:line-rule="auto"/>
        <w:ind w:firstLine="540"/>
        <w:jc w:val="both"/>
      </w:pPr>
      <w:r>
        <w:rPr>
          <w:sz w:val="24"/>
        </w:rPr>
        <w:t xml:space="preserve">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 (</w:t>
      </w:r>
      <w:r>
        <w:rPr>
          <w:sz w:val="24"/>
        </w:rPr>
        <w:t xml:space="preserve">статья 41</w:t>
      </w:r>
      <w:r>
        <w:rPr>
          <w:sz w:val="24"/>
        </w:rPr>
        <w:t xml:space="preserve"> Лесного кодекса).</w:t>
      </w:r>
    </w:p>
    <w:p>
      <w:pPr>
        <w:pStyle w:val="0"/>
        <w:spacing w:before="240" w:line-rule="auto"/>
        <w:ind w:firstLine="540"/>
        <w:jc w:val="both"/>
      </w:pPr>
      <w:r>
        <w:rPr>
          <w:sz w:val="24"/>
        </w:rPr>
        <w:t xml:space="preserve">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r>
        <w:rPr>
          <w:sz w:val="24"/>
        </w:rPr>
        <w:t xml:space="preserve">Леса для осуществления рекреационной деятельности используются способами, не наносящими вреда окружающей среде и здоровью человека.</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пунктом 3 статьи 72</w:t>
      </w:r>
      <w:r>
        <w:rPr>
          <w:sz w:val="24"/>
        </w:rPr>
        <w:t xml:space="preserve"> Лесного кодекса.</w:t>
      </w:r>
    </w:p>
    <w:p>
      <w:pPr>
        <w:pStyle w:val="0"/>
        <w:jc w:val="both"/>
      </w:pPr>
      <w:r>
        <w:rPr>
          <w:sz w:val="24"/>
        </w:rPr>
      </w:r>
    </w:p>
    <w:p>
      <w:pPr>
        <w:pStyle w:val="0"/>
        <w:jc w:val="center"/>
      </w:pPr>
      <w:r>
        <w:rPr>
          <w:sz w:val="24"/>
        </w:rPr>
        <w:t xml:space="preserve">2.9.1. Нормативы использования лесов для осуществления</w:t>
      </w:r>
    </w:p>
    <w:p>
      <w:pPr>
        <w:pStyle w:val="0"/>
        <w:jc w:val="center"/>
      </w:pPr>
      <w:r>
        <w:rPr>
          <w:sz w:val="24"/>
        </w:rPr>
        <w:t xml:space="preserve">рекреационной деятельности (допустимая рекреационная</w:t>
      </w:r>
    </w:p>
    <w:p>
      <w:pPr>
        <w:pStyle w:val="0"/>
        <w:jc w:val="center"/>
      </w:pPr>
      <w:r>
        <w:rPr>
          <w:sz w:val="24"/>
        </w:rPr>
        <w:t xml:space="preserve">нагрузка по типам ландшафта и другое)</w:t>
      </w:r>
    </w:p>
    <w:p>
      <w:pPr>
        <w:pStyle w:val="0"/>
        <w:jc w:val="both"/>
      </w:pPr>
      <w:r>
        <w:rPr>
          <w:sz w:val="24"/>
        </w:rPr>
      </w:r>
    </w:p>
    <w:p>
      <w:pPr>
        <w:pStyle w:val="0"/>
        <w:ind w:firstLine="540"/>
        <w:jc w:val="both"/>
      </w:pPr>
      <w:r>
        <w:rPr>
          <w:sz w:val="24"/>
        </w:rPr>
        <w:t xml:space="preserve">Леса могут использоваться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Использование лесов для осуществления рекреационной деятельности осуществляется с предоставлением лесных участков.</w:t>
      </w:r>
    </w:p>
    <w:p>
      <w:pPr>
        <w:pStyle w:val="0"/>
        <w:spacing w:before="240" w:line-rule="auto"/>
        <w:ind w:firstLine="540"/>
        <w:jc w:val="both"/>
      </w:pPr>
      <w:r>
        <w:rPr>
          <w:sz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 (М., Госкомлес СССР, 1987).</w:t>
      </w:r>
    </w:p>
    <w:p>
      <w:pPr>
        <w:pStyle w:val="0"/>
        <w:spacing w:before="240" w:line-rule="auto"/>
        <w:ind w:firstLine="540"/>
        <w:jc w:val="both"/>
      </w:pPr>
      <w:r>
        <w:rPr>
          <w:sz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w:t>
      </w:r>
      <w:hyperlink w:history="0" w:anchor="P13518" w:tooltip="Группы и типы ландшафтов">
        <w:r>
          <w:rPr>
            <w:sz w:val="24"/>
            <w:color w:val="0000ff"/>
          </w:rPr>
          <w:t xml:space="preserve">Группы</w:t>
        </w:r>
      </w:hyperlink>
      <w:r>
        <w:rPr>
          <w:sz w:val="24"/>
        </w:rPr>
        <w:t xml:space="preserve"> и типы ландшафтов и предельно допустимые рекреационные нагрузки приведены в Приложении 11.</w:t>
      </w:r>
    </w:p>
    <w:p>
      <w:pPr>
        <w:pStyle w:val="0"/>
        <w:jc w:val="both"/>
      </w:pPr>
      <w:r>
        <w:rPr>
          <w:sz w:val="24"/>
        </w:rPr>
      </w:r>
    </w:p>
    <w:p>
      <w:pPr>
        <w:pStyle w:val="0"/>
        <w:jc w:val="center"/>
      </w:pPr>
      <w:r>
        <w:rPr>
          <w:sz w:val="24"/>
        </w:rPr>
        <w:t xml:space="preserve">2.9.2. Перечень кварталов и (или) частей кварталов зоны</w:t>
      </w:r>
    </w:p>
    <w:p>
      <w:pPr>
        <w:pStyle w:val="0"/>
        <w:jc w:val="center"/>
      </w:pPr>
      <w:r>
        <w:rPr>
          <w:sz w:val="24"/>
        </w:rPr>
        <w:t xml:space="preserve">рекреационной деятельности, в том числе перечень кварталов</w:t>
      </w:r>
    </w:p>
    <w:p>
      <w:pPr>
        <w:pStyle w:val="0"/>
        <w:jc w:val="center"/>
      </w:pPr>
      <w:r>
        <w:rPr>
          <w:sz w:val="24"/>
        </w:rPr>
        <w:t xml:space="preserve">и (или) их частей в которых допускается возведение</w:t>
      </w:r>
    </w:p>
    <w:p>
      <w:pPr>
        <w:pStyle w:val="0"/>
        <w:jc w:val="center"/>
      </w:pPr>
      <w:r>
        <w:rPr>
          <w:sz w:val="24"/>
        </w:rPr>
        <w:t xml:space="preserve">физкультурно-оздоровительных, спортивных</w:t>
      </w:r>
    </w:p>
    <w:p>
      <w:pPr>
        <w:pStyle w:val="0"/>
        <w:jc w:val="center"/>
      </w:pPr>
      <w:r>
        <w:rPr>
          <w:sz w:val="24"/>
        </w:rPr>
        <w:t xml:space="preserve">и спортивно-технических сооружений</w:t>
      </w:r>
    </w:p>
    <w:p>
      <w:pPr>
        <w:pStyle w:val="0"/>
        <w:jc w:val="both"/>
      </w:pPr>
      <w:r>
        <w:rPr>
          <w:sz w:val="24"/>
        </w:rPr>
      </w:r>
    </w:p>
    <w:p>
      <w:pPr>
        <w:pStyle w:val="0"/>
        <w:ind w:firstLine="540"/>
        <w:jc w:val="both"/>
      </w:pPr>
      <w:r>
        <w:rPr>
          <w:sz w:val="24"/>
        </w:rPr>
        <w:t xml:space="preserve">Перечень кварталов и (или) частей кварталов, в которых разрешено проведение рекреационной деятельности, приведен в </w:t>
      </w:r>
      <w:hyperlink w:history="0" w:anchor="P796" w:tooltip="Виды разрешенного использования лесов">
        <w:r>
          <w:rPr>
            <w:sz w:val="24"/>
            <w:color w:val="0000ff"/>
          </w:rPr>
          <w:t xml:space="preserve">таблице 6 раздела 1.2</w:t>
        </w:r>
      </w:hyperlink>
      <w:r>
        <w:rPr>
          <w:sz w:val="24"/>
        </w:rPr>
        <w:t xml:space="preserve"> настоящего регламента.</w:t>
      </w:r>
    </w:p>
    <w:p>
      <w:pPr>
        <w:pStyle w:val="0"/>
        <w:spacing w:before="240" w:line-rule="auto"/>
        <w:ind w:firstLine="540"/>
        <w:jc w:val="both"/>
      </w:pPr>
      <w:r>
        <w:rPr>
          <w:sz w:val="24"/>
        </w:rPr>
        <w:t xml:space="preserve">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pPr>
        <w:pStyle w:val="0"/>
        <w:jc w:val="both"/>
      </w:pPr>
      <w:r>
        <w:rPr>
          <w:sz w:val="24"/>
        </w:rPr>
      </w:r>
    </w:p>
    <w:p>
      <w:pPr>
        <w:pStyle w:val="0"/>
        <w:jc w:val="center"/>
      </w:pPr>
      <w:r>
        <w:rPr>
          <w:sz w:val="24"/>
        </w:rPr>
        <w:t xml:space="preserve">2.9.3. Функциональное зонирование территории зоны</w:t>
      </w:r>
    </w:p>
    <w:p>
      <w:pPr>
        <w:pStyle w:val="0"/>
        <w:jc w:val="center"/>
      </w:pPr>
      <w:r>
        <w:rPr>
          <w:sz w:val="24"/>
        </w:rPr>
        <w:t xml:space="preserve">рекреационной деятельности</w:t>
      </w:r>
    </w:p>
    <w:p>
      <w:pPr>
        <w:pStyle w:val="0"/>
        <w:jc w:val="both"/>
      </w:pPr>
      <w:r>
        <w:rPr>
          <w:sz w:val="24"/>
        </w:rPr>
      </w:r>
    </w:p>
    <w:p>
      <w:pPr>
        <w:pStyle w:val="0"/>
        <w:ind w:firstLine="540"/>
        <w:jc w:val="both"/>
      </w:pPr>
      <w:r>
        <w:rPr>
          <w:sz w:val="24"/>
        </w:rPr>
        <w:t xml:space="preserve">По функциональному зонированию рекреационные зоны подразделяются на следующие:</w:t>
      </w:r>
    </w:p>
    <w:p>
      <w:pPr>
        <w:pStyle w:val="0"/>
        <w:spacing w:before="240" w:line-rule="auto"/>
        <w:ind w:firstLine="540"/>
        <w:jc w:val="both"/>
      </w:pPr>
      <w:r>
        <w:rPr>
          <w:sz w:val="24"/>
        </w:rPr>
        <w:t xml:space="preserve">Интенсивного пользования;</w:t>
      </w:r>
    </w:p>
    <w:p>
      <w:pPr>
        <w:pStyle w:val="0"/>
        <w:spacing w:before="240" w:line-rule="auto"/>
        <w:ind w:firstLine="540"/>
        <w:jc w:val="both"/>
      </w:pPr>
      <w:r>
        <w:rPr>
          <w:sz w:val="24"/>
        </w:rPr>
        <w:t xml:space="preserve">Умеренного пользования;</w:t>
      </w:r>
    </w:p>
    <w:p>
      <w:pPr>
        <w:pStyle w:val="0"/>
        <w:spacing w:before="240" w:line-rule="auto"/>
        <w:ind w:firstLine="540"/>
        <w:jc w:val="both"/>
      </w:pPr>
      <w:r>
        <w:rPr>
          <w:sz w:val="24"/>
        </w:rPr>
        <w:t xml:space="preserve">Концентрированного отдыха;</w:t>
      </w:r>
    </w:p>
    <w:p>
      <w:pPr>
        <w:pStyle w:val="0"/>
        <w:spacing w:before="240" w:line-rule="auto"/>
        <w:ind w:firstLine="540"/>
        <w:jc w:val="both"/>
      </w:pPr>
      <w:r>
        <w:rPr>
          <w:sz w:val="24"/>
        </w:rPr>
        <w:t xml:space="preserve">Резерватная;</w:t>
      </w:r>
    </w:p>
    <w:p>
      <w:pPr>
        <w:pStyle w:val="0"/>
        <w:spacing w:before="240" w:line-rule="auto"/>
        <w:ind w:firstLine="540"/>
        <w:jc w:val="both"/>
      </w:pPr>
      <w:r>
        <w:rPr>
          <w:sz w:val="24"/>
        </w:rPr>
        <w:t xml:space="preserve">Заказник;</w:t>
      </w:r>
    </w:p>
    <w:p>
      <w:pPr>
        <w:pStyle w:val="0"/>
        <w:spacing w:before="240" w:line-rule="auto"/>
        <w:ind w:firstLine="540"/>
        <w:jc w:val="both"/>
      </w:pPr>
      <w:r>
        <w:rPr>
          <w:sz w:val="24"/>
        </w:rPr>
        <w:t xml:space="preserve">Строгого режима;</w:t>
      </w:r>
    </w:p>
    <w:p>
      <w:pPr>
        <w:pStyle w:val="0"/>
        <w:spacing w:before="240" w:line-rule="auto"/>
        <w:ind w:firstLine="540"/>
        <w:jc w:val="both"/>
      </w:pPr>
      <w:r>
        <w:rPr>
          <w:sz w:val="24"/>
        </w:rPr>
        <w:t xml:space="preserve">Хозяйственная.</w:t>
      </w:r>
    </w:p>
    <w:p>
      <w:pPr>
        <w:pStyle w:val="0"/>
        <w:spacing w:before="240" w:line-rule="auto"/>
        <w:ind w:firstLine="540"/>
        <w:jc w:val="both"/>
      </w:pPr>
      <w:r>
        <w:rPr>
          <w:sz w:val="24"/>
        </w:rPr>
        <w:t xml:space="preserve">Границы функциональных зон рекреационной деятельности в Тегульдетском лесничестве не установлены.</w:t>
      </w:r>
    </w:p>
    <w:p>
      <w:pPr>
        <w:pStyle w:val="0"/>
        <w:jc w:val="both"/>
      </w:pPr>
      <w:r>
        <w:rPr>
          <w:sz w:val="24"/>
        </w:rPr>
      </w:r>
    </w:p>
    <w:p>
      <w:pPr>
        <w:pStyle w:val="0"/>
        <w:jc w:val="center"/>
      </w:pPr>
      <w:r>
        <w:rPr>
          <w:sz w:val="24"/>
        </w:rPr>
        <w:t xml:space="preserve">2.9.4. Перечень объектов капитального строительства</w:t>
      </w:r>
    </w:p>
    <w:p>
      <w:pPr>
        <w:pStyle w:val="0"/>
        <w:jc w:val="center"/>
      </w:pPr>
      <w:r>
        <w:rPr>
          <w:sz w:val="24"/>
        </w:rPr>
        <w:t xml:space="preserve">и некапитальных строений, сооружений на лесных</w:t>
      </w:r>
    </w:p>
    <w:p>
      <w:pPr>
        <w:pStyle w:val="0"/>
        <w:jc w:val="center"/>
      </w:pPr>
      <w:r>
        <w:rPr>
          <w:sz w:val="24"/>
        </w:rPr>
        <w:t xml:space="preserve">участках и нормативы их благоустройства</w:t>
      </w:r>
    </w:p>
    <w:p>
      <w:pPr>
        <w:pStyle w:val="0"/>
        <w:jc w:val="both"/>
      </w:pPr>
      <w:r>
        <w:rPr>
          <w:sz w:val="24"/>
        </w:rPr>
      </w:r>
    </w:p>
    <w:p>
      <w:pPr>
        <w:pStyle w:val="0"/>
        <w:ind w:firstLine="540"/>
        <w:jc w:val="both"/>
      </w:pPr>
      <w:r>
        <w:rPr>
          <w:sz w:val="24"/>
        </w:rPr>
        <w:t xml:space="preserve">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pPr>
        <w:pStyle w:val="0"/>
        <w:spacing w:before="240" w:line-rule="auto"/>
        <w:ind w:firstLine="540"/>
        <w:jc w:val="both"/>
      </w:pPr>
      <w:r>
        <w:rPr>
          <w:sz w:val="24"/>
        </w:rPr>
        <w:t xml:space="preserve">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перечнем объектов капитального строительства, не связанных с созданием лесной инфраструктуры, и перечнем некапитальных строений, сооружений, не связанных с созданием лесной инфраструктуры.</w:t>
      </w:r>
    </w:p>
    <w:p>
      <w:pPr>
        <w:pStyle w:val="0"/>
        <w:spacing w:before="240" w:line-rule="auto"/>
        <w:ind w:firstLine="540"/>
        <w:jc w:val="both"/>
      </w:pPr>
      <w:r>
        <w:rPr>
          <w:sz w:val="24"/>
        </w:rPr>
        <w:t xml:space="preserve">Ограничения по площади, установленные </w:t>
      </w:r>
      <w:r>
        <w:rPr>
          <w:sz w:val="24"/>
        </w:rPr>
        <w:t xml:space="preserve">частью 2 статьи 41</w:t>
      </w:r>
      <w:r>
        <w:rPr>
          <w:sz w:val="24"/>
        </w:rPr>
        <w:t xml:space="preserve"> Лесного кодекса,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pPr>
        <w:pStyle w:val="0"/>
        <w:spacing w:before="240" w:line-rule="auto"/>
        <w:ind w:firstLine="540"/>
        <w:jc w:val="both"/>
      </w:pPr>
      <w:r>
        <w:rPr>
          <w:sz w:val="24"/>
        </w:rPr>
        <w:t xml:space="preserve">При осуществлении в лесах деятельности, предусмотренной </w:t>
      </w:r>
      <w:r>
        <w:rPr>
          <w:sz w:val="24"/>
        </w:rPr>
        <w:t xml:space="preserve">частью 2 статьи 41</w:t>
      </w:r>
      <w:r>
        <w:rPr>
          <w:sz w:val="24"/>
        </w:rPr>
        <w:t xml:space="preserve"> Лесного кодекса, и размещении предусмотренных </w:t>
      </w:r>
      <w:r>
        <w:rPr>
          <w:sz w:val="24"/>
        </w:rPr>
        <w:t xml:space="preserve">частью 3 статьи 41</w:t>
      </w:r>
      <w:r>
        <w:rPr>
          <w:sz w:val="24"/>
        </w:rPr>
        <w:t xml:space="preserve"> Лесного кодекса объектов не допускается создание объектов, являющихся местами жительства физических лиц.</w:t>
      </w:r>
    </w:p>
    <w:p>
      <w:pPr>
        <w:pStyle w:val="0"/>
        <w:spacing w:before="240" w:line-rule="auto"/>
        <w:ind w:firstLine="540"/>
        <w:jc w:val="both"/>
      </w:pPr>
      <w:r>
        <w:rPr>
          <w:sz w:val="24"/>
        </w:rPr>
        <w:t xml:space="preserve">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p>
      <w:pPr>
        <w:pStyle w:val="0"/>
        <w:spacing w:before="240" w:line-rule="auto"/>
        <w:ind w:firstLine="540"/>
        <w:jc w:val="both"/>
      </w:pPr>
      <w:r>
        <w:rPr>
          <w:sz w:val="24"/>
        </w:rPr>
        <w:t xml:space="preserve">Перечень</w:t>
      </w:r>
      <w:r>
        <w:rPr>
          <w:sz w:val="24"/>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23.04.2022 N 999-р.</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30.04.2022 N 1084-р.</w:t>
      </w:r>
    </w:p>
    <w:p>
      <w:pPr>
        <w:pStyle w:val="0"/>
        <w:spacing w:before="240" w:line-rule="auto"/>
        <w:ind w:firstLine="540"/>
        <w:jc w:val="both"/>
      </w:pPr>
      <w:r>
        <w:rPr>
          <w:sz w:val="24"/>
        </w:rPr>
        <w:t xml:space="preserve">Перечень объектов капитального строительства и некапитальных строений, сооружений определяется в проекте освоения лесов, с учетом требований действующего законодательства Российской Федерации.</w:t>
      </w:r>
    </w:p>
    <w:p>
      <w:pPr>
        <w:pStyle w:val="0"/>
        <w:spacing w:before="240" w:line-rule="auto"/>
        <w:ind w:firstLine="540"/>
        <w:jc w:val="both"/>
      </w:pPr>
      <w:r>
        <w:rPr>
          <w:sz w:val="24"/>
        </w:rPr>
        <w:t xml:space="preserve">Нормативы мероприятий по благоустройству рекреационных лесов, основные виды хозяйственных мероприятий приведены в </w:t>
      </w:r>
      <w:hyperlink w:history="0" w:anchor="P13516" w:tooltip="Приложение 11">
        <w:r>
          <w:rPr>
            <w:sz w:val="24"/>
            <w:color w:val="0000ff"/>
          </w:rPr>
          <w:t xml:space="preserve">Приложении 11</w:t>
        </w:r>
      </w:hyperlink>
      <w:r>
        <w:rPr>
          <w:sz w:val="24"/>
        </w:rPr>
        <w:t xml:space="preserve">.</w:t>
      </w:r>
    </w:p>
    <w:p>
      <w:pPr>
        <w:pStyle w:val="0"/>
        <w:jc w:val="both"/>
      </w:pPr>
      <w:r>
        <w:rPr>
          <w:sz w:val="24"/>
        </w:rPr>
      </w:r>
    </w:p>
    <w:p>
      <w:pPr>
        <w:pStyle w:val="0"/>
        <w:jc w:val="center"/>
      </w:pPr>
      <w:r>
        <w:rPr>
          <w:sz w:val="24"/>
        </w:rPr>
        <w:t xml:space="preserve">2.9.5. Параметры и сроки использования лесов</w:t>
      </w:r>
    </w:p>
    <w:p>
      <w:pPr>
        <w:pStyle w:val="0"/>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рекреационной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Рекреационная деятельность на территории лесничества осуществляется круглогодично.</w:t>
      </w:r>
    </w:p>
    <w:p>
      <w:pPr>
        <w:pStyle w:val="0"/>
        <w:jc w:val="both"/>
      </w:pPr>
      <w:r>
        <w:rPr>
          <w:sz w:val="24"/>
        </w:rPr>
      </w:r>
    </w:p>
    <w:p>
      <w:pPr>
        <w:pStyle w:val="2"/>
        <w:outlineLvl w:val="2"/>
        <w:jc w:val="center"/>
      </w:pPr>
      <w:r>
        <w:rPr>
          <w:sz w:val="24"/>
        </w:rPr>
        <w:t xml:space="preserve">2.10. Нормативы, параметры и сроки использования</w:t>
      </w:r>
    </w:p>
    <w:p>
      <w:pPr>
        <w:pStyle w:val="2"/>
        <w:jc w:val="center"/>
      </w:pPr>
      <w:r>
        <w:rPr>
          <w:sz w:val="24"/>
        </w:rPr>
        <w:t xml:space="preserve">лесов для создания лесных плантаций и их эксплуатации</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pPr>
        <w:pStyle w:val="0"/>
        <w:spacing w:before="240" w:line-rule="auto"/>
        <w:ind w:firstLine="540"/>
        <w:jc w:val="both"/>
      </w:pPr>
      <w:r>
        <w:rPr>
          <w:sz w:val="24"/>
        </w:rPr>
        <w:t xml:space="preserve">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pPr>
        <w:pStyle w:val="0"/>
        <w:spacing w:before="240" w:line-rule="auto"/>
        <w:ind w:firstLine="540"/>
        <w:jc w:val="both"/>
      </w:pPr>
      <w:r>
        <w:rPr>
          <w:sz w:val="24"/>
        </w:rPr>
        <w:t xml:space="preserve">Лесные плантации могут создаваться на землях лесного фонда и землях иных категорий.</w:t>
      </w:r>
    </w:p>
    <w:p>
      <w:pPr>
        <w:pStyle w:val="0"/>
        <w:spacing w:before="240" w:line-rule="auto"/>
        <w:ind w:firstLine="540"/>
        <w:jc w:val="both"/>
      </w:pPr>
      <w:r>
        <w:rPr>
          <w:sz w:val="24"/>
        </w:rPr>
        <w:t xml:space="preserve">Гражданам, юридическим лицам для создания лесных плантаций и их эксплуатации лесные участки предоставляются в аренду в соответствии с Лесным </w:t>
      </w:r>
      <w:r>
        <w:rPr>
          <w:sz w:val="24"/>
        </w:rPr>
        <w:t xml:space="preserve">кодексом</w:t>
      </w:r>
      <w:r>
        <w:rPr>
          <w:sz w:val="24"/>
        </w:rPr>
        <w:t xml:space="preserve">, земельные участки - в соответствии с земельным законодательством.</w:t>
      </w:r>
    </w:p>
    <w:p>
      <w:pPr>
        <w:pStyle w:val="0"/>
        <w:spacing w:before="240" w:line-rule="auto"/>
        <w:ind w:firstLine="540"/>
        <w:jc w:val="both"/>
      </w:pPr>
      <w:r>
        <w:rPr>
          <w:sz w:val="24"/>
        </w:rPr>
        <w:t xml:space="preserve">На лесных плантациях проведение рубок лесных насаждений и осуществление подсочки лесных насаждений допускаются без ограничений.</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создания лесных плантаций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2.11. Нормативы, параметры и сроки использования лесов</w:t>
      </w:r>
    </w:p>
    <w:p>
      <w:pPr>
        <w:pStyle w:val="2"/>
        <w:jc w:val="center"/>
      </w:pPr>
      <w:r>
        <w:rPr>
          <w:sz w:val="24"/>
        </w:rPr>
        <w:t xml:space="preserve">для выращивания лесных плодовых, ягодных, декоративных</w:t>
      </w:r>
    </w:p>
    <w:p>
      <w:pPr>
        <w:pStyle w:val="2"/>
        <w:jc w:val="center"/>
      </w:pPr>
      <w:r>
        <w:rPr>
          <w:sz w:val="24"/>
        </w:rPr>
        <w:t xml:space="preserve">растений, лекарственных растений</w:t>
      </w:r>
    </w:p>
    <w:p>
      <w:pPr>
        <w:pStyle w:val="0"/>
        <w:jc w:val="both"/>
      </w:pPr>
      <w:r>
        <w:rPr>
          <w:sz w:val="24"/>
        </w:rPr>
      </w:r>
    </w:p>
    <w:p>
      <w:pPr>
        <w:pStyle w:val="0"/>
        <w:ind w:firstLine="540"/>
        <w:jc w:val="both"/>
      </w:pPr>
      <w:r>
        <w:rPr>
          <w:sz w:val="24"/>
        </w:rPr>
        <w:t xml:space="preserve">Выращивание лесных плодовых, ягодных, декоративных растений, лекарственных растений (</w:t>
      </w:r>
      <w:r>
        <w:rPr>
          <w:sz w:val="24"/>
        </w:rPr>
        <w:t xml:space="preserve">статья 39</w:t>
      </w:r>
      <w:r>
        <w:rPr>
          <w:sz w:val="24"/>
        </w:rPr>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w:t>
      </w:r>
      <w:r>
        <w:rPr>
          <w:sz w:val="24"/>
        </w:rPr>
        <w:t xml:space="preserve">Правила</w:t>
      </w:r>
      <w:r>
        <w:rPr>
          <w:sz w:val="24"/>
        </w:rPr>
        <w:t xml:space="preserve"> использования лесов утверждены приказом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pPr>
        <w:pStyle w:val="0"/>
        <w:spacing w:before="240" w:line-rule="auto"/>
        <w:ind w:firstLine="540"/>
        <w:jc w:val="both"/>
      </w:pPr>
      <w:r>
        <w:rPr>
          <w:sz w:val="24"/>
        </w:rPr>
        <w:t xml:space="preserve">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pPr>
        <w:pStyle w:val="0"/>
        <w:spacing w:before="240" w:line-rule="auto"/>
        <w:ind w:firstLine="540"/>
        <w:jc w:val="both"/>
      </w:pPr>
      <w:r>
        <w:rPr>
          <w:sz w:val="24"/>
        </w:rPr>
        <w:t xml:space="preserve">Лица, арендующие лесные участки для выращивания лесных плодовых, ягодных, декоративных растений, лекарственных растений, обязаны:</w:t>
      </w:r>
    </w:p>
    <w:p>
      <w:pPr>
        <w:pStyle w:val="0"/>
        <w:spacing w:before="240" w:line-rule="auto"/>
        <w:ind w:firstLine="540"/>
        <w:jc w:val="both"/>
      </w:pPr>
      <w:r>
        <w:rPr>
          <w:sz w:val="24"/>
        </w:rPr>
        <w:t xml:space="preserve">составлять проект освоения лесов;</w:t>
      </w:r>
    </w:p>
    <w:p>
      <w:pPr>
        <w:pStyle w:val="0"/>
        <w:spacing w:before="240" w:line-rule="auto"/>
        <w:ind w:firstLine="540"/>
        <w:jc w:val="both"/>
      </w:pPr>
      <w:r>
        <w:rPr>
          <w:sz w:val="24"/>
        </w:rPr>
        <w:t xml:space="preserve">осуществлять использование лесов в соответствии с проектом освоения лесов;</w:t>
      </w:r>
    </w:p>
    <w:p>
      <w:pPr>
        <w:pStyle w:val="0"/>
        <w:spacing w:before="240" w:line-rule="auto"/>
        <w:ind w:firstLine="540"/>
        <w:jc w:val="both"/>
      </w:pPr>
      <w:r>
        <w:rPr>
          <w:sz w:val="24"/>
        </w:rPr>
        <w:t xml:space="preserve">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негативное воздействие на последующее воспроизводство лесов, а также на состояние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подавать ежегодно лесную декларацию;</w:t>
      </w:r>
    </w:p>
    <w:p>
      <w:pPr>
        <w:pStyle w:val="0"/>
        <w:spacing w:before="240" w:line-rule="auto"/>
        <w:ind w:firstLine="540"/>
        <w:jc w:val="both"/>
      </w:pPr>
      <w:r>
        <w:rPr>
          <w:sz w:val="24"/>
        </w:rPr>
        <w:t xml:space="preserve">представлять отчет об использовании лесов;</w:t>
      </w:r>
    </w:p>
    <w:p>
      <w:pPr>
        <w:pStyle w:val="0"/>
        <w:spacing w:before="240" w:line-rule="auto"/>
        <w:ind w:firstLine="540"/>
        <w:jc w:val="both"/>
      </w:pPr>
      <w:r>
        <w:rPr>
          <w:sz w:val="24"/>
        </w:rPr>
        <w:t xml:space="preserve">представлять отчет об охране лесов от пожаров;</w:t>
      </w:r>
    </w:p>
    <w:p>
      <w:pPr>
        <w:pStyle w:val="0"/>
        <w:spacing w:before="240" w:line-rule="auto"/>
        <w:ind w:firstLine="540"/>
        <w:jc w:val="both"/>
      </w:pPr>
      <w:r>
        <w:rPr>
          <w:sz w:val="24"/>
        </w:rPr>
        <w:t xml:space="preserve">представлять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выполнять другие обязанности, предусмотренные лесным законодательством Российской Федерации.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необлесившиеся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под пологом леса могут использоваться участки малоценных насаждений, не намеченные под реконструкцию.</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химические и биологические препараты применяются в соответствии с Федеральным </w:t>
      </w:r>
      <w:r>
        <w:rPr>
          <w:sz w:val="24"/>
        </w:rPr>
        <w:t xml:space="preserve">законом</w:t>
      </w:r>
      <w:r>
        <w:rPr>
          <w:sz w:val="24"/>
        </w:rPr>
        <w:t xml:space="preserve"> от 19 июля 1997 г. N 109-ФЗ "О безопасном обращении с пестицидами и агрохимикатами".</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pPr>
        <w:pStyle w:val="0"/>
        <w:spacing w:before="240" w:line-rule="auto"/>
        <w:ind w:firstLine="540"/>
        <w:jc w:val="both"/>
      </w:pPr>
      <w:r>
        <w:rPr>
          <w:sz w:val="24"/>
        </w:rPr>
        <w:t xml:space="preserve">Запрещается использование для выращивания лесных плодовых, ягодных, декоративных растений и лекарственных растений защитных лесов и особо защитных участков лесов.</w:t>
      </w:r>
    </w:p>
    <w:p>
      <w:pPr>
        <w:pStyle w:val="0"/>
        <w:jc w:val="both"/>
      </w:pPr>
      <w:r>
        <w:rPr>
          <w:sz w:val="24"/>
        </w:rPr>
      </w:r>
    </w:p>
    <w:p>
      <w:pPr>
        <w:pStyle w:val="2"/>
        <w:outlineLvl w:val="2"/>
        <w:jc w:val="center"/>
      </w:pPr>
      <w:r>
        <w:rPr>
          <w:sz w:val="24"/>
        </w:rPr>
        <w:t xml:space="preserve">2.12. Нормативы, параметры и сроки использования лесов</w:t>
      </w:r>
    </w:p>
    <w:p>
      <w:pPr>
        <w:pStyle w:val="2"/>
        <w:jc w:val="center"/>
      </w:pPr>
      <w:r>
        <w:rPr>
          <w:sz w:val="24"/>
        </w:rPr>
        <w:t xml:space="preserve">для создания лесных питомников и их эксплуатации</w:t>
      </w:r>
    </w:p>
    <w:p>
      <w:pPr>
        <w:pStyle w:val="0"/>
        <w:jc w:val="both"/>
      </w:pPr>
      <w:r>
        <w:rPr>
          <w:sz w:val="24"/>
        </w:rPr>
      </w:r>
    </w:p>
    <w:p>
      <w:pPr>
        <w:pStyle w:val="0"/>
        <w:ind w:firstLine="540"/>
        <w:jc w:val="both"/>
      </w:pPr>
      <w:r>
        <w:rPr>
          <w:sz w:val="24"/>
        </w:rPr>
        <w:t xml:space="preserve">Согласно </w:t>
      </w:r>
      <w:r>
        <w:rPr>
          <w:sz w:val="24"/>
        </w:rPr>
        <w:t xml:space="preserve">части 1 статьи 39.1</w:t>
      </w:r>
      <w:r>
        <w:rPr>
          <w:sz w:val="24"/>
        </w:rPr>
        <w:t xml:space="preserve"> Лесного кодекса Российской Федерации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pPr>
        <w:pStyle w:val="0"/>
        <w:spacing w:before="240" w:line-rule="auto"/>
        <w:ind w:firstLine="540"/>
        <w:jc w:val="both"/>
      </w:pPr>
      <w:r>
        <w:rPr>
          <w:sz w:val="24"/>
        </w:rPr>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r>
        <w:rPr>
          <w:sz w:val="24"/>
        </w:rPr>
        <w:t xml:space="preserve">частью 5 статьи 13</w:t>
      </w:r>
      <w:r>
        <w:rPr>
          <w:sz w:val="24"/>
        </w:rPr>
        <w:t xml:space="preserve"> Лесного кодекса.</w:t>
      </w:r>
    </w:p>
    <w:p>
      <w:pPr>
        <w:pStyle w:val="0"/>
        <w:spacing w:before="240" w:line-rule="auto"/>
        <w:ind w:firstLine="540"/>
        <w:jc w:val="both"/>
      </w:pPr>
      <w:r>
        <w:rPr>
          <w:sz w:val="24"/>
        </w:rPr>
        <w:t xml:space="preserve">Для создания лесных питомников и их эксплуатации лесные участки государственным (муниципальным) учреждениям, указанным в </w:t>
      </w:r>
      <w:r>
        <w:rPr>
          <w:sz w:val="24"/>
        </w:rPr>
        <w:t xml:space="preserve">части 2 статьи 19</w:t>
      </w:r>
      <w:r>
        <w:rPr>
          <w:sz w:val="24"/>
        </w:rPr>
        <w:t xml:space="preserve"> Лесного кодекса, предоставляются в постоянное (бессрочное) пользование, другим лицам - в аренду (</w:t>
      </w:r>
      <w:r>
        <w:rPr>
          <w:sz w:val="24"/>
        </w:rPr>
        <w:t xml:space="preserve">часть 3 статьи 39.1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создания лесных питомников и их эксплуатации утверждены приказом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 Для создания лесных питомников и их эксплуатации используют не покрытые лесом земли.</w:t>
      </w:r>
    </w:p>
    <w:p>
      <w:pPr>
        <w:pStyle w:val="0"/>
        <w:spacing w:before="240" w:line-rule="auto"/>
        <w:ind w:firstLine="540"/>
        <w:jc w:val="both"/>
      </w:pPr>
      <w:r>
        <w:rPr>
          <w:sz w:val="24"/>
        </w:rPr>
        <w:t xml:space="preserve">В лесных питомниках для выращивания саженцев, сеянцев используются улучшенные и сортовые семена лесных растений или, если такие семена отсутствуют, нормальные семена лесных растений.</w:t>
      </w:r>
    </w:p>
    <w:p>
      <w:pPr>
        <w:pStyle w:val="0"/>
        <w:spacing w:before="240" w:line-rule="auto"/>
        <w:ind w:firstLine="540"/>
        <w:jc w:val="both"/>
      </w:pPr>
      <w:r>
        <w:rPr>
          <w:sz w:val="24"/>
        </w:rPr>
        <w:t xml:space="preserve">Для выращивания саженцев, сеянцев в лесных питомниках не допускается применение семян лесных растений, посевные и иные качества которых не проверены.</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В лесных питомниках применятся раздельный высев партий семян лесных растений; смешение партий семян лесных растений не допустимо.</w:t>
      </w:r>
    </w:p>
    <w:p>
      <w:pPr>
        <w:pStyle w:val="0"/>
        <w:spacing w:before="240" w:line-rule="auto"/>
        <w:ind w:firstLine="540"/>
        <w:jc w:val="both"/>
      </w:pPr>
      <w:r>
        <w:rPr>
          <w:sz w:val="24"/>
        </w:rPr>
        <w:t xml:space="preserve">В лесных питомниках химические и биологические препараты применяются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 не допускается.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2.13. Нормативы, параметры и сроки использования лесов</w:t>
      </w:r>
    </w:p>
    <w:p>
      <w:pPr>
        <w:pStyle w:val="2"/>
        <w:jc w:val="center"/>
      </w:pPr>
      <w:r>
        <w:rPr>
          <w:sz w:val="24"/>
        </w:rPr>
        <w:t xml:space="preserve">в целях осуществления геологического изучения недр,</w:t>
      </w:r>
    </w:p>
    <w:p>
      <w:pPr>
        <w:pStyle w:val="2"/>
        <w:jc w:val="center"/>
      </w:pPr>
      <w:r>
        <w:rPr>
          <w:sz w:val="24"/>
        </w:rPr>
        <w:t xml:space="preserve">разведки и добычи полезных ископаемых</w:t>
      </w:r>
    </w:p>
    <w:p>
      <w:pPr>
        <w:pStyle w:val="0"/>
        <w:jc w:val="both"/>
      </w:pPr>
      <w:r>
        <w:rPr>
          <w:sz w:val="24"/>
        </w:rPr>
      </w:r>
    </w:p>
    <w:p>
      <w:pPr>
        <w:pStyle w:val="0"/>
        <w:ind w:firstLine="540"/>
        <w:jc w:val="both"/>
      </w:pPr>
      <w:r>
        <w:rPr>
          <w:sz w:val="24"/>
        </w:rPr>
        <w:t xml:space="preserve">Использование лесных участков в целях осуществления геологического изучения недр, разведки и добычи полезных ископаемых (</w:t>
      </w:r>
      <w:r>
        <w:rPr>
          <w:sz w:val="24"/>
        </w:rPr>
        <w:t xml:space="preserve">статья 43</w:t>
      </w:r>
      <w:r>
        <w:rPr>
          <w:sz w:val="24"/>
        </w:rPr>
        <w:t xml:space="preserve"> Лесного кодекса) осуществляется в соответствии с Лесным планом Томской области и лесохозяйственным регламентом лесничества.</w:t>
      </w:r>
    </w:p>
    <w:p>
      <w:pPr>
        <w:pStyle w:val="0"/>
        <w:spacing w:before="240" w:line-rule="auto"/>
        <w:ind w:firstLine="540"/>
        <w:jc w:val="both"/>
      </w:pPr>
      <w:r>
        <w:rPr>
          <w:sz w:val="24"/>
        </w:rPr>
        <w:t xml:space="preserve">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pPr>
        <w:pStyle w:val="0"/>
        <w:spacing w:before="240" w:line-rule="auto"/>
        <w:ind w:firstLine="540"/>
        <w:jc w:val="both"/>
      </w:pPr>
      <w:r>
        <w:rPr>
          <w:sz w:val="24"/>
        </w:rPr>
        <w:t xml:space="preserve">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pPr>
        <w:pStyle w:val="0"/>
        <w:spacing w:before="240" w:line-rule="auto"/>
        <w:ind w:firstLine="540"/>
        <w:jc w:val="both"/>
      </w:pPr>
      <w:r>
        <w:rPr>
          <w:sz w:val="24"/>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осуществления геологического изучения недр, разведки и добычи полезных ископаемых осуществляется в соответствии с </w:t>
      </w:r>
      <w:r>
        <w:rPr>
          <w:sz w:val="24"/>
        </w:rPr>
        <w:t xml:space="preserve">приказом</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pPr>
        <w:pStyle w:val="0"/>
        <w:spacing w:before="240" w:line-rule="auto"/>
        <w:ind w:firstLine="540"/>
        <w:jc w:val="both"/>
      </w:pPr>
      <w:r>
        <w:rPr>
          <w:sz w:val="24"/>
        </w:rPr>
        <w:t xml:space="preserve">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При использовании лесов для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r>
        <w:rPr>
          <w:sz w:val="24"/>
        </w:rPr>
        <w:t xml:space="preserve">статьей 21</w:t>
      </w:r>
      <w:r>
        <w:rPr>
          <w:sz w:val="24"/>
        </w:rPr>
        <w:t xml:space="preserve"> Лесного кодекса.</w:t>
      </w:r>
    </w:p>
    <w:p>
      <w:pPr>
        <w:pStyle w:val="0"/>
        <w:spacing w:before="240" w:line-rule="auto"/>
        <w:ind w:firstLine="540"/>
        <w:jc w:val="both"/>
      </w:pPr>
      <w:r>
        <w:rPr>
          <w:sz w:val="24"/>
        </w:rPr>
        <w:t xml:space="preserve">Абзацы одиннадцатый - двенадцатый утратили силу.</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Земли, нарушенные или загрязненные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 а объекты, связанные с геологическим изучением, разведкой и добычей полезных ископаемых, подлежат консервации или ликвидации в соответствии с законодательством о недрах.</w:t>
      </w:r>
    </w:p>
    <w:p>
      <w:pPr>
        <w:pStyle w:val="0"/>
        <w:spacing w:before="240" w:line-rule="auto"/>
        <w:ind w:firstLine="540"/>
        <w:jc w:val="both"/>
      </w:pPr>
      <w:r>
        <w:rPr>
          <w:sz w:val="24"/>
        </w:rPr>
        <w:t xml:space="preserve">Лесные участки, предоставленные в целях осуществления геологического изучения недр, разведки и добычи полезных ископаемых, также могут предоставляться для использования лесов для одной или нескольких целей, предусмотренных </w:t>
      </w:r>
      <w:r>
        <w:rPr>
          <w:sz w:val="24"/>
        </w:rPr>
        <w:t xml:space="preserve">частью 1 статьи 25</w:t>
      </w:r>
      <w:r>
        <w:rPr>
          <w:sz w:val="24"/>
        </w:rPr>
        <w:t xml:space="preserve"> Лесного кодекса, если иное не установлено Лесным </w:t>
      </w:r>
      <w:r>
        <w:rPr>
          <w:sz w:val="24"/>
        </w:rPr>
        <w:t xml:space="preserve">кодексом</w:t>
      </w:r>
      <w:r>
        <w:rPr>
          <w:sz w:val="24"/>
        </w:rPr>
        <w:t xml:space="preserve">, другими федеральными законами.</w:t>
      </w:r>
    </w:p>
    <w:p>
      <w:pPr>
        <w:pStyle w:val="0"/>
        <w:spacing w:before="240" w:line-rule="auto"/>
        <w:ind w:firstLine="540"/>
        <w:jc w:val="both"/>
      </w:pPr>
      <w:r>
        <w:rPr>
          <w:sz w:val="24"/>
        </w:rPr>
        <w:t xml:space="preserve">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pPr>
        <w:pStyle w:val="0"/>
        <w:spacing w:before="240" w:line-rule="auto"/>
        <w:ind w:firstLine="540"/>
        <w:jc w:val="both"/>
      </w:pPr>
      <w:r>
        <w:rPr>
          <w:sz w:val="24"/>
        </w:rPr>
        <w:t xml:space="preserve">При осуществлении использования лесов в целях осуществления геологического изучения недр, разведки и добычи полезных ископаемых не допускается:</w:t>
      </w:r>
    </w:p>
    <w:p>
      <w:pPr>
        <w:pStyle w:val="0"/>
        <w:spacing w:before="240" w:line-rule="auto"/>
        <w:ind w:firstLine="540"/>
        <w:jc w:val="both"/>
      </w:pPr>
      <w:r>
        <w:rPr>
          <w:sz w:val="24"/>
        </w:rPr>
        <w:t xml:space="preserve">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Правилами санитарной безопасности в лесах, утвержденными в порядке, установленном Лесным </w:t>
      </w:r>
      <w:r>
        <w:rPr>
          <w:sz w:val="24"/>
        </w:rPr>
        <w:t xml:space="preserve">кодексом</w:t>
      </w:r>
      <w:r>
        <w:rPr>
          <w:sz w:val="24"/>
        </w:rPr>
        <w:t xml:space="preserve"> и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затопление и длительное подтопление лесных насаждений;</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w:t>
      </w:r>
    </w:p>
    <w:p>
      <w:pPr>
        <w:pStyle w:val="0"/>
        <w:spacing w:before="240" w:line-rule="auto"/>
        <w:ind w:firstLine="540"/>
        <w:jc w:val="both"/>
      </w:pPr>
      <w:r>
        <w:rPr>
          <w:sz w:val="24"/>
        </w:rPr>
        <w:t xml:space="preserve">захламление лесов отходами производства и потребления;</w:t>
      </w:r>
    </w:p>
    <w:p>
      <w:pPr>
        <w:pStyle w:val="0"/>
        <w:spacing w:before="240" w:line-rule="auto"/>
        <w:ind w:firstLine="540"/>
        <w:jc w:val="both"/>
      </w:pPr>
      <w:r>
        <w:rPr>
          <w:sz w:val="24"/>
        </w:rPr>
        <w:t xml:space="preserve">загрязнение площади земель, на которых осуществляется использование лесов и территории за ее пределами, химическими и радиоактивными веществами;</w:t>
      </w:r>
    </w:p>
    <w:p>
      <w:pPr>
        <w:pStyle w:val="0"/>
        <w:spacing w:before="240" w:line-rule="auto"/>
        <w:ind w:firstLine="540"/>
        <w:jc w:val="both"/>
      </w:pPr>
      <w:r>
        <w:rPr>
          <w:sz w:val="24"/>
        </w:rPr>
        <w:t xml:space="preserve">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pPr>
        <w:pStyle w:val="0"/>
        <w:spacing w:before="240" w:line-rule="auto"/>
        <w:ind w:firstLine="540"/>
        <w:jc w:val="both"/>
      </w:pPr>
      <w:r>
        <w:rPr>
          <w:sz w:val="24"/>
        </w:rPr>
        <w:t xml:space="preserve">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pPr>
        <w:pStyle w:val="0"/>
        <w:spacing w:before="240" w:line-rule="auto"/>
        <w:ind w:firstLine="540"/>
        <w:jc w:val="both"/>
      </w:pPr>
      <w:r>
        <w:rPr>
          <w:sz w:val="24"/>
        </w:rPr>
        <w:t xml:space="preserve">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pPr>
        <w:pStyle w:val="0"/>
        <w:spacing w:before="240" w:line-rule="auto"/>
        <w:ind w:firstLine="540"/>
        <w:jc w:val="both"/>
      </w:pPr>
      <w:r>
        <w:rPr>
          <w:sz w:val="24"/>
        </w:rPr>
        <w:t xml:space="preserve">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 возникших по вине указанных лиц;</w:t>
      </w:r>
    </w:p>
    <w:p>
      <w:pPr>
        <w:pStyle w:val="0"/>
        <w:spacing w:before="240" w:line-rule="auto"/>
        <w:ind w:firstLine="540"/>
        <w:jc w:val="both"/>
      </w:pPr>
      <w:r>
        <w:rPr>
          <w:sz w:val="24"/>
        </w:rPr>
        <w:t xml:space="preserve">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pPr>
        <w:pStyle w:val="0"/>
        <w:jc w:val="both"/>
      </w:pPr>
      <w:r>
        <w:rPr>
          <w:sz w:val="24"/>
        </w:rPr>
      </w:r>
    </w:p>
    <w:p>
      <w:pPr>
        <w:pStyle w:val="2"/>
        <w:outlineLvl w:val="2"/>
        <w:jc w:val="center"/>
      </w:pPr>
      <w:r>
        <w:rPr>
          <w:sz w:val="24"/>
        </w:rPr>
        <w:t xml:space="preserve">2.14. Нормативы, параметры и сроки использование лесов</w:t>
      </w:r>
    </w:p>
    <w:p>
      <w:pPr>
        <w:pStyle w:val="2"/>
        <w:jc w:val="center"/>
      </w:pPr>
      <w:r>
        <w:rPr>
          <w:sz w:val="24"/>
        </w:rPr>
        <w:t xml:space="preserve">для строительства, реконструкции и эксплуатации</w:t>
      </w:r>
    </w:p>
    <w:p>
      <w:pPr>
        <w:pStyle w:val="2"/>
        <w:jc w:val="center"/>
      </w:pPr>
      <w:r>
        <w:rPr>
          <w:sz w:val="24"/>
        </w:rPr>
        <w:t xml:space="preserve">гидротехнических сооружений, в том числе образующих</w:t>
      </w:r>
    </w:p>
    <w:p>
      <w:pPr>
        <w:pStyle w:val="2"/>
        <w:jc w:val="center"/>
      </w:pPr>
      <w:r>
        <w:rPr>
          <w:sz w:val="24"/>
        </w:rPr>
        <w:t xml:space="preserve">водохранилища и иные искусственные водные объекты,</w:t>
      </w:r>
    </w:p>
    <w:p>
      <w:pPr>
        <w:pStyle w:val="2"/>
        <w:jc w:val="center"/>
      </w:pPr>
      <w:r>
        <w:rPr>
          <w:sz w:val="24"/>
        </w:rPr>
        <w:t xml:space="preserve">размещения водохранилищ и иных искусственных водных</w:t>
      </w:r>
    </w:p>
    <w:p>
      <w:pPr>
        <w:pStyle w:val="2"/>
        <w:jc w:val="center"/>
      </w:pPr>
      <w:r>
        <w:rPr>
          <w:sz w:val="24"/>
        </w:rPr>
        <w:t xml:space="preserve">объектов, создания и расширения территорий</w:t>
      </w:r>
    </w:p>
    <w:p>
      <w:pPr>
        <w:pStyle w:val="2"/>
        <w:jc w:val="center"/>
      </w:pPr>
      <w:r>
        <w:rPr>
          <w:sz w:val="24"/>
        </w:rPr>
        <w:t xml:space="preserve">морских и речных портов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28.04.2026 N 20)</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осуществляется в случае,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pPr>
        <w:pStyle w:val="0"/>
        <w:spacing w:before="240" w:line-rule="auto"/>
        <w:ind w:firstLine="540"/>
        <w:jc w:val="both"/>
      </w:pPr>
      <w:r>
        <w:rPr>
          <w:sz w:val="24"/>
        </w:rPr>
        <w:t xml:space="preserve">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лесные участки, находящиеся в государственной собственности, предоставляются юридическим лицам, индивидуальным предпринимателям в соответствии со </w:t>
      </w:r>
      <w:r>
        <w:rPr>
          <w:sz w:val="24"/>
        </w:rPr>
        <w:t xml:space="preserve">статьей 9</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частью 1 статьи 21</w:t>
      </w:r>
      <w:r>
        <w:rPr>
          <w:sz w:val="24"/>
        </w:rPr>
        <w:t xml:space="preserve"> Лесного кодекса при использовании лесов в указанных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pPr>
        <w:pStyle w:val="0"/>
        <w:spacing w:before="240" w:line-rule="auto"/>
        <w:ind w:firstLine="540"/>
        <w:jc w:val="both"/>
      </w:pPr>
      <w:r>
        <w:rPr>
          <w:sz w:val="24"/>
        </w:rPr>
        <w:t xml:space="preserve">В соответствии с </w:t>
      </w:r>
      <w:r>
        <w:rPr>
          <w:sz w:val="24"/>
        </w:rPr>
        <w:t xml:space="preserve">частью 3 ст. 72</w:t>
      </w:r>
      <w:r>
        <w:rPr>
          <w:sz w:val="24"/>
        </w:rPr>
        <w:t xml:space="preserve"> и </w:t>
      </w:r>
      <w:r>
        <w:rPr>
          <w:sz w:val="24"/>
        </w:rPr>
        <w:t xml:space="preserve">частью 3 ст. 73.1</w:t>
      </w:r>
      <w:r>
        <w:rPr>
          <w:sz w:val="24"/>
        </w:rPr>
        <w:t xml:space="preserve">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лет.</w:t>
      </w:r>
    </w:p>
    <w:p>
      <w:pPr>
        <w:pStyle w:val="0"/>
        <w:spacing w:before="240" w:line-rule="auto"/>
        <w:ind w:firstLine="540"/>
        <w:jc w:val="both"/>
      </w:pPr>
      <w:r>
        <w:rPr>
          <w:sz w:val="24"/>
        </w:rPr>
        <w:t xml:space="preserve">В рамках проведенного анализа действующей редакции </w:t>
      </w:r>
      <w:r>
        <w:rPr>
          <w:sz w:val="24"/>
        </w:rPr>
        <w:t xml:space="preserve">схемы</w:t>
      </w:r>
      <w:r>
        <w:rPr>
          <w:sz w:val="24"/>
        </w:rPr>
        <w:t xml:space="preserve"> территориального планирования Томской области, утвержденной постановлением Администрации Томской области от 08.07.2011 N 204а "Об утверждении Схемы территориального планирования Томской области", сведения о гидротехнических сооружениях, планируемых к размещению на территории Тегульдетского лесничества не выявлены.</w:t>
      </w:r>
    </w:p>
    <w:p>
      <w:pPr>
        <w:pStyle w:val="0"/>
        <w:jc w:val="both"/>
      </w:pPr>
      <w:r>
        <w:rPr>
          <w:sz w:val="24"/>
        </w:rPr>
      </w:r>
    </w:p>
    <w:p>
      <w:pPr>
        <w:pStyle w:val="2"/>
        <w:outlineLvl w:val="2"/>
        <w:jc w:val="center"/>
      </w:pPr>
      <w:r>
        <w:rPr>
          <w:sz w:val="24"/>
        </w:rPr>
        <w:t xml:space="preserve">2.15. Нормативы, параметры и сроки использования</w:t>
      </w:r>
    </w:p>
    <w:p>
      <w:pPr>
        <w:pStyle w:val="2"/>
        <w:jc w:val="center"/>
      </w:pPr>
      <w:r>
        <w:rPr>
          <w:sz w:val="24"/>
        </w:rPr>
        <w:t xml:space="preserve">лесов для строительства, реконструкции,</w:t>
      </w:r>
    </w:p>
    <w:p>
      <w:pPr>
        <w:pStyle w:val="2"/>
        <w:jc w:val="center"/>
      </w:pPr>
      <w:r>
        <w:rPr>
          <w:sz w:val="24"/>
        </w:rPr>
        <w:t xml:space="preserve">эксплуатации линейных объектов</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статьей 45</w:t>
      </w:r>
      <w:r>
        <w:rPr>
          <w:sz w:val="24"/>
        </w:rPr>
        <w:t xml:space="preserve"> Лесного кодекса и </w:t>
      </w:r>
      <w:r>
        <w:rPr>
          <w:sz w:val="24"/>
        </w:rPr>
        <w:t xml:space="preserve">Правилами</w:t>
      </w:r>
      <w:r>
        <w:rPr>
          <w:sz w:val="24"/>
        </w:rPr>
        <w:t xml:space="preserve"> использования лесов для строительства, реконструкции, эксплуатации линейных объектов и </w:t>
      </w:r>
      <w:r>
        <w:rPr>
          <w:sz w:val="24"/>
        </w:rPr>
        <w:t xml:space="preserve">Перечнем</w:t>
      </w:r>
      <w:r>
        <w:rPr>
          <w:sz w:val="24"/>
        </w:rPr>
        <w:t xml:space="preserve">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10.07.2020 N 434.</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гражданам, юридическим лицам в соответствии со </w:t>
      </w:r>
      <w:r>
        <w:rPr>
          <w:sz w:val="24"/>
        </w:rPr>
        <w:t xml:space="preserve">статьей 9</w:t>
      </w:r>
      <w:r>
        <w:rPr>
          <w:sz w:val="24"/>
        </w:rPr>
        <w:t xml:space="preserve"> Лесного кодекса для строительства линейных объектов.</w:t>
      </w:r>
    </w:p>
    <w:p>
      <w:pPr>
        <w:pStyle w:val="0"/>
        <w:spacing w:before="240" w:line-rule="auto"/>
        <w:ind w:firstLine="540"/>
        <w:jc w:val="both"/>
      </w:pPr>
      <w:r>
        <w:rPr>
          <w:sz w:val="24"/>
        </w:rPr>
        <w:t xml:space="preserve">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r>
        <w:rPr>
          <w:sz w:val="24"/>
        </w:rPr>
        <w:t xml:space="preserve">статьей 9</w:t>
      </w:r>
      <w:r>
        <w:rPr>
          <w:sz w:val="24"/>
        </w:rPr>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pPr>
        <w:pStyle w:val="0"/>
        <w:spacing w:before="240" w:line-rule="auto"/>
        <w:ind w:firstLine="540"/>
        <w:jc w:val="both"/>
      </w:pPr>
      <w:r>
        <w:rPr>
          <w:sz w:val="24"/>
        </w:rPr>
        <w:t xml:space="preserve">Договор аренды лесного участка для строительства, реконструкции, эксплуатации линейных объектов заключается на срок до сорока девяти лет без проведения торгов (</w:t>
      </w:r>
      <w:r>
        <w:rPr>
          <w:sz w:val="24"/>
        </w:rPr>
        <w:t xml:space="preserve">часть 3 статьи 72</w:t>
      </w:r>
      <w:r>
        <w:rPr>
          <w:sz w:val="24"/>
        </w:rPr>
        <w:t xml:space="preserve"> и </w:t>
      </w:r>
      <w:r>
        <w:rPr>
          <w:sz w:val="24"/>
        </w:rPr>
        <w:t xml:space="preserve">часть 3 статьи 73.1</w:t>
      </w:r>
      <w:r>
        <w:rPr>
          <w:sz w:val="24"/>
        </w:rPr>
        <w:t xml:space="preserve"> Лесного кодекса).</w:t>
      </w:r>
    </w:p>
    <w:p>
      <w:pPr>
        <w:pStyle w:val="0"/>
        <w:spacing w:before="240" w:line-rule="auto"/>
        <w:ind w:firstLine="540"/>
        <w:jc w:val="both"/>
      </w:pPr>
      <w:r>
        <w:rPr>
          <w:sz w:val="24"/>
        </w:rPr>
        <w:t xml:space="preserve">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pPr>
        <w:pStyle w:val="0"/>
        <w:spacing w:before="240" w:line-rule="auto"/>
        <w:ind w:firstLine="540"/>
        <w:jc w:val="both"/>
      </w:pPr>
      <w:r>
        <w:rPr>
          <w:sz w:val="24"/>
        </w:rPr>
        <w:t xml:space="preserve">прокладка и содержание в безлесном состоянии просек вдоль и по периметру линейных объектов.</w:t>
      </w:r>
    </w:p>
    <w:p>
      <w:pPr>
        <w:pStyle w:val="0"/>
        <w:spacing w:before="240" w:line-rule="auto"/>
        <w:ind w:firstLine="540"/>
        <w:jc w:val="both"/>
      </w:pPr>
      <w:r>
        <w:rPr>
          <w:sz w:val="24"/>
        </w:rPr>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r>
        <w:rPr>
          <w:sz w:val="24"/>
        </w:rPr>
        <w:t xml:space="preserve">пунктом "а"</w:t>
      </w:r>
      <w:r>
        <w:rPr>
          <w:sz w:val="24"/>
        </w:rPr>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от 24.02.2009 N 160;</w:t>
      </w:r>
    </w:p>
    <w:p>
      <w:pPr>
        <w:pStyle w:val="0"/>
        <w:spacing w:before="240" w:line-rule="auto"/>
        <w:ind w:firstLine="540"/>
        <w:jc w:val="both"/>
      </w:pPr>
      <w:r>
        <w:rPr>
          <w:sz w:val="24"/>
        </w:rPr>
        <w:t xml:space="preserve">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pPr>
        <w:pStyle w:val="0"/>
        <w:spacing w:before="240" w:line-rule="auto"/>
        <w:ind w:firstLine="540"/>
        <w:jc w:val="both"/>
      </w:pPr>
      <w:r>
        <w:rPr>
          <w:sz w:val="24"/>
        </w:rPr>
        <w:t xml:space="preserve">вырубка сильно ослабленных, усыхающих, сухостойных, ветровальных и буреломных деревьев, угрожающих падением на линейные объекты.</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pPr>
        <w:pStyle w:val="0"/>
        <w:spacing w:before="240" w:line-rule="auto"/>
        <w:ind w:firstLine="540"/>
        <w:jc w:val="both"/>
      </w:pPr>
      <w:r>
        <w:rPr>
          <w:sz w:val="24"/>
        </w:rPr>
        <w:t xml:space="preserve">Для проведения выборочных рубок и сплошных рубок деревьев, кустарников, лиан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граждане, юридические лица, использующие леса для строительства, реконструкции, эксплуатации линейных объектов, направляют в уполномоченный орган государственной власти,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pPr>
        <w:pStyle w:val="0"/>
        <w:spacing w:before="240" w:line-rule="auto"/>
        <w:ind w:firstLine="540"/>
        <w:jc w:val="both"/>
      </w:pPr>
      <w:r>
        <w:rPr>
          <w:sz w:val="24"/>
        </w:rPr>
        <w:t xml:space="preserve">а) наименование юридического лица, фамилия, имя и отчество (при наличии) гражданина;</w:t>
      </w:r>
    </w:p>
    <w:p>
      <w:pPr>
        <w:pStyle w:val="0"/>
        <w:spacing w:before="240" w:line-rule="auto"/>
        <w:ind w:firstLine="540"/>
        <w:jc w:val="both"/>
      </w:pPr>
      <w:r>
        <w:rPr>
          <w:sz w:val="24"/>
        </w:rPr>
        <w:t xml:space="preserve">б) объем и породный состав вырубаемой древесины;</w:t>
      </w:r>
    </w:p>
    <w:p>
      <w:pPr>
        <w:pStyle w:val="0"/>
        <w:spacing w:before="240" w:line-rule="auto"/>
        <w:ind w:firstLine="540"/>
        <w:jc w:val="both"/>
      </w:pPr>
      <w:r>
        <w:rPr>
          <w:sz w:val="24"/>
        </w:rPr>
        <w:t xml:space="preserve">в) сведения о местонахождении лесного участка в соответствии с материалами лесоустройства (лесничество, участковое лесничество, выдел, квартал) (для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w:t>
      </w:r>
    </w:p>
    <w:p>
      <w:pPr>
        <w:pStyle w:val="0"/>
        <w:spacing w:before="240" w:line-rule="auto"/>
        <w:ind w:firstLine="540"/>
        <w:jc w:val="both"/>
      </w:pPr>
      <w:r>
        <w:rPr>
          <w:sz w:val="24"/>
        </w:rPr>
        <w:t xml:space="preserve">г) срок завершения рубки лесных насаждений.</w:t>
      </w:r>
    </w:p>
    <w:p>
      <w:pPr>
        <w:pStyle w:val="0"/>
        <w:spacing w:before="240" w:line-rule="auto"/>
        <w:ind w:firstLine="540"/>
        <w:jc w:val="both"/>
      </w:pPr>
      <w:r>
        <w:rPr>
          <w:sz w:val="24"/>
        </w:rPr>
        <w:t xml:space="preserve">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r>
        <w:rPr>
          <w:sz w:val="24"/>
        </w:rPr>
        <w:t xml:space="preserve">статья 13</w:t>
      </w:r>
      <w:r>
        <w:rPr>
          <w:sz w:val="24"/>
        </w:rPr>
        <w:t xml:space="preserve"> Лесного кодекса и раздел 1), а автомобильные и железные дороги общего пользования - к объектам, не связанным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Линии электропередачи, линии связи, трубопроводы и иные линейные объекты считаются объектами, не связанными с созданием лесной инфраструктуры.</w:t>
      </w:r>
    </w:p>
    <w:p>
      <w:pPr>
        <w:pStyle w:val="0"/>
        <w:spacing w:before="240" w:line-rule="auto"/>
        <w:ind w:firstLine="540"/>
        <w:jc w:val="both"/>
      </w:pPr>
      <w:r>
        <w:rPr>
          <w:sz w:val="24"/>
        </w:rPr>
        <w:t xml:space="preserve">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w:t>
      </w:r>
      <w:r>
        <w:rPr>
          <w:sz w:val="24"/>
        </w:rPr>
        <w:t xml:space="preserve">части 1</w:t>
      </w:r>
      <w:r>
        <w:rPr>
          <w:sz w:val="24"/>
        </w:rPr>
        <w:t xml:space="preserve"> и </w:t>
      </w:r>
      <w:r>
        <w:rPr>
          <w:sz w:val="24"/>
        </w:rPr>
        <w:t xml:space="preserve">2 статьи 21</w:t>
      </w:r>
      <w:r>
        <w:rPr>
          <w:sz w:val="24"/>
        </w:rPr>
        <w:t xml:space="preserve"> Лесного кодекса).</w:t>
      </w:r>
    </w:p>
    <w:p>
      <w:pPr>
        <w:pStyle w:val="0"/>
        <w:spacing w:before="240" w:line-rule="auto"/>
        <w:ind w:firstLine="540"/>
        <w:jc w:val="both"/>
      </w:pPr>
      <w:r>
        <w:rPr>
          <w:sz w:val="24"/>
        </w:rPr>
        <w:t xml:space="preserve">При строительстве, реконструкции и эксплуатации линейных объектов, не связанных с созданием лесной инфраструктуры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r>
        <w:rPr>
          <w:sz w:val="24"/>
        </w:rPr>
        <w:t xml:space="preserve">часть 5 статьи 21</w:t>
      </w:r>
      <w:r>
        <w:rPr>
          <w:sz w:val="24"/>
        </w:rPr>
        <w:t xml:space="preserve"> Лесного кодекса).</w:t>
      </w:r>
    </w:p>
    <w:p>
      <w:pPr>
        <w:pStyle w:val="0"/>
        <w:spacing w:before="240" w:line-rule="auto"/>
        <w:ind w:firstLine="540"/>
        <w:jc w:val="both"/>
      </w:pPr>
      <w:r>
        <w:rPr>
          <w:sz w:val="24"/>
        </w:rPr>
        <w:t xml:space="preserve">Правовой режим указанных охранных зон устанавливается не только в соответствии с Лесным </w:t>
      </w:r>
      <w:r>
        <w:rPr>
          <w:sz w:val="24"/>
        </w:rPr>
        <w:t xml:space="preserve">кодексом</w:t>
      </w:r>
      <w:r>
        <w:rPr>
          <w:sz w:val="24"/>
        </w:rPr>
        <w:t xml:space="preserve">, но и Земельным </w:t>
      </w:r>
      <w:r>
        <w:rPr>
          <w:sz w:val="24"/>
        </w:rPr>
        <w:t xml:space="preserve">кодексом</w:t>
      </w:r>
      <w:r>
        <w:rPr>
          <w:sz w:val="24"/>
        </w:rPr>
        <w:t xml:space="preserve"> (далее - Земельный кодекс). Земельный кодекс допускает, что в пределах охранных зон могут находиться земельные участки разных собственников, землепользователей, землевладельцев и арендаторов </w:t>
      </w:r>
      <w:r>
        <w:rPr>
          <w:sz w:val="24"/>
        </w:rPr>
        <w:t xml:space="preserve">(пункт 3 статьи 87)</w:t>
      </w:r>
      <w:r>
        <w:rPr>
          <w:sz w:val="24"/>
        </w:rPr>
        <w:t xml:space="preserve">.</w:t>
      </w:r>
    </w:p>
    <w:p>
      <w:pPr>
        <w:pStyle w:val="0"/>
        <w:spacing w:before="240" w:line-rule="auto"/>
        <w:ind w:firstLine="540"/>
        <w:jc w:val="both"/>
      </w:pPr>
      <w:r>
        <w:rPr>
          <w:sz w:val="24"/>
        </w:rPr>
        <w:t xml:space="preserve">Эти требования земельного законодательства распространяются и на охранные зоны, расположенные в лесах.</w:t>
      </w:r>
    </w:p>
    <w:p>
      <w:pPr>
        <w:pStyle w:val="0"/>
        <w:spacing w:before="240" w:line-rule="auto"/>
        <w:ind w:firstLine="540"/>
        <w:jc w:val="both"/>
      </w:pPr>
      <w:r>
        <w:rPr>
          <w:sz w:val="24"/>
        </w:rPr>
        <w:t xml:space="preserve">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pPr>
        <w:pStyle w:val="0"/>
        <w:spacing w:before="240" w:line-rule="auto"/>
        <w:ind w:firstLine="540"/>
        <w:jc w:val="both"/>
      </w:pPr>
      <w:r>
        <w:rPr>
          <w:sz w:val="24"/>
        </w:rPr>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r>
        <w:rPr>
          <w:sz w:val="24"/>
        </w:rPr>
        <w:t xml:space="preserve">частью 2 статьи 25</w:t>
      </w:r>
      <w:r>
        <w:rPr>
          <w:sz w:val="24"/>
        </w:rPr>
        <w:t xml:space="preserve"> Лесного кодекса.</w:t>
      </w:r>
    </w:p>
    <w:p>
      <w:pPr>
        <w:pStyle w:val="0"/>
        <w:spacing w:before="240" w:line-rule="auto"/>
        <w:ind w:firstLine="540"/>
        <w:jc w:val="both"/>
      </w:pPr>
      <w:r>
        <w:rPr>
          <w:sz w:val="24"/>
        </w:rPr>
        <w:t xml:space="preserve">Если заготовка древесины на землях лесного фонда не была оформлена по правилам </w:t>
      </w:r>
      <w:r>
        <w:rPr>
          <w:sz w:val="24"/>
        </w:rPr>
        <w:t xml:space="preserve">статьи 29</w:t>
      </w:r>
      <w:r>
        <w:rPr>
          <w:sz w:val="24"/>
        </w:rPr>
        <w:t xml:space="preserve"> Лесного кодекса, право собственности на полученную древесину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Вопрос об автомобильных и железных дорогах общего пользования, в том числе об их охранных зонах, подробно регламентируется в </w:t>
      </w:r>
      <w:r>
        <w:rPr>
          <w:sz w:val="24"/>
        </w:rPr>
        <w:t xml:space="preserve">статье 114</w:t>
      </w:r>
      <w:r>
        <w:rPr>
          <w:sz w:val="24"/>
        </w:rPr>
        <w:t xml:space="preserve"> Лесного кодекса (защитные полосы вдоль этих дорог признаются защитными лесами).</w:t>
      </w:r>
    </w:p>
    <w:p>
      <w:pPr>
        <w:pStyle w:val="0"/>
        <w:spacing w:before="240" w:line-rule="auto"/>
        <w:ind w:firstLine="540"/>
        <w:jc w:val="both"/>
      </w:pPr>
      <w:r>
        <w:rPr>
          <w:sz w:val="24"/>
        </w:rPr>
        <w:t xml:space="preserve">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pPr>
        <w:pStyle w:val="0"/>
        <w:spacing w:before="240" w:line-rule="auto"/>
        <w:ind w:firstLine="540"/>
        <w:jc w:val="both"/>
      </w:pPr>
      <w:r>
        <w:rPr>
          <w:sz w:val="24"/>
        </w:rPr>
        <w:t xml:space="preserve">В лесном хозяйстве трассами коммуникаций называют полосы,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pPr>
        <w:pStyle w:val="0"/>
        <w:spacing w:before="240" w:line-rule="auto"/>
        <w:ind w:firstLine="540"/>
        <w:jc w:val="both"/>
      </w:pPr>
      <w:r>
        <w:rPr>
          <w:sz w:val="24"/>
        </w:rPr>
        <w:t xml:space="preserve">Статьей 89</w:t>
      </w:r>
      <w:r>
        <w:rPr>
          <w:sz w:val="24"/>
        </w:rPr>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pPr>
        <w:pStyle w:val="0"/>
        <w:spacing w:before="240" w:line-rule="auto"/>
        <w:ind w:firstLine="540"/>
        <w:jc w:val="both"/>
      </w:pPr>
      <w:r>
        <w:rPr>
          <w:sz w:val="24"/>
        </w:rPr>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r>
        <w:rPr>
          <w:sz w:val="24"/>
        </w:rPr>
        <w:t xml:space="preserve">постановлением</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Федеральный закон от 26.03.2003 N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w:t>
      </w:r>
      <w:r>
        <w:rPr>
          <w:sz w:val="24"/>
        </w:rPr>
        <w:t xml:space="preserve">статьи 3</w:t>
      </w:r>
      <w:r>
        <w:rPr>
          <w:sz w:val="24"/>
        </w:rPr>
        <w:t xml:space="preserve">, </w:t>
      </w:r>
      <w:r>
        <w:rPr>
          <w:sz w:val="24"/>
        </w:rPr>
        <w:t xml:space="preserve">10</w:t>
      </w:r>
      <w:r>
        <w:rPr>
          <w:sz w:val="24"/>
        </w:rPr>
        <w:t xml:space="preserve">).</w:t>
      </w:r>
    </w:p>
    <w:p>
      <w:pPr>
        <w:pStyle w:val="0"/>
        <w:spacing w:before="240" w:line-rule="auto"/>
        <w:ind w:firstLine="540"/>
        <w:jc w:val="both"/>
      </w:pPr>
      <w:r>
        <w:rPr>
          <w:sz w:val="24"/>
        </w:rPr>
        <w:t xml:space="preserve">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pPr>
        <w:pStyle w:val="0"/>
        <w:spacing w:before="240" w:line-rule="auto"/>
        <w:ind w:firstLine="540"/>
        <w:jc w:val="both"/>
      </w:pPr>
      <w:r>
        <w:rPr>
          <w:sz w:val="24"/>
        </w:rPr>
        <w:t xml:space="preserve">Размер необходимых для строительства линий электропередачи земельных участков рассчитывается в соответствии с </w:t>
      </w:r>
      <w:r>
        <w:rPr>
          <w:sz w:val="24"/>
        </w:rPr>
        <w:t xml:space="preserve">Правилами</w:t>
      </w:r>
      <w:r>
        <w:rPr>
          <w:sz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постановлением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Пунктом 6</w:t>
      </w:r>
      <w:r>
        <w:rPr>
          <w:sz w:val="24"/>
        </w:rPr>
        <w:t xml:space="preserve"> этих Правил допускается их применение к землям лесного фонда.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 определяет линии связи, как линии передачи, физические цепи и линейно-кабельные сооружения связи. Предоставление земельных (лесных)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(лесных) участков на территории лесничества осуществляется в соответствии с земельным законодательством.</w:t>
      </w:r>
    </w:p>
    <w:p>
      <w:pPr>
        <w:pStyle w:val="0"/>
        <w:spacing w:before="240" w:line-rule="auto"/>
        <w:ind w:firstLine="540"/>
        <w:jc w:val="both"/>
      </w:pPr>
      <w:r>
        <w:rPr>
          <w:sz w:val="24"/>
        </w:rPr>
        <w:t xml:space="preserve">В случаях и порядке, предусмотренных Земельным </w:t>
      </w:r>
      <w:r>
        <w:rPr>
          <w:sz w:val="24"/>
        </w:rPr>
        <w:t xml:space="preserve">кодексом</w:t>
      </w:r>
      <w:r>
        <w:rPr>
          <w:sz w:val="24"/>
        </w:rPr>
        <w:t xml:space="preserve">, для использования лесов в целях размещения, капитального ремонта нефтепроводов, нефтепродуктопроводов, иных трубопроводов, линейных объектов системы газоснабжения, их неотъемлемых технологических частей, могут предоставляться лесные участки, устанавливаться сервитуты или публичные сервитуты, использование лесов в указанных целях может осуществляться без предоставления лесных участков и установления сервитута, публичного сервитута.</w:t>
      </w:r>
    </w:p>
    <w:p>
      <w:pPr>
        <w:pStyle w:val="0"/>
        <w:spacing w:before="240" w:line-rule="auto"/>
        <w:ind w:firstLine="540"/>
        <w:jc w:val="both"/>
      </w:pPr>
      <w:r>
        <w:rPr>
          <w:sz w:val="24"/>
        </w:rPr>
        <w:t xml:space="preserve">Абзацы тридцать седьмой - тридцать восьмой утратили силу.</w:t>
      </w:r>
    </w:p>
    <w:p>
      <w:pPr>
        <w:pStyle w:val="0"/>
        <w:spacing w:before="240" w:line-rule="auto"/>
        <w:ind w:firstLine="540"/>
        <w:jc w:val="both"/>
      </w:pPr>
      <w:r>
        <w:rPr>
          <w:sz w:val="24"/>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pPr>
        <w:pStyle w:val="0"/>
        <w:spacing w:before="240" w:line-rule="auto"/>
        <w:ind w:firstLine="540"/>
        <w:jc w:val="both"/>
      </w:pPr>
      <w:r>
        <w:rPr>
          <w:sz w:val="24"/>
        </w:rPr>
        <w:t xml:space="preserve">Содержание охранных зон газопроводов в пожаробезопасном состоянии, проведение намеченных работ, вырубка деревья (кустарники) в охранных зонах газопроводов и за пределами таких зон возлагается на собственников объектов газоснабжения или уполномоченные ими организации (</w:t>
      </w:r>
      <w:r>
        <w:rPr>
          <w:sz w:val="24"/>
        </w:rPr>
        <w:t xml:space="preserve">статья 28</w:t>
      </w:r>
      <w:r>
        <w:rPr>
          <w:sz w:val="24"/>
        </w:rPr>
        <w:t xml:space="preserve"> Федерального закона от 31.03.1999 N 69-ФЗ "О газоснабжении в Российской Федерации".</w:t>
      </w:r>
    </w:p>
    <w:p>
      <w:pPr>
        <w:pStyle w:val="0"/>
        <w:spacing w:before="240" w:line-rule="auto"/>
        <w:ind w:firstLine="540"/>
        <w:jc w:val="both"/>
      </w:pPr>
      <w:r>
        <w:rPr>
          <w:sz w:val="24"/>
        </w:rPr>
        <w:t xml:space="preserve">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pPr>
        <w:pStyle w:val="0"/>
        <w:spacing w:before="240" w:line-rule="auto"/>
        <w:ind w:firstLine="540"/>
        <w:jc w:val="both"/>
      </w:pPr>
      <w:r>
        <w:rPr>
          <w:sz w:val="24"/>
        </w:rPr>
        <w:t xml:space="preserve">Эксплуатационные организации газораспределительных сетей обязаны за свой счет:</w:t>
      </w:r>
    </w:p>
    <w:p>
      <w:pPr>
        <w:pStyle w:val="0"/>
        <w:spacing w:before="240" w:line-rule="auto"/>
        <w:ind w:firstLine="540"/>
        <w:jc w:val="both"/>
      </w:pPr>
      <w:r>
        <w:rPr>
          <w:sz w:val="24"/>
        </w:rPr>
        <w:t xml:space="preserve">- содержать охранные зоны (просеки) газораспределительных сетей в пожаробезопасном состоянии;</w:t>
      </w:r>
    </w:p>
    <w:p>
      <w:pPr>
        <w:pStyle w:val="0"/>
        <w:spacing w:before="240" w:line-rule="auto"/>
        <w:ind w:firstLine="540"/>
        <w:jc w:val="both"/>
      </w:pPr>
      <w:r>
        <w:rPr>
          <w:sz w:val="24"/>
        </w:rPr>
        <w:t xml:space="preserve">- создавать минерализованные полосы по границам просек шириной не менее 1,4 м;</w:t>
      </w:r>
    </w:p>
    <w:p>
      <w:pPr>
        <w:pStyle w:val="0"/>
        <w:spacing w:before="240" w:line-rule="auto"/>
        <w:ind w:firstLine="540"/>
        <w:jc w:val="both"/>
      </w:pPr>
      <w:r>
        <w:rPr>
          <w:sz w:val="24"/>
        </w:rPr>
        <w:t xml:space="preserve">- устраивать через каждые 5 - 7 км переезды для противопожарной техники.</w:t>
      </w:r>
    </w:p>
    <w:p>
      <w:pPr>
        <w:pStyle w:val="0"/>
        <w:spacing w:before="240" w:line-rule="auto"/>
        <w:ind w:firstLine="540"/>
        <w:jc w:val="both"/>
      </w:pPr>
      <w:r>
        <w:rPr>
          <w:sz w:val="24"/>
        </w:rPr>
        <w:t xml:space="preserve">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pPr>
        <w:pStyle w:val="0"/>
        <w:spacing w:before="240" w:line-rule="auto"/>
        <w:ind w:firstLine="540"/>
        <w:jc w:val="both"/>
      </w:pPr>
      <w:r>
        <w:rPr>
          <w:sz w:val="24"/>
        </w:rPr>
        <w:t xml:space="preserve">Для размещения объектов, связанных со строительством, реконструкцией, эксплуатацией линейных объектов, должны использоваться нелесные земли, а при отсутствии таких земель - земли, предназначенные для лесовосстановления (вырубки, гари, редины, пустыри, прогалины и другие),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Осуществление строительства, реконструкции и эксплуатации линейных объектов должно исключать развитие водной и ветровой эрозии земель на лесных участках, на которых размещаются линейные объекты и их охранные зоны.</w:t>
      </w:r>
    </w:p>
    <w:p>
      <w:pPr>
        <w:pStyle w:val="0"/>
        <w:spacing w:before="240" w:line-rule="auto"/>
        <w:ind w:firstLine="540"/>
        <w:jc w:val="both"/>
      </w:pPr>
      <w:r>
        <w:rPr>
          <w:sz w:val="24"/>
        </w:rPr>
        <w:t xml:space="preserve">При использовании лесов в целях строительства, реконструкции, эксплуатации линейных объектов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pPr>
        <w:pStyle w:val="0"/>
        <w:spacing w:before="240" w:line-rule="auto"/>
        <w:ind w:firstLine="540"/>
        <w:jc w:val="both"/>
      </w:pPr>
      <w:r>
        <w:rPr>
          <w:sz w:val="24"/>
        </w:rPr>
        <w:t xml:space="preserve">захламление территорий, прилегающих к землям, на которых осуществляется использование лесов, строительным и бытовым мусором, отходами древесины;</w:t>
      </w:r>
    </w:p>
    <w:p>
      <w:pPr>
        <w:pStyle w:val="0"/>
        <w:spacing w:before="240" w:line-rule="auto"/>
        <w:ind w:firstLine="540"/>
        <w:jc w:val="both"/>
      </w:pPr>
      <w:r>
        <w:rPr>
          <w:sz w:val="24"/>
        </w:rPr>
        <w:t xml:space="preserve">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pPr>
        <w:pStyle w:val="0"/>
        <w:spacing w:before="240" w:line-rule="auto"/>
        <w:ind w:firstLine="540"/>
        <w:jc w:val="both"/>
      </w:pPr>
      <w:r>
        <w:rPr>
          <w:sz w:val="24"/>
        </w:rPr>
        <w:t xml:space="preserve">проезд транспортных средств, механизмов по произвольным, неустановленным маршрутам.</w:t>
      </w:r>
    </w:p>
    <w:p>
      <w:pPr>
        <w:pStyle w:val="0"/>
        <w:spacing w:before="240" w:line-rule="auto"/>
        <w:ind w:firstLine="540"/>
        <w:jc w:val="both"/>
      </w:pPr>
      <w:r>
        <w:rPr>
          <w:sz w:val="24"/>
        </w:rPr>
        <w:t xml:space="preserve">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pPr>
        <w:pStyle w:val="0"/>
        <w:spacing w:before="240" w:line-rule="auto"/>
        <w:ind w:firstLine="540"/>
        <w:jc w:val="both"/>
      </w:pPr>
      <w:r>
        <w:rPr>
          <w:sz w:val="24"/>
        </w:rPr>
        <w:t xml:space="preserve">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w:t>
      </w:r>
    </w:p>
    <w:p>
      <w:pPr>
        <w:pStyle w:val="0"/>
        <w:spacing w:before="240" w:line-rule="auto"/>
        <w:ind w:firstLine="540"/>
        <w:jc w:val="both"/>
      </w:pPr>
      <w:r>
        <w:rPr>
          <w:sz w:val="24"/>
        </w:rPr>
        <w:t xml:space="preserve">Земли, нарушенные или загрязненные химическими веществами, в том числе радиоактивными, иными веществами и микроорганизмами, содержание которых не соответствует нормативам качества окружающей среды, при использовании лесов для строительства, реконструкции, эксплуатации линейных объектов, подлежат рекультивации.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w:t>
      </w:r>
    </w:p>
    <w:p>
      <w:pPr>
        <w:pStyle w:val="0"/>
        <w:spacing w:before="240" w:line-rule="auto"/>
        <w:ind w:firstLine="540"/>
        <w:jc w:val="both"/>
      </w:pPr>
      <w:r>
        <w:rPr>
          <w:sz w:val="24"/>
        </w:rPr>
        <w:t xml:space="preserve">При содержании просек должно обеспечиваться:</w:t>
      </w:r>
    </w:p>
    <w:p>
      <w:pPr>
        <w:pStyle w:val="0"/>
        <w:spacing w:before="240" w:line-rule="auto"/>
        <w:ind w:firstLine="540"/>
        <w:jc w:val="both"/>
      </w:pPr>
      <w:r>
        <w:rPr>
          <w:sz w:val="24"/>
        </w:rPr>
        <w:t xml:space="preserve">а) содержание просеки в пожаробезопасном состоянии в соответствии с требованиями Правил пожарной безопасности в лесах;</w:t>
      </w:r>
    </w:p>
    <w:p>
      <w:pPr>
        <w:pStyle w:val="0"/>
        <w:spacing w:before="240" w:line-rule="auto"/>
        <w:ind w:firstLine="540"/>
        <w:jc w:val="both"/>
      </w:pPr>
      <w:r>
        <w:rPr>
          <w:sz w:val="24"/>
        </w:rPr>
        <w:t xml:space="preserve">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pPr>
        <w:pStyle w:val="0"/>
        <w:spacing w:before="240" w:line-rule="auto"/>
        <w:ind w:firstLine="540"/>
        <w:jc w:val="both"/>
      </w:pPr>
      <w:r>
        <w:rPr>
          <w:sz w:val="24"/>
        </w:rPr>
        <w:t xml:space="preserve">в) вырубка или обрезка крон деревьев (лесных насаждений), произрастающих на просеках, высота которых превышает 4 метра.</w:t>
      </w:r>
    </w:p>
    <w:p>
      <w:pPr>
        <w:pStyle w:val="0"/>
        <w:jc w:val="both"/>
      </w:pPr>
      <w:r>
        <w:rPr>
          <w:sz w:val="24"/>
        </w:rPr>
      </w:r>
    </w:p>
    <w:p>
      <w:pPr>
        <w:pStyle w:val="2"/>
        <w:outlineLvl w:val="2"/>
        <w:jc w:val="center"/>
      </w:pPr>
      <w:r>
        <w:rPr>
          <w:sz w:val="24"/>
        </w:rPr>
        <w:t xml:space="preserve">2.16. Нормативы, параметры и сроки использования лесов</w:t>
      </w:r>
    </w:p>
    <w:p>
      <w:pPr>
        <w:pStyle w:val="2"/>
        <w:jc w:val="center"/>
      </w:pPr>
      <w:r>
        <w:rPr>
          <w:sz w:val="24"/>
        </w:rPr>
        <w:t xml:space="preserve">для создания и эксплуатации объектов лесоперерабатывающей</w:t>
      </w:r>
    </w:p>
    <w:p>
      <w:pPr>
        <w:pStyle w:val="2"/>
        <w:jc w:val="center"/>
      </w:pPr>
      <w:r>
        <w:rPr>
          <w:sz w:val="24"/>
        </w:rPr>
        <w:t xml:space="preserve">инфраструктуры</w:t>
      </w:r>
    </w:p>
    <w:p>
      <w:pPr>
        <w:pStyle w:val="0"/>
        <w:jc w:val="both"/>
      </w:pPr>
      <w:r>
        <w:rPr>
          <w:sz w:val="24"/>
        </w:rPr>
      </w:r>
    </w:p>
    <w:p>
      <w:pPr>
        <w:pStyle w:val="0"/>
        <w:ind w:firstLine="540"/>
        <w:jc w:val="both"/>
      </w:pPr>
      <w:r>
        <w:rPr>
          <w:sz w:val="24"/>
        </w:rPr>
        <w:t xml:space="preserve">Использование лесов для создания и эксплуатации объектов лесоперерабатывающей инфраструктуры регламентируется </w:t>
      </w:r>
      <w:r>
        <w:rPr>
          <w:sz w:val="24"/>
        </w:rPr>
        <w:t xml:space="preserve">статьей 46</w:t>
      </w:r>
      <w:r>
        <w:rPr>
          <w:sz w:val="24"/>
        </w:rPr>
        <w:t xml:space="preserve"> Лесного кодекса и </w:t>
      </w:r>
      <w:r>
        <w:rPr>
          <w:sz w:val="24"/>
        </w:rPr>
        <w:t xml:space="preserve">приказом</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Для создания и эксплуатации объектов лесоперерабатывающей инфраструктуры гражданам, юридическим лицам лесные участки предоставляются в аренду.</w:t>
      </w:r>
    </w:p>
    <w:p>
      <w:pPr>
        <w:pStyle w:val="0"/>
        <w:spacing w:before="240" w:line-rule="auto"/>
        <w:ind w:firstLine="540"/>
        <w:jc w:val="both"/>
      </w:pPr>
      <w:r>
        <w:rPr>
          <w:sz w:val="24"/>
        </w:rPr>
        <w:t xml:space="preserve">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pPr>
        <w:pStyle w:val="0"/>
        <w:spacing w:before="240" w:line-rule="auto"/>
        <w:ind w:firstLine="540"/>
        <w:jc w:val="both"/>
      </w:pPr>
      <w:r>
        <w:rPr>
          <w:sz w:val="24"/>
        </w:rPr>
        <w:t xml:space="preserve">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pPr>
        <w:pStyle w:val="0"/>
        <w:spacing w:before="240" w:line-rule="auto"/>
        <w:ind w:firstLine="540"/>
        <w:jc w:val="both"/>
      </w:pPr>
      <w:r>
        <w:rPr>
          <w:sz w:val="24"/>
        </w:rPr>
        <w:t xml:space="preserve">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лесные земли: участки невозобновившихся вырубок, гарей, редин, пустырей, прогалин,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а также в иных предусмотренных Лесным </w:t>
      </w:r>
      <w:r>
        <w:rPr>
          <w:sz w:val="24"/>
        </w:rPr>
        <w:t xml:space="preserve">кодексом</w:t>
      </w:r>
      <w:r>
        <w:rPr>
          <w:sz w:val="24"/>
        </w:rPr>
        <w:t xml:space="preserve"> и другими федеральными законами случаях (</w:t>
      </w:r>
      <w:r>
        <w:rPr>
          <w:sz w:val="24"/>
        </w:rPr>
        <w:t xml:space="preserve">часть 2 статьи 14</w:t>
      </w:r>
      <w:r>
        <w:rPr>
          <w:sz w:val="24"/>
        </w:rPr>
        <w:t xml:space="preserve"> Лесного кодекса).</w:t>
      </w:r>
    </w:p>
    <w:p>
      <w:pPr>
        <w:pStyle w:val="0"/>
        <w:jc w:val="both"/>
      </w:pPr>
      <w:r>
        <w:rPr>
          <w:sz w:val="24"/>
        </w:rPr>
      </w:r>
    </w:p>
    <w:p>
      <w:pPr>
        <w:pStyle w:val="2"/>
        <w:outlineLvl w:val="2"/>
        <w:jc w:val="center"/>
      </w:pPr>
      <w:r>
        <w:rPr>
          <w:sz w:val="24"/>
        </w:rPr>
        <w:t xml:space="preserve">2.17. Нормативы, параметры и сроки использования лесов</w:t>
      </w:r>
    </w:p>
    <w:p>
      <w:pPr>
        <w:pStyle w:val="2"/>
        <w:jc w:val="center"/>
      </w:pPr>
      <w:r>
        <w:rPr>
          <w:sz w:val="24"/>
        </w:rPr>
        <w:t xml:space="preserve">для осуществления 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статьей 47</w:t>
      </w:r>
      <w:r>
        <w:rPr>
          <w:sz w:val="24"/>
        </w:rPr>
        <w:t xml:space="preserve"> Лесного кодекса и Федеральным </w:t>
      </w:r>
      <w:r>
        <w:rPr>
          <w:sz w:val="24"/>
        </w:rPr>
        <w:t xml:space="preserve">законом</w:t>
      </w:r>
      <w:r>
        <w:rPr>
          <w:sz w:val="24"/>
        </w:rPr>
        <w:t xml:space="preserve"> Российской Федерации от 26.09.1997 N 125-ФЗ "О свободе совести и о религиозных объединениях".</w:t>
      </w:r>
    </w:p>
    <w:p>
      <w:pPr>
        <w:pStyle w:val="0"/>
        <w:spacing w:before="240" w:line-rule="auto"/>
        <w:ind w:firstLine="540"/>
        <w:jc w:val="both"/>
      </w:pPr>
      <w:r>
        <w:rPr>
          <w:sz w:val="24"/>
        </w:rPr>
        <w:t xml:space="preserve">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r>
        <w:rPr>
          <w:sz w:val="24"/>
        </w:rPr>
        <w:t xml:space="preserve">часть 2 статьи 47</w:t>
      </w:r>
      <w:r>
        <w:rPr>
          <w:sz w:val="24"/>
        </w:rPr>
        <w:t xml:space="preserve"> Лесного кодекса).</w:t>
      </w:r>
    </w:p>
    <w:p>
      <w:pPr>
        <w:pStyle w:val="0"/>
        <w:spacing w:before="240" w:line-rule="auto"/>
        <w:ind w:firstLine="540"/>
        <w:jc w:val="both"/>
      </w:pPr>
      <w:r>
        <w:rPr>
          <w:sz w:val="24"/>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являются религиозные организации.</w:t>
      </w:r>
    </w:p>
    <w:p>
      <w:pPr>
        <w:pStyle w:val="0"/>
        <w:spacing w:before="240" w:line-rule="auto"/>
        <w:ind w:firstLine="540"/>
        <w:jc w:val="both"/>
      </w:pPr>
      <w:r>
        <w:rPr>
          <w:sz w:val="24"/>
        </w:rPr>
        <w:t xml:space="preserve">В соответствии со </w:t>
      </w:r>
      <w:r>
        <w:rPr>
          <w:sz w:val="24"/>
        </w:rPr>
        <w:t xml:space="preserve">статьей 8</w:t>
      </w:r>
      <w:r>
        <w:rPr>
          <w:sz w:val="24"/>
        </w:rPr>
        <w:t xml:space="preserve"> Федерального закона от 26.09.1997 N 125-ФЗ "О свободе совести и о религиозных объединениях" 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pPr>
        <w:pStyle w:val="0"/>
        <w:spacing w:before="240" w:line-rule="auto"/>
        <w:ind w:firstLine="540"/>
        <w:jc w:val="both"/>
      </w:pPr>
      <w:r>
        <w:rPr>
          <w:sz w:val="24"/>
        </w:rPr>
        <w:t xml:space="preserve">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pPr>
        <w:pStyle w:val="0"/>
        <w:spacing w:before="240" w:line-rule="auto"/>
        <w:ind w:firstLine="540"/>
        <w:jc w:val="both"/>
      </w:pPr>
      <w:r>
        <w:rPr>
          <w:sz w:val="24"/>
        </w:rPr>
        <w:t xml:space="preserve">Земельные (лесные) участки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r>
        <w:rPr>
          <w:sz w:val="24"/>
        </w:rPr>
        <w:t xml:space="preserve">статья 39.10</w:t>
      </w:r>
      <w:r>
        <w:rPr>
          <w:sz w:val="24"/>
        </w:rPr>
        <w:t xml:space="preserve"> Земельного кодекса).</w:t>
      </w:r>
    </w:p>
    <w:p>
      <w:pPr>
        <w:pStyle w:val="0"/>
        <w:jc w:val="both"/>
      </w:pPr>
      <w:r>
        <w:rPr>
          <w:sz w:val="24"/>
        </w:rPr>
      </w:r>
    </w:p>
    <w:p>
      <w:pPr>
        <w:pStyle w:val="2"/>
        <w:outlineLvl w:val="2"/>
        <w:jc w:val="center"/>
      </w:pPr>
      <w:r>
        <w:rPr>
          <w:sz w:val="24"/>
        </w:rPr>
        <w:t xml:space="preserve">2.18. Требования к охране, защите и воспроизводству лесов</w:t>
      </w:r>
    </w:p>
    <w:p>
      <w:pPr>
        <w:pStyle w:val="0"/>
        <w:jc w:val="both"/>
      </w:pPr>
      <w:r>
        <w:rPr>
          <w:sz w:val="24"/>
        </w:rPr>
      </w:r>
    </w:p>
    <w:p>
      <w:pPr>
        <w:pStyle w:val="0"/>
        <w:jc w:val="center"/>
      </w:pPr>
      <w:r>
        <w:rPr>
          <w:sz w:val="24"/>
        </w:rPr>
        <w:t xml:space="preserve">2.18.1. Требования к мерам пожарной безопасности в лесах,</w:t>
      </w:r>
    </w:p>
    <w:p>
      <w:pPr>
        <w:pStyle w:val="0"/>
        <w:jc w:val="center"/>
      </w:pPr>
      <w:r>
        <w:rPr>
          <w:sz w:val="24"/>
        </w:rPr>
        <w:t xml:space="preserve">охране лесов от загрязнения радиоактивными веществами</w:t>
      </w:r>
    </w:p>
    <w:p>
      <w:pPr>
        <w:pStyle w:val="0"/>
        <w:jc w:val="center"/>
      </w:pPr>
      <w:r>
        <w:rPr>
          <w:sz w:val="24"/>
        </w:rPr>
        <w:t xml:space="preserve">и иного негативного воздействия</w:t>
      </w:r>
    </w:p>
    <w:p>
      <w:pPr>
        <w:pStyle w:val="0"/>
        <w:jc w:val="both"/>
      </w:pPr>
      <w:r>
        <w:rPr>
          <w:sz w:val="24"/>
        </w:rPr>
      </w:r>
    </w:p>
    <w:p>
      <w:pPr>
        <w:pStyle w:val="0"/>
        <w:ind w:firstLine="540"/>
        <w:jc w:val="both"/>
      </w:pPr>
      <w:r>
        <w:rPr>
          <w:sz w:val="24"/>
        </w:rPr>
        <w:t xml:space="preserve">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pPr>
        <w:pStyle w:val="0"/>
        <w:spacing w:before="240" w:line-rule="auto"/>
        <w:ind w:firstLine="540"/>
        <w:jc w:val="both"/>
      </w:pPr>
      <w:r>
        <w:rPr>
          <w:sz w:val="24"/>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pPr>
        <w:pStyle w:val="0"/>
        <w:spacing w:before="240" w:line-rule="auto"/>
        <w:ind w:firstLine="540"/>
        <w:jc w:val="both"/>
      </w:pPr>
      <w:r>
        <w:rPr>
          <w:sz w:val="24"/>
        </w:rPr>
        <w:t xml:space="preserve">В соответствии со </w:t>
      </w:r>
      <w:r>
        <w:rPr>
          <w:sz w:val="24"/>
        </w:rPr>
        <w:t xml:space="preserve">статьей 51</w:t>
      </w:r>
      <w:r>
        <w:rPr>
          <w:sz w:val="24"/>
        </w:rPr>
        <w:t xml:space="preserve"> Лесного кодекса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pPr>
        <w:pStyle w:val="0"/>
        <w:spacing w:before="240" w:line-rule="auto"/>
        <w:ind w:firstLine="540"/>
        <w:jc w:val="both"/>
      </w:pPr>
      <w:r>
        <w:rPr>
          <w:sz w:val="24"/>
        </w:rPr>
        <w:t xml:space="preserve">Охрана лесов, расположенных на землях лесного фонда, от лесных пожаров осуществляется в соответствии с Лесным </w:t>
      </w:r>
      <w:r>
        <w:rPr>
          <w:sz w:val="24"/>
        </w:rPr>
        <w:t xml:space="preserve">кодексом</w:t>
      </w:r>
      <w:r>
        <w:rPr>
          <w:sz w:val="24"/>
        </w:rPr>
        <w:t xml:space="preserve">, с Федеральным </w:t>
      </w:r>
      <w:r>
        <w:rPr>
          <w:sz w:val="24"/>
        </w:rPr>
        <w:t xml:space="preserve">законом</w:t>
      </w:r>
      <w:r>
        <w:rPr>
          <w:sz w:val="24"/>
        </w:rPr>
        <w:t xml:space="preserve"> от 21.12.1994 N 68-ФЗ "О защите населения и территорий от чрезвычайных ситуаций природного и техногенного характера", Федеральным </w:t>
      </w:r>
      <w:r>
        <w:rPr>
          <w:sz w:val="24"/>
        </w:rPr>
        <w:t xml:space="preserve">законом</w:t>
      </w:r>
      <w:r>
        <w:rPr>
          <w:sz w:val="24"/>
        </w:rPr>
        <w:t xml:space="preserve"> от 21.12.1994 N 69-ФЗ "О пожарной безопасности", </w:t>
      </w:r>
      <w:r>
        <w:rPr>
          <w:sz w:val="24"/>
        </w:rPr>
        <w:t xml:space="preserve">Правилами</w:t>
      </w:r>
      <w:r>
        <w:rPr>
          <w:sz w:val="24"/>
        </w:rPr>
        <w:t xml:space="preserve"> пожарной безопасности в лесах, утвержденными постановлением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Обеспечение пожарной безопасности в лесах выполняется в соответствии со </w:t>
      </w:r>
      <w:r>
        <w:rPr>
          <w:sz w:val="24"/>
        </w:rPr>
        <w:t xml:space="preserve">статьей 53</w:t>
      </w:r>
      <w:r>
        <w:rPr>
          <w:sz w:val="24"/>
        </w:rPr>
        <w:t xml:space="preserve"> Лесного кодекса.</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22.04.2025 N 526 "О мерах противопожарного обустройства лесов" установлены дополнительные меры по противопожарному обустройству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r>
        <w:rPr>
          <w:sz w:val="24"/>
        </w:rPr>
        <w:t xml:space="preserve">статьей 39.37</w:t>
      </w:r>
      <w:r>
        <w:rPr>
          <w:sz w:val="24"/>
        </w:rPr>
        <w:t xml:space="preserve"> Земельного кодекса, публичного сервитута, осуществляются арендаторами лесного участка, землепользователями, обладателями сервитута, публичного сервитута.</w:t>
      </w:r>
    </w:p>
    <w:p>
      <w:pPr>
        <w:pStyle w:val="0"/>
        <w:spacing w:before="240" w:line-rule="auto"/>
        <w:ind w:firstLine="540"/>
        <w:jc w:val="both"/>
      </w:pPr>
      <w:r>
        <w:rPr>
          <w:sz w:val="24"/>
        </w:rPr>
        <w:t xml:space="preserve">Ежегодные объемы по выполнению противопожарных мероприятий проектируются в соответствии с Лесным планом Томской области.</w:t>
      </w:r>
    </w:p>
    <w:p>
      <w:pPr>
        <w:pStyle w:val="0"/>
        <w:spacing w:before="240" w:line-rule="auto"/>
        <w:ind w:firstLine="540"/>
        <w:jc w:val="both"/>
      </w:pPr>
      <w:r>
        <w:rPr>
          <w:sz w:val="24"/>
        </w:rPr>
        <w:t xml:space="preserve">В соответствии с </w:t>
      </w:r>
      <w:r>
        <w:rPr>
          <w:sz w:val="24"/>
        </w:rPr>
        <w:t xml:space="preserve">пунктом 6 части 1 статьи 83</w:t>
      </w:r>
      <w:r>
        <w:rPr>
          <w:sz w:val="24"/>
        </w:rPr>
        <w:t xml:space="preserve"> Лесного кодекса передает органам государственной власти субъектов Российской Федерации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w:t>
      </w:r>
    </w:p>
    <w:p>
      <w:pPr>
        <w:pStyle w:val="0"/>
        <w:spacing w:before="240" w:line-rule="auto"/>
        <w:ind w:firstLine="540"/>
        <w:jc w:val="both"/>
      </w:pPr>
      <w:r>
        <w:rPr>
          <w:sz w:val="24"/>
        </w:rPr>
        <w:t xml:space="preserve">В </w:t>
      </w:r>
      <w:r>
        <w:rPr>
          <w:sz w:val="24"/>
        </w:rPr>
        <w:t xml:space="preserve">постановлении</w:t>
      </w:r>
      <w:r>
        <w:rPr>
          <w:sz w:val="24"/>
        </w:rPr>
        <w:t xml:space="preserve"> Правительства Российской Федерации от 07.10.2020 N 1614 "Об утверждении Правил пожарной безопасности в лесах"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pPr>
        <w:pStyle w:val="0"/>
        <w:spacing w:before="240" w:line-rule="auto"/>
        <w:ind w:firstLine="540"/>
        <w:jc w:val="both"/>
      </w:pPr>
      <w:r>
        <w:rPr>
          <w:sz w:val="24"/>
        </w:rPr>
        <w:t xml:space="preserve">Разделение территории лесничества по классам пожарной опасности выполнено согласно </w:t>
      </w:r>
      <w:r>
        <w:rPr>
          <w:sz w:val="24"/>
        </w:rPr>
        <w:t xml:space="preserve">Классификации</w:t>
      </w:r>
      <w:r>
        <w:rPr>
          <w:sz w:val="24"/>
        </w:rPr>
        <w:t xml:space="preserve"> природной пожарной опасности лесов, приведенной в приложении 1 к приказу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pPr>
        <w:pStyle w:val="0"/>
        <w:spacing w:before="240" w:line-rule="auto"/>
        <w:ind w:firstLine="540"/>
        <w:jc w:val="both"/>
      </w:pPr>
      <w:r>
        <w:rPr>
          <w:sz w:val="24"/>
        </w:rPr>
        <w:t xml:space="preserve">В Томской области действуют региональные </w:t>
      </w:r>
      <w:hyperlink w:history="0" w:anchor="P13925" w:tooltip="Региональные классы пожарной опасности в лесах в зависимости">
        <w:r>
          <w:rPr>
            <w:sz w:val="24"/>
            <w:color w:val="0000ff"/>
          </w:rPr>
          <w:t xml:space="preserve">классы</w:t>
        </w:r>
      </w:hyperlink>
      <w:r>
        <w:rPr>
          <w:sz w:val="24"/>
        </w:rPr>
        <w:t xml:space="preserve"> пожарной опасности в лесах в зависимости от условий погоды, приведенные в Приложении 12.</w:t>
      </w:r>
    </w:p>
    <w:p>
      <w:pPr>
        <w:pStyle w:val="0"/>
        <w:spacing w:before="240" w:line-rule="auto"/>
        <w:ind w:firstLine="540"/>
        <w:jc w:val="both"/>
      </w:pPr>
      <w:r>
        <w:rPr>
          <w:sz w:val="24"/>
        </w:rPr>
        <w:t xml:space="preserve">В целом территория лесничества характеризуется невысоким (III, IV)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pPr>
        <w:pStyle w:val="0"/>
        <w:spacing w:before="240" w:line-rule="auto"/>
        <w:ind w:firstLine="540"/>
        <w:jc w:val="both"/>
      </w:pPr>
      <w:r>
        <w:rPr>
          <w:sz w:val="24"/>
        </w:rPr>
        <w:t xml:space="preserve">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pPr>
        <w:pStyle w:val="0"/>
        <w:spacing w:before="240" w:line-rule="auto"/>
        <w:ind w:firstLine="540"/>
        <w:jc w:val="both"/>
      </w:pPr>
      <w:r>
        <w:rPr>
          <w:sz w:val="24"/>
        </w:rPr>
        <w:t xml:space="preserve">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pPr>
        <w:pStyle w:val="0"/>
        <w:spacing w:before="240" w:line-rule="auto"/>
        <w:ind w:firstLine="540"/>
        <w:jc w:val="both"/>
      </w:pPr>
      <w:r>
        <w:rPr>
          <w:sz w:val="24"/>
        </w:rPr>
        <w:t xml:space="preserve">Нормативы</w:t>
      </w:r>
      <w:r>
        <w:rPr>
          <w:sz w:val="24"/>
        </w:rPr>
        <w:t xml:space="preserve"> противопожарного обустройства лесов определяются в соответствии с приказом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Нормативы</w:t>
      </w:r>
      <w:r>
        <w:rPr>
          <w:sz w:val="24"/>
        </w:rPr>
        <w:t xml:space="preserve"> обеспеченности средствами предупреждения и тушения лесных пожаров лиц, использующих леса, на территории Тегульдетского лесничества Томской области определены на основании нормативов, установленных приказом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25.11.2025 N 63)</w:t>
      </w:r>
    </w:p>
    <w:p>
      <w:pPr>
        <w:pStyle w:val="0"/>
        <w:spacing w:before="240" w:line-rule="auto"/>
        <w:ind w:firstLine="540"/>
        <w:jc w:val="both"/>
      </w:pPr>
      <w:r>
        <w:rPr>
          <w:sz w:val="24"/>
        </w:rPr>
        <w:t xml:space="preserve">При использовании лесов в соответствии со </w:t>
      </w:r>
      <w:r>
        <w:rPr>
          <w:sz w:val="24"/>
        </w:rPr>
        <w:t xml:space="preserve">статьями 36</w:t>
      </w:r>
      <w:r>
        <w:rPr>
          <w:sz w:val="24"/>
        </w:rPr>
        <w:t xml:space="preserve">, </w:t>
      </w:r>
      <w:r>
        <w:rPr>
          <w:sz w:val="24"/>
        </w:rPr>
        <w:t xml:space="preserve">43</w:t>
      </w:r>
      <w:r>
        <w:rPr>
          <w:sz w:val="24"/>
        </w:rPr>
        <w:t xml:space="preserve"> - </w:t>
      </w:r>
      <w:r>
        <w:rPr>
          <w:sz w:val="24"/>
        </w:rPr>
        <w:t xml:space="preserve">46</w:t>
      </w:r>
      <w:r>
        <w:rPr>
          <w:sz w:val="24"/>
        </w:rPr>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pPr>
        <w:pStyle w:val="0"/>
        <w:jc w:val="both"/>
      </w:pPr>
      <w:r>
        <w:rPr>
          <w:sz w:val="24"/>
        </w:rPr>
      </w:r>
    </w:p>
    <w:p>
      <w:pPr>
        <w:pStyle w:val="0"/>
        <w:jc w:val="center"/>
      </w:pPr>
      <w:r>
        <w:rPr>
          <w:sz w:val="24"/>
        </w:rPr>
        <w:t xml:space="preserve">2.18.2. Требования к защите лесов (нормативы, параметры</w:t>
      </w:r>
    </w:p>
    <w:p>
      <w:pPr>
        <w:pStyle w:val="0"/>
        <w:jc w:val="center"/>
      </w:pPr>
      <w:r>
        <w:rPr>
          <w:sz w:val="24"/>
        </w:rPr>
        <w:t xml:space="preserve">санитарно-оздоровительных мероприятий, профилактических</w:t>
      </w:r>
    </w:p>
    <w:p>
      <w:pPr>
        <w:pStyle w:val="0"/>
        <w:jc w:val="center"/>
      </w:pPr>
      <w:r>
        <w:rPr>
          <w:sz w:val="24"/>
        </w:rPr>
        <w:t xml:space="preserve">мероприятий по защите лесов, мероприятий по ликвидации</w:t>
      </w:r>
    </w:p>
    <w:p>
      <w:pPr>
        <w:pStyle w:val="0"/>
        <w:jc w:val="center"/>
      </w:pPr>
      <w:r>
        <w:rPr>
          <w:sz w:val="24"/>
        </w:rPr>
        <w:t xml:space="preserve">очагов вредных организмов, а также других определенных</w:t>
      </w:r>
    </w:p>
    <w:p>
      <w:pPr>
        <w:pStyle w:val="0"/>
        <w:jc w:val="center"/>
      </w:pPr>
      <w:r>
        <w:rPr>
          <w:sz w:val="24"/>
        </w:rPr>
        <w:t xml:space="preserve">уполномоченным федеральным органом исполнительной</w:t>
      </w:r>
    </w:p>
    <w:p>
      <w:pPr>
        <w:pStyle w:val="0"/>
        <w:jc w:val="center"/>
      </w:pPr>
      <w:r>
        <w:rPr>
          <w:sz w:val="24"/>
        </w:rPr>
        <w:t xml:space="preserve">власти мероприятий)</w:t>
      </w:r>
    </w:p>
    <w:p>
      <w:pPr>
        <w:pStyle w:val="0"/>
        <w:jc w:val="both"/>
      </w:pPr>
      <w:r>
        <w:rPr>
          <w:sz w:val="24"/>
        </w:rPr>
      </w:r>
    </w:p>
    <w:p>
      <w:pPr>
        <w:pStyle w:val="0"/>
        <w:ind w:firstLine="540"/>
        <w:jc w:val="both"/>
      </w:pPr>
      <w:r>
        <w:rPr>
          <w:sz w:val="24"/>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pPr>
        <w:pStyle w:val="0"/>
        <w:spacing w:before="240" w:line-rule="auto"/>
        <w:ind w:firstLine="540"/>
        <w:jc w:val="both"/>
      </w:pPr>
      <w:r>
        <w:rPr>
          <w:sz w:val="24"/>
        </w:rPr>
        <w:t xml:space="preserve">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pPr>
        <w:pStyle w:val="0"/>
        <w:spacing w:before="240" w:line-rule="auto"/>
        <w:ind w:firstLine="540"/>
        <w:jc w:val="both"/>
      </w:pPr>
      <w:r>
        <w:rPr>
          <w:sz w:val="24"/>
        </w:rPr>
        <w:t xml:space="preserve">Планирование объемов СОМ отражается на основании данных государственного лесопатологического мониторинга и/или лесопатологических обследований.</w:t>
      </w:r>
    </w:p>
    <w:p>
      <w:pPr>
        <w:pStyle w:val="0"/>
        <w:spacing w:before="240" w:line-rule="auto"/>
        <w:ind w:firstLine="540"/>
        <w:jc w:val="both"/>
      </w:pPr>
      <w:r>
        <w:rPr>
          <w:sz w:val="24"/>
        </w:rPr>
        <w:t xml:space="preserve">Рубка деревьев и кустарников при проведении санитарно-оздоровительных мероприятий проводится в соответствии с </w:t>
      </w:r>
      <w:r>
        <w:rPr>
          <w:sz w:val="24"/>
        </w:rPr>
        <w:t xml:space="preserve">приказом</w:t>
      </w:r>
      <w:r>
        <w:rPr>
          <w:sz w:val="24"/>
        </w:rPr>
        <w:t xml:space="preserve"> Министерства природных ресурсов Российской Федерации от 09.11.2020 N 912 "Об утверждении Правил осуществления мероприятий по предупреждению распространения вредных организмов", </w:t>
      </w:r>
      <w:r>
        <w:rPr>
          <w:sz w:val="24"/>
        </w:rPr>
        <w:t xml:space="preserve">приказом</w:t>
      </w:r>
      <w:r>
        <w:rPr>
          <w:sz w:val="24"/>
        </w:rPr>
        <w:t xml:space="preserve"> Министерства природных ресурсов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w:t>
      </w:r>
      <w:r>
        <w:rPr>
          <w:sz w:val="24"/>
        </w:rPr>
        <w:t xml:space="preserve">постановлением</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В целях поддержания санитарного состояния лесов в надлежащем состоянии запроектирован ряд санитарно-оздоровительных мероприятий.</w:t>
      </w:r>
    </w:p>
    <w:p>
      <w:pPr>
        <w:pStyle w:val="0"/>
        <w:jc w:val="both"/>
      </w:pPr>
      <w:r>
        <w:rPr>
          <w:sz w:val="24"/>
        </w:rPr>
      </w:r>
    </w:p>
    <w:p>
      <w:pPr>
        <w:pStyle w:val="0"/>
        <w:jc w:val="right"/>
      </w:pPr>
      <w:r>
        <w:rPr>
          <w:sz w:val="24"/>
        </w:rPr>
        <w:t xml:space="preserve">Таблица 17</w:t>
      </w:r>
    </w:p>
    <w:p>
      <w:pPr>
        <w:pStyle w:val="0"/>
        <w:jc w:val="both"/>
      </w:pPr>
      <w:r>
        <w:rPr>
          <w:sz w:val="24"/>
        </w:rPr>
      </w:r>
    </w:p>
    <w:p>
      <w:pPr>
        <w:pStyle w:val="0"/>
        <w:jc w:val="center"/>
      </w:pPr>
      <w:r>
        <w:rPr>
          <w:sz w:val="24"/>
        </w:rPr>
        <w:t xml:space="preserve">Нормативы и параметры санитарно-оздоровительных мероприятий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01"/>
        <w:gridCol w:w="559"/>
        <w:gridCol w:w="567"/>
        <w:gridCol w:w="1114"/>
        <w:gridCol w:w="1134"/>
        <w:gridCol w:w="1191"/>
        <w:gridCol w:w="1489"/>
        <w:gridCol w:w="724"/>
      </w:tblGrid>
      <w:tr>
        <w:tc>
          <w:tcPr>
            <w:tcW w:w="567" w:type="dxa"/>
            <w:vAlign w:val="center"/>
            <w:vMerge w:val="restart"/>
          </w:tcPr>
          <w:p>
            <w:pPr>
              <w:pStyle w:val="0"/>
              <w:jc w:val="center"/>
            </w:pPr>
            <w:r>
              <w:rPr>
                <w:sz w:val="24"/>
              </w:rPr>
              <w:t xml:space="preserve">N п/п</w:t>
            </w:r>
          </w:p>
        </w:tc>
        <w:tc>
          <w:tcPr>
            <w:tcW w:w="1701"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3"/>
            <w:tcW w:w="2815" w:type="dxa"/>
            <w:vAlign w:val="center"/>
          </w:tcPr>
          <w:p>
            <w:pPr>
              <w:pStyle w:val="0"/>
              <w:jc w:val="center"/>
            </w:pPr>
            <w:r>
              <w:rPr>
                <w:sz w:val="24"/>
              </w:rPr>
              <w:t xml:space="preserve">Рубка погибших и поврежденных лесных насаждений</w:t>
            </w:r>
          </w:p>
        </w:tc>
        <w:tc>
          <w:tcPr>
            <w:tcW w:w="1191" w:type="dxa"/>
            <w:vAlign w:val="center"/>
            <w:vMerge w:val="restart"/>
          </w:tcPr>
          <w:p>
            <w:pPr>
              <w:pStyle w:val="0"/>
              <w:jc w:val="center"/>
            </w:pPr>
            <w:r>
              <w:rPr>
                <w:sz w:val="24"/>
              </w:rPr>
              <w:t xml:space="preserve">Рубка аварийных деревьев</w:t>
            </w:r>
          </w:p>
        </w:tc>
        <w:tc>
          <w:tcPr>
            <w:tcW w:w="1489" w:type="dxa"/>
            <w:vAlign w:val="center"/>
            <w:vMerge w:val="restart"/>
          </w:tcPr>
          <w:p>
            <w:pPr>
              <w:pStyle w:val="0"/>
              <w:jc w:val="center"/>
            </w:pPr>
            <w:r>
              <w:rPr>
                <w:sz w:val="24"/>
              </w:rPr>
              <w:t xml:space="preserve">Уборка неликвидной древесины</w:t>
            </w:r>
          </w:p>
        </w:tc>
        <w:tc>
          <w:tcPr>
            <w:tcW w:w="72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567" w:type="dxa"/>
            <w:vAlign w:val="center"/>
            <w:vMerge w:val="restart"/>
          </w:tcPr>
          <w:p>
            <w:pPr>
              <w:pStyle w:val="0"/>
              <w:jc w:val="center"/>
            </w:pPr>
            <w:r>
              <w:rPr>
                <w:sz w:val="24"/>
              </w:rPr>
              <w:t xml:space="preserve">всего</w:t>
            </w:r>
          </w:p>
        </w:tc>
        <w:tc>
          <w:tcPr>
            <w:gridSpan w:val="2"/>
            <w:tcW w:w="2248" w:type="dxa"/>
            <w:vAlign w:val="center"/>
          </w:tcPr>
          <w:p>
            <w:pPr>
              <w:pStyle w:val="0"/>
              <w:jc w:val="center"/>
            </w:pPr>
            <w:r>
              <w:rPr>
                <w:sz w:val="24"/>
              </w:rPr>
              <w:t xml:space="preserve">в том числе</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1114" w:type="dxa"/>
            <w:vAlign w:val="center"/>
          </w:tcPr>
          <w:p>
            <w:pPr>
              <w:pStyle w:val="0"/>
              <w:jc w:val="center"/>
            </w:pPr>
            <w:r>
              <w:rPr>
                <w:sz w:val="24"/>
              </w:rPr>
              <w:t xml:space="preserve">сплошная</w:t>
            </w:r>
          </w:p>
        </w:tc>
        <w:tc>
          <w:tcPr>
            <w:tcW w:w="1134" w:type="dxa"/>
            <w:vAlign w:val="center"/>
          </w:tcPr>
          <w:p>
            <w:pPr>
              <w:pStyle w:val="0"/>
              <w:jc w:val="center"/>
            </w:pPr>
            <w:r>
              <w:rPr>
                <w:sz w:val="24"/>
              </w:rPr>
              <w:t xml:space="preserve">выборочная</w:t>
            </w:r>
          </w:p>
        </w:tc>
        <w:tc>
          <w:tcPr>
            <w:vMerge w:val="continue"/>
          </w:tcPr>
          <w:p/>
        </w:tc>
        <w:tc>
          <w:tcPr>
            <w:vMerge w:val="continue"/>
          </w:tcPr>
          <w:p/>
        </w:tc>
        <w:tc>
          <w:tcPr>
            <w:vMerge w:val="continue"/>
          </w:tcPr>
          <w:p/>
        </w:tc>
      </w:tr>
      <w:tr>
        <w:tc>
          <w:tcPr>
            <w:tcW w:w="567"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567" w:type="dxa"/>
            <w:vAlign w:val="center"/>
          </w:tcPr>
          <w:p>
            <w:pPr>
              <w:pStyle w:val="0"/>
              <w:jc w:val="center"/>
            </w:pPr>
            <w:r>
              <w:rPr>
                <w:sz w:val="24"/>
              </w:rPr>
              <w:t xml:space="preserve">4</w:t>
            </w:r>
          </w:p>
        </w:tc>
        <w:tc>
          <w:tcPr>
            <w:tcW w:w="111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91" w:type="dxa"/>
            <w:vAlign w:val="center"/>
          </w:tcPr>
          <w:p>
            <w:pPr>
              <w:pStyle w:val="0"/>
              <w:jc w:val="center"/>
            </w:pPr>
            <w:r>
              <w:rPr>
                <w:sz w:val="24"/>
              </w:rPr>
              <w:t xml:space="preserve">7</w:t>
            </w:r>
          </w:p>
        </w:tc>
        <w:tc>
          <w:tcPr>
            <w:tcW w:w="1489" w:type="dxa"/>
            <w:vAlign w:val="center"/>
          </w:tcPr>
          <w:p>
            <w:pPr>
              <w:pStyle w:val="0"/>
              <w:jc w:val="center"/>
            </w:pPr>
            <w:r>
              <w:rPr>
                <w:sz w:val="24"/>
              </w:rPr>
              <w:t xml:space="preserve">8</w:t>
            </w:r>
          </w:p>
        </w:tc>
        <w:tc>
          <w:tcPr>
            <w:tcW w:w="724" w:type="dxa"/>
            <w:vAlign w:val="center"/>
          </w:tcPr>
          <w:p>
            <w:pPr>
              <w:pStyle w:val="0"/>
              <w:jc w:val="center"/>
            </w:pPr>
            <w:r>
              <w:rPr>
                <w:sz w:val="24"/>
              </w:rPr>
              <w:t xml:space="preserve">9</w:t>
            </w:r>
          </w:p>
        </w:tc>
      </w:tr>
      <w:tr>
        <w:tc>
          <w:tcPr>
            <w:tcW w:w="567" w:type="dxa"/>
            <w:vAlign w:val="center"/>
            <w:vMerge w:val="restart"/>
          </w:tcPr>
          <w:p>
            <w:pPr>
              <w:pStyle w:val="0"/>
              <w:jc w:val="center"/>
            </w:pPr>
            <w:r>
              <w:rPr>
                <w:sz w:val="24"/>
              </w:rPr>
              <w:t xml:space="preserve">1</w:t>
            </w:r>
          </w:p>
        </w:tc>
        <w:tc>
          <w:tcPr>
            <w:tcW w:w="1701"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1701"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567" w:type="dxa"/>
            <w:vAlign w:val="center"/>
            <w:vMerge w:val="restart"/>
          </w:tcPr>
          <w:p>
            <w:pPr>
              <w:pStyle w:val="0"/>
              <w:jc w:val="center"/>
            </w:pPr>
            <w:r>
              <w:rPr>
                <w:sz w:val="24"/>
              </w:rPr>
              <w:t xml:space="preserve">3</w:t>
            </w:r>
          </w:p>
        </w:tc>
        <w:tc>
          <w:tcPr>
            <w:tcW w:w="1701"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701"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701" w:type="dxa"/>
            <w:vAlign w:val="center"/>
          </w:tcPr>
          <w:p>
            <w:pPr>
              <w:pStyle w:val="0"/>
            </w:pPr>
            <w:r>
              <w:rPr>
                <w:sz w:val="24"/>
              </w:rPr>
              <w:t xml:space="preserve">выбираемый запас, всего</w:t>
            </w:r>
          </w:p>
        </w:tc>
        <w:tc>
          <w:tcPr>
            <w:tcW w:w="559"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701"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701"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701"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567"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489"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по данным, предоставленным Филиалом ФБУ "Рослесозащита" - "ЦЗЛ Томской области" на 05.07.2023, лесных участков, на которых рекомендуется проведение мероприятий по защите лесов, нет.</w:t>
      </w:r>
    </w:p>
    <w:p>
      <w:pPr>
        <w:pStyle w:val="0"/>
        <w:jc w:val="both"/>
      </w:pPr>
      <w:r>
        <w:rPr>
          <w:sz w:val="24"/>
        </w:rPr>
      </w:r>
    </w:p>
    <w:p>
      <w:pPr>
        <w:pStyle w:val="0"/>
        <w:jc w:val="right"/>
      </w:pPr>
      <w:r>
        <w:rPr>
          <w:sz w:val="24"/>
        </w:rPr>
        <w:t xml:space="preserve">Таблица 18</w:t>
      </w:r>
    </w:p>
    <w:p>
      <w:pPr>
        <w:pStyle w:val="0"/>
        <w:jc w:val="both"/>
      </w:pPr>
      <w:r>
        <w:rPr>
          <w:sz w:val="24"/>
        </w:rPr>
      </w:r>
    </w:p>
    <w:p>
      <w:pPr>
        <w:pStyle w:val="0"/>
        <w:jc w:val="center"/>
      </w:pPr>
      <w:r>
        <w:rPr>
          <w:sz w:val="24"/>
        </w:rPr>
        <w:t xml:space="preserve">Параметры профилактических и других мероприятий</w:t>
      </w:r>
    </w:p>
    <w:p>
      <w:pPr>
        <w:pStyle w:val="0"/>
        <w:jc w:val="center"/>
      </w:pPr>
      <w:r>
        <w:rPr>
          <w:sz w:val="24"/>
        </w:rPr>
        <w:t xml:space="preserve">по предупреждению распространения вредных организмов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701"/>
        <w:gridCol w:w="1984"/>
        <w:gridCol w:w="1417"/>
        <w:gridCol w:w="1984"/>
      </w:tblGrid>
      <w:tr>
        <w:tc>
          <w:tcPr>
            <w:tcW w:w="1984" w:type="dxa"/>
            <w:vAlign w:val="center"/>
          </w:tcPr>
          <w:p>
            <w:pPr>
              <w:pStyle w:val="0"/>
              <w:jc w:val="center"/>
            </w:pPr>
            <w:r>
              <w:rPr>
                <w:sz w:val="24"/>
              </w:rPr>
              <w:t xml:space="preserve">Наименование мероприятия</w:t>
            </w:r>
          </w:p>
        </w:tc>
        <w:tc>
          <w:tcPr>
            <w:tcW w:w="1701" w:type="dxa"/>
            <w:vAlign w:val="center"/>
          </w:tcPr>
          <w:p>
            <w:pPr>
              <w:pStyle w:val="0"/>
              <w:jc w:val="center"/>
            </w:pPr>
            <w:r>
              <w:rPr>
                <w:sz w:val="24"/>
              </w:rPr>
              <w:t xml:space="preserve">Единицы измерения</w:t>
            </w:r>
          </w:p>
        </w:tc>
        <w:tc>
          <w:tcPr>
            <w:tcW w:w="1984" w:type="dxa"/>
            <w:vAlign w:val="center"/>
          </w:tcPr>
          <w:p>
            <w:pPr>
              <w:pStyle w:val="0"/>
              <w:jc w:val="center"/>
            </w:pPr>
            <w:r>
              <w:rPr>
                <w:sz w:val="24"/>
              </w:rPr>
              <w:t xml:space="preserve">Объем мероприятия</w:t>
            </w:r>
          </w:p>
        </w:tc>
        <w:tc>
          <w:tcPr>
            <w:tcW w:w="1417" w:type="dxa"/>
            <w:vAlign w:val="center"/>
          </w:tcPr>
          <w:p>
            <w:pPr>
              <w:pStyle w:val="0"/>
              <w:jc w:val="center"/>
            </w:pPr>
            <w:r>
              <w:rPr>
                <w:sz w:val="24"/>
              </w:rPr>
              <w:t xml:space="preserve">Срок проведения</w:t>
            </w:r>
          </w:p>
        </w:tc>
        <w:tc>
          <w:tcPr>
            <w:tcW w:w="1984" w:type="dxa"/>
            <w:vAlign w:val="center"/>
          </w:tcPr>
          <w:p>
            <w:pPr>
              <w:pStyle w:val="0"/>
              <w:jc w:val="center"/>
            </w:pPr>
            <w:r>
              <w:rPr>
                <w:sz w:val="24"/>
              </w:rPr>
              <w:t xml:space="preserve">Ежегодный объем мероприятия</w:t>
            </w:r>
          </w:p>
        </w:tc>
      </w:tr>
      <w:tr>
        <w:tc>
          <w:tcPr>
            <w:tcW w:w="1984"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984" w:type="dxa"/>
            <w:vAlign w:val="center"/>
          </w:tcPr>
          <w:p>
            <w:pPr>
              <w:pStyle w:val="0"/>
              <w:jc w:val="center"/>
            </w:pPr>
            <w:r>
              <w:rPr>
                <w:sz w:val="24"/>
              </w:rPr>
              <w:t xml:space="preserve">5</w:t>
            </w:r>
          </w:p>
        </w:tc>
      </w:tr>
      <w:tr>
        <w:tc>
          <w:tcPr>
            <w:gridSpan w:val="5"/>
            <w:tcW w:w="9070" w:type="dxa"/>
            <w:vAlign w:val="center"/>
          </w:tcPr>
          <w:p>
            <w:pPr>
              <w:pStyle w:val="0"/>
              <w:jc w:val="center"/>
            </w:pPr>
            <w:r>
              <w:rPr>
                <w:sz w:val="24"/>
              </w:rPr>
              <w:t xml:space="preserve">1. Профилактические</w:t>
            </w:r>
          </w:p>
        </w:tc>
      </w:tr>
      <w:tr>
        <w:tc>
          <w:tcPr>
            <w:gridSpan w:val="5"/>
            <w:tcW w:w="9070" w:type="dxa"/>
            <w:vAlign w:val="center"/>
          </w:tcPr>
          <w:p>
            <w:pPr>
              <w:pStyle w:val="0"/>
              <w:jc w:val="center"/>
            </w:pPr>
            <w:r>
              <w:rPr>
                <w:sz w:val="24"/>
              </w:rPr>
              <w:t xml:space="preserve">1.1. Лесохозяйственные</w:t>
            </w:r>
          </w:p>
        </w:tc>
      </w:tr>
      <w:tr>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gridSpan w:val="5"/>
            <w:tcW w:w="9070" w:type="dxa"/>
            <w:vAlign w:val="center"/>
          </w:tcPr>
          <w:p>
            <w:pPr>
              <w:pStyle w:val="0"/>
              <w:jc w:val="center"/>
            </w:pPr>
            <w:r>
              <w:rPr>
                <w:sz w:val="24"/>
              </w:rPr>
              <w:t xml:space="preserve">1.2. Биотехнические</w:t>
            </w:r>
          </w:p>
        </w:tc>
      </w:tr>
      <w:tr>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gridSpan w:val="5"/>
            <w:tcW w:w="9070" w:type="dxa"/>
            <w:vAlign w:val="center"/>
          </w:tcPr>
          <w:p>
            <w:pPr>
              <w:pStyle w:val="0"/>
              <w:jc w:val="center"/>
            </w:pPr>
            <w:r>
              <w:rPr>
                <w:sz w:val="24"/>
              </w:rPr>
              <w:t xml:space="preserve">2. Другие мероприятия</w:t>
            </w:r>
          </w:p>
        </w:tc>
      </w:tr>
      <w:tr>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19</w:t>
      </w:r>
    </w:p>
    <w:p>
      <w:pPr>
        <w:pStyle w:val="0"/>
        <w:jc w:val="both"/>
      </w:pPr>
      <w:r>
        <w:rPr>
          <w:sz w:val="24"/>
        </w:rPr>
      </w:r>
    </w:p>
    <w:p>
      <w:pPr>
        <w:pStyle w:val="0"/>
        <w:jc w:val="center"/>
      </w:pPr>
      <w:r>
        <w:rPr>
          <w:sz w:val="24"/>
        </w:rPr>
        <w:t xml:space="preserve">Параметры мероприятий по ликвидации очагов</w:t>
      </w:r>
    </w:p>
    <w:p>
      <w:pPr>
        <w:pStyle w:val="0"/>
        <w:jc w:val="center"/>
      </w:pPr>
      <w:r>
        <w:rPr>
          <w:sz w:val="24"/>
        </w:rPr>
        <w:t xml:space="preserve">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28.04.2026 N 20)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1644"/>
        <w:gridCol w:w="1928"/>
        <w:gridCol w:w="1701"/>
        <w:gridCol w:w="1701"/>
      </w:tblGrid>
      <w:tr>
        <w:tc>
          <w:tcPr>
            <w:tcW w:w="2041" w:type="dxa"/>
            <w:vAlign w:val="center"/>
          </w:tcPr>
          <w:p>
            <w:pPr>
              <w:pStyle w:val="0"/>
              <w:jc w:val="center"/>
            </w:pPr>
            <w:r>
              <w:rPr>
                <w:sz w:val="24"/>
              </w:rPr>
              <w:t xml:space="preserve">Наименование мероприятия</w:t>
            </w:r>
          </w:p>
        </w:tc>
        <w:tc>
          <w:tcPr>
            <w:tcW w:w="1644" w:type="dxa"/>
            <w:vAlign w:val="center"/>
          </w:tcPr>
          <w:p>
            <w:pPr>
              <w:pStyle w:val="0"/>
              <w:jc w:val="center"/>
            </w:pPr>
            <w:r>
              <w:rPr>
                <w:sz w:val="24"/>
              </w:rPr>
              <w:t xml:space="preserve">Единицы измерения</w:t>
            </w:r>
          </w:p>
        </w:tc>
        <w:tc>
          <w:tcPr>
            <w:tcW w:w="1928" w:type="dxa"/>
            <w:vAlign w:val="center"/>
          </w:tcPr>
          <w:p>
            <w:pPr>
              <w:pStyle w:val="0"/>
              <w:jc w:val="center"/>
            </w:pPr>
            <w:r>
              <w:rPr>
                <w:sz w:val="24"/>
              </w:rPr>
              <w:t xml:space="preserve">Объем мероприятия</w:t>
            </w:r>
          </w:p>
        </w:tc>
        <w:tc>
          <w:tcPr>
            <w:tcW w:w="1701" w:type="dxa"/>
            <w:vAlign w:val="center"/>
          </w:tcPr>
          <w:p>
            <w:pPr>
              <w:pStyle w:val="0"/>
              <w:jc w:val="center"/>
            </w:pPr>
            <w:r>
              <w:rPr>
                <w:sz w:val="24"/>
              </w:rPr>
              <w:t xml:space="preserve">Срок проведения</w:t>
            </w:r>
          </w:p>
        </w:tc>
        <w:tc>
          <w:tcPr>
            <w:tcW w:w="1701" w:type="dxa"/>
            <w:vAlign w:val="center"/>
          </w:tcPr>
          <w:p>
            <w:pPr>
              <w:pStyle w:val="0"/>
              <w:jc w:val="center"/>
            </w:pPr>
            <w:r>
              <w:rPr>
                <w:sz w:val="24"/>
              </w:rPr>
              <w:t xml:space="preserve">Ежегодный объем мероприятия</w:t>
            </w:r>
          </w:p>
        </w:tc>
      </w:tr>
      <w:tr>
        <w:tc>
          <w:tcPr>
            <w:tcW w:w="2041"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928"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r>
      <w:tr>
        <w:tc>
          <w:tcPr>
            <w:tcW w:w="2041"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1928"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gridSpan w:val="5"/>
            <w:tcW w:w="9015" w:type="dxa"/>
            <w:vAlign w:val="center"/>
          </w:tcPr>
          <w:p>
            <w:pPr>
              <w:pStyle w:val="0"/>
              <w:jc w:val="center"/>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pPr>
        <w:pStyle w:val="0"/>
        <w:jc w:val="both"/>
      </w:pPr>
      <w:r>
        <w:rPr>
          <w:sz w:val="24"/>
        </w:rPr>
      </w:r>
    </w:p>
    <w:bookmarkStart w:id="6710" w:name="P6710"/>
    <w:bookmarkEnd w:id="6710"/>
    <w:p>
      <w:pPr>
        <w:pStyle w:val="0"/>
        <w:jc w:val="center"/>
      </w:pPr>
      <w:r>
        <w:rPr>
          <w:sz w:val="24"/>
        </w:rPr>
        <w:t xml:space="preserve">2.18.3. Требования к воспроизводству лесов (нормативы,</w:t>
      </w:r>
    </w:p>
    <w:p>
      <w:pPr>
        <w:pStyle w:val="0"/>
        <w:jc w:val="center"/>
      </w:pPr>
      <w:r>
        <w:rPr>
          <w:sz w:val="24"/>
        </w:rPr>
        <w:t xml:space="preserve">параметры, сроки проведения мероприятий</w:t>
      </w:r>
    </w:p>
    <w:p>
      <w:pPr>
        <w:pStyle w:val="0"/>
        <w:jc w:val="center"/>
      </w:pPr>
      <w:r>
        <w:rPr>
          <w:sz w:val="24"/>
        </w:rPr>
        <w:t xml:space="preserve">по лесовосстановлению, лесоразведению, уходу за лесами)</w:t>
      </w:r>
    </w:p>
    <w:p>
      <w:pPr>
        <w:pStyle w:val="0"/>
        <w:jc w:val="both"/>
      </w:pPr>
      <w:r>
        <w:rPr>
          <w:sz w:val="24"/>
        </w:rPr>
      </w:r>
    </w:p>
    <w:p>
      <w:pPr>
        <w:pStyle w:val="0"/>
        <w:ind w:firstLine="540"/>
        <w:jc w:val="both"/>
      </w:pPr>
      <w:r>
        <w:rPr>
          <w:sz w:val="24"/>
        </w:rPr>
        <w:t xml:space="preserve">Согласно </w:t>
      </w:r>
      <w:r>
        <w:rPr>
          <w:sz w:val="24"/>
        </w:rPr>
        <w:t xml:space="preserve">статье 61</w:t>
      </w:r>
      <w:r>
        <w:rPr>
          <w:sz w:val="24"/>
        </w:rPr>
        <w:t xml:space="preserve"> Лесного кодекса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pPr>
        <w:pStyle w:val="0"/>
        <w:spacing w:before="240" w:line-rule="auto"/>
        <w:ind w:firstLine="540"/>
        <w:jc w:val="both"/>
      </w:pPr>
      <w:r>
        <w:rPr>
          <w:sz w:val="24"/>
        </w:rPr>
        <w:t xml:space="preserve">Воспроизводство лесов включает в себя:</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28.04.2026 N 20;</w:t>
      </w:r>
    </w:p>
    <w:p>
      <w:pPr>
        <w:pStyle w:val="0"/>
        <w:spacing w:before="240" w:line-rule="auto"/>
        <w:ind w:firstLine="540"/>
        <w:jc w:val="both"/>
      </w:pPr>
      <w:r>
        <w:rPr>
          <w:sz w:val="24"/>
        </w:rPr>
        <w:t xml:space="preserve">лесовосстановление;</w:t>
      </w:r>
    </w:p>
    <w:p>
      <w:pPr>
        <w:pStyle w:val="0"/>
        <w:spacing w:before="240" w:line-rule="auto"/>
        <w:ind w:firstLine="540"/>
        <w:jc w:val="both"/>
      </w:pPr>
      <w:r>
        <w:rPr>
          <w:sz w:val="24"/>
        </w:rPr>
        <w:t xml:space="preserve">уход за лесами;</w:t>
      </w:r>
    </w:p>
    <w:p>
      <w:pPr>
        <w:pStyle w:val="0"/>
        <w:spacing w:before="240" w:line-rule="auto"/>
        <w:ind w:firstLine="540"/>
        <w:jc w:val="both"/>
      </w:pPr>
      <w:r>
        <w:rPr>
          <w:sz w:val="24"/>
        </w:rPr>
        <w:t xml:space="preserve">осуществление отнесения земель, предназначенных для лесовосстановления,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и лицами, на которых Лесным </w:t>
      </w:r>
      <w:r>
        <w:rPr>
          <w:sz w:val="24"/>
        </w:rPr>
        <w:t xml:space="preserve">кодексом</w:t>
      </w:r>
      <w:r>
        <w:rPr>
          <w:sz w:val="24"/>
        </w:rPr>
        <w:t xml:space="preserve"> возложена обязанность по лесовосстановлению.</w:t>
      </w:r>
    </w:p>
    <w:p>
      <w:pPr>
        <w:pStyle w:val="0"/>
        <w:spacing w:before="240" w:line-rule="auto"/>
        <w:ind w:firstLine="540"/>
        <w:jc w:val="both"/>
      </w:pPr>
      <w:r>
        <w:rPr>
          <w:sz w:val="24"/>
        </w:rPr>
        <w:t xml:space="preserve">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pPr>
        <w:pStyle w:val="0"/>
        <w:spacing w:before="240" w:line-rule="auto"/>
        <w:ind w:firstLine="540"/>
        <w:jc w:val="both"/>
      </w:pPr>
      <w:r>
        <w:rPr>
          <w:sz w:val="24"/>
        </w:rPr>
        <w:t xml:space="preserve">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pPr>
        <w:pStyle w:val="0"/>
        <w:spacing w:before="240" w:line-rule="auto"/>
        <w:ind w:firstLine="540"/>
        <w:jc w:val="both"/>
      </w:pPr>
      <w:r>
        <w:rPr>
          <w:sz w:val="24"/>
        </w:rPr>
        <w:t xml:space="preserve">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pPr>
        <w:pStyle w:val="0"/>
        <w:spacing w:before="240" w:line-rule="auto"/>
        <w:ind w:firstLine="540"/>
        <w:jc w:val="both"/>
      </w:pPr>
      <w:r>
        <w:rPr>
          <w:sz w:val="24"/>
        </w:rPr>
        <w:t xml:space="preserve">Возрастные периоды проведения рубок осветления, прочистки, согласно </w:t>
      </w:r>
      <w:r>
        <w:rPr>
          <w:sz w:val="24"/>
        </w:rPr>
        <w:t xml:space="preserve">приказу</w:t>
      </w:r>
      <w:r>
        <w:rPr>
          <w:sz w:val="24"/>
        </w:rPr>
        <w:t xml:space="preserve"> Министерства природных ресурсов и экологии Российской Федерации от 30.07.2020 N 534 "Об утверждении Правил ухода за лесами", приведены в </w:t>
      </w:r>
      <w:hyperlink w:history="0" w:anchor="P15297" w:tooltip="НОРМАТИВЫ,">
        <w:r>
          <w:rPr>
            <w:sz w:val="24"/>
            <w:color w:val="0000ff"/>
          </w:rPr>
          <w:t xml:space="preserve">Приложении 14</w:t>
        </w:r>
      </w:hyperlink>
      <w:r>
        <w:rPr>
          <w:sz w:val="24"/>
        </w:rPr>
        <w:t xml:space="preserve">.</w:t>
      </w:r>
    </w:p>
    <w:p>
      <w:pPr>
        <w:pStyle w:val="0"/>
        <w:spacing w:before="240" w:line-rule="auto"/>
        <w:ind w:firstLine="540"/>
        <w:jc w:val="both"/>
      </w:pPr>
      <w:r>
        <w:rPr>
          <w:sz w:val="24"/>
        </w:rPr>
        <w:t xml:space="preserve">Нормативы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w:t>
      </w:r>
      <w:hyperlink w:history="0" w:anchor="P7522"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В случае выявления насаждений, требующих проведение уходов (рубки осветления и рубки прочистки) - назначаются мероприятия по уходу за лесами в соответствии с действующими правилами ухода за лесами и отображаются в материалах Государственного лесного реестра Тегульдетского лесничества.</w:t>
      </w:r>
    </w:p>
    <w:p>
      <w:pPr>
        <w:pStyle w:val="0"/>
        <w:jc w:val="both"/>
      </w:pPr>
      <w:r>
        <w:rPr>
          <w:sz w:val="24"/>
        </w:rPr>
      </w:r>
    </w:p>
    <w:p>
      <w:pPr>
        <w:pStyle w:val="0"/>
        <w:jc w:val="right"/>
      </w:pPr>
      <w:r>
        <w:rPr>
          <w:sz w:val="24"/>
        </w:rPr>
        <w:t xml:space="preserve">Таблица 20</w:t>
      </w:r>
    </w:p>
    <w:p>
      <w:pPr>
        <w:pStyle w:val="0"/>
        <w:jc w:val="both"/>
      </w:pPr>
      <w:r>
        <w:rPr>
          <w:sz w:val="24"/>
        </w:rPr>
      </w:r>
    </w:p>
    <w:p>
      <w:pPr>
        <w:pStyle w:val="0"/>
        <w:jc w:val="center"/>
      </w:pPr>
      <w:r>
        <w:rPr>
          <w:sz w:val="24"/>
        </w:rPr>
        <w:t xml:space="preserve">Нормативы и параметры ухода за молодняками и иных</w:t>
      </w:r>
    </w:p>
    <w:p>
      <w:pPr>
        <w:pStyle w:val="0"/>
        <w:jc w:val="center"/>
      </w:pPr>
      <w:r>
        <w:rPr>
          <w:sz w:val="24"/>
        </w:rPr>
        <w:t xml:space="preserve">мероприятий по уходу за лесами, не связанных с рубками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1701"/>
        <w:gridCol w:w="1701"/>
        <w:gridCol w:w="1189"/>
        <w:gridCol w:w="1084"/>
        <w:gridCol w:w="1444"/>
        <w:gridCol w:w="1729"/>
        <w:gridCol w:w="1054"/>
        <w:gridCol w:w="925"/>
        <w:gridCol w:w="490"/>
      </w:tblGrid>
      <w:tr>
        <w:tc>
          <w:tcPr>
            <w:tcW w:w="2268" w:type="dxa"/>
            <w:vAlign w:val="center"/>
            <w:vMerge w:val="restart"/>
          </w:tcPr>
          <w:p>
            <w:pPr>
              <w:pStyle w:val="0"/>
              <w:jc w:val="center"/>
            </w:pPr>
            <w:r>
              <w:rPr>
                <w:sz w:val="24"/>
              </w:rPr>
              <w:t xml:space="preserve">Наименование видов ухода за лесами</w:t>
            </w:r>
          </w:p>
        </w:tc>
        <w:tc>
          <w:tcPr>
            <w:tcW w:w="1701" w:type="dxa"/>
            <w:vAlign w:val="center"/>
            <w:vMerge w:val="restart"/>
          </w:tcPr>
          <w:p>
            <w:pPr>
              <w:pStyle w:val="0"/>
              <w:jc w:val="center"/>
            </w:pPr>
            <w:r>
              <w:rPr>
                <w:sz w:val="24"/>
              </w:rPr>
              <w:t xml:space="preserve">Наименование участкового лесничества</w:t>
            </w:r>
          </w:p>
        </w:tc>
        <w:tc>
          <w:tcPr>
            <w:tcW w:w="1701" w:type="dxa"/>
            <w:vAlign w:val="center"/>
            <w:vMerge w:val="restart"/>
          </w:tcPr>
          <w:p>
            <w:pPr>
              <w:pStyle w:val="0"/>
              <w:jc w:val="center"/>
            </w:pPr>
            <w:r>
              <w:rPr>
                <w:sz w:val="24"/>
              </w:rPr>
              <w:t xml:space="preserve">Хозяйство (хвойное, твердолиственное, мягколиственное)</w:t>
            </w:r>
          </w:p>
        </w:tc>
        <w:tc>
          <w:tcPr>
            <w:tcW w:w="1189" w:type="dxa"/>
            <w:vAlign w:val="center"/>
            <w:vMerge w:val="restart"/>
          </w:tcPr>
          <w:p>
            <w:pPr>
              <w:pStyle w:val="0"/>
              <w:jc w:val="center"/>
            </w:pPr>
            <w:r>
              <w:rPr>
                <w:sz w:val="24"/>
              </w:rPr>
              <w:t xml:space="preserve">Древесная порода</w:t>
            </w:r>
          </w:p>
        </w:tc>
        <w:tc>
          <w:tcPr>
            <w:tcW w:w="1084" w:type="dxa"/>
            <w:vAlign w:val="center"/>
            <w:vMerge w:val="restart"/>
          </w:tcPr>
          <w:p>
            <w:pPr>
              <w:pStyle w:val="0"/>
              <w:jc w:val="center"/>
            </w:pPr>
            <w:r>
              <w:rPr>
                <w:sz w:val="24"/>
              </w:rPr>
              <w:t xml:space="preserve">Площадь, га</w:t>
            </w:r>
          </w:p>
        </w:tc>
        <w:tc>
          <w:tcPr>
            <w:tcW w:w="1444" w:type="dxa"/>
            <w:vAlign w:val="center"/>
            <w:vMerge w:val="restart"/>
          </w:tcPr>
          <w:p>
            <w:pPr>
              <w:pStyle w:val="0"/>
              <w:jc w:val="center"/>
            </w:pPr>
            <w:r>
              <w:rPr>
                <w:sz w:val="24"/>
              </w:rPr>
              <w:t xml:space="preserve">Вырубаемый запас, куб. м</w:t>
            </w:r>
          </w:p>
        </w:tc>
        <w:tc>
          <w:tcPr>
            <w:tcW w:w="1729" w:type="dxa"/>
            <w:vAlign w:val="center"/>
            <w:vMerge w:val="restart"/>
          </w:tcPr>
          <w:p>
            <w:pPr>
              <w:pStyle w:val="0"/>
              <w:jc w:val="center"/>
            </w:pPr>
            <w:r>
              <w:rPr>
                <w:sz w:val="24"/>
              </w:rPr>
              <w:t xml:space="preserve">Срок повторяемости, лет</w:t>
            </w:r>
          </w:p>
        </w:tc>
        <w:tc>
          <w:tcPr>
            <w:gridSpan w:val="3"/>
            <w:tcW w:w="2469" w:type="dxa"/>
            <w:vAlign w:val="center"/>
          </w:tcPr>
          <w:p>
            <w:pPr>
              <w:pStyle w:val="0"/>
              <w:jc w:val="center"/>
            </w:pPr>
            <w:r>
              <w:rPr>
                <w:sz w:val="24"/>
              </w:rPr>
              <w:t xml:space="preserve">Ежегодный размер</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54" w:type="dxa"/>
            <w:vAlign w:val="center"/>
            <w:vMerge w:val="restart"/>
          </w:tcPr>
          <w:p>
            <w:pPr>
              <w:pStyle w:val="0"/>
              <w:jc w:val="center"/>
            </w:pPr>
            <w:r>
              <w:rPr>
                <w:sz w:val="24"/>
              </w:rPr>
              <w:t xml:space="preserve">площадь, га</w:t>
            </w:r>
          </w:p>
        </w:tc>
        <w:tc>
          <w:tcPr>
            <w:gridSpan w:val="2"/>
            <w:tcW w:w="1415" w:type="dxa"/>
            <w:vAlign w:val="center"/>
          </w:tcPr>
          <w:p>
            <w:pPr>
              <w:pStyle w:val="0"/>
              <w:jc w:val="center"/>
            </w:pPr>
            <w:r>
              <w:rPr>
                <w:sz w:val="24"/>
              </w:rPr>
              <w:t xml:space="preserve">вырубаемый запас, куб. 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25" w:type="dxa"/>
            <w:vAlign w:val="center"/>
          </w:tcPr>
          <w:p>
            <w:pPr>
              <w:pStyle w:val="0"/>
              <w:jc w:val="center"/>
            </w:pPr>
            <w:r>
              <w:rPr>
                <w:sz w:val="24"/>
              </w:rPr>
              <w:t xml:space="preserve">общий</w:t>
            </w:r>
          </w:p>
        </w:tc>
        <w:tc>
          <w:tcPr>
            <w:tcW w:w="490" w:type="dxa"/>
            <w:vAlign w:val="center"/>
          </w:tcPr>
          <w:p>
            <w:pPr>
              <w:pStyle w:val="0"/>
              <w:jc w:val="center"/>
            </w:pPr>
            <w:r>
              <w:rPr>
                <w:sz w:val="24"/>
              </w:rPr>
              <w:t xml:space="preserve">с 1 га</w:t>
            </w:r>
          </w:p>
        </w:tc>
      </w:tr>
      <w:tr>
        <w:tc>
          <w:tcPr>
            <w:tcW w:w="2268"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189" w:type="dxa"/>
            <w:vAlign w:val="center"/>
          </w:tcPr>
          <w:p>
            <w:pPr>
              <w:pStyle w:val="0"/>
              <w:jc w:val="center"/>
            </w:pPr>
            <w:r>
              <w:rPr>
                <w:sz w:val="24"/>
              </w:rPr>
              <w:t xml:space="preserve">4</w:t>
            </w:r>
          </w:p>
        </w:tc>
        <w:tc>
          <w:tcPr>
            <w:tcW w:w="1084" w:type="dxa"/>
            <w:vAlign w:val="center"/>
          </w:tcPr>
          <w:p>
            <w:pPr>
              <w:pStyle w:val="0"/>
              <w:jc w:val="center"/>
            </w:pPr>
            <w:r>
              <w:rPr>
                <w:sz w:val="24"/>
              </w:rPr>
              <w:t xml:space="preserve">5</w:t>
            </w:r>
          </w:p>
        </w:tc>
        <w:tc>
          <w:tcPr>
            <w:tcW w:w="1444" w:type="dxa"/>
            <w:vAlign w:val="center"/>
          </w:tcPr>
          <w:p>
            <w:pPr>
              <w:pStyle w:val="0"/>
              <w:jc w:val="center"/>
            </w:pPr>
            <w:r>
              <w:rPr>
                <w:sz w:val="24"/>
              </w:rPr>
              <w:t xml:space="preserve">6</w:t>
            </w:r>
          </w:p>
        </w:tc>
        <w:tc>
          <w:tcPr>
            <w:tcW w:w="1729" w:type="dxa"/>
            <w:vAlign w:val="center"/>
          </w:tcPr>
          <w:p>
            <w:pPr>
              <w:pStyle w:val="0"/>
              <w:jc w:val="center"/>
            </w:pPr>
            <w:r>
              <w:rPr>
                <w:sz w:val="24"/>
              </w:rPr>
              <w:t xml:space="preserve">7</w:t>
            </w:r>
          </w:p>
        </w:tc>
        <w:tc>
          <w:tcPr>
            <w:tcW w:w="1054" w:type="dxa"/>
            <w:vAlign w:val="center"/>
          </w:tcPr>
          <w:p>
            <w:pPr>
              <w:pStyle w:val="0"/>
              <w:jc w:val="center"/>
            </w:pPr>
            <w:r>
              <w:rPr>
                <w:sz w:val="24"/>
              </w:rPr>
              <w:t xml:space="preserve">8</w:t>
            </w:r>
          </w:p>
        </w:tc>
        <w:tc>
          <w:tcPr>
            <w:tcW w:w="925" w:type="dxa"/>
            <w:vAlign w:val="center"/>
          </w:tcPr>
          <w:p>
            <w:pPr>
              <w:pStyle w:val="0"/>
              <w:jc w:val="center"/>
            </w:pPr>
            <w:r>
              <w:rPr>
                <w:sz w:val="24"/>
              </w:rPr>
              <w:t xml:space="preserve">9</w:t>
            </w:r>
          </w:p>
        </w:tc>
        <w:tc>
          <w:tcPr>
            <w:tcW w:w="490" w:type="dxa"/>
            <w:vAlign w:val="center"/>
          </w:tcPr>
          <w:p>
            <w:pPr>
              <w:pStyle w:val="0"/>
              <w:jc w:val="center"/>
            </w:pPr>
            <w:r>
              <w:rPr>
                <w:sz w:val="24"/>
              </w:rPr>
              <w:t xml:space="preserve">10</w:t>
            </w:r>
          </w:p>
        </w:tc>
      </w:tr>
      <w:tr>
        <w:tc>
          <w:tcPr>
            <w:tcW w:w="2268" w:type="dxa"/>
            <w:vAlign w:val="center"/>
            <w:vMerge w:val="restart"/>
          </w:tcPr>
          <w:p>
            <w:pPr>
              <w:pStyle w:val="0"/>
              <w:jc w:val="both"/>
            </w:pPr>
            <w:r>
              <w:rPr>
                <w:sz w:val="24"/>
              </w:rPr>
              <w:t xml:space="preserve">Проведение рубок ухода за лесами, в том числе осветления, прочистки</w:t>
            </w:r>
          </w:p>
        </w:tc>
        <w:tc>
          <w:tcPr>
            <w:tcW w:w="1701" w:type="dxa"/>
            <w:vAlign w:val="center"/>
            <w:vMerge w:val="restart"/>
          </w:tcPr>
          <w:p>
            <w:pPr>
              <w:pStyle w:val="0"/>
              <w:jc w:val="center"/>
            </w:pPr>
            <w:r>
              <w:rPr>
                <w:sz w:val="24"/>
              </w:rPr>
              <w:t xml:space="preserve">Итого по лесничеству</w:t>
            </w:r>
          </w:p>
        </w:tc>
        <w:tc>
          <w:tcPr>
            <w:tcW w:w="1701" w:type="dxa"/>
            <w:vAlign w:val="center"/>
          </w:tcPr>
          <w:p>
            <w:pPr>
              <w:pStyle w:val="0"/>
              <w:jc w:val="both"/>
            </w:pPr>
            <w:r>
              <w:rPr>
                <w:sz w:val="24"/>
              </w:rPr>
              <w:t xml:space="preserve">хвойное</w:t>
            </w:r>
          </w:p>
        </w:tc>
        <w:tc>
          <w:tcPr>
            <w:tcW w:w="1189" w:type="dxa"/>
            <w:vAlign w:val="center"/>
          </w:tcPr>
          <w:p>
            <w:pPr>
              <w:pStyle w:val="0"/>
              <w:jc w:val="both"/>
            </w:pPr>
            <w:r>
              <w:rPr>
                <w:sz w:val="24"/>
              </w:rPr>
              <w:t xml:space="preserve">Сосна</w:t>
            </w:r>
          </w:p>
        </w:tc>
        <w:tc>
          <w:tcPr>
            <w:tcW w:w="1084" w:type="dxa"/>
            <w:vAlign w:val="center"/>
          </w:tcPr>
          <w:p>
            <w:pPr>
              <w:pStyle w:val="0"/>
              <w:jc w:val="center"/>
            </w:pPr>
            <w:r>
              <w:rPr>
                <w:sz w:val="24"/>
              </w:rPr>
              <w:t xml:space="preserve">2190</w:t>
            </w:r>
          </w:p>
        </w:tc>
        <w:tc>
          <w:tcPr>
            <w:tcW w:w="1444" w:type="dxa"/>
            <w:vAlign w:val="center"/>
          </w:tcPr>
          <w:p>
            <w:pPr>
              <w:pStyle w:val="0"/>
              <w:jc w:val="center"/>
            </w:pPr>
            <w:r>
              <w:rPr>
                <w:sz w:val="24"/>
              </w:rPr>
              <w:t xml:space="preserve">30660</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219</w:t>
            </w:r>
          </w:p>
        </w:tc>
        <w:tc>
          <w:tcPr>
            <w:tcW w:w="925" w:type="dxa"/>
            <w:vAlign w:val="center"/>
          </w:tcPr>
          <w:p>
            <w:pPr>
              <w:pStyle w:val="0"/>
              <w:jc w:val="center"/>
            </w:pPr>
            <w:r>
              <w:rPr>
                <w:sz w:val="24"/>
              </w:rPr>
              <w:t xml:space="preserve">3066</w:t>
            </w:r>
          </w:p>
        </w:tc>
        <w:tc>
          <w:tcPr>
            <w:tcW w:w="490" w:type="dxa"/>
            <w:vAlign w:val="center"/>
          </w:tcPr>
          <w:p>
            <w:pPr>
              <w:pStyle w:val="0"/>
              <w:jc w:val="center"/>
            </w:pPr>
            <w:r>
              <w:rPr>
                <w:sz w:val="24"/>
              </w:rPr>
              <w:t xml:space="preserve">14</w:t>
            </w:r>
          </w:p>
        </w:tc>
      </w:tr>
      <w:tr>
        <w:tc>
          <w:tcPr>
            <w:vMerge w:val="continue"/>
          </w:tcPr>
          <w:p/>
        </w:tc>
        <w:tc>
          <w:tcPr>
            <w:vMerge w:val="continue"/>
          </w:tcPr>
          <w:p/>
        </w:tc>
        <w:tc>
          <w:tcPr>
            <w:tcW w:w="1701" w:type="dxa"/>
            <w:vAlign w:val="center"/>
          </w:tcPr>
          <w:p>
            <w:pPr>
              <w:pStyle w:val="0"/>
              <w:jc w:val="both"/>
            </w:pPr>
            <w:r>
              <w:rPr>
                <w:sz w:val="24"/>
              </w:rPr>
              <w:t xml:space="preserve">хвойное</w:t>
            </w:r>
          </w:p>
        </w:tc>
        <w:tc>
          <w:tcPr>
            <w:tcW w:w="1189" w:type="dxa"/>
            <w:vAlign w:val="center"/>
          </w:tcPr>
          <w:p>
            <w:pPr>
              <w:pStyle w:val="0"/>
              <w:jc w:val="both"/>
            </w:pPr>
            <w:r>
              <w:rPr>
                <w:sz w:val="24"/>
              </w:rPr>
              <w:t xml:space="preserve">Пихта</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600</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5</w:t>
            </w:r>
          </w:p>
        </w:tc>
        <w:tc>
          <w:tcPr>
            <w:tcW w:w="925" w:type="dxa"/>
            <w:vAlign w:val="center"/>
          </w:tcPr>
          <w:p>
            <w:pPr>
              <w:pStyle w:val="0"/>
              <w:jc w:val="center"/>
            </w:pPr>
            <w:r>
              <w:rPr>
                <w:sz w:val="24"/>
              </w:rPr>
              <w:t xml:space="preserve">60</w:t>
            </w:r>
          </w:p>
        </w:tc>
        <w:tc>
          <w:tcPr>
            <w:tcW w:w="490" w:type="dxa"/>
            <w:vAlign w:val="center"/>
          </w:tcPr>
          <w:p>
            <w:pPr>
              <w:pStyle w:val="0"/>
              <w:jc w:val="center"/>
            </w:pPr>
            <w:r>
              <w:rPr>
                <w:sz w:val="24"/>
              </w:rPr>
              <w:t xml:space="preserve">12</w:t>
            </w:r>
          </w:p>
        </w:tc>
      </w:tr>
      <w:tr>
        <w:tc>
          <w:tcPr>
            <w:vMerge w:val="continue"/>
          </w:tcPr>
          <w:p/>
        </w:tc>
        <w:tc>
          <w:tcPr>
            <w:vMerge w:val="continue"/>
          </w:tcPr>
          <w:p/>
        </w:tc>
        <w:tc>
          <w:tcPr>
            <w:tcW w:w="1701" w:type="dxa"/>
            <w:vAlign w:val="center"/>
          </w:tcPr>
          <w:p>
            <w:pPr>
              <w:pStyle w:val="0"/>
              <w:jc w:val="both"/>
            </w:pPr>
            <w:r>
              <w:rPr>
                <w:sz w:val="24"/>
              </w:rPr>
              <w:t xml:space="preserve">хвойное</w:t>
            </w:r>
          </w:p>
        </w:tc>
        <w:tc>
          <w:tcPr>
            <w:tcW w:w="1189" w:type="dxa"/>
            <w:vAlign w:val="center"/>
          </w:tcPr>
          <w:p>
            <w:pPr>
              <w:pStyle w:val="0"/>
              <w:jc w:val="both"/>
            </w:pPr>
            <w:r>
              <w:rPr>
                <w:sz w:val="24"/>
              </w:rPr>
              <w:t xml:space="preserve">Ель</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450</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5</w:t>
            </w:r>
          </w:p>
        </w:tc>
        <w:tc>
          <w:tcPr>
            <w:tcW w:w="925" w:type="dxa"/>
            <w:vAlign w:val="center"/>
          </w:tcPr>
          <w:p>
            <w:pPr>
              <w:pStyle w:val="0"/>
              <w:jc w:val="center"/>
            </w:pPr>
            <w:r>
              <w:rPr>
                <w:sz w:val="24"/>
              </w:rPr>
              <w:t xml:space="preserve">45</w:t>
            </w:r>
          </w:p>
        </w:tc>
        <w:tc>
          <w:tcPr>
            <w:tcW w:w="490" w:type="dxa"/>
            <w:vAlign w:val="center"/>
          </w:tcPr>
          <w:p>
            <w:pPr>
              <w:pStyle w:val="0"/>
              <w:jc w:val="center"/>
            </w:pPr>
            <w:r>
              <w:rPr>
                <w:sz w:val="24"/>
              </w:rPr>
              <w:t xml:space="preserve">9</w:t>
            </w:r>
          </w:p>
        </w:tc>
      </w:tr>
      <w:tr>
        <w:tc>
          <w:tcPr>
            <w:vMerge w:val="continue"/>
          </w:tcPr>
          <w:p/>
        </w:tc>
        <w:tc>
          <w:tcPr>
            <w:vMerge w:val="continue"/>
          </w:tcPr>
          <w:p/>
        </w:tc>
        <w:tc>
          <w:tcPr>
            <w:tcW w:w="1701" w:type="dxa"/>
            <w:vAlign w:val="center"/>
          </w:tcPr>
          <w:p>
            <w:pPr>
              <w:pStyle w:val="0"/>
              <w:jc w:val="both"/>
            </w:pPr>
            <w:r>
              <w:rPr>
                <w:sz w:val="24"/>
              </w:rPr>
              <w:t xml:space="preserve">хвойное</w:t>
            </w:r>
          </w:p>
        </w:tc>
        <w:tc>
          <w:tcPr>
            <w:tcW w:w="1189" w:type="dxa"/>
            <w:vAlign w:val="center"/>
          </w:tcPr>
          <w:p>
            <w:pPr>
              <w:pStyle w:val="0"/>
              <w:jc w:val="both"/>
            </w:pPr>
            <w:r>
              <w:rPr>
                <w:sz w:val="24"/>
              </w:rPr>
              <w:t xml:space="preserve">Кедр</w:t>
            </w:r>
          </w:p>
        </w:tc>
        <w:tc>
          <w:tcPr>
            <w:tcW w:w="1084" w:type="dxa"/>
            <w:vAlign w:val="center"/>
          </w:tcPr>
          <w:p>
            <w:pPr>
              <w:pStyle w:val="0"/>
              <w:jc w:val="center"/>
            </w:pPr>
            <w:r>
              <w:rPr>
                <w:sz w:val="24"/>
              </w:rPr>
              <w:t xml:space="preserve">2170</w:t>
            </w:r>
          </w:p>
        </w:tc>
        <w:tc>
          <w:tcPr>
            <w:tcW w:w="1444" w:type="dxa"/>
            <w:vAlign w:val="center"/>
          </w:tcPr>
          <w:p>
            <w:pPr>
              <w:pStyle w:val="0"/>
              <w:jc w:val="center"/>
            </w:pPr>
            <w:r>
              <w:rPr>
                <w:sz w:val="24"/>
              </w:rPr>
              <w:t xml:space="preserve">36890</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217</w:t>
            </w:r>
          </w:p>
        </w:tc>
        <w:tc>
          <w:tcPr>
            <w:tcW w:w="925" w:type="dxa"/>
            <w:vAlign w:val="center"/>
          </w:tcPr>
          <w:p>
            <w:pPr>
              <w:pStyle w:val="0"/>
              <w:jc w:val="center"/>
            </w:pPr>
            <w:r>
              <w:rPr>
                <w:sz w:val="24"/>
              </w:rPr>
              <w:t xml:space="preserve">3689</w:t>
            </w:r>
          </w:p>
        </w:tc>
        <w:tc>
          <w:tcPr>
            <w:tcW w:w="490" w:type="dxa"/>
            <w:vAlign w:val="center"/>
          </w:tcPr>
          <w:p>
            <w:pPr>
              <w:pStyle w:val="0"/>
              <w:jc w:val="center"/>
            </w:pPr>
            <w:r>
              <w:rPr>
                <w:sz w:val="24"/>
              </w:rPr>
              <w:t xml:space="preserve">17</w:t>
            </w:r>
          </w:p>
        </w:tc>
      </w:tr>
      <w:tr>
        <w:tc>
          <w:tcPr>
            <w:vMerge w:val="continue"/>
          </w:tcPr>
          <w:p/>
        </w:tc>
        <w:tc>
          <w:tcPr>
            <w:vMerge w:val="continue"/>
          </w:tcPr>
          <w:p/>
        </w:tc>
        <w:tc>
          <w:tcPr>
            <w:gridSpan w:val="2"/>
            <w:tcW w:w="2890" w:type="dxa"/>
            <w:vAlign w:val="center"/>
          </w:tcPr>
          <w:p>
            <w:pPr>
              <w:pStyle w:val="0"/>
              <w:jc w:val="both"/>
            </w:pPr>
            <w:r>
              <w:rPr>
                <w:sz w:val="24"/>
              </w:rPr>
              <w:t xml:space="preserve">Итого хвойных:</w:t>
            </w:r>
          </w:p>
        </w:tc>
        <w:tc>
          <w:tcPr>
            <w:tcW w:w="1084" w:type="dxa"/>
            <w:vAlign w:val="center"/>
          </w:tcPr>
          <w:p>
            <w:pPr>
              <w:pStyle w:val="0"/>
              <w:jc w:val="center"/>
            </w:pPr>
            <w:r>
              <w:rPr>
                <w:sz w:val="24"/>
              </w:rPr>
              <w:t xml:space="preserve">4460</w:t>
            </w:r>
          </w:p>
        </w:tc>
        <w:tc>
          <w:tcPr>
            <w:tcW w:w="1444" w:type="dxa"/>
            <w:vAlign w:val="center"/>
          </w:tcPr>
          <w:p>
            <w:pPr>
              <w:pStyle w:val="0"/>
              <w:jc w:val="center"/>
            </w:pPr>
            <w:r>
              <w:rPr>
                <w:sz w:val="24"/>
              </w:rPr>
              <w:t xml:space="preserve">68600</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446</w:t>
            </w:r>
          </w:p>
        </w:tc>
        <w:tc>
          <w:tcPr>
            <w:tcW w:w="925" w:type="dxa"/>
            <w:vAlign w:val="center"/>
          </w:tcPr>
          <w:p>
            <w:pPr>
              <w:pStyle w:val="0"/>
              <w:jc w:val="center"/>
            </w:pPr>
            <w:r>
              <w:rPr>
                <w:sz w:val="24"/>
              </w:rPr>
              <w:t xml:space="preserve">6860</w:t>
            </w:r>
          </w:p>
        </w:tc>
        <w:tc>
          <w:tcPr>
            <w:tcW w:w="490" w:type="dxa"/>
            <w:vAlign w:val="center"/>
          </w:tcPr>
          <w:p>
            <w:pPr>
              <w:pStyle w:val="0"/>
              <w:jc w:val="center"/>
            </w:pPr>
            <w:r>
              <w:rPr>
                <w:sz w:val="24"/>
              </w:rPr>
              <w:t xml:space="preserve">15</w:t>
            </w:r>
          </w:p>
        </w:tc>
      </w:tr>
      <w:tr>
        <w:tc>
          <w:tcPr>
            <w:vMerge w:val="continue"/>
          </w:tcPr>
          <w:p/>
        </w:tc>
        <w:tc>
          <w:tcPr>
            <w:vMerge w:val="continue"/>
          </w:tcPr>
          <w:p/>
        </w:tc>
        <w:tc>
          <w:tcPr>
            <w:tcW w:w="1701" w:type="dxa"/>
            <w:vAlign w:val="center"/>
          </w:tcPr>
          <w:p>
            <w:pPr>
              <w:pStyle w:val="0"/>
              <w:jc w:val="both"/>
            </w:pPr>
            <w:r>
              <w:rPr>
                <w:sz w:val="24"/>
              </w:rPr>
              <w:t xml:space="preserve">мягколиственное</w:t>
            </w:r>
          </w:p>
        </w:tc>
        <w:tc>
          <w:tcPr>
            <w:tcW w:w="1189" w:type="dxa"/>
            <w:vAlign w:val="center"/>
          </w:tcPr>
          <w:p>
            <w:pPr>
              <w:pStyle w:val="0"/>
              <w:jc w:val="both"/>
            </w:pPr>
            <w:r>
              <w:rPr>
                <w:sz w:val="24"/>
              </w:rPr>
              <w:t xml:space="preserve">Береза</w:t>
            </w:r>
          </w:p>
        </w:tc>
        <w:tc>
          <w:tcPr>
            <w:tcW w:w="1084" w:type="dxa"/>
            <w:vAlign w:val="center"/>
          </w:tcPr>
          <w:p>
            <w:pPr>
              <w:pStyle w:val="0"/>
              <w:jc w:val="center"/>
            </w:pPr>
            <w:r>
              <w:rPr>
                <w:sz w:val="24"/>
              </w:rPr>
              <w:t xml:space="preserve">4816</w:t>
            </w:r>
          </w:p>
        </w:tc>
        <w:tc>
          <w:tcPr>
            <w:tcW w:w="1444" w:type="dxa"/>
            <w:vAlign w:val="center"/>
          </w:tcPr>
          <w:p>
            <w:pPr>
              <w:pStyle w:val="0"/>
              <w:jc w:val="center"/>
            </w:pPr>
            <w:r>
              <w:rPr>
                <w:sz w:val="24"/>
              </w:rPr>
              <w:t xml:space="preserve">52976</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602</w:t>
            </w:r>
          </w:p>
        </w:tc>
        <w:tc>
          <w:tcPr>
            <w:tcW w:w="925" w:type="dxa"/>
            <w:vAlign w:val="center"/>
          </w:tcPr>
          <w:p>
            <w:pPr>
              <w:pStyle w:val="0"/>
              <w:jc w:val="center"/>
            </w:pPr>
            <w:r>
              <w:rPr>
                <w:sz w:val="24"/>
              </w:rPr>
              <w:t xml:space="preserve">6622</w:t>
            </w:r>
          </w:p>
        </w:tc>
        <w:tc>
          <w:tcPr>
            <w:tcW w:w="490" w:type="dxa"/>
            <w:vAlign w:val="center"/>
          </w:tcPr>
          <w:p>
            <w:pPr>
              <w:pStyle w:val="0"/>
              <w:jc w:val="center"/>
            </w:pPr>
            <w:r>
              <w:rPr>
                <w:sz w:val="24"/>
              </w:rPr>
              <w:t xml:space="preserve">11</w:t>
            </w:r>
          </w:p>
        </w:tc>
      </w:tr>
      <w:tr>
        <w:tc>
          <w:tcPr>
            <w:vMerge w:val="continue"/>
          </w:tcPr>
          <w:p/>
        </w:tc>
        <w:tc>
          <w:tcPr>
            <w:vMerge w:val="continue"/>
          </w:tcPr>
          <w:p/>
        </w:tc>
        <w:tc>
          <w:tcPr>
            <w:tcW w:w="1701" w:type="dxa"/>
            <w:vAlign w:val="center"/>
          </w:tcPr>
          <w:p>
            <w:pPr>
              <w:pStyle w:val="0"/>
              <w:jc w:val="both"/>
            </w:pPr>
            <w:r>
              <w:rPr>
                <w:sz w:val="24"/>
              </w:rPr>
              <w:t xml:space="preserve">мягколиственное</w:t>
            </w:r>
          </w:p>
        </w:tc>
        <w:tc>
          <w:tcPr>
            <w:tcW w:w="1189" w:type="dxa"/>
            <w:vAlign w:val="center"/>
          </w:tcPr>
          <w:p>
            <w:pPr>
              <w:pStyle w:val="0"/>
              <w:jc w:val="both"/>
            </w:pPr>
            <w:r>
              <w:rPr>
                <w:sz w:val="24"/>
              </w:rPr>
              <w:t xml:space="preserve">Осина</w:t>
            </w:r>
          </w:p>
        </w:tc>
        <w:tc>
          <w:tcPr>
            <w:tcW w:w="1084" w:type="dxa"/>
            <w:vAlign w:val="center"/>
          </w:tcPr>
          <w:p>
            <w:pPr>
              <w:pStyle w:val="0"/>
              <w:jc w:val="center"/>
            </w:pPr>
            <w:r>
              <w:rPr>
                <w:sz w:val="24"/>
              </w:rPr>
              <w:t xml:space="preserve">2880</w:t>
            </w:r>
          </w:p>
        </w:tc>
        <w:tc>
          <w:tcPr>
            <w:tcW w:w="1444" w:type="dxa"/>
            <w:vAlign w:val="center"/>
          </w:tcPr>
          <w:p>
            <w:pPr>
              <w:pStyle w:val="0"/>
              <w:jc w:val="center"/>
            </w:pPr>
            <w:r>
              <w:rPr>
                <w:sz w:val="24"/>
              </w:rPr>
              <w:t xml:space="preserve">37440</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360</w:t>
            </w:r>
          </w:p>
        </w:tc>
        <w:tc>
          <w:tcPr>
            <w:tcW w:w="925" w:type="dxa"/>
            <w:vAlign w:val="center"/>
          </w:tcPr>
          <w:p>
            <w:pPr>
              <w:pStyle w:val="0"/>
              <w:jc w:val="center"/>
            </w:pPr>
            <w:r>
              <w:rPr>
                <w:sz w:val="24"/>
              </w:rPr>
              <w:t xml:space="preserve">4680</w:t>
            </w:r>
          </w:p>
        </w:tc>
        <w:tc>
          <w:tcPr>
            <w:tcW w:w="490" w:type="dxa"/>
            <w:vAlign w:val="center"/>
          </w:tcPr>
          <w:p>
            <w:pPr>
              <w:pStyle w:val="0"/>
              <w:jc w:val="center"/>
            </w:pPr>
            <w:r>
              <w:rPr>
                <w:sz w:val="24"/>
              </w:rPr>
              <w:t xml:space="preserve">13</w:t>
            </w:r>
          </w:p>
        </w:tc>
      </w:tr>
      <w:tr>
        <w:tc>
          <w:tcPr>
            <w:vMerge w:val="continue"/>
          </w:tcPr>
          <w:p/>
        </w:tc>
        <w:tc>
          <w:tcPr>
            <w:vMerge w:val="continue"/>
          </w:tcPr>
          <w:p/>
        </w:tc>
        <w:tc>
          <w:tcPr>
            <w:gridSpan w:val="2"/>
            <w:tcW w:w="2890" w:type="dxa"/>
            <w:vAlign w:val="center"/>
          </w:tcPr>
          <w:p>
            <w:pPr>
              <w:pStyle w:val="0"/>
              <w:jc w:val="both"/>
            </w:pPr>
            <w:r>
              <w:rPr>
                <w:sz w:val="24"/>
              </w:rPr>
              <w:t xml:space="preserve">Итого мягколиственных:</w:t>
            </w:r>
          </w:p>
        </w:tc>
        <w:tc>
          <w:tcPr>
            <w:tcW w:w="1084" w:type="dxa"/>
            <w:vAlign w:val="center"/>
          </w:tcPr>
          <w:p>
            <w:pPr>
              <w:pStyle w:val="0"/>
              <w:jc w:val="center"/>
            </w:pPr>
            <w:r>
              <w:rPr>
                <w:sz w:val="24"/>
              </w:rPr>
              <w:t xml:space="preserve">7696</w:t>
            </w:r>
          </w:p>
        </w:tc>
        <w:tc>
          <w:tcPr>
            <w:tcW w:w="1444" w:type="dxa"/>
            <w:vAlign w:val="center"/>
          </w:tcPr>
          <w:p>
            <w:pPr>
              <w:pStyle w:val="0"/>
              <w:jc w:val="center"/>
            </w:pPr>
            <w:r>
              <w:rPr>
                <w:sz w:val="24"/>
              </w:rPr>
              <w:t xml:space="preserve">90416</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962</w:t>
            </w:r>
          </w:p>
        </w:tc>
        <w:tc>
          <w:tcPr>
            <w:tcW w:w="925" w:type="dxa"/>
            <w:vAlign w:val="center"/>
          </w:tcPr>
          <w:p>
            <w:pPr>
              <w:pStyle w:val="0"/>
              <w:jc w:val="center"/>
            </w:pPr>
            <w:r>
              <w:rPr>
                <w:sz w:val="24"/>
              </w:rPr>
              <w:t xml:space="preserve">11302</w:t>
            </w:r>
          </w:p>
        </w:tc>
        <w:tc>
          <w:tcPr>
            <w:tcW w:w="490" w:type="dxa"/>
            <w:vAlign w:val="center"/>
          </w:tcPr>
          <w:p>
            <w:pPr>
              <w:pStyle w:val="0"/>
              <w:jc w:val="center"/>
            </w:pPr>
            <w:r>
              <w:rPr>
                <w:sz w:val="24"/>
              </w:rPr>
              <w:t xml:space="preserve">12</w:t>
            </w:r>
          </w:p>
        </w:tc>
      </w:tr>
      <w:tr>
        <w:tc>
          <w:tcPr>
            <w:vMerge w:val="continue"/>
          </w:tcPr>
          <w:p/>
        </w:tc>
        <w:tc>
          <w:tcPr>
            <w:vMerge w:val="continue"/>
          </w:tcPr>
          <w:p/>
        </w:tc>
        <w:tc>
          <w:tcPr>
            <w:gridSpan w:val="2"/>
            <w:tcW w:w="2890" w:type="dxa"/>
            <w:vAlign w:val="center"/>
          </w:tcPr>
          <w:p>
            <w:pPr>
              <w:pStyle w:val="0"/>
              <w:jc w:val="both"/>
            </w:pPr>
            <w:r>
              <w:rPr>
                <w:sz w:val="24"/>
              </w:rPr>
              <w:t xml:space="preserve">Всего:</w:t>
            </w:r>
          </w:p>
        </w:tc>
        <w:tc>
          <w:tcPr>
            <w:tcW w:w="1084" w:type="dxa"/>
            <w:vAlign w:val="center"/>
          </w:tcPr>
          <w:p>
            <w:pPr>
              <w:pStyle w:val="0"/>
              <w:jc w:val="center"/>
            </w:pPr>
            <w:r>
              <w:rPr>
                <w:sz w:val="24"/>
              </w:rPr>
              <w:t xml:space="preserve">12156</w:t>
            </w:r>
          </w:p>
        </w:tc>
        <w:tc>
          <w:tcPr>
            <w:tcW w:w="1444" w:type="dxa"/>
            <w:vAlign w:val="center"/>
          </w:tcPr>
          <w:p>
            <w:pPr>
              <w:pStyle w:val="0"/>
              <w:jc w:val="center"/>
            </w:pPr>
            <w:r>
              <w:rPr>
                <w:sz w:val="24"/>
              </w:rPr>
              <w:t xml:space="preserve">159016</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1408</w:t>
            </w:r>
          </w:p>
        </w:tc>
        <w:tc>
          <w:tcPr>
            <w:tcW w:w="925" w:type="dxa"/>
            <w:vAlign w:val="center"/>
          </w:tcPr>
          <w:p>
            <w:pPr>
              <w:pStyle w:val="0"/>
              <w:jc w:val="center"/>
            </w:pPr>
            <w:r>
              <w:rPr>
                <w:sz w:val="24"/>
              </w:rPr>
              <w:t xml:space="preserve">18162</w:t>
            </w:r>
          </w:p>
        </w:tc>
        <w:tc>
          <w:tcPr>
            <w:tcW w:w="490" w:type="dxa"/>
            <w:vAlign w:val="center"/>
          </w:tcPr>
          <w:p>
            <w:pPr>
              <w:pStyle w:val="0"/>
              <w:jc w:val="center"/>
            </w:pPr>
            <w:r>
              <w:rPr>
                <w:sz w:val="24"/>
              </w:rPr>
              <w:t xml:space="preserve">13</w:t>
            </w:r>
          </w:p>
        </w:tc>
      </w:tr>
      <w:tr>
        <w:tc>
          <w:tcPr>
            <w:tcW w:w="2268" w:type="dxa"/>
            <w:vAlign w:val="center"/>
          </w:tcPr>
          <w:p>
            <w:pPr>
              <w:pStyle w:val="0"/>
              <w:jc w:val="both"/>
            </w:pPr>
            <w:r>
              <w:rPr>
                <w:sz w:val="24"/>
              </w:rPr>
              <w:t xml:space="preserve">Уход за лесами путем проведения агролесомелиоративных мероприятий</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Иные мероприятия по уходу за лесами, в том числе:</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реконструкция малоценных лесных насаждений</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уход за плодоношением древесных пород</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обрезка сучьев деревьев</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удобрение лесов</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уход за опушками</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уход за подлеском</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уход за лесами путем уничтожения нежелательной древесной растительности</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r>
        <w:tc>
          <w:tcPr>
            <w:tcW w:w="2268" w:type="dxa"/>
            <w:vAlign w:val="center"/>
          </w:tcPr>
          <w:p>
            <w:pPr>
              <w:pStyle w:val="0"/>
              <w:jc w:val="both"/>
            </w:pPr>
            <w:r>
              <w:rPr>
                <w:sz w:val="24"/>
              </w:rPr>
              <w:t xml:space="preserve">другие мероприятия</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729"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490" w:type="dxa"/>
            <w:vAlign w:val="center"/>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Ежегодные объемы ухода за молодняками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jc w:val="both"/>
      </w:pPr>
      <w:r>
        <w:rPr>
          <w:sz w:val="24"/>
        </w:rPr>
      </w:r>
    </w:p>
    <w:p>
      <w:pPr>
        <w:pStyle w:val="0"/>
        <w:ind w:firstLine="540"/>
        <w:jc w:val="both"/>
      </w:pPr>
      <w:r>
        <w:rPr>
          <w:sz w:val="24"/>
        </w:rPr>
        <w:t xml:space="preserve">Лесовосстановление осуществляется в соответствии с </w:t>
      </w:r>
      <w:r>
        <w:rPr>
          <w:sz w:val="24"/>
        </w:rPr>
        <w:t xml:space="preserve">Правилами</w:t>
      </w:r>
      <w:r>
        <w:rPr>
          <w:sz w:val="24"/>
        </w:rPr>
        <w:t xml:space="preserve"> лесовосстановления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 К основным древесным породам, которые наилучшим образом отвечают условиям произрастания, экосистемный и социально-экономическим целям освоения лесов Томской области являются: лиственница, кедр, сосна, ель, пихта и береза.</w:t>
      </w:r>
    </w:p>
    <w:p>
      <w:pPr>
        <w:pStyle w:val="0"/>
        <w:spacing w:before="240" w:line-rule="auto"/>
        <w:ind w:firstLine="540"/>
        <w:jc w:val="both"/>
      </w:pPr>
      <w:r>
        <w:rPr>
          <w:sz w:val="24"/>
        </w:rPr>
        <w:t xml:space="preserve">Лесовосстановление осуществляется на основании проекта лесовосстановления:</w:t>
      </w:r>
    </w:p>
    <w:p>
      <w:pPr>
        <w:pStyle w:val="0"/>
        <w:spacing w:before="240" w:line-rule="auto"/>
        <w:ind w:firstLine="540"/>
        <w:jc w:val="both"/>
      </w:pPr>
      <w:r>
        <w:rPr>
          <w:sz w:val="24"/>
        </w:rPr>
        <w:t xml:space="preserve">- лицами, осуществляющими рубки лесных насаждений в соответствии с Лесным </w:t>
      </w:r>
      <w:r>
        <w:rPr>
          <w:sz w:val="24"/>
        </w:rPr>
        <w:t xml:space="preserve">кодексом</w:t>
      </w:r>
      <w:r>
        <w:rPr>
          <w:sz w:val="24"/>
        </w:rPr>
        <w:t xml:space="preserve">, за исключением случаев, предусмотренных </w:t>
      </w:r>
      <w:r>
        <w:rPr>
          <w:sz w:val="24"/>
        </w:rPr>
        <w:t xml:space="preserve">частями 2</w:t>
      </w:r>
      <w:r>
        <w:rPr>
          <w:sz w:val="24"/>
        </w:rPr>
        <w:t xml:space="preserve"> и </w:t>
      </w:r>
      <w:r>
        <w:rPr>
          <w:sz w:val="24"/>
        </w:rPr>
        <w:t xml:space="preserve">4 статьи 29.1</w:t>
      </w:r>
      <w:r>
        <w:rPr>
          <w:sz w:val="24"/>
        </w:rPr>
        <w:t xml:space="preserve">, </w:t>
      </w:r>
      <w:r>
        <w:rPr>
          <w:sz w:val="24"/>
        </w:rPr>
        <w:t xml:space="preserve">статьей 30</w:t>
      </w:r>
      <w:r>
        <w:rPr>
          <w:sz w:val="24"/>
        </w:rPr>
        <w:t xml:space="preserve">, </w:t>
      </w:r>
      <w:r>
        <w:rPr>
          <w:sz w:val="24"/>
        </w:rPr>
        <w:t xml:space="preserve">частью 4.1 статьи 32</w:t>
      </w:r>
      <w:r>
        <w:rPr>
          <w:sz w:val="24"/>
        </w:rPr>
        <w:t xml:space="preserve"> Лесного кодекса;</w:t>
      </w:r>
    </w:p>
    <w:p>
      <w:pPr>
        <w:pStyle w:val="0"/>
        <w:spacing w:before="240" w:line-rule="auto"/>
        <w:ind w:firstLine="540"/>
        <w:jc w:val="both"/>
      </w:pPr>
      <w:r>
        <w:rPr>
          <w:sz w:val="24"/>
        </w:rPr>
        <w:t xml:space="preserve">-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w:t>
      </w:r>
    </w:p>
    <w:p>
      <w:pPr>
        <w:pStyle w:val="0"/>
        <w:spacing w:before="240" w:line-rule="auto"/>
        <w:ind w:firstLine="540"/>
        <w:jc w:val="both"/>
      </w:pPr>
      <w:r>
        <w:rPr>
          <w:sz w:val="24"/>
        </w:rPr>
        <w:t xml:space="preserve">- лицами, осуществляющими рубку лесных насаждений при использовании лесов в соответствии со </w:t>
      </w:r>
      <w:r>
        <w:rPr>
          <w:sz w:val="24"/>
        </w:rPr>
        <w:t xml:space="preserve">статьями 43</w:t>
      </w:r>
      <w:r>
        <w:rPr>
          <w:sz w:val="24"/>
        </w:rPr>
        <w:t xml:space="preserve"> - </w:t>
      </w:r>
      <w:r>
        <w:rPr>
          <w:sz w:val="24"/>
        </w:rPr>
        <w:t xml:space="preserve">46</w:t>
      </w:r>
      <w:r>
        <w:rPr>
          <w:sz w:val="24"/>
        </w:rPr>
        <w:t xml:space="preserve"> Лесного кодекса, в том числе при установлении или изменении зон с особыми условиями использования территорий, предусмотренных </w:t>
      </w:r>
      <w:r>
        <w:rPr>
          <w:sz w:val="24"/>
        </w:rPr>
        <w:t xml:space="preserve">частью 5 статьи 21</w:t>
      </w:r>
      <w:r>
        <w:rPr>
          <w:sz w:val="24"/>
        </w:rPr>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r>
        <w:rPr>
          <w:sz w:val="24"/>
        </w:rPr>
        <w:t xml:space="preserve">частью 7 статьи 63.1</w:t>
      </w:r>
      <w:r>
        <w:rPr>
          <w:sz w:val="24"/>
        </w:rPr>
        <w:t xml:space="preserve"> Лесного кодекса;</w:t>
      </w:r>
    </w:p>
    <w:p>
      <w:pPr>
        <w:pStyle w:val="0"/>
        <w:spacing w:before="240" w:line-rule="auto"/>
        <w:ind w:firstLine="540"/>
        <w:jc w:val="both"/>
      </w:pPr>
      <w:r>
        <w:rPr>
          <w:sz w:val="24"/>
        </w:rPr>
        <w:t xml:space="preserve">-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pPr>
        <w:pStyle w:val="0"/>
        <w:spacing w:before="240" w:line-rule="auto"/>
        <w:ind w:firstLine="540"/>
        <w:jc w:val="both"/>
      </w:pPr>
      <w:r>
        <w:rPr>
          <w:sz w:val="24"/>
        </w:rPr>
        <w:t xml:space="preserve">Лесовосстановление включает в себя:</w:t>
      </w:r>
    </w:p>
    <w:p>
      <w:pPr>
        <w:pStyle w:val="0"/>
        <w:spacing w:before="240" w:line-rule="auto"/>
        <w:ind w:firstLine="540"/>
        <w:jc w:val="both"/>
      </w:pPr>
      <w:r>
        <w:rPr>
          <w:sz w:val="24"/>
        </w:rPr>
        <w:t xml:space="preserve">- планирование - определение местоположения и ежегодный учет площадей земель;</w:t>
      </w:r>
    </w:p>
    <w:p>
      <w:pPr>
        <w:pStyle w:val="0"/>
        <w:spacing w:before="240" w:line-rule="auto"/>
        <w:ind w:firstLine="540"/>
        <w:jc w:val="both"/>
      </w:pPr>
      <w:r>
        <w:rPr>
          <w:sz w:val="24"/>
        </w:rPr>
        <w:t xml:space="preserve">- обследование участков земель (далее - обследование);</w:t>
      </w:r>
    </w:p>
    <w:p>
      <w:pPr>
        <w:pStyle w:val="0"/>
        <w:spacing w:before="240" w:line-rule="auto"/>
        <w:ind w:firstLine="540"/>
        <w:jc w:val="both"/>
      </w:pPr>
      <w:r>
        <w:rPr>
          <w:sz w:val="24"/>
        </w:rPr>
        <w:t xml:space="preserve">- проектирование работ по лесовосстановлению;</w:t>
      </w:r>
    </w:p>
    <w:p>
      <w:pPr>
        <w:pStyle w:val="0"/>
        <w:spacing w:before="240" w:line-rule="auto"/>
        <w:ind w:firstLine="540"/>
        <w:jc w:val="both"/>
      </w:pPr>
      <w:r>
        <w:rPr>
          <w:sz w:val="24"/>
        </w:rPr>
        <w:t xml:space="preserve">- выполнение работ по лесовосстановлению;</w:t>
      </w:r>
    </w:p>
    <w:p>
      <w:pPr>
        <w:pStyle w:val="0"/>
        <w:spacing w:before="240" w:line-rule="auto"/>
        <w:ind w:firstLine="540"/>
        <w:jc w:val="both"/>
      </w:pPr>
      <w:r>
        <w:rPr>
          <w:sz w:val="24"/>
        </w:rPr>
        <w:t xml:space="preserve">- приемку выполненных работ по лесовосстановлению (далее - приемка работ);</w:t>
      </w:r>
    </w:p>
    <w:p>
      <w:pPr>
        <w:pStyle w:val="0"/>
        <w:spacing w:before="240" w:line-rule="auto"/>
        <w:ind w:firstLine="540"/>
        <w:jc w:val="both"/>
      </w:pPr>
      <w:r>
        <w:rPr>
          <w:sz w:val="24"/>
        </w:rPr>
        <w:t xml:space="preserve">- инвентаризацию мероприятий по искусственному и комбинированному лесовосстановлению.</w:t>
      </w:r>
    </w:p>
    <w:p>
      <w:pPr>
        <w:pStyle w:val="0"/>
        <w:spacing w:before="240" w:line-rule="auto"/>
        <w:ind w:firstLine="540"/>
        <w:jc w:val="both"/>
      </w:pPr>
      <w:r>
        <w:rPr>
          <w:sz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Естественное лесовосстановление вследствие природных процессов планируется и проектируется:</w:t>
      </w:r>
    </w:p>
    <w:p>
      <w:pPr>
        <w:pStyle w:val="0"/>
        <w:spacing w:before="240" w:line-rule="auto"/>
        <w:ind w:firstLine="540"/>
        <w:jc w:val="both"/>
      </w:pPr>
      <w:r>
        <w:rPr>
          <w:sz w:val="24"/>
        </w:rP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для соответствующего лесного района по естественному лесовосстановлению путем мер по сохранению подроста;</w:t>
      </w:r>
    </w:p>
    <w:p>
      <w:pPr>
        <w:pStyle w:val="0"/>
        <w:spacing w:before="240" w:line-rule="auto"/>
        <w:ind w:firstLine="540"/>
        <w:jc w:val="both"/>
      </w:pPr>
      <w:r>
        <w:rPr>
          <w:sz w:val="24"/>
        </w:rPr>
        <w:t xml:space="preserve">-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pPr>
        <w:pStyle w:val="0"/>
        <w:spacing w:before="240" w:line-rule="auto"/>
        <w:ind w:firstLine="540"/>
        <w:jc w:val="both"/>
      </w:pPr>
      <w:r>
        <w:rPr>
          <w:sz w:val="24"/>
        </w:rPr>
        <w:t xml:space="preserve">В границах Тегульдетского лесничества на участках, расположенных в сфагновой группе типов лесов независимо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11.06.2025 N 44)</w:t>
      </w:r>
    </w:p>
    <w:p>
      <w:pPr>
        <w:pStyle w:val="0"/>
        <w:spacing w:before="240" w:line-rule="auto"/>
        <w:ind w:firstLine="540"/>
        <w:jc w:val="both"/>
      </w:pPr>
      <w:r>
        <w:rPr>
          <w:sz w:val="24"/>
        </w:rPr>
        <w:t xml:space="preserve">В целях содействия естественному лесовосстановлению осуществляются следующие мероприятия:</w:t>
      </w:r>
    </w:p>
    <w:p>
      <w:pPr>
        <w:pStyle w:val="0"/>
        <w:spacing w:before="240" w:line-rule="auto"/>
        <w:ind w:firstLine="540"/>
        <w:jc w:val="both"/>
      </w:pPr>
      <w:r>
        <w:rPr>
          <w:sz w:val="24"/>
        </w:rPr>
        <w:t xml:space="preserve">сохранение жизнеспособного укоренившегося подроста и молодняка основных лесных древесных пород при проведении рубок лесных насаждений;</w:t>
      </w:r>
    </w:p>
    <w:p>
      <w:pPr>
        <w:pStyle w:val="0"/>
        <w:spacing w:before="240" w:line-rule="auto"/>
        <w:ind w:firstLine="540"/>
        <w:jc w:val="both"/>
      </w:pPr>
      <w:r>
        <w:rPr>
          <w:sz w:val="24"/>
        </w:rPr>
        <w:t xml:space="preserve">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pPr>
        <w:pStyle w:val="0"/>
        <w:spacing w:before="240" w:line-rule="auto"/>
        <w:ind w:firstLine="540"/>
        <w:jc w:val="both"/>
      </w:pPr>
      <w:r>
        <w:rPr>
          <w:sz w:val="24"/>
        </w:rPr>
        <w:t xml:space="preserve">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pPr>
        <w:pStyle w:val="0"/>
        <w:spacing w:before="240" w:line-rule="auto"/>
        <w:ind w:firstLine="540"/>
        <w:jc w:val="both"/>
      </w:pPr>
      <w:r>
        <w:rPr>
          <w:sz w:val="24"/>
        </w:rPr>
        <w:t xml:space="preserve">абзацы сороковой - сорок третий исключены. - </w:t>
      </w:r>
      <w:r>
        <w:rPr>
          <w:sz w:val="24"/>
        </w:rPr>
        <w:t xml:space="preserve">Приказ</w:t>
      </w:r>
      <w:r>
        <w:rPr>
          <w:sz w:val="24"/>
        </w:rPr>
        <w:t xml:space="preserve"> Департамента лесного хозяйства Томской области от 11.06.2025 N 44.</w:t>
      </w:r>
    </w:p>
    <w:p>
      <w:pPr>
        <w:pStyle w:val="0"/>
        <w:spacing w:before="240" w:line-rule="auto"/>
        <w:ind w:firstLine="540"/>
        <w:jc w:val="both"/>
      </w:pPr>
      <w:r>
        <w:rPr>
          <w:sz w:val="24"/>
        </w:rPr>
        <w:t xml:space="preserve">На территории Тегульдетского лесничества мероприятия по естественному лесовосстановлению осуществляется за счет мер по сохранению жизнеспособного укоренившегося подроста и молодняка основных лесных древесных пород при проведении рубок лесных насаждений, уходу за подростом основных лесных древесных пород и минерализации поверхности почвы.</w:t>
      </w:r>
    </w:p>
    <w:p>
      <w:pPr>
        <w:pStyle w:val="0"/>
        <w:jc w:val="both"/>
      </w:pPr>
      <w:r>
        <w:rPr>
          <w:sz w:val="24"/>
        </w:rPr>
      </w:r>
    </w:p>
    <w:p>
      <w:pPr>
        <w:pStyle w:val="0"/>
        <w:jc w:val="center"/>
      </w:pPr>
      <w:r>
        <w:rPr>
          <w:sz w:val="24"/>
        </w:rPr>
        <w:t xml:space="preserve">Способы лесовосстановления путем минерализации поверхности</w:t>
      </w:r>
    </w:p>
    <w:p>
      <w:pPr>
        <w:pStyle w:val="0"/>
        <w:jc w:val="center"/>
      </w:pPr>
      <w:r>
        <w:rPr>
          <w:sz w:val="24"/>
        </w:rPr>
        <w:t xml:space="preserve">почвы в зависимости от количества жизнеспособного подроста</w:t>
      </w:r>
    </w:p>
    <w:p>
      <w:pPr>
        <w:pStyle w:val="0"/>
        <w:jc w:val="center"/>
      </w:pPr>
      <w:r>
        <w:rPr>
          <w:sz w:val="24"/>
        </w:rPr>
        <w:t xml:space="preserve">и молодняка основных лесных древесных пород</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11.06.2025 N 44)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247"/>
        <w:gridCol w:w="1459"/>
        <w:gridCol w:w="3064"/>
        <w:gridCol w:w="1757"/>
      </w:tblGrid>
      <w:tr>
        <w:tc>
          <w:tcPr>
            <w:gridSpan w:val="2"/>
            <w:tcW w:w="2778" w:type="dxa"/>
          </w:tcPr>
          <w:p>
            <w:pPr>
              <w:pStyle w:val="0"/>
              <w:jc w:val="center"/>
            </w:pPr>
            <w:r>
              <w:rPr>
                <w:sz w:val="24"/>
              </w:rPr>
              <w:t xml:space="preserve">Способы лесовосстановления</w:t>
            </w:r>
          </w:p>
        </w:tc>
        <w:tc>
          <w:tcPr>
            <w:tcW w:w="1459" w:type="dxa"/>
          </w:tcPr>
          <w:p>
            <w:pPr>
              <w:pStyle w:val="0"/>
              <w:jc w:val="center"/>
            </w:pPr>
            <w:r>
              <w:rPr>
                <w:sz w:val="24"/>
              </w:rPr>
              <w:t xml:space="preserve">Древесные породы</w:t>
            </w:r>
          </w:p>
        </w:tc>
        <w:tc>
          <w:tcPr>
            <w:tcW w:w="3064" w:type="dxa"/>
          </w:tcPr>
          <w:p>
            <w:pPr>
              <w:pStyle w:val="0"/>
              <w:jc w:val="center"/>
            </w:pPr>
            <w:r>
              <w:rPr>
                <w:sz w:val="24"/>
              </w:rPr>
              <w:t xml:space="preserve">Группы типов леса, типы лесорастительных условий</w:t>
            </w:r>
          </w:p>
        </w:tc>
        <w:tc>
          <w:tcPr>
            <w:tcW w:w="1757" w:type="dxa"/>
          </w:tcPr>
          <w:p>
            <w:pPr>
              <w:pStyle w:val="0"/>
              <w:jc w:val="center"/>
            </w:pPr>
            <w:r>
              <w:rPr>
                <w:sz w:val="24"/>
              </w:rPr>
              <w:t xml:space="preserve">Количество жизнеспособного подроста и молодняка, тыс. штук на 1 га</w:t>
            </w:r>
          </w:p>
        </w:tc>
      </w:tr>
      <w:tr>
        <w:tc>
          <w:tcPr>
            <w:tcW w:w="1531" w:type="dxa"/>
            <w:vMerge w:val="restart"/>
          </w:tcPr>
          <w:p>
            <w:pPr>
              <w:pStyle w:val="0"/>
              <w:jc w:val="both"/>
            </w:pPr>
            <w:r>
              <w:rPr>
                <w:sz w:val="24"/>
              </w:rPr>
              <w:t xml:space="preserve">Естественное лесовосстановление</w:t>
            </w:r>
          </w:p>
        </w:tc>
        <w:tc>
          <w:tcPr>
            <w:tcW w:w="1247" w:type="dxa"/>
            <w:vMerge w:val="restart"/>
          </w:tcPr>
          <w:p>
            <w:pPr>
              <w:pStyle w:val="0"/>
              <w:jc w:val="both"/>
            </w:pPr>
            <w:r>
              <w:rPr>
                <w:sz w:val="24"/>
              </w:rPr>
              <w:t xml:space="preserve">путем минерализации почвы</w:t>
            </w:r>
          </w:p>
        </w:tc>
        <w:tc>
          <w:tcPr>
            <w:tcW w:w="1459" w:type="dxa"/>
            <w:vMerge w:val="restart"/>
          </w:tcPr>
          <w:p>
            <w:pPr>
              <w:pStyle w:val="0"/>
              <w:jc w:val="both"/>
            </w:pPr>
            <w:r>
              <w:rPr>
                <w:sz w:val="24"/>
              </w:rPr>
              <w:t xml:space="preserve">Сосна, лиственница</w:t>
            </w:r>
          </w:p>
        </w:tc>
        <w:tc>
          <w:tcPr>
            <w:tcW w:w="3064" w:type="dxa"/>
          </w:tcPr>
          <w:p>
            <w:pPr>
              <w:pStyle w:val="0"/>
            </w:pPr>
            <w:r>
              <w:rPr>
                <w:sz w:val="24"/>
              </w:rPr>
              <w:t xml:space="preserve">Нагорная и лишайниковая</w:t>
            </w:r>
          </w:p>
        </w:tc>
        <w:tc>
          <w:tcPr>
            <w:tcW w:w="1757" w:type="dxa"/>
          </w:tcPr>
          <w:p>
            <w:pPr>
              <w:pStyle w:val="0"/>
            </w:pPr>
            <w:r>
              <w:rPr>
                <w:sz w:val="24"/>
              </w:rPr>
              <w:t xml:space="preserve">1,5 - 2,5</w:t>
            </w:r>
          </w:p>
        </w:tc>
      </w:tr>
      <w:tr>
        <w:tc>
          <w:tcPr>
            <w:vMerge w:val="continue"/>
          </w:tcPr>
          <w:p/>
        </w:tc>
        <w:tc>
          <w:tcPr>
            <w:vMerge w:val="continue"/>
          </w:tcPr>
          <w:p/>
        </w:tc>
        <w:tc>
          <w:tcPr>
            <w:vMerge w:val="continue"/>
          </w:tcPr>
          <w:p/>
        </w:tc>
        <w:tc>
          <w:tcPr>
            <w:tcW w:w="3064" w:type="dxa"/>
          </w:tcPr>
          <w:p>
            <w:pPr>
              <w:pStyle w:val="0"/>
            </w:pPr>
            <w:r>
              <w:rPr>
                <w:sz w:val="24"/>
              </w:rPr>
              <w:t xml:space="preserve">Зеленомошниковая</w:t>
            </w:r>
          </w:p>
        </w:tc>
        <w:tc>
          <w:tcPr>
            <w:tcW w:w="1757" w:type="dxa"/>
          </w:tcPr>
          <w:p>
            <w:pPr>
              <w:pStyle w:val="0"/>
            </w:pPr>
            <w:r>
              <w:rPr>
                <w:sz w:val="24"/>
              </w:rPr>
              <w:t xml:space="preserve">2 - 4</w:t>
            </w:r>
          </w:p>
        </w:tc>
      </w:tr>
      <w:tr>
        <w:tc>
          <w:tcPr>
            <w:vMerge w:val="continue"/>
          </w:tcPr>
          <w:p/>
        </w:tc>
        <w:tc>
          <w:tcPr>
            <w:vMerge w:val="continue"/>
          </w:tcPr>
          <w:p/>
        </w:tc>
        <w:tc>
          <w:tcPr>
            <w:vMerge w:val="continue"/>
          </w:tcPr>
          <w:p/>
        </w:tc>
        <w:tc>
          <w:tcPr>
            <w:tcW w:w="3064" w:type="dxa"/>
          </w:tcPr>
          <w:p>
            <w:pPr>
              <w:pStyle w:val="0"/>
            </w:pPr>
            <w:r>
              <w:rPr>
                <w:sz w:val="24"/>
              </w:rPr>
              <w:t xml:space="preserve">Чернично-долгомошниковая</w:t>
            </w:r>
          </w:p>
        </w:tc>
        <w:tc>
          <w:tcPr>
            <w:tcW w:w="1757" w:type="dxa"/>
          </w:tcPr>
          <w:p>
            <w:pPr>
              <w:pStyle w:val="0"/>
            </w:pPr>
            <w:r>
              <w:rPr>
                <w:sz w:val="24"/>
              </w:rPr>
              <w:t xml:space="preserve">1,5 - 2,5</w:t>
            </w:r>
          </w:p>
        </w:tc>
      </w:tr>
      <w:tr>
        <w:tc>
          <w:tcPr>
            <w:vMerge w:val="continue"/>
          </w:tcPr>
          <w:p/>
        </w:tc>
        <w:tc>
          <w:tcPr>
            <w:vMerge w:val="continue"/>
          </w:tcPr>
          <w:p/>
        </w:tc>
        <w:tc>
          <w:tcPr>
            <w:tcW w:w="1459" w:type="dxa"/>
          </w:tcPr>
          <w:p>
            <w:pPr>
              <w:pStyle w:val="0"/>
              <w:jc w:val="both"/>
            </w:pPr>
            <w:r>
              <w:rPr>
                <w:sz w:val="24"/>
              </w:rPr>
              <w:t xml:space="preserve">Ель, пихта</w:t>
            </w:r>
          </w:p>
        </w:tc>
        <w:tc>
          <w:tcPr>
            <w:tcW w:w="3064" w:type="dxa"/>
          </w:tcPr>
          <w:p>
            <w:pPr>
              <w:pStyle w:val="0"/>
            </w:pPr>
            <w:r>
              <w:rPr>
                <w:sz w:val="24"/>
              </w:rPr>
              <w:t xml:space="preserve">Зеленомошниковая, чернично-долгомошниковая</w:t>
            </w:r>
          </w:p>
        </w:tc>
        <w:tc>
          <w:tcPr>
            <w:tcW w:w="1757" w:type="dxa"/>
          </w:tcPr>
          <w:p>
            <w:pPr>
              <w:pStyle w:val="0"/>
            </w:pPr>
            <w:r>
              <w:rPr>
                <w:sz w:val="24"/>
              </w:rPr>
              <w:t xml:space="preserve">1,5 - 2,5</w:t>
            </w:r>
          </w:p>
        </w:tc>
      </w:tr>
      <w:tr>
        <w:tc>
          <w:tcPr>
            <w:vMerge w:val="continue"/>
          </w:tcPr>
          <w:p/>
        </w:tc>
        <w:tc>
          <w:tcPr>
            <w:vMerge w:val="continue"/>
          </w:tcPr>
          <w:p/>
        </w:tc>
        <w:tc>
          <w:tcPr>
            <w:tcW w:w="1459" w:type="dxa"/>
            <w:vMerge w:val="restart"/>
          </w:tcPr>
          <w:p>
            <w:pPr>
              <w:pStyle w:val="0"/>
              <w:jc w:val="both"/>
            </w:pPr>
            <w:r>
              <w:rPr>
                <w:sz w:val="24"/>
              </w:rPr>
              <w:t xml:space="preserve">Береза</w:t>
            </w:r>
          </w:p>
        </w:tc>
        <w:tc>
          <w:tcPr>
            <w:tcW w:w="3064" w:type="dxa"/>
          </w:tcPr>
          <w:p>
            <w:pPr>
              <w:pStyle w:val="0"/>
            </w:pPr>
            <w:r>
              <w:rPr>
                <w:sz w:val="24"/>
              </w:rPr>
              <w:t xml:space="preserve">Зеленомошниковая</w:t>
            </w:r>
          </w:p>
        </w:tc>
        <w:tc>
          <w:tcPr>
            <w:tcW w:w="1757" w:type="dxa"/>
          </w:tcPr>
          <w:p>
            <w:pPr>
              <w:pStyle w:val="0"/>
            </w:pPr>
            <w:r>
              <w:rPr>
                <w:sz w:val="24"/>
              </w:rPr>
              <w:t xml:space="preserve">1 - 3</w:t>
            </w:r>
          </w:p>
        </w:tc>
      </w:tr>
      <w:tr>
        <w:tc>
          <w:tcPr>
            <w:vMerge w:val="continue"/>
          </w:tcPr>
          <w:p/>
        </w:tc>
        <w:tc>
          <w:tcPr>
            <w:vMerge w:val="continue"/>
          </w:tcPr>
          <w:p/>
        </w:tc>
        <w:tc>
          <w:tcPr>
            <w:vMerge w:val="continue"/>
          </w:tcPr>
          <w:p/>
        </w:tc>
        <w:tc>
          <w:tcPr>
            <w:tcW w:w="3064" w:type="dxa"/>
          </w:tcPr>
          <w:p>
            <w:pPr>
              <w:pStyle w:val="0"/>
            </w:pPr>
            <w:r>
              <w:rPr>
                <w:sz w:val="24"/>
              </w:rPr>
              <w:t xml:space="preserve">Чернично-долгомошниковая</w:t>
            </w:r>
          </w:p>
        </w:tc>
        <w:tc>
          <w:tcPr>
            <w:tcW w:w="1757" w:type="dxa"/>
          </w:tcPr>
          <w:p>
            <w:pPr>
              <w:pStyle w:val="0"/>
            </w:pPr>
            <w:r>
              <w:rPr>
                <w:sz w:val="24"/>
              </w:rPr>
              <w:t xml:space="preserve">2 - 5</w:t>
            </w:r>
          </w:p>
        </w:tc>
      </w:tr>
    </w:tbl>
    <w:p>
      <w:pPr>
        <w:pStyle w:val="0"/>
        <w:jc w:val="both"/>
      </w:pPr>
      <w:r>
        <w:rPr>
          <w:sz w:val="24"/>
        </w:rPr>
      </w:r>
    </w:p>
    <w:p>
      <w:pPr>
        <w:pStyle w:val="0"/>
        <w:ind w:firstLine="540"/>
        <w:jc w:val="both"/>
      </w:pPr>
      <w:r>
        <w:rPr>
          <w:sz w:val="24"/>
        </w:rPr>
        <w:t xml:space="preserve">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лесообразующим породам в самых распространенных лесорастительных условиях -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подпункте "а" пункта 6</w:t>
      </w:r>
      <w:r>
        <w:rPr>
          <w:sz w:val="24"/>
        </w:rPr>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r>
        <w:rPr>
          <w:sz w:val="24"/>
        </w:rPr>
        <w:t xml:space="preserve">частью 2 статьи 64.1</w:t>
      </w:r>
      <w:r>
        <w:rPr>
          <w:sz w:val="24"/>
        </w:rPr>
        <w:t xml:space="preserve"> Лесного кодекса.</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подпунктах "в"</w:t>
      </w:r>
      <w:r>
        <w:rPr>
          <w:sz w:val="24"/>
        </w:rPr>
        <w:t xml:space="preserve"> и </w:t>
      </w:r>
      <w:r>
        <w:rPr>
          <w:sz w:val="24"/>
        </w:rPr>
        <w:t xml:space="preserve">"г" пункта 6</w:t>
      </w:r>
      <w:r>
        <w:rPr>
          <w:sz w:val="24"/>
        </w:rPr>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pPr>
        <w:pStyle w:val="0"/>
        <w:jc w:val="both"/>
      </w:pPr>
      <w:r>
        <w:rPr>
          <w:sz w:val="24"/>
        </w:rPr>
      </w:r>
    </w:p>
    <w:p>
      <w:pPr>
        <w:pStyle w:val="0"/>
        <w:jc w:val="center"/>
      </w:pPr>
      <w:r>
        <w:rPr>
          <w:sz w:val="24"/>
        </w:rPr>
        <w:t xml:space="preserve">Критерии и требования к молоднякам, созданным естественным</w:t>
      </w:r>
    </w:p>
    <w:p>
      <w:pPr>
        <w:pStyle w:val="0"/>
        <w:jc w:val="center"/>
      </w:pPr>
      <w:r>
        <w:rPr>
          <w:sz w:val="24"/>
        </w:rPr>
        <w:t xml:space="preserve">лесовосстановлением лесными породами, не включенными</w:t>
      </w:r>
    </w:p>
    <w:p>
      <w:pPr>
        <w:pStyle w:val="0"/>
        <w:jc w:val="center"/>
      </w:pPr>
      <w:r>
        <w:rPr>
          <w:sz w:val="24"/>
        </w:rPr>
        <w:t xml:space="preserve">в таблицу 1 приложения 10 к Правилам лесовосстановления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2438"/>
        <w:gridCol w:w="2551"/>
        <w:gridCol w:w="2381"/>
      </w:tblGrid>
      <w:tr>
        <w:tc>
          <w:tcPr>
            <w:tcW w:w="1701" w:type="dxa"/>
            <w:vAlign w:val="center"/>
            <w:vMerge w:val="restart"/>
          </w:tcPr>
          <w:p>
            <w:pPr>
              <w:pStyle w:val="0"/>
              <w:jc w:val="center"/>
            </w:pPr>
            <w:r>
              <w:rPr>
                <w:sz w:val="24"/>
              </w:rPr>
              <w:t xml:space="preserve">Древесные породы</w:t>
            </w:r>
          </w:p>
        </w:tc>
        <w:tc>
          <w:tcPr>
            <w:gridSpan w:val="3"/>
            <w:tcW w:w="7370" w:type="dxa"/>
            <w:vAlign w:val="center"/>
          </w:tcPr>
          <w:p>
            <w:pPr>
              <w:pStyle w:val="0"/>
              <w:jc w:val="center"/>
            </w:pPr>
            <w:r>
              <w:rPr>
                <w:sz w:val="24"/>
              </w:rPr>
              <w:t xml:space="preserve">Требования к молоднякам, площади которых подлежит отнесению к землям, на которых расположены леса</w:t>
            </w:r>
          </w:p>
        </w:tc>
      </w:tr>
      <w:tr>
        <w:tc>
          <w:tcPr>
            <w:vMerge w:val="continue"/>
          </w:tcPr>
          <w:p/>
        </w:tc>
        <w:tc>
          <w:tcPr>
            <w:tcW w:w="2438" w:type="dxa"/>
            <w:vAlign w:val="center"/>
          </w:tcPr>
          <w:p>
            <w:pPr>
              <w:pStyle w:val="0"/>
              <w:jc w:val="center"/>
            </w:pPr>
            <w:r>
              <w:rPr>
                <w:sz w:val="24"/>
              </w:rPr>
              <w:t xml:space="preserve">группа типов леса или типов растительных условий</w:t>
            </w:r>
          </w:p>
        </w:tc>
        <w:tc>
          <w:tcPr>
            <w:tcW w:w="2551" w:type="dxa"/>
            <w:vAlign w:val="center"/>
          </w:tcPr>
          <w:p>
            <w:pPr>
              <w:pStyle w:val="0"/>
              <w:jc w:val="center"/>
            </w:pPr>
            <w:r>
              <w:rPr>
                <w:sz w:val="24"/>
              </w:rPr>
              <w:t xml:space="preserve">количество деревьев главных пород не менее, тыс. шт. на 1 га</w:t>
            </w:r>
          </w:p>
        </w:tc>
        <w:tc>
          <w:tcPr>
            <w:tcW w:w="2381" w:type="dxa"/>
            <w:vAlign w:val="center"/>
          </w:tcPr>
          <w:p>
            <w:pPr>
              <w:pStyle w:val="0"/>
              <w:jc w:val="center"/>
            </w:pPr>
            <w:r>
              <w:rPr>
                <w:sz w:val="24"/>
              </w:rPr>
              <w:t xml:space="preserve">Средняя высота деревьев главных пород не менее, м</w:t>
            </w:r>
          </w:p>
        </w:tc>
      </w:tr>
      <w:tr>
        <w:tc>
          <w:tcPr>
            <w:tcW w:w="1701" w:type="dxa"/>
          </w:tcPr>
          <w:p>
            <w:pPr>
              <w:pStyle w:val="0"/>
              <w:jc w:val="center"/>
            </w:pPr>
            <w:r>
              <w:rPr>
                <w:sz w:val="24"/>
              </w:rPr>
              <w:t xml:space="preserve">Береза, Осина</w:t>
            </w:r>
          </w:p>
        </w:tc>
        <w:tc>
          <w:tcPr>
            <w:tcW w:w="2438" w:type="dxa"/>
          </w:tcPr>
          <w:p>
            <w:pPr>
              <w:pStyle w:val="0"/>
              <w:jc w:val="center"/>
            </w:pPr>
            <w:r>
              <w:rPr>
                <w:sz w:val="24"/>
              </w:rPr>
              <w:t xml:space="preserve">для всех условий</w:t>
            </w:r>
          </w:p>
        </w:tc>
        <w:tc>
          <w:tcPr>
            <w:tcW w:w="2551" w:type="dxa"/>
          </w:tcPr>
          <w:p>
            <w:pPr>
              <w:pStyle w:val="0"/>
              <w:jc w:val="center"/>
            </w:pPr>
            <w:r>
              <w:rPr>
                <w:sz w:val="24"/>
              </w:rPr>
              <w:t xml:space="preserve">2,0</w:t>
            </w:r>
          </w:p>
        </w:tc>
        <w:tc>
          <w:tcPr>
            <w:tcW w:w="2381" w:type="dxa"/>
          </w:tcPr>
          <w:p>
            <w:pPr>
              <w:pStyle w:val="0"/>
              <w:jc w:val="center"/>
            </w:pPr>
            <w:r>
              <w:rPr>
                <w:sz w:val="24"/>
              </w:rPr>
              <w:t xml:space="preserve">1,5</w:t>
            </w:r>
          </w:p>
        </w:tc>
      </w:tr>
    </w:tbl>
    <w:p>
      <w:pPr>
        <w:pStyle w:val="0"/>
        <w:jc w:val="both"/>
      </w:pPr>
      <w:r>
        <w:rPr>
          <w:sz w:val="24"/>
        </w:rPr>
      </w:r>
    </w:p>
    <w:p>
      <w:pPr>
        <w:pStyle w:val="0"/>
        <w:ind w:firstLine="540"/>
        <w:jc w:val="both"/>
      </w:pPr>
      <w:r>
        <w:rPr>
          <w:sz w:val="24"/>
        </w:rPr>
        <w:t xml:space="preserve">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pPr>
        <w:pStyle w:val="0"/>
        <w:spacing w:before="240" w:line-rule="auto"/>
        <w:ind w:firstLine="540"/>
        <w:jc w:val="both"/>
      </w:pPr>
      <w:r>
        <w:rPr>
          <w:sz w:val="24"/>
        </w:rPr>
        <w:t xml:space="preserve">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pPr>
        <w:pStyle w:val="0"/>
        <w:spacing w:before="240" w:line-rule="auto"/>
        <w:ind w:firstLine="540"/>
        <w:jc w:val="both"/>
      </w:pPr>
      <w:r>
        <w:rPr>
          <w:sz w:val="24"/>
        </w:rPr>
        <w:t xml:space="preserve">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pPr>
        <w:pStyle w:val="0"/>
        <w:spacing w:before="240" w:line-rule="auto"/>
        <w:ind w:firstLine="540"/>
        <w:jc w:val="both"/>
      </w:pPr>
      <w:r>
        <w:rPr>
          <w:sz w:val="24"/>
        </w:rPr>
        <w:t xml:space="preserve">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pPr>
        <w:pStyle w:val="0"/>
        <w:spacing w:before="240" w:line-rule="auto"/>
        <w:ind w:firstLine="540"/>
        <w:jc w:val="both"/>
      </w:pPr>
      <w:r>
        <w:rPr>
          <w:sz w:val="24"/>
        </w:rPr>
        <w:t xml:space="preserve">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pPr>
        <w:pStyle w:val="0"/>
        <w:spacing w:before="240" w:line-rule="auto"/>
        <w:ind w:firstLine="540"/>
        <w:jc w:val="both"/>
      </w:pPr>
      <w:r>
        <w:rPr>
          <w:sz w:val="24"/>
        </w:rPr>
        <w:t xml:space="preserve">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pPr>
        <w:pStyle w:val="0"/>
        <w:spacing w:before="240" w:line-rule="auto"/>
        <w:ind w:firstLine="540"/>
        <w:jc w:val="both"/>
      </w:pPr>
      <w:r>
        <w:rPr>
          <w:sz w:val="24"/>
        </w:rPr>
        <w:t xml:space="preserve">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pPr>
        <w:pStyle w:val="0"/>
        <w:spacing w:before="240" w:line-rule="auto"/>
        <w:ind w:firstLine="540"/>
        <w:jc w:val="both"/>
      </w:pPr>
      <w:r>
        <w:rPr>
          <w:sz w:val="24"/>
        </w:rPr>
        <w:t xml:space="preserve">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pPr>
        <w:pStyle w:val="0"/>
        <w:spacing w:before="240" w:line-rule="auto"/>
        <w:ind w:firstLine="540"/>
        <w:jc w:val="both"/>
      </w:pPr>
      <w:r>
        <w:rPr>
          <w:sz w:val="24"/>
        </w:rPr>
        <w:t xml:space="preserve">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Допускается применять посадочный материал возраста ниже указанного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при соответствии его требованиям по высоте и диаметру стволика у корневой шейки.</w:t>
      </w:r>
    </w:p>
    <w:p>
      <w:pPr>
        <w:pStyle w:val="0"/>
        <w:spacing w:before="240" w:line-rule="auto"/>
        <w:ind w:firstLine="540"/>
        <w:jc w:val="both"/>
      </w:pPr>
      <w:r>
        <w:rPr>
          <w:sz w:val="24"/>
        </w:rPr>
        <w:t xml:space="preserve">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Создание лесных культур посевом допускается в лишайниковой и мшистой группах типов леса.</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11.06.2025 N 44)</w:t>
      </w:r>
    </w:p>
    <w:p>
      <w:pPr>
        <w:pStyle w:val="0"/>
        <w:spacing w:before="240" w:line-rule="auto"/>
        <w:ind w:firstLine="540"/>
        <w:jc w:val="both"/>
      </w:pPr>
      <w:r>
        <w:rPr>
          <w:sz w:val="24"/>
        </w:rPr>
        <w:t xml:space="preserve">Для создания лесных культур используются районированные семена лесных насаждений, соответствующие требованиям, установленным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Посев семян лесных растений выполняется весной и осенью.</w:t>
      </w:r>
    </w:p>
    <w:p>
      <w:pPr>
        <w:pStyle w:val="0"/>
        <w:spacing w:before="240" w:line-rule="auto"/>
        <w:ind w:firstLine="540"/>
        <w:jc w:val="both"/>
      </w:pPr>
      <w:r>
        <w:rPr>
          <w:sz w:val="24"/>
        </w:rPr>
        <w:t xml:space="preserve">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pPr>
        <w:pStyle w:val="0"/>
        <w:spacing w:before="240" w:line-rule="auto"/>
        <w:ind w:firstLine="540"/>
        <w:jc w:val="both"/>
      </w:pPr>
      <w:r>
        <w:rPr>
          <w:sz w:val="24"/>
        </w:rPr>
        <w:t xml:space="preserve">К агротехническому уходу относятся:</w:t>
      </w:r>
    </w:p>
    <w:p>
      <w:pPr>
        <w:pStyle w:val="0"/>
        <w:spacing w:before="240" w:line-rule="auto"/>
        <w:ind w:firstLine="540"/>
        <w:jc w:val="both"/>
      </w:pPr>
      <w:r>
        <w:rPr>
          <w:sz w:val="24"/>
        </w:rPr>
        <w:t xml:space="preserve">ручная оправка растений от завала травой и почвой, заноса песком, размыва и выдувания почвы, выжимания морозом;</w:t>
      </w:r>
    </w:p>
    <w:p>
      <w:pPr>
        <w:pStyle w:val="0"/>
        <w:spacing w:before="240" w:line-rule="auto"/>
        <w:ind w:firstLine="540"/>
        <w:jc w:val="both"/>
      </w:pPr>
      <w:r>
        <w:rPr>
          <w:sz w:val="24"/>
        </w:rPr>
        <w:t xml:space="preserve">рыхление почвы с одновременным уничтожением травянистой и древесной растительности;</w:t>
      </w:r>
    </w:p>
    <w:p>
      <w:pPr>
        <w:pStyle w:val="0"/>
        <w:spacing w:before="240" w:line-rule="auto"/>
        <w:ind w:firstLine="540"/>
        <w:jc w:val="both"/>
      </w:pPr>
      <w:r>
        <w:rPr>
          <w:sz w:val="24"/>
        </w:rPr>
        <w:t xml:space="preserve">подавление, скашивание травянистой и древесно-кустарниковой растительности механическим способом;</w:t>
      </w:r>
    </w:p>
    <w:p>
      <w:pPr>
        <w:pStyle w:val="0"/>
        <w:spacing w:before="240" w:line-rule="auto"/>
        <w:ind w:firstLine="540"/>
        <w:jc w:val="both"/>
      </w:pPr>
      <w:r>
        <w:rPr>
          <w:sz w:val="24"/>
        </w:rPr>
        <w:t xml:space="preserve">применение химических средств (гербицидов, арборицидов) для уничтожения нежелательной травянистой и древесно-кустарниковой растительности;</w:t>
      </w:r>
    </w:p>
    <w:p>
      <w:pPr>
        <w:pStyle w:val="0"/>
        <w:spacing w:before="240" w:line-rule="auto"/>
        <w:ind w:firstLine="540"/>
        <w:jc w:val="both"/>
      </w:pPr>
      <w:r>
        <w:rPr>
          <w:sz w:val="24"/>
        </w:rPr>
        <w:t xml:space="preserve">дополнение лесных культур, подкормка минеральными удобрениями и полив лесных культур.</w:t>
      </w:r>
    </w:p>
    <w:p>
      <w:pPr>
        <w:pStyle w:val="0"/>
        <w:spacing w:before="240" w:line-rule="auto"/>
        <w:ind w:firstLine="540"/>
        <w:jc w:val="both"/>
      </w:pPr>
      <w:r>
        <w:rPr>
          <w:sz w:val="24"/>
        </w:rPr>
        <w:t xml:space="preserve">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pPr>
        <w:pStyle w:val="0"/>
        <w:spacing w:before="240" w:line-rule="auto"/>
        <w:ind w:firstLine="540"/>
        <w:jc w:val="both"/>
      </w:pPr>
      <w:r>
        <w:rPr>
          <w:sz w:val="24"/>
        </w:rPr>
        <w:t xml:space="preserve">К лесоводственному уходу относится уничтожение нежелательной древесно-кустарниковой растительности механическими или химическими средствами.</w:t>
      </w:r>
    </w:p>
    <w:p>
      <w:pPr>
        <w:pStyle w:val="0"/>
        <w:spacing w:before="240" w:line-rule="auto"/>
        <w:ind w:firstLine="540"/>
        <w:jc w:val="both"/>
      </w:pPr>
      <w:r>
        <w:rPr>
          <w:sz w:val="24"/>
        </w:rPr>
        <w:t xml:space="preserve">Количество агротехнических и лесоводственных уходов зависит от интенсивности роста сорной растительности и дополнительных целей уходов.</w:t>
      </w:r>
    </w:p>
    <w:p>
      <w:pPr>
        <w:pStyle w:val="0"/>
        <w:spacing w:before="240" w:line-rule="auto"/>
        <w:ind w:firstLine="540"/>
        <w:jc w:val="both"/>
      </w:pPr>
      <w:r>
        <w:rPr>
          <w:sz w:val="24"/>
        </w:rPr>
        <w:t xml:space="preserve">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pPr>
        <w:pStyle w:val="0"/>
        <w:spacing w:before="240" w:line-rule="auto"/>
        <w:ind w:firstLine="540"/>
        <w:jc w:val="both"/>
      </w:pPr>
      <w:r>
        <w:rPr>
          <w:sz w:val="24"/>
        </w:rPr>
        <w:t xml:space="preserve">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w:t>
      </w:r>
    </w:p>
    <w:p>
      <w:pPr>
        <w:pStyle w:val="0"/>
        <w:spacing w:before="240" w:line-rule="auto"/>
        <w:ind w:firstLine="540"/>
        <w:jc w:val="both"/>
      </w:pPr>
      <w:r>
        <w:rPr>
          <w:sz w:val="24"/>
        </w:rPr>
        <w:t xml:space="preserve">Общее количество культивируемых растений и подроста основной лесной древесной породы должно быть не менее 3,0 тыс. штук/га.</w:t>
      </w:r>
    </w:p>
    <w:p>
      <w:pPr>
        <w:pStyle w:val="0"/>
        <w:spacing w:before="240" w:line-rule="auto"/>
        <w:ind w:firstLine="540"/>
        <w:jc w:val="both"/>
      </w:pPr>
      <w:r>
        <w:rPr>
          <w:sz w:val="24"/>
        </w:rPr>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r>
        <w:rPr>
          <w:sz w:val="24"/>
        </w:rPr>
        <w:t xml:space="preserve">пунктом 43</w:t>
      </w:r>
      <w:r>
        <w:rPr>
          <w:sz w:val="24"/>
        </w:rPr>
        <w:t xml:space="preserve"> Правил лесовосстановления.</w:t>
      </w:r>
    </w:p>
    <w:p>
      <w:pPr>
        <w:pStyle w:val="0"/>
        <w:spacing w:before="240" w:line-rule="auto"/>
        <w:ind w:firstLine="540"/>
        <w:jc w:val="both"/>
      </w:pPr>
      <w:r>
        <w:rPr>
          <w:sz w:val="24"/>
        </w:rPr>
        <w:t xml:space="preserve">Абзац исключен. - </w:t>
      </w:r>
      <w:r>
        <w:rPr>
          <w:sz w:val="24"/>
        </w:rPr>
        <w:t xml:space="preserve">Приказ</w:t>
      </w:r>
      <w:r>
        <w:rPr>
          <w:sz w:val="24"/>
        </w:rPr>
        <w:t xml:space="preserve"> Департамента лесного хозяйства Томской области от 11.06.2025 N 44.</w:t>
      </w:r>
    </w:p>
    <w:p>
      <w:pPr>
        <w:pStyle w:val="0"/>
        <w:spacing w:before="240" w:line-rule="auto"/>
        <w:ind w:firstLine="540"/>
        <w:jc w:val="both"/>
      </w:pPr>
      <w:r>
        <w:rPr>
          <w:sz w:val="24"/>
        </w:rPr>
        <w:t xml:space="preserve">Отнесение земель, предназначенных для лесовосстановления, к землям, занятым лесными насаждениями, осуществляется в соответствии с </w:t>
      </w:r>
      <w:r>
        <w:rPr>
          <w:sz w:val="24"/>
        </w:rPr>
        <w:t xml:space="preserve">приказом</w:t>
      </w:r>
      <w:r>
        <w:rPr>
          <w:sz w:val="24"/>
        </w:rPr>
        <w:t xml:space="preserve"> Министерства природных ресурсов природы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28.04.2026 N 20.</w:t>
      </w:r>
    </w:p>
    <w:p>
      <w:pPr>
        <w:pStyle w:val="0"/>
        <w:spacing w:before="240" w:line-rule="auto"/>
        <w:ind w:firstLine="540"/>
        <w:jc w:val="both"/>
      </w:pPr>
      <w:hyperlink w:history="0" w:anchor="P15297" w:tooltip="НОРМАТИВЫ,">
        <w:r>
          <w:rPr>
            <w:sz w:val="24"/>
            <w:color w:val="0000ff"/>
          </w:rPr>
          <w:t xml:space="preserve">Нормативы</w:t>
        </w:r>
      </w:hyperlink>
      <w:r>
        <w:rPr>
          <w:sz w:val="24"/>
        </w:rPr>
        <w:t xml:space="preserve">, параметры, сроки проведения мероприятий по лесовосстановлению, лесоразведению, уходу за лесами в Западно-Сибирском южнотаежном равнинном районе приведены в Приложении 14.</w:t>
      </w:r>
    </w:p>
    <w:p>
      <w:pPr>
        <w:pStyle w:val="0"/>
        <w:jc w:val="both"/>
      </w:pPr>
      <w:r>
        <w:rPr>
          <w:sz w:val="24"/>
        </w:rPr>
      </w:r>
    </w:p>
    <w:p>
      <w:pPr>
        <w:pStyle w:val="0"/>
        <w:jc w:val="right"/>
      </w:pPr>
      <w:r>
        <w:rPr>
          <w:sz w:val="24"/>
        </w:rPr>
        <w:t xml:space="preserve">Таблица 21</w:t>
      </w:r>
    </w:p>
    <w:p>
      <w:pPr>
        <w:pStyle w:val="0"/>
        <w:jc w:val="both"/>
      </w:pPr>
      <w:r>
        <w:rPr>
          <w:sz w:val="24"/>
        </w:rPr>
      </w:r>
    </w:p>
    <w:bookmarkStart w:id="7047" w:name="P7047"/>
    <w:bookmarkEnd w:id="7047"/>
    <w:p>
      <w:pPr>
        <w:pStyle w:val="0"/>
        <w:jc w:val="center"/>
      </w:pPr>
      <w:r>
        <w:rPr>
          <w:sz w:val="24"/>
        </w:rPr>
        <w:t xml:space="preserve">Нормативы и параметры мероприятий по лесовосстановлению</w:t>
      </w:r>
    </w:p>
    <w:p>
      <w:pPr>
        <w:pStyle w:val="0"/>
        <w:jc w:val="center"/>
      </w:pPr>
      <w:r>
        <w:rPr>
          <w:sz w:val="24"/>
        </w:rPr>
        <w:t xml:space="preserve">и лесоразведению</w:t>
      </w:r>
    </w:p>
    <w:p>
      <w:pPr>
        <w:pStyle w:val="0"/>
        <w:jc w:val="both"/>
      </w:pPr>
      <w:r>
        <w:rPr>
          <w:sz w:val="24"/>
        </w:rPr>
      </w:r>
    </w:p>
    <w:p>
      <w:pPr>
        <w:pStyle w:val="0"/>
        <w:jc w:val="right"/>
      </w:pPr>
      <w:r>
        <w:rPr>
          <w:sz w:val="24"/>
        </w:rPr>
        <w:t xml:space="preserve">площадь,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361"/>
        <w:gridCol w:w="724"/>
        <w:gridCol w:w="1077"/>
        <w:gridCol w:w="724"/>
        <w:gridCol w:w="1134"/>
        <w:gridCol w:w="1020"/>
        <w:gridCol w:w="844"/>
      </w:tblGrid>
      <w:tr>
        <w:tc>
          <w:tcPr>
            <w:tcW w:w="2154" w:type="dxa"/>
            <w:vAlign w:val="center"/>
            <w:vMerge w:val="restart"/>
          </w:tcPr>
          <w:p>
            <w:pPr>
              <w:pStyle w:val="0"/>
              <w:jc w:val="center"/>
            </w:pPr>
            <w:r>
              <w:rPr>
                <w:sz w:val="24"/>
              </w:rPr>
              <w:t xml:space="preserve">Показатели</w:t>
            </w:r>
          </w:p>
        </w:tc>
        <w:tc>
          <w:tcPr>
            <w:gridSpan w:val="4"/>
            <w:tcW w:w="3886" w:type="dxa"/>
            <w:vAlign w:val="center"/>
          </w:tcPr>
          <w:p>
            <w:pPr>
              <w:pStyle w:val="0"/>
              <w:jc w:val="center"/>
            </w:pPr>
            <w:r>
              <w:rPr>
                <w:sz w:val="24"/>
              </w:rPr>
              <w:t xml:space="preserve">Не покрытые лесной растительностью земли</w:t>
            </w:r>
          </w:p>
        </w:tc>
        <w:tc>
          <w:tcPr>
            <w:tcW w:w="1134" w:type="dxa"/>
            <w:vAlign w:val="center"/>
            <w:vMerge w:val="restart"/>
          </w:tcPr>
          <w:p>
            <w:pPr>
              <w:pStyle w:val="0"/>
              <w:jc w:val="center"/>
            </w:pPr>
            <w:r>
              <w:rPr>
                <w:sz w:val="24"/>
              </w:rPr>
              <w:t xml:space="preserve">Лесосеки сплошных рубок предстоящего периода</w:t>
            </w:r>
          </w:p>
        </w:tc>
        <w:tc>
          <w:tcPr>
            <w:tcW w:w="1020" w:type="dxa"/>
            <w:vAlign w:val="center"/>
            <w:vMerge w:val="restart"/>
          </w:tcPr>
          <w:p>
            <w:pPr>
              <w:pStyle w:val="0"/>
              <w:jc w:val="center"/>
            </w:pPr>
            <w:r>
              <w:rPr>
                <w:sz w:val="24"/>
              </w:rPr>
              <w:t xml:space="preserve">Лесоразведение</w:t>
            </w:r>
          </w:p>
        </w:tc>
        <w:tc>
          <w:tcPr>
            <w:tcW w:w="844" w:type="dxa"/>
            <w:vAlign w:val="center"/>
            <w:vMerge w:val="restart"/>
          </w:tcPr>
          <w:p>
            <w:pPr>
              <w:pStyle w:val="0"/>
              <w:jc w:val="center"/>
            </w:pPr>
            <w:r>
              <w:rPr>
                <w:sz w:val="24"/>
              </w:rPr>
              <w:t xml:space="preserve">Всего</w:t>
            </w:r>
          </w:p>
        </w:tc>
      </w:tr>
      <w:tr>
        <w:tc>
          <w:tcPr>
            <w:vMerge w:val="continue"/>
          </w:tcPr>
          <w:p/>
        </w:tc>
        <w:tc>
          <w:tcPr>
            <w:tcW w:w="1361" w:type="dxa"/>
            <w:vAlign w:val="center"/>
          </w:tcPr>
          <w:p>
            <w:pPr>
              <w:pStyle w:val="0"/>
              <w:jc w:val="center"/>
            </w:pPr>
            <w:r>
              <w:rPr>
                <w:sz w:val="24"/>
              </w:rPr>
              <w:t xml:space="preserve">гари и погибшие насаждения</w:t>
            </w:r>
          </w:p>
        </w:tc>
        <w:tc>
          <w:tcPr>
            <w:tcW w:w="724" w:type="dxa"/>
            <w:vAlign w:val="center"/>
          </w:tcPr>
          <w:p>
            <w:pPr>
              <w:pStyle w:val="0"/>
              <w:jc w:val="center"/>
            </w:pPr>
            <w:r>
              <w:rPr>
                <w:sz w:val="24"/>
              </w:rPr>
              <w:t xml:space="preserve">вырубки</w:t>
            </w:r>
          </w:p>
        </w:tc>
        <w:tc>
          <w:tcPr>
            <w:tcW w:w="1077" w:type="dxa"/>
            <w:vAlign w:val="center"/>
          </w:tcPr>
          <w:p>
            <w:pPr>
              <w:pStyle w:val="0"/>
              <w:jc w:val="center"/>
            </w:pPr>
            <w:r>
              <w:rPr>
                <w:sz w:val="24"/>
              </w:rPr>
              <w:t xml:space="preserve">прогалины и пустыри</w:t>
            </w:r>
          </w:p>
        </w:tc>
        <w:tc>
          <w:tcPr>
            <w:tcW w:w="724" w:type="dxa"/>
            <w:vAlign w:val="center"/>
          </w:tcPr>
          <w:p>
            <w:pPr>
              <w:pStyle w:val="0"/>
              <w:jc w:val="center"/>
            </w:pPr>
            <w:r>
              <w:rPr>
                <w:sz w:val="24"/>
              </w:rPr>
              <w:t xml:space="preserve">итого</w:t>
            </w:r>
          </w:p>
        </w:tc>
        <w:tc>
          <w:tcPr>
            <w:vMerge w:val="continue"/>
          </w:tcPr>
          <w:p/>
        </w:tc>
        <w:tc>
          <w:tcPr>
            <w:vMerge w:val="continue"/>
          </w:tcPr>
          <w:p/>
        </w:tc>
        <w:tc>
          <w:tcPr>
            <w:vMerge w:val="continue"/>
          </w:tcPr>
          <w:p/>
        </w:tc>
      </w:tr>
      <w:tr>
        <w:tc>
          <w:tcPr>
            <w:tcW w:w="2154" w:type="dxa"/>
            <w:vAlign w:val="center"/>
          </w:tcPr>
          <w:p>
            <w:pPr>
              <w:pStyle w:val="0"/>
              <w:jc w:val="center"/>
            </w:pPr>
            <w:r>
              <w:rPr>
                <w:sz w:val="24"/>
              </w:rPr>
              <w:t xml:space="preserve">1</w:t>
            </w:r>
          </w:p>
        </w:tc>
        <w:tc>
          <w:tcPr>
            <w:tcW w:w="1361" w:type="dxa"/>
            <w:vAlign w:val="center"/>
          </w:tcPr>
          <w:p>
            <w:pPr>
              <w:pStyle w:val="0"/>
              <w:jc w:val="center"/>
            </w:pPr>
            <w:r>
              <w:rPr>
                <w:sz w:val="24"/>
              </w:rPr>
              <w:t xml:space="preserve">2</w:t>
            </w:r>
          </w:p>
        </w:tc>
        <w:tc>
          <w:tcPr>
            <w:tcW w:w="724"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c>
          <w:tcPr>
            <w:tcW w:w="72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844" w:type="dxa"/>
            <w:vAlign w:val="center"/>
          </w:tcPr>
          <w:p>
            <w:pPr>
              <w:pStyle w:val="0"/>
              <w:jc w:val="center"/>
            </w:pPr>
            <w:r>
              <w:rPr>
                <w:sz w:val="24"/>
              </w:rPr>
              <w:t xml:space="preserve">8</w:t>
            </w:r>
          </w:p>
        </w:tc>
      </w:tr>
      <w:tr>
        <w:tc>
          <w:tcPr>
            <w:tcW w:w="2154" w:type="dxa"/>
            <w:vAlign w:val="center"/>
          </w:tcPr>
          <w:p>
            <w:pPr>
              <w:pStyle w:val="0"/>
            </w:pPr>
            <w:r>
              <w:rPr>
                <w:sz w:val="24"/>
              </w:rPr>
              <w:t xml:space="preserve">Земли, нуждающиеся в лесовосстановлении, всего</w:t>
            </w:r>
          </w:p>
        </w:tc>
        <w:tc>
          <w:tcPr>
            <w:tcW w:w="1361" w:type="dxa"/>
            <w:vAlign w:val="center"/>
          </w:tcPr>
          <w:p>
            <w:pPr>
              <w:pStyle w:val="0"/>
              <w:jc w:val="center"/>
            </w:pPr>
            <w:r>
              <w:rPr>
                <w:sz w:val="24"/>
              </w:rPr>
              <w:t xml:space="preserve">3720</w:t>
            </w:r>
          </w:p>
        </w:tc>
        <w:tc>
          <w:tcPr>
            <w:tcW w:w="724" w:type="dxa"/>
            <w:vAlign w:val="center"/>
          </w:tcPr>
          <w:p>
            <w:pPr>
              <w:pStyle w:val="0"/>
              <w:jc w:val="center"/>
            </w:pPr>
            <w:r>
              <w:rPr>
                <w:sz w:val="24"/>
              </w:rPr>
              <w:t xml:space="preserve">39526</w:t>
            </w:r>
          </w:p>
        </w:tc>
        <w:tc>
          <w:tcPr>
            <w:tcW w:w="1077" w:type="dxa"/>
            <w:vAlign w:val="center"/>
          </w:tcPr>
          <w:p>
            <w:pPr>
              <w:pStyle w:val="0"/>
              <w:jc w:val="center"/>
            </w:pPr>
            <w:r>
              <w:rPr>
                <w:sz w:val="24"/>
              </w:rPr>
              <w:t xml:space="preserve">4300</w:t>
            </w:r>
          </w:p>
        </w:tc>
        <w:tc>
          <w:tcPr>
            <w:tcW w:w="724" w:type="dxa"/>
            <w:vAlign w:val="center"/>
          </w:tcPr>
          <w:p>
            <w:pPr>
              <w:pStyle w:val="0"/>
              <w:jc w:val="center"/>
            </w:pPr>
            <w:r>
              <w:rPr>
                <w:sz w:val="24"/>
              </w:rPr>
              <w:t xml:space="preserve">47546</w:t>
            </w:r>
          </w:p>
        </w:tc>
        <w:tc>
          <w:tcPr>
            <w:tcW w:w="1134" w:type="dxa"/>
            <w:vAlign w:val="center"/>
          </w:tcPr>
          <w:p>
            <w:pPr>
              <w:pStyle w:val="0"/>
              <w:jc w:val="center"/>
            </w:pPr>
            <w:r>
              <w:rPr>
                <w:sz w:val="24"/>
              </w:rPr>
              <w:t xml:space="preserve">156380</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203926</w:t>
            </w:r>
          </w:p>
        </w:tc>
      </w:tr>
      <w:tr>
        <w:tc>
          <w:tcPr>
            <w:tcW w:w="2154" w:type="dxa"/>
            <w:vAlign w:val="center"/>
          </w:tcPr>
          <w:p>
            <w:pPr>
              <w:pStyle w:val="0"/>
            </w:pPr>
            <w:r>
              <w:rPr>
                <w:sz w:val="24"/>
              </w:rPr>
              <w:t xml:space="preserve">в том числе по породам: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pPr>
            <w:r>
              <w:rPr>
                <w:sz w:val="24"/>
              </w:rPr>
            </w:r>
          </w:p>
        </w:tc>
        <w:tc>
          <w:tcPr>
            <w:tcW w:w="1020" w:type="dxa"/>
            <w:vAlign w:val="center"/>
          </w:tcPr>
          <w:p>
            <w:pPr>
              <w:pStyle w:val="0"/>
            </w:pPr>
            <w:r>
              <w:rPr>
                <w:sz w:val="24"/>
              </w:rPr>
            </w:r>
          </w:p>
        </w:tc>
        <w:tc>
          <w:tcPr>
            <w:tcW w:w="844" w:type="dxa"/>
            <w:vAlign w:val="center"/>
          </w:tcPr>
          <w:p>
            <w:pPr>
              <w:pStyle w:val="0"/>
            </w:pPr>
            <w:r>
              <w:rPr>
                <w:sz w:val="24"/>
              </w:rPr>
            </w:r>
          </w:p>
        </w:tc>
      </w:tr>
      <w:tr>
        <w:tc>
          <w:tcPr>
            <w:tcW w:w="2154" w:type="dxa"/>
            <w:vAlign w:val="center"/>
          </w:tcPr>
          <w:p>
            <w:pPr>
              <w:pStyle w:val="0"/>
            </w:pPr>
            <w:r>
              <w:rPr>
                <w:sz w:val="24"/>
              </w:rPr>
              <w:t xml:space="preserve">- хвойным</w:t>
            </w:r>
          </w:p>
        </w:tc>
        <w:tc>
          <w:tcPr>
            <w:tcW w:w="1361" w:type="dxa"/>
            <w:vAlign w:val="center"/>
          </w:tcPr>
          <w:p>
            <w:pPr>
              <w:pStyle w:val="0"/>
              <w:jc w:val="center"/>
            </w:pPr>
            <w:r>
              <w:rPr>
                <w:sz w:val="24"/>
              </w:rPr>
              <w:t xml:space="preserve">450</w:t>
            </w:r>
          </w:p>
        </w:tc>
        <w:tc>
          <w:tcPr>
            <w:tcW w:w="724" w:type="dxa"/>
            <w:vAlign w:val="center"/>
          </w:tcPr>
          <w:p>
            <w:pPr>
              <w:pStyle w:val="0"/>
              <w:jc w:val="center"/>
            </w:pPr>
            <w:r>
              <w:rPr>
                <w:sz w:val="24"/>
              </w:rPr>
              <w:t xml:space="preserve">15446</w:t>
            </w:r>
          </w:p>
        </w:tc>
        <w:tc>
          <w:tcPr>
            <w:tcW w:w="1077" w:type="dxa"/>
            <w:vAlign w:val="center"/>
          </w:tcPr>
          <w:p>
            <w:pPr>
              <w:pStyle w:val="0"/>
              <w:jc w:val="center"/>
            </w:pPr>
            <w:r>
              <w:rPr>
                <w:sz w:val="24"/>
              </w:rPr>
              <w:t xml:space="preserve">50</w:t>
            </w:r>
          </w:p>
        </w:tc>
        <w:tc>
          <w:tcPr>
            <w:tcW w:w="724" w:type="dxa"/>
            <w:vAlign w:val="center"/>
          </w:tcPr>
          <w:p>
            <w:pPr>
              <w:pStyle w:val="0"/>
              <w:jc w:val="center"/>
            </w:pPr>
            <w:r>
              <w:rPr>
                <w:sz w:val="24"/>
              </w:rPr>
              <w:t xml:space="preserve">15946</w:t>
            </w:r>
          </w:p>
        </w:tc>
        <w:tc>
          <w:tcPr>
            <w:tcW w:w="1134" w:type="dxa"/>
            <w:vAlign w:val="center"/>
          </w:tcPr>
          <w:p>
            <w:pPr>
              <w:pStyle w:val="0"/>
              <w:jc w:val="center"/>
            </w:pPr>
            <w:r>
              <w:rPr>
                <w:sz w:val="24"/>
              </w:rPr>
              <w:t xml:space="preserve">113530</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129476</w:t>
            </w:r>
          </w:p>
        </w:tc>
      </w:tr>
      <w:tr>
        <w:tc>
          <w:tcPr>
            <w:tcW w:w="2154" w:type="dxa"/>
            <w:vAlign w:val="center"/>
          </w:tcPr>
          <w:p>
            <w:pPr>
              <w:pStyle w:val="0"/>
            </w:pPr>
            <w:r>
              <w:rPr>
                <w:sz w:val="24"/>
              </w:rPr>
              <w:t xml:space="preserve">- твердолиственным</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1077"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 мягколиственным</w:t>
            </w:r>
          </w:p>
        </w:tc>
        <w:tc>
          <w:tcPr>
            <w:tcW w:w="1361" w:type="dxa"/>
            <w:vAlign w:val="center"/>
          </w:tcPr>
          <w:p>
            <w:pPr>
              <w:pStyle w:val="0"/>
              <w:jc w:val="center"/>
            </w:pPr>
            <w:r>
              <w:rPr>
                <w:sz w:val="24"/>
              </w:rPr>
              <w:t xml:space="preserve">3270</w:t>
            </w:r>
          </w:p>
        </w:tc>
        <w:tc>
          <w:tcPr>
            <w:tcW w:w="724" w:type="dxa"/>
            <w:vAlign w:val="center"/>
          </w:tcPr>
          <w:p>
            <w:pPr>
              <w:pStyle w:val="0"/>
              <w:jc w:val="center"/>
            </w:pPr>
            <w:r>
              <w:rPr>
                <w:sz w:val="24"/>
              </w:rPr>
              <w:t xml:space="preserve">24080</w:t>
            </w:r>
          </w:p>
        </w:tc>
        <w:tc>
          <w:tcPr>
            <w:tcW w:w="1077" w:type="dxa"/>
            <w:vAlign w:val="center"/>
          </w:tcPr>
          <w:p>
            <w:pPr>
              <w:pStyle w:val="0"/>
              <w:jc w:val="center"/>
            </w:pPr>
            <w:r>
              <w:rPr>
                <w:sz w:val="24"/>
              </w:rPr>
              <w:t xml:space="preserve">4250</w:t>
            </w:r>
          </w:p>
        </w:tc>
        <w:tc>
          <w:tcPr>
            <w:tcW w:w="724" w:type="dxa"/>
            <w:vAlign w:val="center"/>
          </w:tcPr>
          <w:p>
            <w:pPr>
              <w:pStyle w:val="0"/>
              <w:jc w:val="center"/>
            </w:pPr>
            <w:r>
              <w:rPr>
                <w:sz w:val="24"/>
              </w:rPr>
              <w:t xml:space="preserve">31600</w:t>
            </w:r>
          </w:p>
        </w:tc>
        <w:tc>
          <w:tcPr>
            <w:tcW w:w="1134" w:type="dxa"/>
            <w:vAlign w:val="center"/>
          </w:tcPr>
          <w:p>
            <w:pPr>
              <w:pStyle w:val="0"/>
              <w:jc w:val="center"/>
            </w:pPr>
            <w:r>
              <w:rPr>
                <w:sz w:val="24"/>
              </w:rPr>
              <w:t xml:space="preserve">42850</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74450</w:t>
            </w:r>
          </w:p>
        </w:tc>
      </w:tr>
      <w:tr>
        <w:tc>
          <w:tcPr>
            <w:tcW w:w="2154" w:type="dxa"/>
            <w:vAlign w:val="center"/>
          </w:tcPr>
          <w:p>
            <w:pPr>
              <w:pStyle w:val="0"/>
            </w:pPr>
            <w:r>
              <w:rPr>
                <w:sz w:val="24"/>
              </w:rPr>
              <w:t xml:space="preserve">В том числе по способам: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pPr>
            <w:r>
              <w:rPr>
                <w:sz w:val="24"/>
              </w:rPr>
            </w:r>
          </w:p>
        </w:tc>
        <w:tc>
          <w:tcPr>
            <w:tcW w:w="1020" w:type="dxa"/>
            <w:vAlign w:val="center"/>
          </w:tcPr>
          <w:p>
            <w:pPr>
              <w:pStyle w:val="0"/>
            </w:pPr>
            <w:r>
              <w:rPr>
                <w:sz w:val="24"/>
              </w:rPr>
            </w:r>
          </w:p>
        </w:tc>
        <w:tc>
          <w:tcPr>
            <w:tcW w:w="844" w:type="dxa"/>
            <w:vAlign w:val="center"/>
          </w:tcPr>
          <w:p>
            <w:pPr>
              <w:pStyle w:val="0"/>
            </w:pPr>
            <w:r>
              <w:rPr>
                <w:sz w:val="24"/>
              </w:rPr>
            </w:r>
          </w:p>
        </w:tc>
      </w:tr>
      <w:tr>
        <w:tc>
          <w:tcPr>
            <w:tcW w:w="2154" w:type="dxa"/>
            <w:vAlign w:val="center"/>
          </w:tcPr>
          <w:p>
            <w:pPr>
              <w:pStyle w:val="0"/>
            </w:pPr>
            <w:r>
              <w:rPr>
                <w:sz w:val="24"/>
              </w:rPr>
              <w:t xml:space="preserve">Искусственное лесовосстановление, всего</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135</w:t>
            </w:r>
          </w:p>
        </w:tc>
        <w:tc>
          <w:tcPr>
            <w:tcW w:w="1077" w:type="dxa"/>
            <w:vAlign w:val="center"/>
          </w:tcPr>
          <w:p>
            <w:pPr>
              <w:pStyle w:val="0"/>
              <w:jc w:val="center"/>
            </w:pPr>
            <w:r>
              <w:rPr>
                <w:sz w:val="24"/>
              </w:rPr>
              <w:t xml:space="preserve">50</w:t>
            </w:r>
          </w:p>
        </w:tc>
        <w:tc>
          <w:tcPr>
            <w:tcW w:w="724" w:type="dxa"/>
            <w:vAlign w:val="center"/>
          </w:tcPr>
          <w:p>
            <w:pPr>
              <w:pStyle w:val="0"/>
              <w:jc w:val="center"/>
            </w:pPr>
            <w:r>
              <w:rPr>
                <w:sz w:val="24"/>
              </w:rPr>
              <w:t xml:space="preserve">185</w:t>
            </w:r>
          </w:p>
        </w:tc>
        <w:tc>
          <w:tcPr>
            <w:tcW w:w="1134" w:type="dxa"/>
            <w:vAlign w:val="center"/>
          </w:tcPr>
          <w:p>
            <w:pPr>
              <w:pStyle w:val="0"/>
              <w:jc w:val="center"/>
            </w:pPr>
            <w:r>
              <w:rPr>
                <w:sz w:val="24"/>
              </w:rPr>
              <w:t xml:space="preserve">830</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1015</w:t>
            </w:r>
          </w:p>
        </w:tc>
      </w:tr>
      <w:tr>
        <w:tc>
          <w:tcPr>
            <w:tcW w:w="2154" w:type="dxa"/>
            <w:vAlign w:val="center"/>
          </w:tcPr>
          <w:p>
            <w:pPr>
              <w:pStyle w:val="0"/>
            </w:pPr>
            <w:r>
              <w:rPr>
                <w:sz w:val="24"/>
              </w:rPr>
              <w:t xml:space="preserve">из них по породам: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pPr>
            <w:r>
              <w:rPr>
                <w:sz w:val="24"/>
              </w:rPr>
            </w:r>
          </w:p>
        </w:tc>
        <w:tc>
          <w:tcPr>
            <w:tcW w:w="1020" w:type="dxa"/>
            <w:vAlign w:val="center"/>
          </w:tcPr>
          <w:p>
            <w:pPr>
              <w:pStyle w:val="0"/>
            </w:pPr>
            <w:r>
              <w:rPr>
                <w:sz w:val="24"/>
              </w:rPr>
            </w:r>
          </w:p>
        </w:tc>
        <w:tc>
          <w:tcPr>
            <w:tcW w:w="844" w:type="dxa"/>
            <w:vAlign w:val="center"/>
          </w:tcPr>
          <w:p>
            <w:pPr>
              <w:pStyle w:val="0"/>
            </w:pPr>
            <w:r>
              <w:rPr>
                <w:sz w:val="24"/>
              </w:rPr>
            </w:r>
          </w:p>
        </w:tc>
      </w:tr>
      <w:tr>
        <w:tc>
          <w:tcPr>
            <w:tcW w:w="2154" w:type="dxa"/>
            <w:vAlign w:val="center"/>
          </w:tcPr>
          <w:p>
            <w:pPr>
              <w:pStyle w:val="0"/>
            </w:pPr>
            <w:r>
              <w:rPr>
                <w:sz w:val="24"/>
              </w:rPr>
              <w:t xml:space="preserve">- хвойным</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135</w:t>
            </w:r>
          </w:p>
        </w:tc>
        <w:tc>
          <w:tcPr>
            <w:tcW w:w="1077" w:type="dxa"/>
            <w:vAlign w:val="center"/>
          </w:tcPr>
          <w:p>
            <w:pPr>
              <w:pStyle w:val="0"/>
              <w:jc w:val="center"/>
            </w:pPr>
            <w:r>
              <w:rPr>
                <w:sz w:val="24"/>
              </w:rPr>
              <w:t xml:space="preserve">50</w:t>
            </w:r>
          </w:p>
        </w:tc>
        <w:tc>
          <w:tcPr>
            <w:tcW w:w="724" w:type="dxa"/>
            <w:vAlign w:val="center"/>
          </w:tcPr>
          <w:p>
            <w:pPr>
              <w:pStyle w:val="0"/>
              <w:jc w:val="center"/>
            </w:pPr>
            <w:r>
              <w:rPr>
                <w:sz w:val="24"/>
              </w:rPr>
              <w:t xml:space="preserve">185</w:t>
            </w:r>
          </w:p>
        </w:tc>
        <w:tc>
          <w:tcPr>
            <w:tcW w:w="1134" w:type="dxa"/>
            <w:vAlign w:val="center"/>
          </w:tcPr>
          <w:p>
            <w:pPr>
              <w:pStyle w:val="0"/>
              <w:jc w:val="center"/>
            </w:pPr>
            <w:r>
              <w:rPr>
                <w:sz w:val="24"/>
              </w:rPr>
              <w:t xml:space="preserve">830</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1015</w:t>
            </w:r>
          </w:p>
        </w:tc>
      </w:tr>
      <w:tr>
        <w:tc>
          <w:tcPr>
            <w:tcW w:w="2154" w:type="dxa"/>
            <w:vAlign w:val="center"/>
          </w:tcPr>
          <w:p>
            <w:pPr>
              <w:pStyle w:val="0"/>
            </w:pPr>
            <w:r>
              <w:rPr>
                <w:sz w:val="24"/>
              </w:rPr>
              <w:t xml:space="preserve">- твердолиственным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 мягколиственным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Комбинированное лесовосстановление, всего</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150</w:t>
            </w:r>
          </w:p>
        </w:tc>
        <w:tc>
          <w:tcPr>
            <w:tcW w:w="1077" w:type="dxa"/>
            <w:vAlign w:val="center"/>
          </w:tcPr>
          <w:p>
            <w:pPr>
              <w:pStyle w:val="0"/>
              <w:jc w:val="center"/>
            </w:pPr>
            <w:r>
              <w:rPr>
                <w:sz w:val="24"/>
              </w:rPr>
              <w:t xml:space="preserve">0</w:t>
            </w:r>
          </w:p>
        </w:tc>
        <w:tc>
          <w:tcPr>
            <w:tcW w:w="724" w:type="dxa"/>
            <w:vAlign w:val="center"/>
          </w:tcPr>
          <w:p>
            <w:pPr>
              <w:pStyle w:val="0"/>
              <w:jc w:val="center"/>
            </w:pPr>
            <w:r>
              <w:rPr>
                <w:sz w:val="24"/>
              </w:rPr>
              <w:t xml:space="preserve">150</w:t>
            </w:r>
          </w:p>
        </w:tc>
        <w:tc>
          <w:tcPr>
            <w:tcW w:w="1134" w:type="dxa"/>
            <w:vAlign w:val="center"/>
          </w:tcPr>
          <w:p>
            <w:pPr>
              <w:pStyle w:val="0"/>
              <w:jc w:val="center"/>
            </w:pPr>
            <w:r>
              <w:rPr>
                <w:sz w:val="24"/>
              </w:rPr>
              <w:t xml:space="preserve">922</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1072</w:t>
            </w:r>
          </w:p>
        </w:tc>
      </w:tr>
      <w:tr>
        <w:tc>
          <w:tcPr>
            <w:tcW w:w="2154" w:type="dxa"/>
            <w:vAlign w:val="center"/>
          </w:tcPr>
          <w:p>
            <w:pPr>
              <w:pStyle w:val="0"/>
            </w:pPr>
            <w:r>
              <w:rPr>
                <w:sz w:val="24"/>
              </w:rPr>
              <w:t xml:space="preserve">из них по породам: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pPr>
            <w:r>
              <w:rPr>
                <w:sz w:val="24"/>
              </w:rPr>
            </w:r>
          </w:p>
        </w:tc>
        <w:tc>
          <w:tcPr>
            <w:tcW w:w="1020" w:type="dxa"/>
            <w:vAlign w:val="center"/>
          </w:tcPr>
          <w:p>
            <w:pPr>
              <w:pStyle w:val="0"/>
            </w:pPr>
            <w:r>
              <w:rPr>
                <w:sz w:val="24"/>
              </w:rPr>
            </w:r>
          </w:p>
        </w:tc>
        <w:tc>
          <w:tcPr>
            <w:tcW w:w="844" w:type="dxa"/>
            <w:vAlign w:val="center"/>
          </w:tcPr>
          <w:p>
            <w:pPr>
              <w:pStyle w:val="0"/>
            </w:pPr>
            <w:r>
              <w:rPr>
                <w:sz w:val="24"/>
              </w:rPr>
            </w:r>
          </w:p>
        </w:tc>
      </w:tr>
      <w:tr>
        <w:tc>
          <w:tcPr>
            <w:tcW w:w="2154" w:type="dxa"/>
            <w:vAlign w:val="center"/>
          </w:tcPr>
          <w:p>
            <w:pPr>
              <w:pStyle w:val="0"/>
            </w:pPr>
            <w:r>
              <w:rPr>
                <w:sz w:val="24"/>
              </w:rPr>
              <w:t xml:space="preserve">- хвойным</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150</w:t>
            </w:r>
          </w:p>
        </w:tc>
        <w:tc>
          <w:tcPr>
            <w:tcW w:w="1077" w:type="dxa"/>
            <w:vAlign w:val="center"/>
          </w:tcPr>
          <w:p>
            <w:pPr>
              <w:pStyle w:val="0"/>
              <w:jc w:val="center"/>
            </w:pPr>
            <w:r>
              <w:rPr>
                <w:sz w:val="24"/>
              </w:rPr>
              <w:t xml:space="preserve">0</w:t>
            </w:r>
          </w:p>
        </w:tc>
        <w:tc>
          <w:tcPr>
            <w:tcW w:w="724" w:type="dxa"/>
            <w:vAlign w:val="center"/>
          </w:tcPr>
          <w:p>
            <w:pPr>
              <w:pStyle w:val="0"/>
              <w:jc w:val="center"/>
            </w:pPr>
            <w:r>
              <w:rPr>
                <w:sz w:val="24"/>
              </w:rPr>
              <w:t xml:space="preserve">150</w:t>
            </w:r>
          </w:p>
        </w:tc>
        <w:tc>
          <w:tcPr>
            <w:tcW w:w="1134" w:type="dxa"/>
            <w:vAlign w:val="center"/>
          </w:tcPr>
          <w:p>
            <w:pPr>
              <w:pStyle w:val="0"/>
              <w:jc w:val="center"/>
            </w:pPr>
            <w:r>
              <w:rPr>
                <w:sz w:val="24"/>
              </w:rPr>
              <w:t xml:space="preserve">922</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1072</w:t>
            </w:r>
          </w:p>
        </w:tc>
      </w:tr>
      <w:tr>
        <w:tc>
          <w:tcPr>
            <w:tcW w:w="2154" w:type="dxa"/>
            <w:vAlign w:val="center"/>
          </w:tcPr>
          <w:p>
            <w:pPr>
              <w:pStyle w:val="0"/>
            </w:pPr>
            <w:r>
              <w:rPr>
                <w:sz w:val="24"/>
              </w:rPr>
              <w:t xml:space="preserve">- твердолиственным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 мягколиственным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Естественное лесовосстановление, всего</w:t>
            </w:r>
          </w:p>
        </w:tc>
        <w:tc>
          <w:tcPr>
            <w:tcW w:w="1361" w:type="dxa"/>
            <w:vAlign w:val="center"/>
          </w:tcPr>
          <w:p>
            <w:pPr>
              <w:pStyle w:val="0"/>
              <w:jc w:val="center"/>
            </w:pPr>
            <w:r>
              <w:rPr>
                <w:sz w:val="24"/>
              </w:rPr>
              <w:t xml:space="preserve">3720</w:t>
            </w:r>
          </w:p>
        </w:tc>
        <w:tc>
          <w:tcPr>
            <w:tcW w:w="724" w:type="dxa"/>
            <w:vAlign w:val="center"/>
          </w:tcPr>
          <w:p>
            <w:pPr>
              <w:pStyle w:val="0"/>
              <w:jc w:val="center"/>
            </w:pPr>
            <w:r>
              <w:rPr>
                <w:sz w:val="24"/>
              </w:rPr>
              <w:t xml:space="preserve">39241</w:t>
            </w:r>
          </w:p>
        </w:tc>
        <w:tc>
          <w:tcPr>
            <w:tcW w:w="1077" w:type="dxa"/>
            <w:vAlign w:val="center"/>
          </w:tcPr>
          <w:p>
            <w:pPr>
              <w:pStyle w:val="0"/>
              <w:jc w:val="center"/>
            </w:pPr>
            <w:r>
              <w:rPr>
                <w:sz w:val="24"/>
              </w:rPr>
              <w:t xml:space="preserve">4250</w:t>
            </w:r>
          </w:p>
        </w:tc>
        <w:tc>
          <w:tcPr>
            <w:tcW w:w="724" w:type="dxa"/>
            <w:vAlign w:val="center"/>
          </w:tcPr>
          <w:p>
            <w:pPr>
              <w:pStyle w:val="0"/>
              <w:jc w:val="center"/>
            </w:pPr>
            <w:r>
              <w:rPr>
                <w:sz w:val="24"/>
              </w:rPr>
              <w:t xml:space="preserve">47211</w:t>
            </w:r>
          </w:p>
        </w:tc>
        <w:tc>
          <w:tcPr>
            <w:tcW w:w="1134" w:type="dxa"/>
            <w:vAlign w:val="center"/>
          </w:tcPr>
          <w:p>
            <w:pPr>
              <w:pStyle w:val="0"/>
              <w:jc w:val="center"/>
            </w:pPr>
            <w:r>
              <w:rPr>
                <w:sz w:val="24"/>
              </w:rPr>
              <w:t xml:space="preserve">154628</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201839</w:t>
            </w:r>
          </w:p>
        </w:tc>
      </w:tr>
      <w:tr>
        <w:tc>
          <w:tcPr>
            <w:tcW w:w="2154" w:type="dxa"/>
            <w:vAlign w:val="center"/>
          </w:tcPr>
          <w:p>
            <w:pPr>
              <w:pStyle w:val="0"/>
            </w:pPr>
            <w:r>
              <w:rPr>
                <w:sz w:val="24"/>
              </w:rPr>
              <w:t xml:space="preserve">из них по породам:</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pPr>
            <w:r>
              <w:rPr>
                <w:sz w:val="24"/>
              </w:rPr>
            </w:r>
          </w:p>
        </w:tc>
        <w:tc>
          <w:tcPr>
            <w:tcW w:w="1020" w:type="dxa"/>
            <w:vAlign w:val="center"/>
          </w:tcPr>
          <w:p>
            <w:pPr>
              <w:pStyle w:val="0"/>
            </w:pPr>
            <w:r>
              <w:rPr>
                <w:sz w:val="24"/>
              </w:rPr>
            </w:r>
          </w:p>
        </w:tc>
        <w:tc>
          <w:tcPr>
            <w:tcW w:w="844" w:type="dxa"/>
            <w:vAlign w:val="center"/>
          </w:tcPr>
          <w:p>
            <w:pPr>
              <w:pStyle w:val="0"/>
            </w:pPr>
            <w:r>
              <w:rPr>
                <w:sz w:val="24"/>
              </w:rPr>
            </w:r>
          </w:p>
        </w:tc>
      </w:tr>
      <w:tr>
        <w:tc>
          <w:tcPr>
            <w:tcW w:w="2154" w:type="dxa"/>
            <w:vAlign w:val="center"/>
          </w:tcPr>
          <w:p>
            <w:pPr>
              <w:pStyle w:val="0"/>
            </w:pPr>
            <w:r>
              <w:rPr>
                <w:sz w:val="24"/>
              </w:rPr>
              <w:t xml:space="preserve">- хвойным</w:t>
            </w:r>
          </w:p>
        </w:tc>
        <w:tc>
          <w:tcPr>
            <w:tcW w:w="1361" w:type="dxa"/>
            <w:vAlign w:val="center"/>
          </w:tcPr>
          <w:p>
            <w:pPr>
              <w:pStyle w:val="0"/>
              <w:jc w:val="center"/>
            </w:pPr>
            <w:r>
              <w:rPr>
                <w:sz w:val="24"/>
              </w:rPr>
              <w:t xml:space="preserve">450</w:t>
            </w:r>
          </w:p>
        </w:tc>
        <w:tc>
          <w:tcPr>
            <w:tcW w:w="724" w:type="dxa"/>
            <w:vAlign w:val="center"/>
          </w:tcPr>
          <w:p>
            <w:pPr>
              <w:pStyle w:val="0"/>
              <w:jc w:val="center"/>
            </w:pPr>
            <w:r>
              <w:rPr>
                <w:sz w:val="24"/>
              </w:rPr>
              <w:t xml:space="preserve">15161</w:t>
            </w:r>
          </w:p>
        </w:tc>
        <w:tc>
          <w:tcPr>
            <w:tcW w:w="1077" w:type="dxa"/>
            <w:vAlign w:val="center"/>
          </w:tcPr>
          <w:p>
            <w:pPr>
              <w:pStyle w:val="0"/>
              <w:jc w:val="center"/>
            </w:pPr>
            <w:r>
              <w:rPr>
                <w:sz w:val="24"/>
              </w:rPr>
              <w:t xml:space="preserve">0</w:t>
            </w:r>
          </w:p>
        </w:tc>
        <w:tc>
          <w:tcPr>
            <w:tcW w:w="724" w:type="dxa"/>
            <w:vAlign w:val="center"/>
          </w:tcPr>
          <w:p>
            <w:pPr>
              <w:pStyle w:val="0"/>
              <w:jc w:val="center"/>
            </w:pPr>
            <w:r>
              <w:rPr>
                <w:sz w:val="24"/>
              </w:rPr>
              <w:t xml:space="preserve">15611</w:t>
            </w:r>
          </w:p>
        </w:tc>
        <w:tc>
          <w:tcPr>
            <w:tcW w:w="1134" w:type="dxa"/>
            <w:vAlign w:val="center"/>
          </w:tcPr>
          <w:p>
            <w:pPr>
              <w:pStyle w:val="0"/>
              <w:jc w:val="center"/>
            </w:pPr>
            <w:r>
              <w:rPr>
                <w:sz w:val="24"/>
              </w:rPr>
              <w:t xml:space="preserve">111796</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127407</w:t>
            </w:r>
          </w:p>
        </w:tc>
      </w:tr>
      <w:tr>
        <w:tc>
          <w:tcPr>
            <w:tcW w:w="2154" w:type="dxa"/>
            <w:vAlign w:val="center"/>
          </w:tcPr>
          <w:p>
            <w:pPr>
              <w:pStyle w:val="0"/>
            </w:pPr>
            <w:r>
              <w:rPr>
                <w:sz w:val="24"/>
              </w:rPr>
              <w:t xml:space="preserve">- твердолиственным</w:t>
            </w:r>
          </w:p>
        </w:tc>
        <w:tc>
          <w:tcPr>
            <w:tcW w:w="1361"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1077"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r>
        <w:tc>
          <w:tcPr>
            <w:tcW w:w="2154" w:type="dxa"/>
            <w:vAlign w:val="center"/>
          </w:tcPr>
          <w:p>
            <w:pPr>
              <w:pStyle w:val="0"/>
            </w:pPr>
            <w:r>
              <w:rPr>
                <w:sz w:val="24"/>
              </w:rPr>
              <w:t xml:space="preserve">- мягколиственным</w:t>
            </w:r>
          </w:p>
        </w:tc>
        <w:tc>
          <w:tcPr>
            <w:tcW w:w="1361" w:type="dxa"/>
            <w:vAlign w:val="center"/>
          </w:tcPr>
          <w:p>
            <w:pPr>
              <w:pStyle w:val="0"/>
              <w:jc w:val="center"/>
            </w:pPr>
            <w:r>
              <w:rPr>
                <w:sz w:val="24"/>
              </w:rPr>
              <w:t xml:space="preserve">3270</w:t>
            </w:r>
          </w:p>
        </w:tc>
        <w:tc>
          <w:tcPr>
            <w:tcW w:w="724" w:type="dxa"/>
            <w:vAlign w:val="center"/>
          </w:tcPr>
          <w:p>
            <w:pPr>
              <w:pStyle w:val="0"/>
              <w:jc w:val="center"/>
            </w:pPr>
            <w:r>
              <w:rPr>
                <w:sz w:val="24"/>
              </w:rPr>
              <w:t xml:space="preserve">24080</w:t>
            </w:r>
          </w:p>
        </w:tc>
        <w:tc>
          <w:tcPr>
            <w:tcW w:w="1077" w:type="dxa"/>
            <w:vAlign w:val="center"/>
          </w:tcPr>
          <w:p>
            <w:pPr>
              <w:pStyle w:val="0"/>
              <w:jc w:val="center"/>
            </w:pPr>
            <w:r>
              <w:rPr>
                <w:sz w:val="24"/>
              </w:rPr>
              <w:t xml:space="preserve">4250</w:t>
            </w:r>
          </w:p>
        </w:tc>
        <w:tc>
          <w:tcPr>
            <w:tcW w:w="724" w:type="dxa"/>
            <w:vAlign w:val="center"/>
          </w:tcPr>
          <w:p>
            <w:pPr>
              <w:pStyle w:val="0"/>
              <w:jc w:val="center"/>
            </w:pPr>
            <w:r>
              <w:rPr>
                <w:sz w:val="24"/>
              </w:rPr>
              <w:t xml:space="preserve">31600</w:t>
            </w:r>
          </w:p>
        </w:tc>
        <w:tc>
          <w:tcPr>
            <w:tcW w:w="1134" w:type="dxa"/>
            <w:vAlign w:val="center"/>
          </w:tcPr>
          <w:p>
            <w:pPr>
              <w:pStyle w:val="0"/>
              <w:jc w:val="center"/>
            </w:pPr>
            <w:r>
              <w:rPr>
                <w:sz w:val="24"/>
              </w:rPr>
              <w:t xml:space="preserve">42832</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74432</w:t>
            </w:r>
          </w:p>
        </w:tc>
      </w:tr>
      <w:tr>
        <w:tc>
          <w:tcPr>
            <w:tcW w:w="2154" w:type="dxa"/>
            <w:vAlign w:val="center"/>
          </w:tcPr>
          <w:p>
            <w:pPr>
              <w:pStyle w:val="0"/>
            </w:pPr>
            <w:r>
              <w:rPr>
                <w:sz w:val="24"/>
              </w:rPr>
              <w:t xml:space="preserve">Земли, нуждающиеся в лесоразведении</w:t>
            </w:r>
          </w:p>
        </w:tc>
        <w:tc>
          <w:tcPr>
            <w:tcW w:w="1361" w:type="dxa"/>
            <w:vAlign w:val="center"/>
          </w:tcPr>
          <w:p>
            <w:pPr>
              <w:pStyle w:val="0"/>
            </w:pPr>
            <w:r>
              <w:rPr>
                <w:sz w:val="24"/>
              </w:rPr>
            </w:r>
          </w:p>
        </w:tc>
        <w:tc>
          <w:tcPr>
            <w:tcW w:w="724" w:type="dxa"/>
            <w:vAlign w:val="center"/>
          </w:tcPr>
          <w:p>
            <w:pPr>
              <w:pStyle w:val="0"/>
            </w:pPr>
            <w:r>
              <w:rPr>
                <w:sz w:val="24"/>
              </w:rPr>
            </w:r>
          </w:p>
        </w:tc>
        <w:tc>
          <w:tcPr>
            <w:tcW w:w="1077" w:type="dxa"/>
            <w:vAlign w:val="center"/>
          </w:tcPr>
          <w:p>
            <w:pPr>
              <w:pStyle w:val="0"/>
            </w:pPr>
            <w:r>
              <w:rPr>
                <w:sz w:val="24"/>
              </w:rPr>
            </w:r>
          </w:p>
        </w:tc>
        <w:tc>
          <w:tcPr>
            <w:tcW w:w="724" w:type="dxa"/>
            <w:vAlign w:val="center"/>
          </w:tcPr>
          <w:p>
            <w:pPr>
              <w:pStyle w:val="0"/>
            </w:pPr>
            <w:r>
              <w:rPr>
                <w:sz w:val="24"/>
              </w:rPr>
            </w:r>
          </w:p>
        </w:tc>
        <w:tc>
          <w:tcPr>
            <w:tcW w:w="113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исключено. - </w:t>
      </w:r>
      <w:r>
        <w:rPr>
          <w:sz w:val="24"/>
        </w:rPr>
        <w:t xml:space="preserve">Приказ</w:t>
      </w:r>
      <w:r>
        <w:rPr>
          <w:sz w:val="24"/>
        </w:rPr>
        <w:t xml:space="preserve"> Департамента лесного хозяйства Томской области от 11.06.2025 N 44.</w:t>
      </w:r>
    </w:p>
    <w:p>
      <w:pPr>
        <w:pStyle w:val="0"/>
        <w:jc w:val="both"/>
      </w:pPr>
      <w:r>
        <w:rPr>
          <w:sz w:val="24"/>
        </w:rPr>
      </w:r>
    </w:p>
    <w:p>
      <w:pPr>
        <w:pStyle w:val="0"/>
        <w:ind w:firstLine="540"/>
        <w:jc w:val="both"/>
      </w:pPr>
      <w:r>
        <w:rPr>
          <w:sz w:val="24"/>
        </w:rPr>
        <w:t xml:space="preserve">Фонд лесовосстановления в лесничестве составляет 34305 га не покрытых лесной растительностью земель, в том числе гари и погибшие насаждения - 3720 га, вырубки - 39526 га, прогалины и пустыри - 4300 га. Площадь лесосек сплошных рубок ревизионного периода, при условии полного освоения расчетной лесосеки, составит 151790 га. Мероприятия по лесоразведению на территории лесничества не предусматриваются. Показатели лесовосстановления приведены в </w:t>
      </w:r>
      <w:hyperlink w:history="0" w:anchor="P7047" w:tooltip="Нормативы и параметры мероприятий по лесовосстановлению">
        <w:r>
          <w:rPr>
            <w:sz w:val="24"/>
            <w:color w:val="0000ff"/>
          </w:rPr>
          <w:t xml:space="preserve">таблице 21</w:t>
        </w:r>
      </w:hyperlink>
      <w:r>
        <w:rPr>
          <w:sz w:val="24"/>
        </w:rPr>
        <w:t xml:space="preserve">.</w:t>
      </w:r>
    </w:p>
    <w:p>
      <w:pPr>
        <w:pStyle w:val="0"/>
        <w:spacing w:before="240" w:line-rule="auto"/>
        <w:ind w:firstLine="540"/>
        <w:jc w:val="both"/>
      </w:pPr>
      <w:r>
        <w:rPr>
          <w:sz w:val="24"/>
        </w:rPr>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w:t>
      </w:r>
      <w:r>
        <w:rPr>
          <w:sz w:val="24"/>
        </w:rPr>
        <w:t xml:space="preserve">таблице 1</w:t>
      </w:r>
      <w:r>
        <w:rPr>
          <w:sz w:val="24"/>
        </w:rPr>
        <w:t xml:space="preserve"> приложения 10 к Правилам лесовосстановления.</w:t>
      </w:r>
    </w:p>
    <w:p>
      <w:pPr>
        <w:pStyle w:val="0"/>
        <w:spacing w:before="240" w:line-rule="auto"/>
        <w:ind w:firstLine="540"/>
        <w:jc w:val="both"/>
      </w:pPr>
      <w:r>
        <w:rPr>
          <w:sz w:val="24"/>
        </w:rPr>
        <w:t xml:space="preserve">Лесные культуры старших возрастов неудовлетворительного состояния имеют в составе большое долевое участие лиственных пород и нуждаются в проведении рубок ухода первой очереди.</w:t>
      </w:r>
    </w:p>
    <w:p>
      <w:pPr>
        <w:pStyle w:val="0"/>
        <w:spacing w:before="240" w:line-rule="auto"/>
        <w:ind w:firstLine="540"/>
        <w:jc w:val="both"/>
      </w:pPr>
      <w:r>
        <w:rPr>
          <w:sz w:val="24"/>
        </w:rPr>
        <w:t xml:space="preserve">Уход за культурами складывается из агротехнических и лесоводственных видов ухода. Агротехнические уходы назначаются согласно </w:t>
      </w:r>
      <w:r>
        <w:rPr>
          <w:sz w:val="24"/>
        </w:rPr>
        <w:t xml:space="preserve">Правилам</w:t>
      </w:r>
      <w:r>
        <w:rPr>
          <w:sz w:val="24"/>
        </w:rPr>
        <w:t xml:space="preserve"> лесовосстановления. После смыкания крон в культурах проводятся лесоводственные виды ухода, направленные на формирование насаждения.</w:t>
      </w:r>
    </w:p>
    <w:p>
      <w:pPr>
        <w:pStyle w:val="0"/>
        <w:spacing w:before="240" w:line-rule="auto"/>
        <w:ind w:firstLine="540"/>
        <w:jc w:val="both"/>
      </w:pPr>
      <w:r>
        <w:rPr>
          <w:sz w:val="24"/>
        </w:rPr>
        <w:t xml:space="preserve">Абзацы девяностый - сто седьмой утратили силу. - </w:t>
      </w:r>
      <w:r>
        <w:rPr>
          <w:sz w:val="24"/>
        </w:rPr>
        <w:t xml:space="preserve">Приказ</w:t>
      </w:r>
      <w:r>
        <w:rPr>
          <w:sz w:val="24"/>
        </w:rPr>
        <w:t xml:space="preserve"> Департамента лесного хозяйства Томской области от 28.04.2026 N 20.</w:t>
      </w:r>
    </w:p>
    <w:p>
      <w:pPr>
        <w:pStyle w:val="0"/>
        <w:spacing w:before="240" w:line-rule="auto"/>
        <w:ind w:firstLine="540"/>
        <w:jc w:val="both"/>
      </w:pPr>
      <w:r>
        <w:rPr>
          <w:sz w:val="24"/>
        </w:rPr>
        <w:t xml:space="preserve">Не являясь объектом лесного семеноводства, лесные генетические резерваты могут быть использованы для выделения плюсовых деревьев и насаждений, которые используются для формирования, дополнения и реконструкции лесосеменных объектов.</w:t>
      </w:r>
    </w:p>
    <w:p>
      <w:pPr>
        <w:pStyle w:val="0"/>
        <w:spacing w:before="240" w:line-rule="auto"/>
        <w:ind w:firstLine="540"/>
        <w:jc w:val="both"/>
      </w:pPr>
      <w:r>
        <w:rPr>
          <w:sz w:val="24"/>
        </w:rPr>
        <w:t xml:space="preserve">Генетический резерват пихты сибирской: Тегульдетское лесничество, Четское участковое лесничество, Тонгульское урочище, квартал 25 выдела 2 - 5, 11 - 17, 19 - 21, 30 - 33, площадь 586,00 га.</w:t>
      </w:r>
    </w:p>
    <w:p>
      <w:pPr>
        <w:pStyle w:val="0"/>
        <w:spacing w:before="240" w:line-rule="auto"/>
        <w:ind w:firstLine="540"/>
        <w:jc w:val="both"/>
      </w:pPr>
      <w:r>
        <w:rPr>
          <w:sz w:val="24"/>
        </w:rPr>
        <w:t xml:space="preserve">Генетический резерват ели сибирской: Тегульдетское лесничество, Четское участковое лесничество, Тонгульское урочище, квартал 26, выдела 1 - 23, 37 - 39, 43 - 45, 47 - 49, площадь 796,00 га.</w:t>
      </w:r>
    </w:p>
    <w:p>
      <w:pPr>
        <w:pStyle w:val="0"/>
        <w:jc w:val="both"/>
      </w:pPr>
      <w:r>
        <w:rPr>
          <w:sz w:val="24"/>
        </w:rPr>
      </w:r>
    </w:p>
    <w:p>
      <w:pPr>
        <w:pStyle w:val="0"/>
        <w:jc w:val="right"/>
      </w:pPr>
      <w:r>
        <w:rPr>
          <w:sz w:val="24"/>
        </w:rPr>
        <w:t xml:space="preserve">Таблица 22</w:t>
      </w:r>
    </w:p>
    <w:p>
      <w:pPr>
        <w:pStyle w:val="0"/>
        <w:jc w:val="both"/>
      </w:pPr>
      <w:r>
        <w:rPr>
          <w:sz w:val="24"/>
        </w:rPr>
      </w:r>
    </w:p>
    <w:p>
      <w:pPr>
        <w:pStyle w:val="0"/>
        <w:jc w:val="center"/>
      </w:pPr>
      <w:r>
        <w:rPr>
          <w:sz w:val="24"/>
        </w:rPr>
        <w:t xml:space="preserve">Нормативы и параметры существующих и проектируемых</w:t>
      </w:r>
    </w:p>
    <w:p>
      <w:pPr>
        <w:pStyle w:val="0"/>
        <w:jc w:val="center"/>
      </w:pPr>
      <w:r>
        <w:rPr>
          <w:sz w:val="24"/>
        </w:rPr>
        <w:t xml:space="preserve">объектов лесного семеноводства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8"/>
        <w:gridCol w:w="2494"/>
        <w:gridCol w:w="2268"/>
        <w:gridCol w:w="1984"/>
        <w:gridCol w:w="1701"/>
      </w:tblGrid>
      <w:tr>
        <w:tc>
          <w:tcPr>
            <w:tcW w:w="568" w:type="dxa"/>
            <w:vAlign w:val="center"/>
          </w:tcPr>
          <w:p>
            <w:pPr>
              <w:pStyle w:val="0"/>
              <w:jc w:val="center"/>
            </w:pPr>
            <w:r>
              <w:rPr>
                <w:sz w:val="24"/>
              </w:rPr>
              <w:t xml:space="preserve">N п/п</w:t>
            </w:r>
          </w:p>
        </w:tc>
        <w:tc>
          <w:tcPr>
            <w:tcW w:w="2494" w:type="dxa"/>
            <w:vAlign w:val="center"/>
          </w:tcPr>
          <w:p>
            <w:pPr>
              <w:pStyle w:val="0"/>
              <w:jc w:val="center"/>
            </w:pPr>
            <w:r>
              <w:rPr>
                <w:sz w:val="24"/>
              </w:rPr>
              <w:t xml:space="preserve">Наименование объектов лесного семеноводства</w:t>
            </w:r>
          </w:p>
        </w:tc>
        <w:tc>
          <w:tcPr>
            <w:tcW w:w="2268" w:type="dxa"/>
            <w:vAlign w:val="center"/>
          </w:tcPr>
          <w:p>
            <w:pPr>
              <w:pStyle w:val="0"/>
              <w:jc w:val="center"/>
            </w:pPr>
            <w:r>
              <w:rPr>
                <w:sz w:val="24"/>
              </w:rPr>
              <w:t xml:space="preserve">Характеристика объектов лесного семеноводства</w:t>
            </w:r>
          </w:p>
        </w:tc>
        <w:tc>
          <w:tcPr>
            <w:tcW w:w="1984" w:type="dxa"/>
            <w:vAlign w:val="center"/>
          </w:tcPr>
          <w:p>
            <w:pPr>
              <w:pStyle w:val="0"/>
              <w:jc w:val="center"/>
            </w:pPr>
            <w:r>
              <w:rPr>
                <w:sz w:val="24"/>
              </w:rPr>
              <w:t xml:space="preserve">Местоположение</w:t>
            </w:r>
          </w:p>
        </w:tc>
        <w:tc>
          <w:tcPr>
            <w:tcW w:w="1701" w:type="dxa"/>
            <w:vAlign w:val="center"/>
          </w:tcPr>
          <w:p>
            <w:pPr>
              <w:pStyle w:val="0"/>
              <w:jc w:val="center"/>
            </w:pPr>
            <w:r>
              <w:rPr>
                <w:sz w:val="24"/>
              </w:rPr>
              <w:t xml:space="preserve">Мероприятия (по годам)</w:t>
            </w:r>
          </w:p>
        </w:tc>
      </w:tr>
      <w:tr>
        <w:tc>
          <w:tcPr>
            <w:tcW w:w="568" w:type="dxa"/>
            <w:vAlign w:val="center"/>
          </w:tcPr>
          <w:p>
            <w:pPr>
              <w:pStyle w:val="0"/>
              <w:jc w:val="center"/>
            </w:pPr>
            <w:r>
              <w:rPr>
                <w:sz w:val="24"/>
              </w:rPr>
              <w:t xml:space="preserve">1</w:t>
            </w:r>
          </w:p>
        </w:tc>
        <w:tc>
          <w:tcPr>
            <w:tcW w:w="2494" w:type="dxa"/>
            <w:vAlign w:val="center"/>
          </w:tcPr>
          <w:p>
            <w:pPr>
              <w:pStyle w:val="0"/>
              <w:jc w:val="center"/>
            </w:pPr>
            <w:r>
              <w:rPr>
                <w:sz w:val="24"/>
              </w:rPr>
              <w:t xml:space="preserve">2</w:t>
            </w:r>
          </w:p>
        </w:tc>
        <w:tc>
          <w:tcPr>
            <w:tcW w:w="2268"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r>
      <w:tr>
        <w:tc>
          <w:tcPr>
            <w:tcW w:w="568" w:type="dxa"/>
            <w:vAlign w:val="center"/>
          </w:tcPr>
          <w:p>
            <w:pPr>
              <w:pStyle w:val="0"/>
              <w:jc w:val="center"/>
            </w:pPr>
            <w:r>
              <w:rPr>
                <w:sz w:val="24"/>
              </w:rPr>
              <w:t xml:space="preserve">-</w:t>
            </w:r>
          </w:p>
        </w:tc>
        <w:tc>
          <w:tcPr>
            <w:tcW w:w="2494"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Объектов лесного семеноводства в лесничестве нет. Создание новых не проектируется.</w:t>
      </w:r>
    </w:p>
    <w:p>
      <w:pPr>
        <w:pStyle w:val="0"/>
        <w:jc w:val="both"/>
      </w:pPr>
      <w:r>
        <w:rPr>
          <w:sz w:val="24"/>
        </w:rPr>
      </w:r>
    </w:p>
    <w:p>
      <w:pPr>
        <w:pStyle w:val="2"/>
        <w:outlineLvl w:val="2"/>
        <w:jc w:val="center"/>
      </w:pPr>
      <w:r>
        <w:rPr>
          <w:sz w:val="24"/>
        </w:rPr>
        <w:t xml:space="preserve">2.19. Особенности требований к использованию лесов</w:t>
      </w:r>
    </w:p>
    <w:p>
      <w:pPr>
        <w:pStyle w:val="2"/>
        <w:jc w:val="center"/>
      </w:pPr>
      <w:r>
        <w:rPr>
          <w:sz w:val="24"/>
        </w:rPr>
        <w:t xml:space="preserve">по лесорастительным зонам и лесным районам, включающих</w:t>
      </w:r>
    </w:p>
    <w:p>
      <w:pPr>
        <w:pStyle w:val="2"/>
        <w:jc w:val="center"/>
      </w:pPr>
      <w:r>
        <w:rPr>
          <w:sz w:val="24"/>
        </w:rPr>
        <w:t xml:space="preserve">схему лесорастительного районирования лесничества,</w:t>
      </w:r>
    </w:p>
    <w:p>
      <w:pPr>
        <w:pStyle w:val="2"/>
        <w:jc w:val="center"/>
      </w:pPr>
      <w:r>
        <w:rPr>
          <w:sz w:val="24"/>
        </w:rPr>
        <w:t xml:space="preserve">особенности требований (по нормативам, параметрам и срокам</w:t>
      </w:r>
    </w:p>
    <w:p>
      <w:pPr>
        <w:pStyle w:val="2"/>
        <w:jc w:val="center"/>
      </w:pPr>
      <w:r>
        <w:rPr>
          <w:sz w:val="24"/>
        </w:rPr>
        <w:t xml:space="preserve">использования) к различным видам использования лесов</w:t>
      </w:r>
    </w:p>
    <w:p>
      <w:pPr>
        <w:pStyle w:val="2"/>
        <w:jc w:val="center"/>
      </w:pPr>
      <w:r>
        <w:rPr>
          <w:sz w:val="24"/>
        </w:rPr>
        <w:t xml:space="preserve">в соответствии с лесорастительными зонами и лесными районами</w:t>
      </w:r>
    </w:p>
    <w:p>
      <w:pPr>
        <w:pStyle w:val="0"/>
        <w:jc w:val="both"/>
      </w:pPr>
      <w:r>
        <w:rPr>
          <w:sz w:val="24"/>
        </w:rPr>
      </w:r>
    </w:p>
    <w:p>
      <w:pPr>
        <w:pStyle w:val="0"/>
        <w:ind w:firstLine="540"/>
        <w:jc w:val="both"/>
      </w:pPr>
      <w:r>
        <w:rPr>
          <w:sz w:val="24"/>
        </w:rPr>
        <w:t xml:space="preserve">Приведенные в соответствующих разделах нормативы соответствуют Западно-Сибирскому южнотаежному равнинному району таежной зоны.</w:t>
      </w:r>
    </w:p>
    <w:p>
      <w:pPr>
        <w:pStyle w:val="0"/>
        <w:jc w:val="both"/>
      </w:pPr>
      <w:r>
        <w:rPr>
          <w:sz w:val="24"/>
        </w:rPr>
      </w:r>
    </w:p>
    <w:p>
      <w:pPr>
        <w:pStyle w:val="2"/>
        <w:outlineLvl w:val="1"/>
        <w:jc w:val="center"/>
      </w:pPr>
      <w:r>
        <w:rPr>
          <w:sz w:val="24"/>
        </w:rPr>
        <w:t xml:space="preserve">Глава 3. ОГРАНИЧЕНИЯ ПО ИСПОЛЬЗОВАНИЮ ЛЕСОВ</w:t>
      </w:r>
    </w:p>
    <w:p>
      <w:pPr>
        <w:pStyle w:val="0"/>
        <w:jc w:val="both"/>
      </w:pPr>
      <w:r>
        <w:rPr>
          <w:sz w:val="24"/>
        </w:rPr>
      </w:r>
    </w:p>
    <w:p>
      <w:pPr>
        <w:pStyle w:val="2"/>
        <w:outlineLvl w:val="2"/>
        <w:jc w:val="center"/>
      </w:pPr>
      <w:r>
        <w:rPr>
          <w:sz w:val="24"/>
        </w:rPr>
        <w:t xml:space="preserve">3.1. Ограничения по видам целевого назначения лесов</w:t>
      </w:r>
    </w:p>
    <w:p>
      <w:pPr>
        <w:pStyle w:val="0"/>
        <w:jc w:val="both"/>
      </w:pPr>
      <w:r>
        <w:rPr>
          <w:sz w:val="24"/>
        </w:rPr>
      </w:r>
    </w:p>
    <w:p>
      <w:pPr>
        <w:pStyle w:val="0"/>
        <w:ind w:firstLine="540"/>
        <w:jc w:val="both"/>
      </w:pPr>
      <w:r>
        <w:rPr>
          <w:sz w:val="24"/>
        </w:rPr>
        <w:t xml:space="preserve">Ограничения по видам целевого назначения лесов приведены в таблице 23.</w:t>
      </w:r>
    </w:p>
    <w:p>
      <w:pPr>
        <w:pStyle w:val="0"/>
        <w:jc w:val="both"/>
      </w:pPr>
      <w:r>
        <w:rPr>
          <w:sz w:val="24"/>
        </w:rPr>
      </w:r>
    </w:p>
    <w:p>
      <w:pPr>
        <w:pStyle w:val="0"/>
        <w:jc w:val="right"/>
      </w:pPr>
      <w:r>
        <w:rPr>
          <w:sz w:val="24"/>
        </w:rPr>
        <w:t xml:space="preserve">Таблица 23</w:t>
      </w:r>
    </w:p>
    <w:p>
      <w:pPr>
        <w:pStyle w:val="0"/>
        <w:jc w:val="both"/>
      </w:pPr>
      <w:r>
        <w:rPr>
          <w:sz w:val="24"/>
        </w:rPr>
      </w:r>
    </w:p>
    <w:p>
      <w:pPr>
        <w:pStyle w:val="0"/>
        <w:jc w:val="center"/>
      </w:pPr>
      <w:r>
        <w:rPr>
          <w:sz w:val="24"/>
        </w:rPr>
        <w:t xml:space="preserve">Ограничения по видам целевого назначения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6236"/>
      </w:tblGrid>
      <w:tr>
        <w:tc>
          <w:tcPr>
            <w:tcW w:w="567" w:type="dxa"/>
            <w:vAlign w:val="center"/>
          </w:tcPr>
          <w:p>
            <w:pPr>
              <w:pStyle w:val="0"/>
              <w:jc w:val="center"/>
            </w:pPr>
            <w:r>
              <w:rPr>
                <w:sz w:val="24"/>
              </w:rPr>
              <w:t xml:space="preserve">N п/п</w:t>
            </w:r>
          </w:p>
        </w:tc>
        <w:tc>
          <w:tcPr>
            <w:tcW w:w="2268" w:type="dxa"/>
            <w:vAlign w:val="center"/>
          </w:tcPr>
          <w:p>
            <w:pPr>
              <w:pStyle w:val="0"/>
              <w:jc w:val="center"/>
            </w:pPr>
            <w:r>
              <w:rPr>
                <w:sz w:val="24"/>
              </w:rPr>
              <w:t xml:space="preserve">Целевое назначение лесов</w:t>
            </w:r>
          </w:p>
        </w:tc>
        <w:tc>
          <w:tcPr>
            <w:tcW w:w="6236" w:type="dxa"/>
            <w:vAlign w:val="center"/>
          </w:tcPr>
          <w:p>
            <w:pPr>
              <w:pStyle w:val="0"/>
              <w:jc w:val="center"/>
            </w:pPr>
            <w:r>
              <w:rPr>
                <w:sz w:val="24"/>
              </w:rPr>
              <w:t xml:space="preserve">Ограничения использования лесов</w:t>
            </w:r>
          </w:p>
        </w:tc>
      </w:tr>
      <w:tr>
        <w:tc>
          <w:tcPr>
            <w:tcW w:w="567"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6236" w:type="dxa"/>
            <w:vAlign w:val="center"/>
          </w:tcPr>
          <w:p>
            <w:pPr>
              <w:pStyle w:val="0"/>
              <w:jc w:val="center"/>
            </w:pPr>
            <w:r>
              <w:rPr>
                <w:sz w:val="24"/>
              </w:rPr>
              <w:t xml:space="preserve">3</w:t>
            </w:r>
          </w:p>
        </w:tc>
      </w:tr>
      <w:tr>
        <w:tblPrEx>
          <w:tblBorders>
            <w:insideH w:val="nil"/>
          </w:tblBorders>
        </w:tblPrEx>
        <w:tc>
          <w:tcPr>
            <w:tcW w:w="567" w:type="dxa"/>
            <w:vAlign w:val="center"/>
            <w:tcBorders>
              <w:bottom w:val="nil"/>
            </w:tcBorders>
          </w:tcPr>
          <w:p>
            <w:pPr>
              <w:pStyle w:val="0"/>
              <w:jc w:val="center"/>
            </w:pPr>
            <w:r>
              <w:rPr>
                <w:sz w:val="24"/>
              </w:rPr>
              <w:t xml:space="preserve">1</w:t>
            </w:r>
          </w:p>
        </w:tc>
        <w:tc>
          <w:tcPr>
            <w:tcW w:w="2268" w:type="dxa"/>
            <w:vAlign w:val="center"/>
            <w:tcBorders>
              <w:bottom w:val="nil"/>
            </w:tcBorders>
          </w:tcPr>
          <w:p>
            <w:pPr>
              <w:pStyle w:val="0"/>
            </w:pPr>
            <w:r>
              <w:rPr>
                <w:sz w:val="24"/>
              </w:rPr>
              <w:t xml:space="preserve">Общие ограничения для всех лесов</w:t>
            </w:r>
          </w:p>
        </w:tc>
        <w:tc>
          <w:tcPr>
            <w:tcW w:w="6236" w:type="dxa"/>
            <w:tcBorders>
              <w:bottom w:val="nil"/>
            </w:tcBorders>
          </w:tcPr>
          <w:p>
            <w:pPr>
              <w:pStyle w:val="0"/>
              <w:jc w:val="both"/>
            </w:pPr>
            <w:r>
              <w:rPr>
                <w:sz w:val="24"/>
              </w:rPr>
              <w:t xml:space="preserve">Заготовка древесины:</w:t>
            </w:r>
          </w:p>
          <w:p>
            <w:pPr>
              <w:pStyle w:val="0"/>
              <w:jc w:val="both"/>
            </w:pPr>
            <w:r>
              <w:rPr>
                <w:sz w:val="24"/>
              </w:rPr>
              <w:t xml:space="preserve">-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r>
              <w:rPr>
                <w:sz w:val="24"/>
              </w:rPr>
              <w:t xml:space="preserve">статьей 29</w:t>
            </w:r>
            <w:r>
              <w:rPr>
                <w:sz w:val="24"/>
              </w:rPr>
              <w:t xml:space="preserve"> Лесного кодекса Российской Федерации, разрешается рубка только погибших экземпляров (</w:t>
            </w:r>
            <w:r>
              <w:rPr>
                <w:sz w:val="24"/>
              </w:rPr>
              <w:t xml:space="preserve">п. 38</w:t>
            </w:r>
            <w:r>
              <w:rPr>
                <w:sz w:val="24"/>
              </w:rPr>
              <w:t xml:space="preserve"> "Правил санитарной безопасности в лесах");</w:t>
            </w:r>
          </w:p>
          <w:p>
            <w:pPr>
              <w:pStyle w:val="0"/>
              <w:jc w:val="both"/>
            </w:pPr>
            <w:r>
              <w:rPr>
                <w:sz w:val="24"/>
              </w:rPr>
              <w:t xml:space="preserve">- запрещается рубка лесных насаждений, включенных в "</w:t>
            </w:r>
            <w:r>
              <w:rPr>
                <w:sz w:val="24"/>
              </w:rPr>
              <w:t xml:space="preserve">Перечень</w:t>
            </w:r>
            <w:r>
              <w:rPr>
                <w:sz w:val="24"/>
              </w:rPr>
              <w:t xml:space="preserve"> видов (пород) деревьев и кустарников, заготовка древесины которых не допускается" (Приказ Министерства природных ресурсов и экологии Российской Федерации от 14.03.2025 N 102).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r>
              <w:rPr>
                <w:sz w:val="24"/>
              </w:rPr>
              <w:t xml:space="preserve">п. 15</w:t>
            </w:r>
            <w:r>
              <w:rPr>
                <w:sz w:val="24"/>
              </w:rPr>
              <w:t xml:space="preserve"> "Правил заготовки древесины").</w:t>
            </w:r>
          </w:p>
        </w:tc>
      </w:tr>
      <w:tr>
        <w:tblPrEx>
          <w:tblBorders>
            <w:insideH w:val="nil"/>
          </w:tblBorders>
        </w:tblPrEx>
        <w:tc>
          <w:tcPr>
            <w:gridSpan w:val="3"/>
            <w:tcW w:w="9071" w:type="dxa"/>
            <w:tcBorders>
              <w:top w:val="nil"/>
            </w:tcBorders>
          </w:tcPr>
          <w:p>
            <w:pPr>
              <w:pStyle w:val="0"/>
              <w:jc w:val="both"/>
            </w:pPr>
            <w:r>
              <w:rPr>
                <w:sz w:val="24"/>
              </w:rPr>
              <w:t xml:space="preserve">(п. 1 в ред. </w:t>
            </w:r>
            <w:r>
              <w:rPr>
                <w:sz w:val="24"/>
              </w:rPr>
              <w:t xml:space="preserve">приказа</w:t>
            </w:r>
            <w:r>
              <w:rPr>
                <w:sz w:val="24"/>
              </w:rPr>
              <w:t xml:space="preserve"> Департамента лесного хозяйства Томской области от 28.04.2026 N 20)</w:t>
            </w:r>
          </w:p>
        </w:tc>
      </w:tr>
      <w:tr>
        <w:tc>
          <w:tcPr>
            <w:tcW w:w="567" w:type="dxa"/>
            <w:vAlign w:val="center"/>
          </w:tcPr>
          <w:p>
            <w:pPr>
              <w:pStyle w:val="0"/>
              <w:jc w:val="center"/>
            </w:pPr>
            <w:r>
              <w:rPr>
                <w:sz w:val="24"/>
              </w:rPr>
              <w:t xml:space="preserve">2</w:t>
            </w:r>
          </w:p>
        </w:tc>
        <w:tc>
          <w:tcPr>
            <w:tcW w:w="2268" w:type="dxa"/>
            <w:vAlign w:val="center"/>
          </w:tcPr>
          <w:p>
            <w:pPr>
              <w:pStyle w:val="0"/>
            </w:pPr>
            <w:r>
              <w:rPr>
                <w:sz w:val="24"/>
              </w:rPr>
              <w:t xml:space="preserve">Защитные леса</w:t>
            </w:r>
          </w:p>
        </w:tc>
        <w:tc>
          <w:tcPr>
            <w:tcW w:w="6236" w:type="dxa"/>
            <w:vAlign w:val="center"/>
          </w:tcPr>
          <w:p>
            <w:pPr>
              <w:pStyle w:val="0"/>
              <w:jc w:val="both"/>
            </w:pPr>
            <w:r>
              <w:rPr>
                <w:sz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w:t>
            </w:r>
            <w:r>
              <w:rPr>
                <w:sz w:val="24"/>
              </w:rPr>
              <w:t xml:space="preserve">частью 6 статьи 21</w:t>
            </w:r>
            <w:r>
              <w:rPr>
                <w:sz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В защитных лесах запрещается создание и эксплуатация лесоперерабатывающей инфраструктуры.</w:t>
            </w:r>
          </w:p>
        </w:tc>
      </w:tr>
      <w:tr>
        <w:tc>
          <w:tcPr>
            <w:tcW w:w="567" w:type="dxa"/>
            <w:vAlign w:val="center"/>
          </w:tcPr>
          <w:p>
            <w:pPr>
              <w:pStyle w:val="0"/>
              <w:jc w:val="center"/>
            </w:pPr>
            <w:r>
              <w:rPr>
                <w:sz w:val="24"/>
              </w:rPr>
              <w:t xml:space="preserve">2.1</w:t>
            </w:r>
          </w:p>
        </w:tc>
        <w:tc>
          <w:tcPr>
            <w:tcW w:w="2268" w:type="dxa"/>
            <w:vAlign w:val="center"/>
          </w:tcPr>
          <w:p>
            <w:pPr>
              <w:pStyle w:val="0"/>
              <w:jc w:val="both"/>
            </w:pPr>
            <w:r>
              <w:rPr>
                <w:sz w:val="24"/>
              </w:rPr>
              <w:t xml:space="preserve">Леса, расположенные на особо охраняемых природных территориях</w:t>
            </w:r>
          </w:p>
        </w:tc>
        <w:tc>
          <w:tcPr>
            <w:tcW w:w="6236" w:type="dxa"/>
            <w:vAlign w:val="center"/>
          </w:tcPr>
          <w:p>
            <w:pPr>
              <w:pStyle w:val="0"/>
              <w:jc w:val="both"/>
            </w:pPr>
            <w:r>
              <w:rPr>
                <w:sz w:val="24"/>
              </w:rPr>
              <w:t xml:space="preserve">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pPr>
              <w:pStyle w:val="0"/>
              <w:jc w:val="both"/>
            </w:pPr>
            <w:r>
              <w:rPr>
                <w:sz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r>
              <w:rPr>
                <w:sz w:val="24"/>
              </w:rPr>
              <w:t xml:space="preserve">законом</w:t>
            </w:r>
            <w:r>
              <w:rPr>
                <w:sz w:val="24"/>
              </w:rPr>
              <w:t xml:space="preserve"> от 14.03.1995 N 33-ФЗ "Об особо охраняемых природных территориях".</w:t>
            </w:r>
          </w:p>
        </w:tc>
      </w:tr>
      <w:tr>
        <w:tc>
          <w:tcPr>
            <w:tcW w:w="567" w:type="dxa"/>
            <w:vAlign w:val="center"/>
          </w:tcPr>
          <w:p>
            <w:pPr>
              <w:pStyle w:val="0"/>
              <w:jc w:val="center"/>
            </w:pPr>
            <w:r>
              <w:rPr>
                <w:sz w:val="24"/>
              </w:rPr>
              <w:t xml:space="preserve">2.2</w:t>
            </w:r>
          </w:p>
        </w:tc>
        <w:tc>
          <w:tcPr>
            <w:tcW w:w="2268" w:type="dxa"/>
            <w:vAlign w:val="center"/>
          </w:tcPr>
          <w:p>
            <w:pPr>
              <w:pStyle w:val="0"/>
              <w:jc w:val="both"/>
            </w:pPr>
            <w:r>
              <w:rPr>
                <w:sz w:val="24"/>
              </w:rPr>
              <w:t xml:space="preserve">Леса, расположенные в водоохранных зонах</w:t>
            </w:r>
          </w:p>
        </w:tc>
        <w:tc>
          <w:tcPr>
            <w:tcW w:w="6236" w:type="dxa"/>
          </w:tcPr>
          <w:p>
            <w:pPr>
              <w:pStyle w:val="0"/>
              <w:jc w:val="both"/>
            </w:pPr>
            <w:r>
              <w:rPr>
                <w:sz w:val="24"/>
              </w:rPr>
              <w:t xml:space="preserve">В лесах, расположенных в водоохранных зонах, установленных в соответствии с водным законодательством,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 создание и эксплуатация лесных плантаций;</w:t>
            </w:r>
          </w:p>
          <w:p>
            <w:pPr>
              <w:pStyle w:val="0"/>
              <w:jc w:val="both"/>
            </w:pPr>
            <w:r>
              <w:rPr>
                <w:sz w:val="24"/>
              </w:rPr>
              <w:t xml:space="preserve">-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pPr>
              <w:pStyle w:val="0"/>
              <w:ind w:firstLine="283"/>
              <w:jc w:val="both"/>
            </w:pPr>
            <w:r>
              <w:rPr>
                <w:sz w:val="24"/>
              </w:rPr>
              <w:t xml:space="preserve">В лесах, расположенных в водоохранных зонах,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tc>
      </w:tr>
      <w:tr>
        <w:tc>
          <w:tcPr>
            <w:tcW w:w="567" w:type="dxa"/>
            <w:vAlign w:val="center"/>
          </w:tcPr>
          <w:p>
            <w:pPr>
              <w:pStyle w:val="0"/>
              <w:jc w:val="center"/>
            </w:pPr>
            <w:r>
              <w:rPr>
                <w:sz w:val="24"/>
              </w:rPr>
              <w:t xml:space="preserve">2.3</w:t>
            </w:r>
          </w:p>
        </w:tc>
        <w:tc>
          <w:tcPr>
            <w:tcW w:w="2268" w:type="dxa"/>
            <w:vAlign w:val="center"/>
          </w:tcPr>
          <w:p>
            <w:pPr>
              <w:pStyle w:val="0"/>
              <w:jc w:val="both"/>
            </w:pPr>
            <w:r>
              <w:rPr>
                <w:sz w:val="24"/>
              </w:rPr>
              <w:t xml:space="preserve">Леса, выполняющие функции защиты природных и иных объектов</w:t>
            </w:r>
          </w:p>
        </w:tc>
        <w:tc>
          <w:tcPr>
            <w:tcW w:w="6236" w:type="dxa"/>
            <w:vAlign w:val="center"/>
          </w:tcPr>
          <w:p>
            <w:pPr>
              <w:pStyle w:val="0"/>
              <w:jc w:val="both"/>
            </w:pPr>
            <w:r>
              <w:rPr>
                <w:sz w:val="24"/>
              </w:rPr>
              <w:t xml:space="preserve">В лесах, расположенных в лесопарковых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w:t>
            </w:r>
          </w:p>
          <w:p>
            <w:pPr>
              <w:pStyle w:val="0"/>
              <w:jc w:val="both"/>
            </w:pPr>
            <w:r>
              <w:rPr>
                <w:sz w:val="24"/>
              </w:rPr>
              <w:t xml:space="preserve">- ведение сельского хозяйства;</w:t>
            </w:r>
          </w:p>
          <w:p>
            <w:pPr>
              <w:pStyle w:val="0"/>
              <w:jc w:val="both"/>
            </w:pPr>
            <w:r>
              <w:rPr>
                <w:sz w:val="24"/>
              </w:rPr>
              <w:t xml:space="preserve">- разведка и добыча полезных ископаемых;</w:t>
            </w:r>
          </w:p>
          <w:p>
            <w:pPr>
              <w:pStyle w:val="0"/>
              <w:jc w:val="both"/>
            </w:pPr>
            <w:r>
              <w:rPr>
                <w:sz w:val="24"/>
              </w:rPr>
              <w:t xml:space="preserve">-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pPr>
              <w:pStyle w:val="0"/>
              <w:jc w:val="both"/>
            </w:pPr>
            <w:r>
              <w:rPr>
                <w:sz w:val="24"/>
              </w:rPr>
              <w:t xml:space="preserve">В лесах, расположенных в зеленых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pPr>
              <w:pStyle w:val="0"/>
              <w:jc w:val="both"/>
            </w:pPr>
            <w:r>
              <w:rPr>
                <w:sz w:val="24"/>
              </w:rPr>
              <w:t xml:space="preserve">-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Российской Федерации, на срок, не превышающий срока действия таких лицензий (</w:t>
            </w:r>
            <w:r>
              <w:rPr>
                <w:sz w:val="24"/>
              </w:rPr>
              <w:t xml:space="preserve">пункт 1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ведение сельского хозяйства, за исключением сенокошения и пчеловодства, а также возведение изгородей в целях сенокошения и пчеловодства;</w:t>
            </w:r>
          </w:p>
          <w:p>
            <w:pPr>
              <w:pStyle w:val="0"/>
              <w:jc w:val="both"/>
            </w:pPr>
            <w:r>
              <w:rPr>
                <w:sz w:val="24"/>
              </w:rPr>
              <w:t xml:space="preserve">-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tc>
          <w:tcPr>
            <w:tcW w:w="567" w:type="dxa"/>
            <w:vAlign w:val="center"/>
          </w:tcPr>
          <w:p>
            <w:pPr>
              <w:pStyle w:val="0"/>
              <w:jc w:val="center"/>
            </w:pPr>
            <w:r>
              <w:rPr>
                <w:sz w:val="24"/>
              </w:rPr>
              <w:t xml:space="preserve">2.4</w:t>
            </w:r>
          </w:p>
        </w:tc>
        <w:tc>
          <w:tcPr>
            <w:tcW w:w="2268" w:type="dxa"/>
            <w:vAlign w:val="center"/>
          </w:tcPr>
          <w:p>
            <w:pPr>
              <w:pStyle w:val="0"/>
            </w:pPr>
            <w:r>
              <w:rPr>
                <w:sz w:val="24"/>
              </w:rPr>
              <w:t xml:space="preserve">Ценные леса</w:t>
            </w:r>
          </w:p>
        </w:tc>
        <w:tc>
          <w:tcPr>
            <w:tcW w:w="6236" w:type="dxa"/>
          </w:tcPr>
          <w:p>
            <w:pPr>
              <w:pStyle w:val="0"/>
              <w:jc w:val="both"/>
            </w:pPr>
            <w:r>
              <w:rPr>
                <w:sz w:val="24"/>
              </w:rPr>
              <w:t xml:space="preserve">Запрещается:</w:t>
            </w:r>
          </w:p>
          <w:p>
            <w:pPr>
              <w:pStyle w:val="0"/>
              <w:jc w:val="both"/>
            </w:pPr>
            <w:r>
              <w:rPr>
                <w:sz w:val="24"/>
              </w:rPr>
              <w:t xml:space="preserve">- проведение сплошных рубок лесных насаждений, за исключением случая, предусмотренного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 строительство и эксплуатация объектов капитального строительства, за исключением велосипедных и беговых дорожек,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ценных лесах:</w:t>
            </w:r>
          </w:p>
          <w:p>
            <w:pPr>
              <w:pStyle w:val="0"/>
              <w:jc w:val="both"/>
            </w:pPr>
            <w:r>
              <w:rPr>
                <w:sz w:val="24"/>
              </w:rPr>
              <w:t xml:space="preserve">1) в границах предоставленных пользователям недр участков недр для геологического изучения, разведки и добычи нефти и природного газа, в отношении которых лицензии на пользование недрами получены до 31 декабря 2010 года, на срок, не превышающий срока действия таких лицензий;</w:t>
            </w:r>
          </w:p>
          <w:p>
            <w:pPr>
              <w:pStyle w:val="0"/>
              <w:jc w:val="both"/>
            </w:pPr>
            <w:r>
              <w:rPr>
                <w:sz w:val="24"/>
              </w:rPr>
              <w:t xml:space="preserve">2)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создание объектов лесоперерабатывающей инфраструктуры.</w:t>
            </w:r>
          </w:p>
        </w:tc>
      </w:tr>
      <w:tr>
        <w:tc>
          <w:tcPr>
            <w:tcW w:w="567" w:type="dxa"/>
            <w:vAlign w:val="center"/>
          </w:tcPr>
          <w:p>
            <w:pPr>
              <w:pStyle w:val="0"/>
              <w:jc w:val="center"/>
            </w:pPr>
            <w:r>
              <w:rPr>
                <w:sz w:val="24"/>
              </w:rPr>
              <w:t xml:space="preserve">3</w:t>
            </w:r>
          </w:p>
        </w:tc>
        <w:tc>
          <w:tcPr>
            <w:tcW w:w="2268" w:type="dxa"/>
            <w:vAlign w:val="center"/>
          </w:tcPr>
          <w:p>
            <w:pPr>
              <w:pStyle w:val="0"/>
              <w:jc w:val="both"/>
            </w:pPr>
            <w:r>
              <w:rPr>
                <w:sz w:val="24"/>
              </w:rPr>
              <w:t xml:space="preserve">Эксплуатационные леса</w:t>
            </w:r>
          </w:p>
        </w:tc>
        <w:tc>
          <w:tcPr>
            <w:tcW w:w="6236" w:type="dxa"/>
            <w:vAlign w:val="center"/>
          </w:tcPr>
          <w:p>
            <w:pPr>
              <w:pStyle w:val="0"/>
              <w:jc w:val="both"/>
            </w:pPr>
            <w:r>
              <w:rPr>
                <w:sz w:val="24"/>
              </w:rPr>
              <w:t xml:space="preserve">Допускается использование всех видов пользования в соответствии со </w:t>
            </w:r>
            <w:r>
              <w:rPr>
                <w:sz w:val="24"/>
              </w:rPr>
              <w:t xml:space="preserve">статьей 25</w:t>
            </w:r>
            <w:r>
              <w:rPr>
                <w:sz w:val="24"/>
              </w:rPr>
              <w:t xml:space="preserve"> Лесного кодекса</w:t>
            </w:r>
          </w:p>
        </w:tc>
      </w:tr>
    </w:tbl>
    <w:p>
      <w:pPr>
        <w:pStyle w:val="0"/>
        <w:jc w:val="both"/>
      </w:pPr>
      <w:r>
        <w:rPr>
          <w:sz w:val="24"/>
        </w:rPr>
      </w:r>
    </w:p>
    <w:p>
      <w:pPr>
        <w:pStyle w:val="2"/>
        <w:outlineLvl w:val="2"/>
        <w:jc w:val="center"/>
      </w:pPr>
      <w:r>
        <w:rPr>
          <w:sz w:val="24"/>
        </w:rPr>
        <w:t xml:space="preserve">3.2. Ограничения по видам особо защитных участков лесов</w:t>
      </w:r>
    </w:p>
    <w:p>
      <w:pPr>
        <w:pStyle w:val="0"/>
        <w:jc w:val="both"/>
      </w:pPr>
      <w:r>
        <w:rPr>
          <w:sz w:val="24"/>
        </w:rPr>
      </w:r>
    </w:p>
    <w:p>
      <w:pPr>
        <w:pStyle w:val="0"/>
        <w:ind w:firstLine="540"/>
        <w:jc w:val="both"/>
      </w:pPr>
      <w:r>
        <w:rPr>
          <w:sz w:val="24"/>
        </w:rPr>
        <w:t xml:space="preserve">Ограничения по видам особо защитных участков леса приведены в таблице 24.</w:t>
      </w:r>
    </w:p>
    <w:p>
      <w:pPr>
        <w:pStyle w:val="0"/>
        <w:jc w:val="both"/>
      </w:pPr>
      <w:r>
        <w:rPr>
          <w:sz w:val="24"/>
        </w:rPr>
      </w:r>
    </w:p>
    <w:p>
      <w:pPr>
        <w:pStyle w:val="0"/>
        <w:jc w:val="right"/>
      </w:pPr>
      <w:r>
        <w:rPr>
          <w:sz w:val="24"/>
        </w:rPr>
        <w:t xml:space="preserve">Таблица 24</w:t>
      </w:r>
    </w:p>
    <w:p>
      <w:pPr>
        <w:pStyle w:val="0"/>
        <w:jc w:val="both"/>
      </w:pPr>
      <w:r>
        <w:rPr>
          <w:sz w:val="24"/>
        </w:rPr>
      </w:r>
    </w:p>
    <w:p>
      <w:pPr>
        <w:pStyle w:val="0"/>
        <w:jc w:val="center"/>
      </w:pPr>
      <w:r>
        <w:rPr>
          <w:sz w:val="24"/>
        </w:rPr>
        <w:t xml:space="preserve">Ограничения по видам особо защитных участков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28.04.2026 N 20)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2"/>
        <w:gridCol w:w="2324"/>
        <w:gridCol w:w="6236"/>
      </w:tblGrid>
      <w:tr>
        <w:tc>
          <w:tcPr>
            <w:tcW w:w="482" w:type="dxa"/>
            <w:vAlign w:val="center"/>
          </w:tcPr>
          <w:p>
            <w:pPr>
              <w:pStyle w:val="0"/>
              <w:jc w:val="center"/>
            </w:pPr>
            <w:r>
              <w:rPr>
                <w:sz w:val="24"/>
              </w:rPr>
              <w:t xml:space="preserve">N п/п</w:t>
            </w:r>
          </w:p>
        </w:tc>
        <w:tc>
          <w:tcPr>
            <w:tcW w:w="2324" w:type="dxa"/>
            <w:vAlign w:val="center"/>
          </w:tcPr>
          <w:p>
            <w:pPr>
              <w:pStyle w:val="0"/>
              <w:jc w:val="center"/>
            </w:pPr>
            <w:r>
              <w:rPr>
                <w:sz w:val="24"/>
              </w:rPr>
              <w:t xml:space="preserve">Виды особо защитных участков лесов</w:t>
            </w:r>
          </w:p>
        </w:tc>
        <w:tc>
          <w:tcPr>
            <w:tcW w:w="6236" w:type="dxa"/>
            <w:vAlign w:val="center"/>
          </w:tcPr>
          <w:p>
            <w:pPr>
              <w:pStyle w:val="0"/>
              <w:jc w:val="center"/>
            </w:pPr>
            <w:r>
              <w:rPr>
                <w:sz w:val="24"/>
              </w:rPr>
              <w:t xml:space="preserve">Ограничения использования лесов</w:t>
            </w:r>
          </w:p>
        </w:tc>
      </w:tr>
      <w:tr>
        <w:tc>
          <w:tcPr>
            <w:tcW w:w="482" w:type="dxa"/>
            <w:vAlign w:val="center"/>
          </w:tcPr>
          <w:p>
            <w:pPr>
              <w:pStyle w:val="0"/>
              <w:jc w:val="center"/>
            </w:pPr>
            <w:r>
              <w:rPr>
                <w:sz w:val="24"/>
              </w:rPr>
              <w:t xml:space="preserve">1</w:t>
            </w:r>
          </w:p>
        </w:tc>
        <w:tc>
          <w:tcPr>
            <w:tcW w:w="2324" w:type="dxa"/>
            <w:vAlign w:val="center"/>
          </w:tcPr>
          <w:p>
            <w:pPr>
              <w:pStyle w:val="0"/>
              <w:jc w:val="center"/>
            </w:pPr>
            <w:r>
              <w:rPr>
                <w:sz w:val="24"/>
              </w:rPr>
              <w:t xml:space="preserve">2</w:t>
            </w:r>
          </w:p>
        </w:tc>
        <w:tc>
          <w:tcPr>
            <w:tcW w:w="6236" w:type="dxa"/>
            <w:vAlign w:val="center"/>
          </w:tcPr>
          <w:p>
            <w:pPr>
              <w:pStyle w:val="0"/>
              <w:jc w:val="center"/>
            </w:pPr>
            <w:r>
              <w:rPr>
                <w:sz w:val="24"/>
              </w:rPr>
              <w:t xml:space="preserve">3</w:t>
            </w:r>
          </w:p>
        </w:tc>
      </w:tr>
      <w:tr>
        <w:tc>
          <w:tcPr>
            <w:tcW w:w="482" w:type="dxa"/>
            <w:vAlign w:val="center"/>
          </w:tcPr>
          <w:p>
            <w:pPr>
              <w:pStyle w:val="0"/>
              <w:jc w:val="center"/>
            </w:pPr>
            <w:r>
              <w:rPr>
                <w:sz w:val="24"/>
              </w:rPr>
              <w:t xml:space="preserve">1</w:t>
            </w:r>
          </w:p>
        </w:tc>
        <w:tc>
          <w:tcPr>
            <w:tcW w:w="2324" w:type="dxa"/>
            <w:vAlign w:val="center"/>
          </w:tcPr>
          <w:p>
            <w:pPr>
              <w:pStyle w:val="0"/>
              <w:jc w:val="center"/>
            </w:pPr>
            <w:r>
              <w:rPr>
                <w:sz w:val="24"/>
              </w:rPr>
              <w:t xml:space="preserve">Пункты 1)</w:t>
            </w:r>
            <w:r>
              <w:rPr>
                <w:sz w:val="24"/>
              </w:rPr>
              <w:t xml:space="preserve"> - </w:t>
            </w:r>
            <w:r>
              <w:rPr>
                <w:sz w:val="24"/>
              </w:rPr>
              <w:t xml:space="preserve">8) части 2 статьи 119</w:t>
            </w:r>
            <w:r>
              <w:rPr>
                <w:sz w:val="24"/>
              </w:rPr>
              <w:t xml:space="preserve"> Лесного кодекса</w:t>
            </w:r>
          </w:p>
        </w:tc>
        <w:tc>
          <w:tcPr>
            <w:tcW w:w="6236" w:type="dxa"/>
            <w:vAlign w:val="center"/>
          </w:tcPr>
          <w:p>
            <w:pPr>
              <w:pStyle w:val="0"/>
              <w:jc w:val="center"/>
            </w:pPr>
            <w:r>
              <w:rPr>
                <w:sz w:val="24"/>
              </w:rPr>
              <w:t xml:space="preserve">Запрещается осуществление деятельности, несовместимой с их целевым назначением и полезными функциями.</w:t>
            </w:r>
          </w:p>
        </w:tc>
      </w:tr>
      <w:tr>
        <w:tc>
          <w:tcPr>
            <w:tcW w:w="482" w:type="dxa"/>
            <w:vAlign w:val="center"/>
          </w:tcPr>
          <w:p>
            <w:pPr>
              <w:pStyle w:val="0"/>
              <w:jc w:val="center"/>
            </w:pPr>
            <w:r>
              <w:rPr>
                <w:sz w:val="24"/>
              </w:rPr>
              <w:t xml:space="preserve">2</w:t>
            </w:r>
          </w:p>
        </w:tc>
        <w:tc>
          <w:tcPr>
            <w:tcW w:w="2324" w:type="dxa"/>
            <w:vAlign w:val="center"/>
          </w:tcPr>
          <w:p>
            <w:pPr>
              <w:pStyle w:val="0"/>
              <w:jc w:val="center"/>
            </w:pPr>
            <w:r>
              <w:rPr>
                <w:sz w:val="24"/>
              </w:rPr>
              <w:t xml:space="preserve">Пункты 1)</w:t>
            </w:r>
            <w:r>
              <w:rPr>
                <w:sz w:val="24"/>
              </w:rPr>
              <w:t xml:space="preserve"> - </w:t>
            </w:r>
            <w:r>
              <w:rPr>
                <w:sz w:val="24"/>
              </w:rPr>
              <w:t xml:space="preserve">2)</w:t>
            </w:r>
            <w:r>
              <w:rPr>
                <w:sz w:val="24"/>
              </w:rPr>
              <w:t xml:space="preserve">, </w:t>
            </w:r>
            <w:r>
              <w:rPr>
                <w:sz w:val="24"/>
              </w:rPr>
              <w:t xml:space="preserve">5)</w:t>
            </w:r>
            <w:r>
              <w:rPr>
                <w:sz w:val="24"/>
              </w:rPr>
              <w:t xml:space="preserve"> - </w:t>
            </w:r>
            <w:r>
              <w:rPr>
                <w:sz w:val="24"/>
              </w:rPr>
              <w:t xml:space="preserve">8) части 2 статьи 119</w:t>
            </w:r>
            <w:r>
              <w:rPr>
                <w:sz w:val="24"/>
              </w:rPr>
              <w:t xml:space="preserve"> Лесного кодекса</w:t>
            </w:r>
          </w:p>
        </w:tc>
        <w:tc>
          <w:tcPr>
            <w:tcW w:w="6236"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на особо защитных участках лесов, предусмотренных </w:t>
            </w:r>
            <w:r>
              <w:rPr>
                <w:sz w:val="24"/>
              </w:rPr>
              <w:t xml:space="preserve">пунктом 3 части 2 статьи 119</w:t>
            </w:r>
            <w:r>
              <w:rPr>
                <w:sz w:val="24"/>
              </w:rPr>
              <w:t xml:space="preserve"> Лесного кодекса - также в целях ухода за лесом.</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82" w:type="dxa"/>
            <w:vAlign w:val="center"/>
          </w:tcPr>
          <w:p>
            <w:pPr>
              <w:pStyle w:val="0"/>
              <w:jc w:val="center"/>
            </w:pPr>
            <w:r>
              <w:rPr>
                <w:sz w:val="24"/>
              </w:rPr>
              <w:t xml:space="preserve">3</w:t>
            </w:r>
          </w:p>
        </w:tc>
        <w:tc>
          <w:tcPr>
            <w:tcW w:w="2324" w:type="dxa"/>
            <w:vAlign w:val="center"/>
          </w:tcPr>
          <w:p>
            <w:pPr>
              <w:pStyle w:val="0"/>
              <w:jc w:val="center"/>
            </w:pPr>
            <w:r>
              <w:rPr>
                <w:sz w:val="24"/>
              </w:rPr>
              <w:t xml:space="preserve">Пункт 3) части 2 статьи 119</w:t>
            </w:r>
            <w:r>
              <w:rPr>
                <w:sz w:val="24"/>
              </w:rPr>
              <w:t xml:space="preserve"> Лесного кодекса</w:t>
            </w:r>
          </w:p>
        </w:tc>
        <w:tc>
          <w:tcPr>
            <w:tcW w:w="6236"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целях ухода за лесными насаждениями.</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82" w:type="dxa"/>
          </w:tcPr>
          <w:p>
            <w:pPr>
              <w:pStyle w:val="0"/>
              <w:jc w:val="center"/>
            </w:pPr>
            <w:r>
              <w:rPr>
                <w:sz w:val="24"/>
              </w:rPr>
              <w:t xml:space="preserve">4</w:t>
            </w:r>
          </w:p>
        </w:tc>
        <w:tc>
          <w:tcPr>
            <w:tcW w:w="2324" w:type="dxa"/>
          </w:tcPr>
          <w:p>
            <w:pPr>
              <w:pStyle w:val="0"/>
              <w:jc w:val="both"/>
            </w:pPr>
            <w:r>
              <w:rPr>
                <w:sz w:val="24"/>
              </w:rPr>
              <w:t xml:space="preserve">Пункт 4) части 2 статьи 119</w:t>
            </w:r>
            <w:r>
              <w:rPr>
                <w:sz w:val="24"/>
              </w:rPr>
              <w:t xml:space="preserve"> Лесного кодекса</w:t>
            </w:r>
          </w:p>
        </w:tc>
        <w:tc>
          <w:tcPr>
            <w:tcW w:w="6236" w:type="dxa"/>
          </w:tcPr>
          <w:p>
            <w:pPr>
              <w:pStyle w:val="0"/>
              <w:jc w:val="both"/>
            </w:pPr>
            <w:r>
              <w:rPr>
                <w:sz w:val="24"/>
              </w:rPr>
              <w:t xml:space="preserve">запрещаются:</w:t>
            </w:r>
          </w:p>
          <w:p>
            <w:pPr>
              <w:pStyle w:val="0"/>
              <w:jc w:val="both"/>
            </w:pPr>
            <w:r>
              <w:rPr>
                <w:sz w:val="24"/>
              </w:rPr>
              <w:t xml:space="preserve">1) проведение рубок лесных насаждений;</w:t>
            </w:r>
          </w:p>
          <w:p>
            <w:pPr>
              <w:pStyle w:val="0"/>
              <w:jc w:val="both"/>
            </w:pPr>
            <w:r>
              <w:rPr>
                <w:sz w:val="24"/>
              </w:rPr>
              <w:t xml:space="preserve">2) использование токсичных химических препаратов;</w:t>
            </w:r>
          </w:p>
          <w:p>
            <w:pPr>
              <w:pStyle w:val="0"/>
              <w:jc w:val="both"/>
            </w:pPr>
            <w:r>
              <w:rPr>
                <w:sz w:val="24"/>
              </w:rPr>
              <w:t xml:space="preserve">3) ведение сельского хозяйства;</w:t>
            </w:r>
          </w:p>
          <w:p>
            <w:pPr>
              <w:pStyle w:val="0"/>
              <w:jc w:val="both"/>
            </w:pPr>
            <w:r>
              <w:rPr>
                <w:sz w:val="24"/>
              </w:rPr>
              <w:t xml:space="preserve">4) разведка и добыча полезных ископаемых;</w:t>
            </w:r>
          </w:p>
          <w:p>
            <w:pPr>
              <w:pStyle w:val="0"/>
              <w:jc w:val="both"/>
            </w:pPr>
            <w:r>
              <w:rPr>
                <w:sz w:val="24"/>
              </w:rPr>
              <w:t xml:space="preserve">5) строительство и эксплуатация объектов капитального строительства.</w:t>
            </w:r>
          </w:p>
        </w:tc>
      </w:tr>
    </w:tbl>
    <w:p>
      <w:pPr>
        <w:pStyle w:val="0"/>
        <w:jc w:val="both"/>
      </w:pPr>
      <w:r>
        <w:rPr>
          <w:sz w:val="24"/>
        </w:rPr>
      </w:r>
    </w:p>
    <w:p>
      <w:pPr>
        <w:pStyle w:val="2"/>
        <w:outlineLvl w:val="2"/>
        <w:jc w:val="center"/>
      </w:pPr>
      <w:r>
        <w:rPr>
          <w:sz w:val="24"/>
        </w:rPr>
        <w:t xml:space="preserve">3.3. Ограничения по видам использования лесов</w:t>
      </w:r>
    </w:p>
    <w:p>
      <w:pPr>
        <w:pStyle w:val="0"/>
        <w:jc w:val="both"/>
      </w:pPr>
      <w:r>
        <w:rPr>
          <w:sz w:val="24"/>
        </w:rPr>
      </w:r>
    </w:p>
    <w:p>
      <w:pPr>
        <w:pStyle w:val="0"/>
        <w:ind w:firstLine="540"/>
        <w:jc w:val="both"/>
      </w:pPr>
      <w:hyperlink w:history="0" w:anchor="P15326" w:tooltip="ОГРАНИЧЕНИЯ">
        <w:r>
          <w:rPr>
            <w:sz w:val="24"/>
            <w:color w:val="0000ff"/>
          </w:rPr>
          <w:t xml:space="preserve">Ограничения</w:t>
        </w:r>
      </w:hyperlink>
      <w:r>
        <w:rPr>
          <w:sz w:val="24"/>
        </w:rPr>
        <w:t xml:space="preserve"> по видам использования лесов приведены в приложении 15.</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7406" w:name="P7406"/>
    <w:bookmarkEnd w:id="7406"/>
    <w:p>
      <w:pPr>
        <w:pStyle w:val="2"/>
        <w:jc w:val="center"/>
      </w:pPr>
      <w:r>
        <w:rPr>
          <w:sz w:val="24"/>
        </w:rPr>
        <w:t xml:space="preserve">СТРУКТУРА</w:t>
      </w:r>
    </w:p>
    <w:p>
      <w:pPr>
        <w:pStyle w:val="2"/>
        <w:jc w:val="center"/>
      </w:pPr>
      <w:r>
        <w:rPr>
          <w:sz w:val="24"/>
        </w:rPr>
        <w:t xml:space="preserve">УЧАСТКОВЫХ ЛЕСНИЧЕСТВ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58"/>
        <w:gridCol w:w="5613"/>
      </w:tblGrid>
      <w:tr>
        <w:tc>
          <w:tcPr>
            <w:tcW w:w="3458" w:type="dxa"/>
            <w:vAlign w:val="center"/>
          </w:tcPr>
          <w:p>
            <w:pPr>
              <w:pStyle w:val="0"/>
              <w:jc w:val="center"/>
            </w:pPr>
            <w:r>
              <w:rPr>
                <w:sz w:val="24"/>
              </w:rPr>
              <w:t xml:space="preserve">Состав участковых лесничеств</w:t>
            </w:r>
          </w:p>
        </w:tc>
        <w:tc>
          <w:tcPr>
            <w:tcW w:w="5613" w:type="dxa"/>
            <w:vAlign w:val="center"/>
          </w:tcPr>
          <w:p>
            <w:pPr>
              <w:pStyle w:val="0"/>
              <w:jc w:val="center"/>
            </w:pPr>
            <w:r>
              <w:rPr>
                <w:sz w:val="24"/>
              </w:rPr>
              <w:t xml:space="preserve">Структурное подразделение бывших лесхозов</w:t>
            </w:r>
          </w:p>
        </w:tc>
      </w:tr>
      <w:tr>
        <w:tc>
          <w:tcPr>
            <w:tcW w:w="3458" w:type="dxa"/>
            <w:vAlign w:val="center"/>
          </w:tcPr>
          <w:p>
            <w:pPr>
              <w:pStyle w:val="0"/>
              <w:jc w:val="center"/>
            </w:pPr>
            <w:r>
              <w:rPr>
                <w:sz w:val="24"/>
              </w:rPr>
              <w:t xml:space="preserve">1</w:t>
            </w:r>
          </w:p>
        </w:tc>
        <w:tc>
          <w:tcPr>
            <w:tcW w:w="5613" w:type="dxa"/>
            <w:vAlign w:val="center"/>
          </w:tcPr>
          <w:p>
            <w:pPr>
              <w:pStyle w:val="0"/>
              <w:jc w:val="center"/>
            </w:pPr>
            <w:r>
              <w:rPr>
                <w:sz w:val="24"/>
              </w:rPr>
              <w:t xml:space="preserve">2</w:t>
            </w:r>
          </w:p>
        </w:tc>
      </w:tr>
      <w:tr>
        <w:tc>
          <w:tcPr>
            <w:tcW w:w="3458" w:type="dxa"/>
            <w:vAlign w:val="center"/>
          </w:tcPr>
          <w:p>
            <w:pPr>
              <w:pStyle w:val="0"/>
            </w:pPr>
            <w:r>
              <w:rPr>
                <w:sz w:val="24"/>
              </w:rPr>
              <w:t xml:space="preserve">1. Тегульдетское, в том числе:</w:t>
            </w:r>
          </w:p>
        </w:tc>
        <w:tc>
          <w:tcPr>
            <w:tcW w:w="5613" w:type="dxa"/>
            <w:vAlign w:val="center"/>
          </w:tcPr>
          <w:p>
            <w:pPr>
              <w:pStyle w:val="0"/>
            </w:pPr>
            <w:r>
              <w:rPr>
                <w:sz w:val="24"/>
              </w:rPr>
            </w:r>
          </w:p>
        </w:tc>
      </w:tr>
      <w:tr>
        <w:tc>
          <w:tcPr>
            <w:tcW w:w="3458" w:type="dxa"/>
            <w:vAlign w:val="center"/>
          </w:tcPr>
          <w:p>
            <w:pPr>
              <w:pStyle w:val="0"/>
            </w:pPr>
            <w:r>
              <w:rPr>
                <w:sz w:val="24"/>
              </w:rPr>
              <w:t xml:space="preserve">1.1. Урочище "Тегульдетское"</w:t>
            </w:r>
          </w:p>
        </w:tc>
        <w:tc>
          <w:tcPr>
            <w:tcW w:w="5613" w:type="dxa"/>
            <w:vAlign w:val="center"/>
          </w:tcPr>
          <w:p>
            <w:pPr>
              <w:pStyle w:val="0"/>
              <w:jc w:val="center"/>
            </w:pPr>
            <w:r>
              <w:rPr>
                <w:sz w:val="24"/>
              </w:rPr>
              <w:t xml:space="preserve">Тегульдетское лесничество Тегульдетского лесхоза</w:t>
            </w:r>
          </w:p>
        </w:tc>
      </w:tr>
      <w:tr>
        <w:tc>
          <w:tcPr>
            <w:tcW w:w="3458" w:type="dxa"/>
            <w:vAlign w:val="center"/>
          </w:tcPr>
          <w:p>
            <w:pPr>
              <w:pStyle w:val="0"/>
            </w:pPr>
            <w:r>
              <w:rPr>
                <w:sz w:val="24"/>
              </w:rPr>
              <w:t xml:space="preserve">1.2. Урочище "Тегульдетское сельское"</w:t>
            </w:r>
          </w:p>
        </w:tc>
        <w:tc>
          <w:tcPr>
            <w:tcW w:w="5613" w:type="dxa"/>
            <w:vAlign w:val="center"/>
          </w:tcPr>
          <w:p>
            <w:pPr>
              <w:pStyle w:val="0"/>
              <w:jc w:val="center"/>
            </w:pPr>
            <w:r>
              <w:rPr>
                <w:sz w:val="24"/>
              </w:rPr>
              <w:t xml:space="preserve">Часть Тегульдетского лесничества межхозяйственного лесхоза "Тегульдетский", кварталы 108 - 167</w:t>
            </w:r>
          </w:p>
        </w:tc>
      </w:tr>
      <w:tr>
        <w:tc>
          <w:tcPr>
            <w:tcW w:w="3458" w:type="dxa"/>
            <w:vAlign w:val="center"/>
          </w:tcPr>
          <w:p>
            <w:pPr>
              <w:pStyle w:val="0"/>
            </w:pPr>
            <w:r>
              <w:rPr>
                <w:sz w:val="24"/>
              </w:rPr>
              <w:t xml:space="preserve">2. Черноярское</w:t>
            </w:r>
          </w:p>
        </w:tc>
        <w:tc>
          <w:tcPr>
            <w:tcW w:w="5613" w:type="dxa"/>
            <w:vAlign w:val="center"/>
          </w:tcPr>
          <w:p>
            <w:pPr>
              <w:pStyle w:val="0"/>
              <w:jc w:val="center"/>
            </w:pPr>
            <w:r>
              <w:rPr>
                <w:sz w:val="24"/>
              </w:rPr>
              <w:t xml:space="preserve">Черноярское лесничество Тегульдетского лесхоза</w:t>
            </w:r>
          </w:p>
        </w:tc>
      </w:tr>
      <w:tr>
        <w:tc>
          <w:tcPr>
            <w:tcW w:w="3458" w:type="dxa"/>
            <w:vAlign w:val="center"/>
          </w:tcPr>
          <w:p>
            <w:pPr>
              <w:pStyle w:val="0"/>
            </w:pPr>
            <w:r>
              <w:rPr>
                <w:sz w:val="24"/>
              </w:rPr>
              <w:t xml:space="preserve">3. Средне-Чулымское, в том числе:</w:t>
            </w:r>
          </w:p>
        </w:tc>
        <w:tc>
          <w:tcPr>
            <w:tcW w:w="5613" w:type="dxa"/>
            <w:vAlign w:val="center"/>
          </w:tcPr>
          <w:p>
            <w:pPr>
              <w:pStyle w:val="0"/>
            </w:pPr>
            <w:r>
              <w:rPr>
                <w:sz w:val="24"/>
              </w:rPr>
            </w:r>
          </w:p>
        </w:tc>
      </w:tr>
      <w:tr>
        <w:tc>
          <w:tcPr>
            <w:tcW w:w="3458" w:type="dxa"/>
            <w:vAlign w:val="center"/>
          </w:tcPr>
          <w:p>
            <w:pPr>
              <w:pStyle w:val="0"/>
            </w:pPr>
            <w:r>
              <w:rPr>
                <w:sz w:val="24"/>
              </w:rPr>
              <w:t xml:space="preserve">3.1. Урочище "Средне-Чулымское"</w:t>
            </w:r>
          </w:p>
        </w:tc>
        <w:tc>
          <w:tcPr>
            <w:tcW w:w="5613" w:type="dxa"/>
            <w:vAlign w:val="center"/>
          </w:tcPr>
          <w:p>
            <w:pPr>
              <w:pStyle w:val="0"/>
              <w:jc w:val="center"/>
            </w:pPr>
            <w:r>
              <w:rPr>
                <w:sz w:val="24"/>
              </w:rPr>
              <w:t xml:space="preserve">Средне-Чулымское лесничество Тегульдетского лесхоза</w:t>
            </w:r>
          </w:p>
        </w:tc>
      </w:tr>
      <w:tr>
        <w:tc>
          <w:tcPr>
            <w:tcW w:w="3458" w:type="dxa"/>
            <w:vAlign w:val="center"/>
          </w:tcPr>
          <w:p>
            <w:pPr>
              <w:pStyle w:val="0"/>
            </w:pPr>
            <w:r>
              <w:rPr>
                <w:sz w:val="24"/>
              </w:rPr>
              <w:t xml:space="preserve">3.2. Урочище "Куяновское"</w:t>
            </w:r>
          </w:p>
        </w:tc>
        <w:tc>
          <w:tcPr>
            <w:tcW w:w="5613" w:type="dxa"/>
            <w:vAlign w:val="center"/>
          </w:tcPr>
          <w:p>
            <w:pPr>
              <w:pStyle w:val="0"/>
              <w:jc w:val="center"/>
            </w:pPr>
            <w:r>
              <w:rPr>
                <w:sz w:val="24"/>
              </w:rPr>
              <w:t xml:space="preserve">Куяновское лесничество Тегульдетского лесхоза</w:t>
            </w:r>
          </w:p>
        </w:tc>
      </w:tr>
      <w:tr>
        <w:tc>
          <w:tcPr>
            <w:tcW w:w="3458" w:type="dxa"/>
            <w:vAlign w:val="center"/>
          </w:tcPr>
          <w:p>
            <w:pPr>
              <w:pStyle w:val="0"/>
            </w:pPr>
            <w:r>
              <w:rPr>
                <w:sz w:val="24"/>
              </w:rPr>
              <w:t xml:space="preserve">3.3. Урочище "Чулымское"</w:t>
            </w:r>
          </w:p>
        </w:tc>
        <w:tc>
          <w:tcPr>
            <w:tcW w:w="5613" w:type="dxa"/>
            <w:vAlign w:val="center"/>
          </w:tcPr>
          <w:p>
            <w:pPr>
              <w:pStyle w:val="0"/>
              <w:jc w:val="center"/>
            </w:pPr>
            <w:r>
              <w:rPr>
                <w:sz w:val="24"/>
              </w:rPr>
              <w:t xml:space="preserve">Чулымское сельское лесничество межхозяйственного лесхоза "Тегульдетский"</w:t>
            </w:r>
          </w:p>
        </w:tc>
      </w:tr>
      <w:tr>
        <w:tc>
          <w:tcPr>
            <w:tcW w:w="3458" w:type="dxa"/>
            <w:vAlign w:val="center"/>
          </w:tcPr>
          <w:p>
            <w:pPr>
              <w:pStyle w:val="0"/>
            </w:pPr>
            <w:r>
              <w:rPr>
                <w:sz w:val="24"/>
              </w:rPr>
              <w:t xml:space="preserve">3.4. Урочище "Белоярское"</w:t>
            </w:r>
          </w:p>
        </w:tc>
        <w:tc>
          <w:tcPr>
            <w:tcW w:w="5613" w:type="dxa"/>
            <w:vAlign w:val="center"/>
          </w:tcPr>
          <w:p>
            <w:pPr>
              <w:pStyle w:val="0"/>
              <w:jc w:val="center"/>
            </w:pPr>
            <w:r>
              <w:rPr>
                <w:sz w:val="24"/>
              </w:rPr>
              <w:t xml:space="preserve">Белоярское сельское лесничество межхозяйственного лесхоза "Тегульдетский"</w:t>
            </w:r>
          </w:p>
        </w:tc>
      </w:tr>
      <w:tr>
        <w:tc>
          <w:tcPr>
            <w:tcW w:w="3458" w:type="dxa"/>
            <w:vAlign w:val="center"/>
          </w:tcPr>
          <w:p>
            <w:pPr>
              <w:pStyle w:val="0"/>
            </w:pPr>
            <w:r>
              <w:rPr>
                <w:sz w:val="24"/>
              </w:rPr>
              <w:t xml:space="preserve">4. Берегаевское, в том числе:</w:t>
            </w:r>
          </w:p>
        </w:tc>
        <w:tc>
          <w:tcPr>
            <w:tcW w:w="5613" w:type="dxa"/>
            <w:vAlign w:val="center"/>
          </w:tcPr>
          <w:p>
            <w:pPr>
              <w:pStyle w:val="0"/>
            </w:pPr>
            <w:r>
              <w:rPr>
                <w:sz w:val="24"/>
              </w:rPr>
            </w:r>
          </w:p>
        </w:tc>
      </w:tr>
      <w:tr>
        <w:tc>
          <w:tcPr>
            <w:tcW w:w="3458" w:type="dxa"/>
            <w:vAlign w:val="center"/>
          </w:tcPr>
          <w:p>
            <w:pPr>
              <w:pStyle w:val="0"/>
            </w:pPr>
            <w:r>
              <w:rPr>
                <w:sz w:val="24"/>
              </w:rPr>
              <w:t xml:space="preserve">4.1. Урочище "Берегаевское"</w:t>
            </w:r>
          </w:p>
        </w:tc>
        <w:tc>
          <w:tcPr>
            <w:tcW w:w="5613" w:type="dxa"/>
            <w:vAlign w:val="center"/>
          </w:tcPr>
          <w:p>
            <w:pPr>
              <w:pStyle w:val="0"/>
              <w:jc w:val="center"/>
            </w:pPr>
            <w:r>
              <w:rPr>
                <w:sz w:val="24"/>
              </w:rPr>
              <w:t xml:space="preserve">Берегаевское лесничество Тегульдетского лесхоза</w:t>
            </w:r>
          </w:p>
        </w:tc>
      </w:tr>
      <w:tr>
        <w:tc>
          <w:tcPr>
            <w:tcW w:w="3458" w:type="dxa"/>
            <w:vAlign w:val="center"/>
          </w:tcPr>
          <w:p>
            <w:pPr>
              <w:pStyle w:val="0"/>
            </w:pPr>
            <w:r>
              <w:rPr>
                <w:sz w:val="24"/>
              </w:rPr>
              <w:t xml:space="preserve">4.2. Урочище "Красногорское"</w:t>
            </w:r>
          </w:p>
        </w:tc>
        <w:tc>
          <w:tcPr>
            <w:tcW w:w="5613" w:type="dxa"/>
            <w:vAlign w:val="center"/>
          </w:tcPr>
          <w:p>
            <w:pPr>
              <w:pStyle w:val="0"/>
              <w:jc w:val="center"/>
            </w:pPr>
            <w:r>
              <w:rPr>
                <w:sz w:val="24"/>
              </w:rPr>
              <w:t xml:space="preserve">Красногорское сельское лесничество межхозяйственного лесхоза "Тегульдетский"</w:t>
            </w:r>
          </w:p>
        </w:tc>
      </w:tr>
      <w:tr>
        <w:tc>
          <w:tcPr>
            <w:tcW w:w="3458" w:type="dxa"/>
            <w:vAlign w:val="center"/>
          </w:tcPr>
          <w:p>
            <w:pPr>
              <w:pStyle w:val="0"/>
            </w:pPr>
            <w:r>
              <w:rPr>
                <w:sz w:val="24"/>
              </w:rPr>
              <w:t xml:space="preserve">5. Четское, в том числе:</w:t>
            </w:r>
          </w:p>
        </w:tc>
        <w:tc>
          <w:tcPr>
            <w:tcW w:w="5613" w:type="dxa"/>
            <w:vAlign w:val="center"/>
          </w:tcPr>
          <w:p>
            <w:pPr>
              <w:pStyle w:val="0"/>
            </w:pPr>
            <w:r>
              <w:rPr>
                <w:sz w:val="24"/>
              </w:rPr>
            </w:r>
          </w:p>
        </w:tc>
      </w:tr>
      <w:tr>
        <w:tc>
          <w:tcPr>
            <w:tcW w:w="3458" w:type="dxa"/>
            <w:vAlign w:val="center"/>
          </w:tcPr>
          <w:p>
            <w:pPr>
              <w:pStyle w:val="0"/>
            </w:pPr>
            <w:r>
              <w:rPr>
                <w:sz w:val="24"/>
              </w:rPr>
              <w:t xml:space="preserve">5.1. Урочище "Четское"</w:t>
            </w:r>
          </w:p>
        </w:tc>
        <w:tc>
          <w:tcPr>
            <w:tcW w:w="5613" w:type="dxa"/>
            <w:vAlign w:val="center"/>
          </w:tcPr>
          <w:p>
            <w:pPr>
              <w:pStyle w:val="0"/>
              <w:jc w:val="center"/>
            </w:pPr>
            <w:r>
              <w:rPr>
                <w:sz w:val="24"/>
              </w:rPr>
              <w:t xml:space="preserve">Четское лесничество Тегульдетского лесхоза</w:t>
            </w:r>
          </w:p>
        </w:tc>
      </w:tr>
      <w:tr>
        <w:tc>
          <w:tcPr>
            <w:tcW w:w="3458" w:type="dxa"/>
            <w:vAlign w:val="center"/>
          </w:tcPr>
          <w:p>
            <w:pPr>
              <w:pStyle w:val="0"/>
            </w:pPr>
            <w:r>
              <w:rPr>
                <w:sz w:val="24"/>
              </w:rPr>
              <w:t xml:space="preserve">5.2. Урочище "Тонгульское"</w:t>
            </w:r>
          </w:p>
        </w:tc>
        <w:tc>
          <w:tcPr>
            <w:tcW w:w="5613" w:type="dxa"/>
            <w:vAlign w:val="center"/>
          </w:tcPr>
          <w:p>
            <w:pPr>
              <w:pStyle w:val="0"/>
              <w:jc w:val="center"/>
            </w:pPr>
            <w:r>
              <w:rPr>
                <w:sz w:val="24"/>
              </w:rPr>
              <w:t xml:space="preserve">Тонгульское лесничество Тегульдетского лесхоза</w:t>
            </w:r>
          </w:p>
        </w:tc>
      </w:tr>
      <w:tr>
        <w:tc>
          <w:tcPr>
            <w:tcW w:w="3458" w:type="dxa"/>
            <w:vAlign w:val="center"/>
          </w:tcPr>
          <w:p>
            <w:pPr>
              <w:pStyle w:val="0"/>
            </w:pPr>
            <w:r>
              <w:rPr>
                <w:sz w:val="24"/>
              </w:rPr>
              <w:t xml:space="preserve">5.3. Урочище "Тегульдетское сельское"</w:t>
            </w:r>
          </w:p>
        </w:tc>
        <w:tc>
          <w:tcPr>
            <w:tcW w:w="5613" w:type="dxa"/>
            <w:vAlign w:val="center"/>
          </w:tcPr>
          <w:p>
            <w:pPr>
              <w:pStyle w:val="0"/>
              <w:jc w:val="center"/>
            </w:pPr>
            <w:r>
              <w:rPr>
                <w:sz w:val="24"/>
              </w:rPr>
              <w:t xml:space="preserve">Часть Тегульдетского лесничества межхозяйственного лесхоза "Тегульдетский", кварталы 1 - 107</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7452" w:name="P7452"/>
    <w:bookmarkEnd w:id="7452"/>
    <w:p>
      <w:pPr>
        <w:pStyle w:val="2"/>
        <w:jc w:val="center"/>
      </w:pPr>
      <w:r>
        <w:rPr>
          <w:sz w:val="24"/>
        </w:rPr>
        <w:t xml:space="preserve">ПЕРЕЧЕНЬ</w:t>
      </w:r>
    </w:p>
    <w:p>
      <w:pPr>
        <w:pStyle w:val="2"/>
        <w:jc w:val="center"/>
      </w:pPr>
      <w:r>
        <w:rPr>
          <w:sz w:val="24"/>
        </w:rPr>
        <w:t xml:space="preserve">ОСОБО ОХРАНЯЕМЫЙ ПРИРОДНЫХ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лесного хозяйства Томской области</w:t>
            </w:r>
          </w:p>
          <w:p>
            <w:pPr>
              <w:pStyle w:val="0"/>
              <w:jc w:val="center"/>
            </w:pPr>
            <w:r>
              <w:rPr>
                <w:sz w:val="24"/>
                <w:color w:val="392c69"/>
              </w:rPr>
              <w:t xml:space="preserve">от 28.04.2026 N 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1024"/>
        <w:gridCol w:w="1099"/>
        <w:gridCol w:w="2194"/>
        <w:gridCol w:w="1939"/>
        <w:gridCol w:w="2284"/>
      </w:tblGrid>
      <w:tr>
        <w:tc>
          <w:tcPr>
            <w:tcW w:w="2494" w:type="dxa"/>
            <w:vAlign w:val="center"/>
            <w:vMerge w:val="restart"/>
          </w:tcPr>
          <w:p>
            <w:pPr>
              <w:pStyle w:val="0"/>
              <w:jc w:val="center"/>
            </w:pPr>
            <w:r>
              <w:rPr>
                <w:sz w:val="24"/>
              </w:rPr>
              <w:t xml:space="preserve">Наименование памятника природы, заповедного участка, заказника и др. особо охраняемых объектов.</w:t>
            </w:r>
          </w:p>
          <w:p>
            <w:pPr>
              <w:pStyle w:val="0"/>
              <w:jc w:val="center"/>
            </w:pPr>
            <w:r>
              <w:rPr>
                <w:sz w:val="24"/>
              </w:rPr>
              <w:t xml:space="preserve">Основание к выделению</w:t>
            </w:r>
          </w:p>
        </w:tc>
        <w:tc>
          <w:tcPr>
            <w:gridSpan w:val="2"/>
            <w:tcW w:w="2123" w:type="dxa"/>
            <w:vAlign w:val="center"/>
          </w:tcPr>
          <w:p>
            <w:pPr>
              <w:pStyle w:val="0"/>
              <w:jc w:val="center"/>
            </w:pPr>
            <w:r>
              <w:rPr>
                <w:sz w:val="24"/>
              </w:rPr>
              <w:t xml:space="preserve">Площадь, га</w:t>
            </w:r>
          </w:p>
        </w:tc>
        <w:tc>
          <w:tcPr>
            <w:tcW w:w="2194" w:type="dxa"/>
            <w:vAlign w:val="center"/>
            <w:vMerge w:val="restart"/>
          </w:tcPr>
          <w:p>
            <w:pPr>
              <w:pStyle w:val="0"/>
              <w:jc w:val="center"/>
            </w:pPr>
            <w:r>
              <w:rPr>
                <w:sz w:val="24"/>
              </w:rPr>
              <w:t xml:space="preserve">Участковое лесничество, квартал</w:t>
            </w:r>
          </w:p>
        </w:tc>
        <w:tc>
          <w:tcPr>
            <w:tcW w:w="1939" w:type="dxa"/>
            <w:vAlign w:val="center"/>
            <w:vMerge w:val="restart"/>
          </w:tcPr>
          <w:p>
            <w:pPr>
              <w:pStyle w:val="0"/>
              <w:jc w:val="center"/>
            </w:pPr>
            <w:r>
              <w:rPr>
                <w:sz w:val="24"/>
              </w:rPr>
              <w:t xml:space="preserve">Тип особо охраняемых природных территорий</w:t>
            </w:r>
          </w:p>
        </w:tc>
        <w:tc>
          <w:tcPr>
            <w:tcW w:w="2284" w:type="dxa"/>
            <w:vAlign w:val="center"/>
            <w:vMerge w:val="restart"/>
          </w:tcPr>
          <w:p>
            <w:pPr>
              <w:pStyle w:val="0"/>
              <w:jc w:val="center"/>
            </w:pPr>
            <w:r>
              <w:rPr>
                <w:sz w:val="24"/>
              </w:rPr>
              <w:t xml:space="preserve">Краткая характеристика и режим ведения хозяйства</w:t>
            </w:r>
          </w:p>
        </w:tc>
      </w:tr>
      <w:tr>
        <w:tc>
          <w:tcPr>
            <w:vMerge w:val="continue"/>
          </w:tcPr>
          <w:p/>
        </w:tc>
        <w:tc>
          <w:tcPr>
            <w:tcW w:w="1024" w:type="dxa"/>
            <w:vAlign w:val="center"/>
          </w:tcPr>
          <w:p>
            <w:pPr>
              <w:pStyle w:val="0"/>
              <w:jc w:val="center"/>
            </w:pPr>
            <w:r>
              <w:rPr>
                <w:sz w:val="24"/>
              </w:rPr>
              <w:t xml:space="preserve">объекта</w:t>
            </w:r>
          </w:p>
        </w:tc>
        <w:tc>
          <w:tcPr>
            <w:tcW w:w="1099" w:type="dxa"/>
            <w:vAlign w:val="center"/>
          </w:tcPr>
          <w:p>
            <w:pPr>
              <w:pStyle w:val="0"/>
              <w:jc w:val="center"/>
            </w:pPr>
            <w:r>
              <w:rPr>
                <w:sz w:val="24"/>
              </w:rPr>
              <w:t xml:space="preserve">охранной зоны</w:t>
            </w:r>
          </w:p>
        </w:tc>
        <w:tc>
          <w:tcPr>
            <w:vMerge w:val="continue"/>
          </w:tcPr>
          <w:p/>
        </w:tc>
        <w:tc>
          <w:tcPr>
            <w:vMerge w:val="continue"/>
          </w:tcPr>
          <w:p/>
        </w:tc>
        <w:tc>
          <w:tcPr>
            <w:vMerge w:val="continue"/>
          </w:tcPr>
          <w:p/>
        </w:tc>
      </w:tr>
      <w:tr>
        <w:tc>
          <w:tcPr>
            <w:tcW w:w="2494" w:type="dxa"/>
            <w:vAlign w:val="center"/>
          </w:tcPr>
          <w:p>
            <w:pPr>
              <w:pStyle w:val="0"/>
              <w:jc w:val="center"/>
            </w:pPr>
            <w:r>
              <w:rPr>
                <w:sz w:val="24"/>
              </w:rPr>
              <w:t xml:space="preserve">1</w:t>
            </w:r>
          </w:p>
        </w:tc>
        <w:tc>
          <w:tcPr>
            <w:tcW w:w="1024" w:type="dxa"/>
            <w:vAlign w:val="center"/>
          </w:tcPr>
          <w:p>
            <w:pPr>
              <w:pStyle w:val="0"/>
              <w:jc w:val="center"/>
            </w:pPr>
            <w:r>
              <w:rPr>
                <w:sz w:val="24"/>
              </w:rPr>
              <w:t xml:space="preserve">2</w:t>
            </w:r>
          </w:p>
        </w:tc>
        <w:tc>
          <w:tcPr>
            <w:tcW w:w="1099" w:type="dxa"/>
            <w:vAlign w:val="center"/>
          </w:tcPr>
          <w:p>
            <w:pPr>
              <w:pStyle w:val="0"/>
              <w:jc w:val="center"/>
            </w:pPr>
            <w:r>
              <w:rPr>
                <w:sz w:val="24"/>
              </w:rPr>
              <w:t xml:space="preserve">3</w:t>
            </w:r>
          </w:p>
        </w:tc>
        <w:tc>
          <w:tcPr>
            <w:tcW w:w="2194" w:type="dxa"/>
            <w:vAlign w:val="center"/>
          </w:tcPr>
          <w:p>
            <w:pPr>
              <w:pStyle w:val="0"/>
              <w:jc w:val="center"/>
            </w:pPr>
            <w:r>
              <w:rPr>
                <w:sz w:val="24"/>
              </w:rPr>
              <w:t xml:space="preserve">4</w:t>
            </w:r>
          </w:p>
        </w:tc>
        <w:tc>
          <w:tcPr>
            <w:tcW w:w="1939" w:type="dxa"/>
            <w:vAlign w:val="center"/>
          </w:tcPr>
          <w:p>
            <w:pPr>
              <w:pStyle w:val="0"/>
              <w:jc w:val="center"/>
            </w:pPr>
            <w:r>
              <w:rPr>
                <w:sz w:val="24"/>
              </w:rPr>
              <w:t xml:space="preserve">5</w:t>
            </w:r>
          </w:p>
        </w:tc>
        <w:tc>
          <w:tcPr>
            <w:tcW w:w="2284" w:type="dxa"/>
            <w:vAlign w:val="center"/>
          </w:tcPr>
          <w:p>
            <w:pPr>
              <w:pStyle w:val="0"/>
              <w:jc w:val="center"/>
            </w:pPr>
            <w:r>
              <w:rPr>
                <w:sz w:val="24"/>
              </w:rPr>
              <w:t xml:space="preserve">6</w:t>
            </w:r>
          </w:p>
        </w:tc>
      </w:tr>
      <w:tr>
        <w:tc>
          <w:tcPr>
            <w:tcW w:w="2494" w:type="dxa"/>
            <w:vAlign w:val="center"/>
          </w:tcPr>
          <w:p>
            <w:pPr>
              <w:pStyle w:val="0"/>
              <w:jc w:val="both"/>
            </w:pPr>
            <w:r>
              <w:rPr>
                <w:sz w:val="24"/>
              </w:rPr>
              <w:t xml:space="preserve">Государственный биологический заказник областного значения "Осетрово-нельмовый"</w:t>
            </w:r>
          </w:p>
          <w:p>
            <w:pPr>
              <w:pStyle w:val="0"/>
              <w:jc w:val="both"/>
            </w:pPr>
            <w:r>
              <w:rPr>
                <w:sz w:val="24"/>
              </w:rPr>
              <w:t xml:space="preserve">Постановление</w:t>
            </w:r>
            <w:r>
              <w:rPr>
                <w:sz w:val="24"/>
              </w:rPr>
              <w:t xml:space="preserve"> Администрации Томской области от 25.11.2008 N 247а "Об утверждении Положения, границ и схемы государственного биологического заказника областного значения "Осетрово-нельмовый"</w:t>
            </w:r>
          </w:p>
        </w:tc>
        <w:tc>
          <w:tcPr>
            <w:tcW w:w="1024" w:type="dxa"/>
            <w:vAlign w:val="center"/>
          </w:tcPr>
          <w:p>
            <w:pPr>
              <w:pStyle w:val="0"/>
              <w:jc w:val="center"/>
            </w:pPr>
            <w:r>
              <w:rPr>
                <w:sz w:val="24"/>
              </w:rPr>
              <w:t xml:space="preserve">1604</w:t>
            </w:r>
          </w:p>
        </w:tc>
        <w:tc>
          <w:tcPr>
            <w:tcW w:w="1099" w:type="dxa"/>
            <w:vAlign w:val="center"/>
          </w:tcPr>
          <w:p>
            <w:pPr>
              <w:pStyle w:val="0"/>
              <w:jc w:val="center"/>
            </w:pPr>
            <w:r>
              <w:rPr>
                <w:sz w:val="24"/>
              </w:rPr>
              <w:t xml:space="preserve">-</w:t>
            </w:r>
          </w:p>
        </w:tc>
        <w:tc>
          <w:tcPr>
            <w:tcW w:w="2194" w:type="dxa"/>
            <w:vAlign w:val="center"/>
          </w:tcPr>
          <w:p>
            <w:pPr>
              <w:pStyle w:val="0"/>
              <w:jc w:val="center"/>
            </w:pPr>
            <w:r>
              <w:rPr>
                <w:sz w:val="24"/>
              </w:rPr>
              <w:t xml:space="preserve">р. Чулым,</w:t>
            </w:r>
          </w:p>
          <w:p>
            <w:pPr>
              <w:pStyle w:val="0"/>
              <w:jc w:val="center"/>
            </w:pPr>
            <w:r>
              <w:rPr>
                <w:sz w:val="24"/>
              </w:rPr>
              <w:t xml:space="preserve">часть квартала 9 Тегульдетского участкового лесничества,</w:t>
            </w:r>
          </w:p>
          <w:p>
            <w:pPr>
              <w:pStyle w:val="0"/>
              <w:jc w:val="center"/>
            </w:pPr>
            <w:r>
              <w:rPr>
                <w:sz w:val="24"/>
              </w:rPr>
              <w:t xml:space="preserve">кварталы 729, 732, 754 - 756, 780, 831 - 835, 838, 839, 585, 859 Средне-Чулымского участкового лесничества</w:t>
            </w:r>
          </w:p>
        </w:tc>
        <w:tc>
          <w:tcPr>
            <w:tcW w:w="1939" w:type="dxa"/>
            <w:vAlign w:val="center"/>
          </w:tcPr>
          <w:p>
            <w:pPr>
              <w:pStyle w:val="0"/>
              <w:jc w:val="both"/>
            </w:pPr>
            <w:r>
              <w:rPr>
                <w:sz w:val="24"/>
              </w:rPr>
              <w:t xml:space="preserve">Государственный биологический заказник областного значения</w:t>
            </w:r>
          </w:p>
        </w:tc>
        <w:tc>
          <w:tcPr>
            <w:tcW w:w="2284" w:type="dxa"/>
            <w:vAlign w:val="center"/>
          </w:tcPr>
          <w:p>
            <w:pPr>
              <w:pStyle w:val="0"/>
              <w:jc w:val="both"/>
            </w:pPr>
            <w:r>
              <w:rPr>
                <w:sz w:val="24"/>
              </w:rPr>
              <w:t xml:space="preserve">Создан в целях сохранения и восстановления численности ценных видов рыб. Режим особой охраны и ограниченного природопользования согласно Положению о заказнике</w:t>
            </w:r>
          </w:p>
        </w:tc>
      </w:tr>
      <w:tr>
        <w:tc>
          <w:tcPr>
            <w:tcW w:w="2494" w:type="dxa"/>
            <w:vAlign w:val="center"/>
          </w:tcPr>
          <w:p>
            <w:pPr>
              <w:pStyle w:val="0"/>
              <w:jc w:val="both"/>
            </w:pPr>
            <w:r>
              <w:rPr>
                <w:sz w:val="24"/>
              </w:rPr>
              <w:t xml:space="preserve">Государственный природный заказник зоологического профиля "Чичка-Юльский" </w:t>
            </w:r>
            <w:r>
              <w:rPr>
                <w:sz w:val="24"/>
              </w:rPr>
              <w:t xml:space="preserve">Постановление</w:t>
            </w:r>
            <w:r>
              <w:rPr>
                <w:sz w:val="24"/>
              </w:rPr>
              <w:t xml:space="preserve"> Администрации Томской области от 19.11.2021 N 466а "О внесении изменений в постановление Администрации Томской области от 09.02.2007 N 20а"</w:t>
            </w:r>
          </w:p>
        </w:tc>
        <w:tc>
          <w:tcPr>
            <w:tcW w:w="1024" w:type="dxa"/>
            <w:vAlign w:val="center"/>
          </w:tcPr>
          <w:p>
            <w:pPr>
              <w:pStyle w:val="0"/>
              <w:jc w:val="center"/>
            </w:pPr>
            <w:r>
              <w:rPr>
                <w:sz w:val="24"/>
              </w:rPr>
              <w:t xml:space="preserve">48483</w:t>
            </w:r>
          </w:p>
        </w:tc>
        <w:tc>
          <w:tcPr>
            <w:tcW w:w="1099" w:type="dxa"/>
            <w:vAlign w:val="center"/>
          </w:tcPr>
          <w:p>
            <w:pPr>
              <w:pStyle w:val="0"/>
              <w:jc w:val="center"/>
            </w:pPr>
            <w:r>
              <w:rPr>
                <w:sz w:val="24"/>
              </w:rPr>
              <w:t xml:space="preserve">-</w:t>
            </w:r>
          </w:p>
        </w:tc>
        <w:tc>
          <w:tcPr>
            <w:tcW w:w="2194" w:type="dxa"/>
            <w:vAlign w:val="center"/>
          </w:tcPr>
          <w:p>
            <w:pPr>
              <w:pStyle w:val="0"/>
              <w:jc w:val="center"/>
            </w:pPr>
            <w:r>
              <w:rPr>
                <w:sz w:val="24"/>
              </w:rPr>
              <w:t xml:space="preserve">кварталы 403 - 412, 453 - 456 - 463, 499, 500 - 508, 516 - 523, 525, 527 - 529, 567 - 575, 578, 622, 613 - 620, часть квартала 659 Средне-Чулымского участкового лесничества,</w:t>
            </w:r>
          </w:p>
          <w:p>
            <w:pPr>
              <w:pStyle w:val="0"/>
              <w:jc w:val="center"/>
            </w:pPr>
            <w:r>
              <w:rPr>
                <w:sz w:val="24"/>
              </w:rPr>
              <w:t xml:space="preserve">кварталы 1 - 5 Берегаевского участкового лесничества</w:t>
            </w:r>
          </w:p>
        </w:tc>
        <w:tc>
          <w:tcPr>
            <w:tcW w:w="1939" w:type="dxa"/>
            <w:vAlign w:val="center"/>
          </w:tcPr>
          <w:p>
            <w:pPr>
              <w:pStyle w:val="0"/>
              <w:jc w:val="both"/>
            </w:pPr>
            <w:r>
              <w:rPr>
                <w:sz w:val="24"/>
              </w:rPr>
              <w:t xml:space="preserve">Государственный природный заказник зоологического профиля областного значения</w:t>
            </w:r>
          </w:p>
        </w:tc>
        <w:tc>
          <w:tcPr>
            <w:tcW w:w="2284" w:type="dxa"/>
            <w:vAlign w:val="center"/>
          </w:tcPr>
          <w:p>
            <w:pPr>
              <w:pStyle w:val="0"/>
              <w:jc w:val="both"/>
            </w:pPr>
            <w:r>
              <w:rPr>
                <w:sz w:val="24"/>
              </w:rPr>
              <w:t xml:space="preserve">Создан в целях сохранения и восстановления численности редких и ценных видов животных. Режим особой охраны и ограниченного природопользования согласно Положению о заказнике</w:t>
            </w:r>
          </w:p>
        </w:tc>
      </w:tr>
      <w:tr>
        <w:tc>
          <w:tcPr>
            <w:tcW w:w="2494" w:type="dxa"/>
            <w:vAlign w:val="center"/>
          </w:tcPr>
          <w:p>
            <w:pPr>
              <w:pStyle w:val="0"/>
              <w:jc w:val="both"/>
            </w:pPr>
            <w:r>
              <w:rPr>
                <w:sz w:val="24"/>
              </w:rPr>
              <w:t xml:space="preserve">Пихтовый заказник "Южнотаежный"</w:t>
            </w:r>
          </w:p>
          <w:p>
            <w:pPr>
              <w:pStyle w:val="0"/>
              <w:jc w:val="both"/>
            </w:pPr>
            <w:r>
              <w:rPr>
                <w:sz w:val="24"/>
              </w:rPr>
              <w:t xml:space="preserve">Постановление</w:t>
            </w:r>
            <w:r>
              <w:rPr>
                <w:sz w:val="24"/>
              </w:rPr>
              <w:t xml:space="preserve"> Администрации Томской области от 19.01.2018 N 27а "О государственном комплексном (ландшафтном) природном заказнике областного значения "Южнотаежный"</w:t>
            </w:r>
          </w:p>
        </w:tc>
        <w:tc>
          <w:tcPr>
            <w:tcW w:w="1024" w:type="dxa"/>
            <w:vAlign w:val="center"/>
          </w:tcPr>
          <w:p>
            <w:pPr>
              <w:pStyle w:val="0"/>
              <w:jc w:val="center"/>
            </w:pPr>
            <w:r>
              <w:rPr>
                <w:sz w:val="24"/>
              </w:rPr>
              <w:t xml:space="preserve">4204,03</w:t>
            </w:r>
          </w:p>
        </w:tc>
        <w:tc>
          <w:tcPr>
            <w:tcW w:w="1099" w:type="dxa"/>
            <w:vAlign w:val="center"/>
          </w:tcPr>
          <w:p>
            <w:pPr>
              <w:pStyle w:val="0"/>
              <w:jc w:val="center"/>
            </w:pPr>
            <w:r>
              <w:rPr>
                <w:sz w:val="24"/>
              </w:rPr>
              <w:t xml:space="preserve">-</w:t>
            </w:r>
          </w:p>
        </w:tc>
        <w:tc>
          <w:tcPr>
            <w:tcW w:w="2194" w:type="dxa"/>
            <w:vAlign w:val="center"/>
          </w:tcPr>
          <w:p>
            <w:pPr>
              <w:pStyle w:val="0"/>
              <w:jc w:val="center"/>
            </w:pPr>
            <w:r>
              <w:rPr>
                <w:sz w:val="24"/>
              </w:rPr>
              <w:t xml:space="preserve">кварталы 64, 71, 111, 112, 115, 116,</w:t>
            </w:r>
          </w:p>
          <w:p>
            <w:pPr>
              <w:pStyle w:val="0"/>
              <w:jc w:val="center"/>
            </w:pPr>
            <w:r>
              <w:rPr>
                <w:sz w:val="24"/>
              </w:rPr>
              <w:t xml:space="preserve">части кварталов 95, 106, 114 Четского участкового лесничества</w:t>
            </w:r>
          </w:p>
        </w:tc>
        <w:tc>
          <w:tcPr>
            <w:tcW w:w="1939" w:type="dxa"/>
            <w:vAlign w:val="center"/>
          </w:tcPr>
          <w:p>
            <w:pPr>
              <w:pStyle w:val="0"/>
              <w:jc w:val="both"/>
            </w:pPr>
            <w:r>
              <w:rPr>
                <w:sz w:val="24"/>
              </w:rPr>
              <w:t xml:space="preserve">Государственный ботанический заказник областного значения "Южнотаежный"</w:t>
            </w:r>
          </w:p>
        </w:tc>
        <w:tc>
          <w:tcPr>
            <w:tcW w:w="2284" w:type="dxa"/>
            <w:vAlign w:val="center"/>
          </w:tcPr>
          <w:p>
            <w:pPr>
              <w:pStyle w:val="0"/>
              <w:jc w:val="both"/>
            </w:pPr>
            <w:r>
              <w:rPr>
                <w:sz w:val="24"/>
              </w:rPr>
              <w:t xml:space="preserve">Создан в целях сохранения природных объектов, представляющих хозяйственное и научное значение Режим особой охраны и ограниченного природопользования согласно Положению о заказнике</w:t>
            </w:r>
          </w:p>
        </w:tc>
      </w:tr>
      <w:tr>
        <w:tc>
          <w:tcPr>
            <w:tcW w:w="2494" w:type="dxa"/>
            <w:vAlign w:val="center"/>
          </w:tcPr>
          <w:p>
            <w:pPr>
              <w:pStyle w:val="0"/>
              <w:jc w:val="both"/>
            </w:pPr>
            <w:r>
              <w:rPr>
                <w:sz w:val="24"/>
              </w:rPr>
              <w:t xml:space="preserve">"Болотная система Улух-Чаях"</w:t>
            </w:r>
          </w:p>
          <w:p>
            <w:pPr>
              <w:pStyle w:val="0"/>
              <w:jc w:val="both"/>
            </w:pPr>
            <w:r>
              <w:rPr>
                <w:sz w:val="24"/>
              </w:rPr>
              <w:t xml:space="preserve">Постановление</w:t>
            </w:r>
            <w:r>
              <w:rPr>
                <w:sz w:val="24"/>
              </w:rPr>
              <w:t xml:space="preserve"> Администрации Томской области от 20.12.2018 N 483а "О создании охраняемого природного ландшафта (ландшафтного парка) областного значения "Болотная система Улух-Чаях"</w:t>
            </w:r>
          </w:p>
        </w:tc>
        <w:tc>
          <w:tcPr>
            <w:tcW w:w="1024" w:type="dxa"/>
            <w:vAlign w:val="center"/>
          </w:tcPr>
          <w:p>
            <w:pPr>
              <w:pStyle w:val="0"/>
              <w:jc w:val="center"/>
            </w:pPr>
            <w:r>
              <w:rPr>
                <w:sz w:val="24"/>
              </w:rPr>
              <w:t xml:space="preserve">11677,33</w:t>
            </w:r>
          </w:p>
        </w:tc>
        <w:tc>
          <w:tcPr>
            <w:tcW w:w="1099" w:type="dxa"/>
            <w:vAlign w:val="center"/>
          </w:tcPr>
          <w:p>
            <w:pPr>
              <w:pStyle w:val="0"/>
              <w:jc w:val="center"/>
            </w:pPr>
            <w:r>
              <w:rPr>
                <w:sz w:val="24"/>
              </w:rPr>
              <w:t xml:space="preserve">-</w:t>
            </w:r>
          </w:p>
        </w:tc>
        <w:tc>
          <w:tcPr>
            <w:tcW w:w="2194" w:type="dxa"/>
            <w:vAlign w:val="center"/>
          </w:tcPr>
          <w:p>
            <w:pPr>
              <w:pStyle w:val="0"/>
              <w:jc w:val="center"/>
            </w:pPr>
            <w:r>
              <w:rPr>
                <w:sz w:val="24"/>
              </w:rPr>
              <w:t xml:space="preserve">кварталы 1 - 4, 8, 20 - 24, Тегульдетского участкового лесничества, кварталы 836, 838 Средне-Чулымского участкового лесничества</w:t>
            </w:r>
          </w:p>
        </w:tc>
        <w:tc>
          <w:tcPr>
            <w:tcW w:w="1939" w:type="dxa"/>
            <w:vAlign w:val="center"/>
          </w:tcPr>
          <w:p>
            <w:pPr>
              <w:pStyle w:val="0"/>
              <w:jc w:val="both"/>
            </w:pPr>
            <w:r>
              <w:rPr>
                <w:sz w:val="24"/>
              </w:rPr>
              <w:t xml:space="preserve">природный ландшафт (ландшафт парка) "Болотная система Улух-Чаях"</w:t>
            </w:r>
          </w:p>
        </w:tc>
        <w:tc>
          <w:tcPr>
            <w:tcW w:w="2284" w:type="dxa"/>
            <w:vAlign w:val="center"/>
          </w:tcPr>
          <w:p>
            <w:pPr>
              <w:pStyle w:val="0"/>
              <w:jc w:val="both"/>
            </w:pPr>
            <w:r>
              <w:rPr>
                <w:sz w:val="24"/>
              </w:rPr>
              <w:t xml:space="preserve">Профиль охраняемого ландшафта - комплексный (ландшафтный). Режим особой охраны и ограниченного природопользования согласно Положению о заказнике</w:t>
            </w:r>
          </w:p>
        </w:tc>
      </w:tr>
      <w:tr>
        <w:tc>
          <w:tcPr>
            <w:tcW w:w="2494" w:type="dxa"/>
            <w:vAlign w:val="center"/>
          </w:tcPr>
          <w:p>
            <w:pPr>
              <w:pStyle w:val="0"/>
              <w:jc w:val="both"/>
            </w:pPr>
            <w:r>
              <w:rPr>
                <w:sz w:val="24"/>
              </w:rPr>
              <w:t xml:space="preserve">Ландшафтный парк областного значения "Сосновые боры Причетья"</w:t>
            </w:r>
          </w:p>
          <w:p>
            <w:pPr>
              <w:pStyle w:val="0"/>
              <w:jc w:val="both"/>
            </w:pPr>
            <w:r>
              <w:rPr>
                <w:sz w:val="24"/>
              </w:rPr>
              <w:t xml:space="preserve">Постановление</w:t>
            </w:r>
            <w:r>
              <w:rPr>
                <w:sz w:val="24"/>
              </w:rPr>
              <w:t xml:space="preserve"> Администрации Томской области от 17.12.2019 N 475а "О создании ландшафтного парка областного значения "Сосновые боры Причетья"</w:t>
            </w:r>
          </w:p>
        </w:tc>
        <w:tc>
          <w:tcPr>
            <w:tcW w:w="1024" w:type="dxa"/>
            <w:vAlign w:val="center"/>
          </w:tcPr>
          <w:p>
            <w:pPr>
              <w:pStyle w:val="0"/>
              <w:jc w:val="center"/>
            </w:pPr>
            <w:r>
              <w:rPr>
                <w:sz w:val="24"/>
              </w:rPr>
              <w:t xml:space="preserve">3727,08</w:t>
            </w:r>
          </w:p>
        </w:tc>
        <w:tc>
          <w:tcPr>
            <w:tcW w:w="1099" w:type="dxa"/>
            <w:vAlign w:val="center"/>
          </w:tcPr>
          <w:p>
            <w:pPr>
              <w:pStyle w:val="0"/>
              <w:jc w:val="center"/>
            </w:pPr>
            <w:r>
              <w:rPr>
                <w:sz w:val="24"/>
              </w:rPr>
              <w:t xml:space="preserve">-</w:t>
            </w:r>
          </w:p>
        </w:tc>
        <w:tc>
          <w:tcPr>
            <w:tcW w:w="2194" w:type="dxa"/>
            <w:vAlign w:val="center"/>
          </w:tcPr>
          <w:p>
            <w:pPr>
              <w:pStyle w:val="0"/>
              <w:jc w:val="center"/>
            </w:pPr>
            <w:r>
              <w:rPr>
                <w:sz w:val="24"/>
              </w:rPr>
              <w:t xml:space="preserve">части кварталов 30, 31, 42, 43, 46 - 55 Четского участкового лесничества, квартал 244 Тегульдетского участкового лесничества</w:t>
            </w:r>
          </w:p>
        </w:tc>
        <w:tc>
          <w:tcPr>
            <w:tcW w:w="1939" w:type="dxa"/>
            <w:vAlign w:val="center"/>
          </w:tcPr>
          <w:p>
            <w:pPr>
              <w:pStyle w:val="0"/>
              <w:jc w:val="both"/>
            </w:pPr>
            <w:r>
              <w:rPr>
                <w:sz w:val="24"/>
              </w:rPr>
              <w:t xml:space="preserve">Ландшафтный парк областного значения "Сосновые боры Причетья"</w:t>
            </w:r>
          </w:p>
        </w:tc>
        <w:tc>
          <w:tcPr>
            <w:tcW w:w="2284" w:type="dxa"/>
            <w:vAlign w:val="center"/>
          </w:tcPr>
          <w:p>
            <w:pPr>
              <w:pStyle w:val="0"/>
              <w:jc w:val="both"/>
            </w:pPr>
            <w:r>
              <w:rPr>
                <w:sz w:val="24"/>
              </w:rPr>
              <w:t xml:space="preserve">Профиль Ландшафтного парка - комплексный (ландшафтный). Режим особой охраны и ограниченного природопользования согласно Положению о заказнике</w:t>
            </w:r>
          </w:p>
        </w:tc>
      </w:tr>
      <w:tr>
        <w:tc>
          <w:tcPr>
            <w:tcW w:w="2494" w:type="dxa"/>
            <w:vAlign w:val="center"/>
          </w:tcPr>
          <w:p>
            <w:pPr>
              <w:pStyle w:val="0"/>
              <w:jc w:val="both"/>
            </w:pPr>
            <w:r>
              <w:rPr>
                <w:sz w:val="24"/>
              </w:rPr>
              <w:t xml:space="preserve">Ландшафтный парк областного значения "Сосновые боры Причулымья"</w:t>
            </w:r>
          </w:p>
          <w:p>
            <w:pPr>
              <w:pStyle w:val="0"/>
              <w:jc w:val="both"/>
            </w:pPr>
            <w:r>
              <w:rPr>
                <w:sz w:val="24"/>
              </w:rPr>
              <w:t xml:space="preserve">Постановление</w:t>
            </w:r>
            <w:r>
              <w:rPr>
                <w:sz w:val="24"/>
              </w:rPr>
              <w:t xml:space="preserve"> Администрации Томской области от 03.06.2024 N 196а "О создании охраняемого природного ландшафта (ландшафтного парка) областного значения "Сосновые боры Причулымья"</w:t>
            </w:r>
          </w:p>
        </w:tc>
        <w:tc>
          <w:tcPr>
            <w:tcW w:w="1024" w:type="dxa"/>
            <w:vAlign w:val="center"/>
          </w:tcPr>
          <w:p>
            <w:pPr>
              <w:pStyle w:val="0"/>
              <w:jc w:val="center"/>
            </w:pPr>
            <w:r>
              <w:rPr>
                <w:sz w:val="24"/>
              </w:rPr>
              <w:t xml:space="preserve">3459,4</w:t>
            </w:r>
          </w:p>
        </w:tc>
        <w:tc>
          <w:tcPr>
            <w:tcW w:w="1099" w:type="dxa"/>
            <w:vAlign w:val="center"/>
          </w:tcPr>
          <w:p>
            <w:pPr>
              <w:pStyle w:val="0"/>
            </w:pPr>
            <w:r>
              <w:rPr>
                <w:sz w:val="24"/>
              </w:rPr>
            </w:r>
          </w:p>
        </w:tc>
        <w:tc>
          <w:tcPr>
            <w:tcW w:w="2194" w:type="dxa"/>
          </w:tcPr>
          <w:p>
            <w:pPr>
              <w:pStyle w:val="0"/>
              <w:jc w:val="center"/>
            </w:pPr>
            <w:r>
              <w:rPr>
                <w:sz w:val="24"/>
              </w:rPr>
              <w:t xml:space="preserve">кварталы 751, 731, 730, 727, 728, 775, части кварталов 752, 726, 729, 776, 781, 831, 861, 860 Средне-Чулымского участкового лесничества</w:t>
            </w:r>
          </w:p>
        </w:tc>
        <w:tc>
          <w:tcPr>
            <w:tcW w:w="1939" w:type="dxa"/>
            <w:vAlign w:val="center"/>
          </w:tcPr>
          <w:p>
            <w:pPr>
              <w:pStyle w:val="0"/>
              <w:jc w:val="both"/>
            </w:pPr>
            <w:r>
              <w:rPr>
                <w:sz w:val="24"/>
              </w:rPr>
              <w:t xml:space="preserve">Ландшафтный парк областного значения "Сосновые боры Причулымья"</w:t>
            </w:r>
          </w:p>
        </w:tc>
        <w:tc>
          <w:tcPr>
            <w:tcW w:w="2284" w:type="dxa"/>
            <w:vAlign w:val="center"/>
          </w:tcPr>
          <w:p>
            <w:pPr>
              <w:pStyle w:val="0"/>
              <w:jc w:val="both"/>
            </w:pPr>
            <w:r>
              <w:rPr>
                <w:sz w:val="24"/>
              </w:rPr>
              <w:t xml:space="preserve">Профиль Ландшафтного парка - комплексный (ландшафтный). Режим особой охраны и ограниченного природопользования согласно Положению о заказнике</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522" w:name="P7522"/>
    <w:bookmarkEnd w:id="7522"/>
    <w:p>
      <w:pPr>
        <w:pStyle w:val="0"/>
        <w:outlineLvl w:val="1"/>
        <w:jc w:val="right"/>
      </w:pPr>
      <w:r>
        <w:rPr>
          <w:sz w:val="24"/>
        </w:rPr>
        <w:t xml:space="preserve">Приложение 6</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850"/>
        <w:gridCol w:w="1134"/>
        <w:gridCol w:w="1134"/>
        <w:gridCol w:w="1134"/>
        <w:gridCol w:w="1134"/>
        <w:gridCol w:w="1077"/>
        <w:gridCol w:w="1134"/>
        <w:gridCol w:w="1134"/>
        <w:gridCol w:w="1134"/>
        <w:gridCol w:w="1134"/>
      </w:tblGrid>
      <w:tr>
        <w:tc>
          <w:tcPr>
            <w:tcW w:w="1417" w:type="dxa"/>
            <w:vAlign w:val="center"/>
            <w:vMerge w:val="restart"/>
          </w:tcPr>
          <w:p>
            <w:pPr>
              <w:pStyle w:val="0"/>
              <w:jc w:val="center"/>
            </w:pPr>
            <w:r>
              <w:rPr>
                <w:sz w:val="24"/>
              </w:rPr>
              <w:t xml:space="preserve">Состав лесных насаждений до рубки</w:t>
            </w:r>
          </w:p>
        </w:tc>
        <w:tc>
          <w:tcPr>
            <w:tcW w:w="1134" w:type="dxa"/>
            <w:vAlign w:val="center"/>
            <w:vMerge w:val="restart"/>
          </w:tcPr>
          <w:p>
            <w:pPr>
              <w:pStyle w:val="0"/>
              <w:jc w:val="center"/>
            </w:pPr>
            <w:r>
              <w:rPr>
                <w:sz w:val="24"/>
              </w:rPr>
              <w:t xml:space="preserve">Группы типов леса</w:t>
            </w:r>
          </w:p>
        </w:tc>
        <w:tc>
          <w:tcPr>
            <w:tcW w:w="850"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w:t>
            </w:r>
          </w:p>
        </w:tc>
        <w:tc>
          <w:tcPr>
            <w:gridSpan w:val="2"/>
            <w:tcW w:w="2268" w:type="dxa"/>
            <w:vAlign w:val="center"/>
          </w:tcPr>
          <w:p>
            <w:pPr>
              <w:pStyle w:val="0"/>
              <w:jc w:val="center"/>
            </w:pPr>
            <w:r>
              <w:rPr>
                <w:sz w:val="24"/>
              </w:rPr>
              <w:t xml:space="preserve">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417" w:type="dxa"/>
          </w:tcPr>
          <w:p>
            <w:pPr>
              <w:pStyle w:val="0"/>
            </w:pPr>
            <w:r>
              <w:rPr>
                <w:sz w:val="24"/>
              </w:rPr>
              <w:t xml:space="preserve">Лиственные с долей сосны до 0,3 единицы в составе</w:t>
            </w:r>
          </w:p>
        </w:tc>
        <w:tc>
          <w:tcPr>
            <w:tcW w:w="1134" w:type="dxa"/>
          </w:tcPr>
          <w:p>
            <w:pPr>
              <w:pStyle w:val="0"/>
              <w:jc w:val="center"/>
            </w:pPr>
            <w:r>
              <w:rPr>
                <w:sz w:val="24"/>
              </w:rPr>
              <w:t xml:space="preserve">Разнотравная, зеленомошная</w:t>
            </w:r>
          </w:p>
        </w:tc>
        <w:tc>
          <w:tcPr>
            <w:tcW w:w="850" w:type="dxa"/>
          </w:tcPr>
          <w:p>
            <w:pPr>
              <w:pStyle w:val="0"/>
              <w:jc w:val="center"/>
            </w:pPr>
            <w:r>
              <w:rPr>
                <w:sz w:val="24"/>
              </w:rPr>
              <w:t xml:space="preserve">7 - 15</w:t>
            </w:r>
          </w:p>
        </w:tc>
        <w:tc>
          <w:tcPr>
            <w:tcW w:w="1134" w:type="dxa"/>
          </w:tcPr>
          <w:p>
            <w:pPr>
              <w:pStyle w:val="0"/>
              <w:jc w:val="center"/>
            </w:pPr>
            <w:r>
              <w:rPr>
                <w:sz w:val="24"/>
              </w:rPr>
              <w:t xml:space="preserve">0,7</w:t>
            </w:r>
          </w:p>
          <w:p>
            <w:pPr>
              <w:pStyle w:val="0"/>
              <w:jc w:val="center"/>
            </w:pPr>
            <w:r>
              <w:rPr>
                <w:sz w:val="24"/>
              </w:rPr>
              <w:t xml:space="preserve">0,4</w:t>
            </w:r>
          </w:p>
        </w:tc>
        <w:tc>
          <w:tcPr>
            <w:tcW w:w="1134" w:type="dxa"/>
          </w:tcPr>
          <w:p>
            <w:pPr>
              <w:pStyle w:val="0"/>
              <w:jc w:val="center"/>
            </w:pPr>
            <w:r>
              <w:rPr>
                <w:sz w:val="24"/>
              </w:rPr>
              <w:t xml:space="preserve">50 - 80</w:t>
            </w:r>
          </w:p>
        </w:tc>
        <w:tc>
          <w:tcPr>
            <w:tcW w:w="1134" w:type="dxa"/>
          </w:tcPr>
          <w:p>
            <w:pPr>
              <w:pStyle w:val="0"/>
              <w:jc w:val="center"/>
            </w:pPr>
            <w:r>
              <w:rPr>
                <w:sz w:val="24"/>
              </w:rPr>
              <w:t xml:space="preserve">0,7</w:t>
            </w:r>
          </w:p>
          <w:p>
            <w:pPr>
              <w:pStyle w:val="0"/>
              <w:jc w:val="center"/>
            </w:pPr>
            <w:r>
              <w:rPr>
                <w:sz w:val="24"/>
              </w:rPr>
              <w:t xml:space="preserve">0,4</w:t>
            </w:r>
          </w:p>
        </w:tc>
        <w:tc>
          <w:tcPr>
            <w:tcW w:w="1134" w:type="dxa"/>
          </w:tcPr>
          <w:p>
            <w:pPr>
              <w:pStyle w:val="0"/>
              <w:jc w:val="center"/>
            </w:pPr>
            <w:r>
              <w:rPr>
                <w:sz w:val="24"/>
              </w:rPr>
              <w:t xml:space="preserve">50 - 70</w:t>
            </w:r>
          </w:p>
        </w:tc>
        <w:tc>
          <w:tcPr>
            <w:tcW w:w="1077"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30 - 50</w:t>
            </w:r>
          </w:p>
          <w:p>
            <w:pPr>
              <w:pStyle w:val="0"/>
              <w:jc w:val="center"/>
            </w:pPr>
            <w:r>
              <w:rPr>
                <w:sz w:val="24"/>
              </w:rPr>
              <w:t xml:space="preserve">10 - 15</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25 - 30</w:t>
            </w:r>
          </w:p>
          <w:p>
            <w:pPr>
              <w:pStyle w:val="0"/>
              <w:jc w:val="center"/>
            </w:pPr>
            <w:r>
              <w:rPr>
                <w:sz w:val="24"/>
              </w:rPr>
              <w:t xml:space="preserve">10 - 15</w:t>
            </w:r>
          </w:p>
        </w:tc>
        <w:tc>
          <w:tcPr>
            <w:tcW w:w="1134" w:type="dxa"/>
          </w:tcPr>
          <w:p>
            <w:pPr>
              <w:pStyle w:val="0"/>
              <w:jc w:val="center"/>
            </w:pPr>
            <w:r>
              <w:rPr>
                <w:sz w:val="24"/>
              </w:rPr>
              <w:t xml:space="preserve">(6 - 9) С</w:t>
            </w:r>
          </w:p>
          <w:p>
            <w:pPr>
              <w:pStyle w:val="0"/>
              <w:jc w:val="center"/>
            </w:pPr>
            <w:r>
              <w:rPr>
                <w:sz w:val="24"/>
              </w:rPr>
              <w:t xml:space="preserve">(1 - 4) Б, Ос</w:t>
            </w:r>
          </w:p>
        </w:tc>
      </w:tr>
      <w:tr>
        <w:tc>
          <w:tcPr>
            <w:tcW w:w="1417" w:type="dxa"/>
          </w:tcPr>
          <w:p>
            <w:pPr>
              <w:pStyle w:val="0"/>
            </w:pPr>
            <w:r>
              <w:rPr>
                <w:sz w:val="24"/>
              </w:rPr>
              <w:t xml:space="preserve">Смешанные сосново-лиственные (с долей сосны 0,4 - 0,6 единицы)</w:t>
            </w:r>
          </w:p>
        </w:tc>
        <w:tc>
          <w:tcPr>
            <w:tcW w:w="1134" w:type="dxa"/>
          </w:tcPr>
          <w:p>
            <w:pPr>
              <w:pStyle w:val="0"/>
              <w:jc w:val="center"/>
            </w:pPr>
            <w:r>
              <w:rPr>
                <w:sz w:val="24"/>
              </w:rPr>
              <w:t xml:space="preserve">Разнотравная, зеленомошная</w:t>
            </w:r>
          </w:p>
        </w:tc>
        <w:tc>
          <w:tcPr>
            <w:tcW w:w="850" w:type="dxa"/>
          </w:tcPr>
          <w:p>
            <w:pPr>
              <w:pStyle w:val="0"/>
              <w:jc w:val="center"/>
            </w:pPr>
            <w:r>
              <w:rPr>
                <w:sz w:val="24"/>
              </w:rPr>
              <w:t xml:space="preserve">10 - 15</w:t>
            </w:r>
          </w:p>
        </w:tc>
        <w:tc>
          <w:tcPr>
            <w:tcW w:w="1134" w:type="dxa"/>
          </w:tcPr>
          <w:p>
            <w:pPr>
              <w:pStyle w:val="0"/>
              <w:jc w:val="center"/>
            </w:pPr>
            <w:r>
              <w:rPr>
                <w:sz w:val="24"/>
              </w:rPr>
              <w:t xml:space="preserve">0,8</w:t>
            </w:r>
          </w:p>
          <w:p>
            <w:pPr>
              <w:pStyle w:val="0"/>
              <w:jc w:val="center"/>
            </w:pPr>
            <w:r>
              <w:rPr>
                <w:sz w:val="24"/>
              </w:rPr>
              <w:t xml:space="preserve">0,5</w:t>
            </w:r>
          </w:p>
        </w:tc>
        <w:tc>
          <w:tcPr>
            <w:tcW w:w="1134" w:type="dxa"/>
          </w:tcPr>
          <w:p>
            <w:pPr>
              <w:pStyle w:val="0"/>
              <w:jc w:val="center"/>
            </w:pPr>
            <w:r>
              <w:rPr>
                <w:sz w:val="24"/>
              </w:rPr>
              <w:t xml:space="preserve">30 - 60</w:t>
            </w:r>
          </w:p>
        </w:tc>
        <w:tc>
          <w:tcPr>
            <w:tcW w:w="1134"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30 - 40</w:t>
            </w:r>
          </w:p>
        </w:tc>
        <w:tc>
          <w:tcPr>
            <w:tcW w:w="1077" w:type="dxa"/>
          </w:tcPr>
          <w:p>
            <w:pPr>
              <w:pStyle w:val="0"/>
              <w:jc w:val="center"/>
            </w:pPr>
            <w:r>
              <w:rPr>
                <w:sz w:val="24"/>
              </w:rPr>
              <w:t xml:space="preserve">0,9</w:t>
            </w:r>
          </w:p>
          <w:p>
            <w:pPr>
              <w:pStyle w:val="0"/>
              <w:jc w:val="center"/>
            </w:pPr>
            <w:r>
              <w:rPr>
                <w:sz w:val="24"/>
              </w:rPr>
              <w:t xml:space="preserve">0,7</w:t>
            </w:r>
          </w:p>
        </w:tc>
        <w:tc>
          <w:tcPr>
            <w:tcW w:w="1134" w:type="dxa"/>
          </w:tcPr>
          <w:p>
            <w:pPr>
              <w:pStyle w:val="0"/>
              <w:jc w:val="center"/>
            </w:pPr>
            <w:r>
              <w:rPr>
                <w:sz w:val="24"/>
              </w:rPr>
              <w:t xml:space="preserve">15 - 30</w:t>
            </w:r>
          </w:p>
          <w:p>
            <w:pPr>
              <w:pStyle w:val="0"/>
              <w:jc w:val="center"/>
            </w:pPr>
            <w:r>
              <w:rPr>
                <w:sz w:val="24"/>
              </w:rPr>
              <w:t xml:space="preserve">10 - 15</w:t>
            </w:r>
          </w:p>
        </w:tc>
        <w:tc>
          <w:tcPr>
            <w:tcW w:w="1134" w:type="dxa"/>
          </w:tcPr>
          <w:p>
            <w:pPr>
              <w:pStyle w:val="0"/>
              <w:jc w:val="center"/>
            </w:pPr>
            <w:r>
              <w:rPr>
                <w:sz w:val="24"/>
              </w:rPr>
              <w:t xml:space="preserve">0,9</w:t>
            </w:r>
          </w:p>
          <w:p>
            <w:pPr>
              <w:pStyle w:val="0"/>
              <w:jc w:val="center"/>
            </w:pPr>
            <w:r>
              <w:rPr>
                <w:sz w:val="24"/>
              </w:rPr>
              <w:t xml:space="preserve">0,7</w:t>
            </w:r>
          </w:p>
        </w:tc>
        <w:tc>
          <w:tcPr>
            <w:tcW w:w="1134" w:type="dxa"/>
          </w:tcPr>
          <w:p>
            <w:pPr>
              <w:pStyle w:val="0"/>
              <w:jc w:val="center"/>
            </w:pPr>
            <w:r>
              <w:rPr>
                <w:sz w:val="24"/>
              </w:rPr>
              <w:t xml:space="preserve">15 - 25</w:t>
            </w:r>
          </w:p>
          <w:p>
            <w:pPr>
              <w:pStyle w:val="0"/>
              <w:jc w:val="center"/>
            </w:pPr>
            <w:r>
              <w:rPr>
                <w:sz w:val="24"/>
              </w:rPr>
              <w:t xml:space="preserve">20</w:t>
            </w:r>
          </w:p>
        </w:tc>
        <w:tc>
          <w:tcPr>
            <w:tcW w:w="1134" w:type="dxa"/>
          </w:tcPr>
          <w:p>
            <w:pPr>
              <w:pStyle w:val="0"/>
              <w:jc w:val="center"/>
            </w:pPr>
            <w:r>
              <w:rPr>
                <w:sz w:val="24"/>
              </w:rPr>
              <w:t xml:space="preserve">(7 - 10) С</w:t>
            </w:r>
          </w:p>
          <w:p>
            <w:pPr>
              <w:pStyle w:val="0"/>
              <w:jc w:val="center"/>
            </w:pPr>
            <w:r>
              <w:rPr>
                <w:sz w:val="24"/>
              </w:rPr>
              <w:t xml:space="preserve">(0 - 3) Б</w:t>
            </w:r>
          </w:p>
        </w:tc>
      </w:tr>
      <w:tr>
        <w:tc>
          <w:tcPr>
            <w:tcW w:w="1417" w:type="dxa"/>
          </w:tcPr>
          <w:p>
            <w:pPr>
              <w:pStyle w:val="0"/>
            </w:pPr>
            <w:r>
              <w:rPr>
                <w:sz w:val="24"/>
              </w:rPr>
              <w:t xml:space="preserve">Сосновые с примесью лиственных до 0,3 единиц</w:t>
            </w:r>
          </w:p>
        </w:tc>
        <w:tc>
          <w:tcPr>
            <w:tcW w:w="1134" w:type="dxa"/>
          </w:tcPr>
          <w:p>
            <w:pPr>
              <w:pStyle w:val="0"/>
              <w:jc w:val="center"/>
            </w:pPr>
            <w:r>
              <w:rPr>
                <w:sz w:val="24"/>
              </w:rPr>
              <w:t xml:space="preserve">Зеленомошная, долгомошная</w:t>
            </w:r>
          </w:p>
        </w:tc>
        <w:tc>
          <w:tcPr>
            <w:tcW w:w="850" w:type="dxa"/>
          </w:tcPr>
          <w:p>
            <w:pPr>
              <w:pStyle w:val="0"/>
              <w:jc w:val="center"/>
            </w:pPr>
            <w:r>
              <w:rPr>
                <w:sz w:val="24"/>
              </w:rPr>
              <w:t xml:space="preserve">15 - 20</w:t>
            </w:r>
          </w:p>
        </w:tc>
        <w:tc>
          <w:tcPr>
            <w:tcW w:w="1134"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15 - 40</w:t>
            </w:r>
          </w:p>
        </w:tc>
        <w:tc>
          <w:tcPr>
            <w:tcW w:w="1134" w:type="dxa"/>
          </w:tcPr>
          <w:p>
            <w:pPr>
              <w:pStyle w:val="0"/>
              <w:jc w:val="center"/>
            </w:pPr>
            <w:r>
              <w:rPr>
                <w:sz w:val="24"/>
              </w:rPr>
              <w:t xml:space="preserve">0,9</w:t>
            </w:r>
          </w:p>
          <w:p>
            <w:pPr>
              <w:pStyle w:val="0"/>
              <w:jc w:val="center"/>
            </w:pPr>
            <w:r>
              <w:rPr>
                <w:sz w:val="24"/>
              </w:rPr>
              <w:t xml:space="preserve">0,7</w:t>
            </w:r>
          </w:p>
        </w:tc>
        <w:tc>
          <w:tcPr>
            <w:tcW w:w="1134" w:type="dxa"/>
          </w:tcPr>
          <w:p>
            <w:pPr>
              <w:pStyle w:val="0"/>
              <w:jc w:val="center"/>
            </w:pPr>
            <w:r>
              <w:rPr>
                <w:sz w:val="24"/>
              </w:rPr>
              <w:t xml:space="preserve">15 - 25</w:t>
            </w:r>
          </w:p>
        </w:tc>
        <w:tc>
          <w:tcPr>
            <w:tcW w:w="1077" w:type="dxa"/>
          </w:tcPr>
          <w:p>
            <w:pPr>
              <w:pStyle w:val="0"/>
              <w:jc w:val="center"/>
            </w:pPr>
            <w:r>
              <w:rPr>
                <w:sz w:val="24"/>
              </w:rPr>
              <w:t xml:space="preserve">0,9</w:t>
            </w:r>
          </w:p>
          <w:p>
            <w:pPr>
              <w:pStyle w:val="0"/>
              <w:jc w:val="center"/>
            </w:pPr>
            <w:r>
              <w:rPr>
                <w:sz w:val="24"/>
              </w:rPr>
              <w:t xml:space="preserve">0,7</w:t>
            </w:r>
          </w:p>
        </w:tc>
        <w:tc>
          <w:tcPr>
            <w:tcW w:w="1134" w:type="dxa"/>
          </w:tcPr>
          <w:p>
            <w:pPr>
              <w:pStyle w:val="0"/>
              <w:jc w:val="center"/>
            </w:pPr>
            <w:r>
              <w:rPr>
                <w:sz w:val="24"/>
              </w:rPr>
              <w:t xml:space="preserve">15 - 25</w:t>
            </w:r>
          </w:p>
          <w:p>
            <w:pPr>
              <w:pStyle w:val="0"/>
              <w:jc w:val="center"/>
            </w:pPr>
            <w:r>
              <w:rPr>
                <w:sz w:val="24"/>
              </w:rPr>
              <w:t xml:space="preserve">15 - 20</w:t>
            </w:r>
          </w:p>
        </w:tc>
        <w:tc>
          <w:tcPr>
            <w:tcW w:w="1134" w:type="dxa"/>
          </w:tcPr>
          <w:p>
            <w:pPr>
              <w:pStyle w:val="0"/>
              <w:jc w:val="center"/>
            </w:pPr>
            <w:r>
              <w:rPr>
                <w:sz w:val="24"/>
              </w:rPr>
              <w:t xml:space="preserve">0,9</w:t>
            </w:r>
          </w:p>
          <w:p>
            <w:pPr>
              <w:pStyle w:val="0"/>
              <w:jc w:val="center"/>
            </w:pPr>
            <w:r>
              <w:rPr>
                <w:sz w:val="24"/>
              </w:rPr>
              <w:t xml:space="preserve">0,8</w:t>
            </w:r>
          </w:p>
        </w:tc>
        <w:tc>
          <w:tcPr>
            <w:tcW w:w="1134" w:type="dxa"/>
          </w:tcPr>
          <w:p>
            <w:pPr>
              <w:pStyle w:val="0"/>
              <w:jc w:val="center"/>
            </w:pPr>
            <w:r>
              <w:rPr>
                <w:sz w:val="24"/>
              </w:rPr>
              <w:t xml:space="preserve">15 - 20</w:t>
            </w:r>
          </w:p>
          <w:p>
            <w:pPr>
              <w:pStyle w:val="0"/>
              <w:jc w:val="center"/>
            </w:pPr>
            <w:r>
              <w:rPr>
                <w:sz w:val="24"/>
              </w:rPr>
              <w:t xml:space="preserve">20 - 25</w:t>
            </w:r>
          </w:p>
        </w:tc>
        <w:tc>
          <w:tcPr>
            <w:tcW w:w="1134"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850"/>
        <w:gridCol w:w="1134"/>
        <w:gridCol w:w="1134"/>
        <w:gridCol w:w="1134"/>
        <w:gridCol w:w="1134"/>
        <w:gridCol w:w="1077"/>
        <w:gridCol w:w="1134"/>
        <w:gridCol w:w="1134"/>
        <w:gridCol w:w="1134"/>
        <w:gridCol w:w="1134"/>
      </w:tblGrid>
      <w:tr>
        <w:tc>
          <w:tcPr>
            <w:tcW w:w="1417" w:type="dxa"/>
            <w:vAlign w:val="center"/>
            <w:vMerge w:val="restart"/>
          </w:tcPr>
          <w:p>
            <w:pPr>
              <w:pStyle w:val="0"/>
              <w:jc w:val="center"/>
            </w:pPr>
            <w:r>
              <w:rPr>
                <w:sz w:val="24"/>
              </w:rPr>
              <w:t xml:space="preserve">Состав лесных насаждений до рубки</w:t>
            </w:r>
          </w:p>
        </w:tc>
        <w:tc>
          <w:tcPr>
            <w:tcW w:w="1134" w:type="dxa"/>
            <w:vAlign w:val="center"/>
            <w:vMerge w:val="restart"/>
          </w:tcPr>
          <w:p>
            <w:pPr>
              <w:pStyle w:val="0"/>
              <w:jc w:val="center"/>
            </w:pPr>
            <w:r>
              <w:rPr>
                <w:sz w:val="24"/>
              </w:rPr>
              <w:t xml:space="preserve">Группы типов леса (класс бонитета)</w:t>
            </w:r>
          </w:p>
        </w:tc>
        <w:tc>
          <w:tcPr>
            <w:tcW w:w="850"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w:t>
            </w:r>
          </w:p>
        </w:tc>
        <w:tc>
          <w:tcPr>
            <w:gridSpan w:val="2"/>
            <w:tcW w:w="2268" w:type="dxa"/>
            <w:vAlign w:val="center"/>
          </w:tcPr>
          <w:p>
            <w:pPr>
              <w:pStyle w:val="0"/>
              <w:jc w:val="center"/>
            </w:pPr>
            <w:r>
              <w:rPr>
                <w:sz w:val="24"/>
              </w:rPr>
              <w:t xml:space="preserve">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417" w:type="dxa"/>
            <w:vAlign w:val="center"/>
          </w:tcPr>
          <w:p>
            <w:pPr>
              <w:pStyle w:val="0"/>
            </w:pPr>
            <w:r>
              <w:rPr>
                <w:sz w:val="24"/>
              </w:rPr>
              <w:t xml:space="preserve">1. Лиственно-еловые с достаточным количеством деревьев ели</w:t>
            </w:r>
          </w:p>
        </w:tc>
        <w:tc>
          <w:tcPr>
            <w:tcW w:w="1134" w:type="dxa"/>
            <w:vAlign w:val="center"/>
          </w:tcPr>
          <w:p>
            <w:pPr>
              <w:pStyle w:val="0"/>
              <w:jc w:val="center"/>
            </w:pPr>
            <w:r>
              <w:rPr>
                <w:sz w:val="24"/>
              </w:rPr>
              <w:t xml:space="preserve">Зеленомошная, травяная (II - IV)</w:t>
            </w:r>
          </w:p>
        </w:tc>
        <w:tc>
          <w:tcPr>
            <w:tcW w:w="850" w:type="dxa"/>
            <w:vAlign w:val="center"/>
          </w:tcPr>
          <w:p>
            <w:pPr>
              <w:pStyle w:val="0"/>
              <w:jc w:val="center"/>
            </w:pPr>
            <w:r>
              <w:rPr>
                <w:sz w:val="24"/>
              </w:rPr>
              <w:t xml:space="preserve">8 - 12</w:t>
            </w:r>
          </w:p>
        </w:tc>
        <w:tc>
          <w:tcPr>
            <w:tcW w:w="1134" w:type="dxa"/>
            <w:vAlign w:val="center"/>
          </w:tcPr>
          <w:p>
            <w:pPr>
              <w:pStyle w:val="0"/>
              <w:jc w:val="center"/>
            </w:pPr>
            <w:r>
              <w:rPr>
                <w:sz w:val="24"/>
              </w:rPr>
              <w:t xml:space="preserve">0,8</w:t>
            </w:r>
          </w:p>
          <w:p>
            <w:pPr>
              <w:pStyle w:val="0"/>
              <w:jc w:val="center"/>
            </w:pPr>
            <w:r>
              <w:rPr>
                <w:sz w:val="24"/>
              </w:rPr>
              <w:t xml:space="preserve">0,5</w:t>
            </w:r>
          </w:p>
        </w:tc>
        <w:tc>
          <w:tcPr>
            <w:tcW w:w="1134" w:type="dxa"/>
            <w:vAlign w:val="center"/>
          </w:tcPr>
          <w:p>
            <w:pPr>
              <w:pStyle w:val="0"/>
              <w:jc w:val="center"/>
            </w:pPr>
            <w:r>
              <w:rPr>
                <w:sz w:val="24"/>
              </w:rPr>
              <w:t xml:space="preserve">40 - 60</w:t>
            </w:r>
          </w:p>
          <w:p>
            <w:pPr>
              <w:pStyle w:val="0"/>
              <w:jc w:val="center"/>
            </w:pPr>
            <w:r>
              <w:rPr>
                <w:sz w:val="24"/>
              </w:rPr>
              <w:t xml:space="preserve">8</w:t>
            </w:r>
          </w:p>
        </w:tc>
        <w:tc>
          <w:tcPr>
            <w:tcW w:w="1134"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30 - 50</w:t>
            </w:r>
          </w:p>
        </w:tc>
        <w:tc>
          <w:tcPr>
            <w:tcW w:w="1077"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20 - 30</w:t>
            </w:r>
          </w:p>
          <w:p>
            <w:pPr>
              <w:pStyle w:val="0"/>
              <w:jc w:val="center"/>
            </w:pPr>
            <w:r>
              <w:rPr>
                <w:sz w:val="24"/>
              </w:rPr>
              <w:t xml:space="preserve">10 - 15</w:t>
            </w:r>
          </w:p>
        </w:tc>
        <w:tc>
          <w:tcPr>
            <w:tcW w:w="1134"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15 - 25</w:t>
            </w:r>
          </w:p>
          <w:p>
            <w:pPr>
              <w:pStyle w:val="0"/>
              <w:jc w:val="center"/>
            </w:pPr>
            <w:r>
              <w:rPr>
                <w:sz w:val="24"/>
              </w:rPr>
              <w:t xml:space="preserve">15 - 20</w:t>
            </w:r>
          </w:p>
        </w:tc>
        <w:tc>
          <w:tcPr>
            <w:tcW w:w="1134" w:type="dxa"/>
            <w:vAlign w:val="center"/>
          </w:tcPr>
          <w:p>
            <w:pPr>
              <w:pStyle w:val="0"/>
              <w:jc w:val="center"/>
            </w:pPr>
            <w:r>
              <w:rPr>
                <w:sz w:val="24"/>
              </w:rPr>
              <w:t xml:space="preserve">(6 - 9) Е, К, П</w:t>
            </w:r>
          </w:p>
          <w:p>
            <w:pPr>
              <w:pStyle w:val="0"/>
              <w:jc w:val="center"/>
            </w:pPr>
            <w:r>
              <w:rPr>
                <w:sz w:val="24"/>
              </w:rPr>
              <w:t xml:space="preserve">(1 - 4) Б, Ос</w:t>
            </w:r>
          </w:p>
        </w:tc>
      </w:tr>
      <w:tr>
        <w:tc>
          <w:tcPr>
            <w:tcW w:w="1417" w:type="dxa"/>
            <w:vAlign w:val="center"/>
          </w:tcPr>
          <w:p>
            <w:pPr>
              <w:pStyle w:val="0"/>
            </w:pPr>
            <w:r>
              <w:rPr>
                <w:sz w:val="24"/>
              </w:rPr>
              <w:t xml:space="preserve">2. Елово-лиственные с долей ели 3 - 5 единиц в составе</w:t>
            </w:r>
          </w:p>
        </w:tc>
        <w:tc>
          <w:tcPr>
            <w:tcW w:w="1134" w:type="dxa"/>
            <w:vAlign w:val="center"/>
          </w:tcPr>
          <w:p>
            <w:pPr>
              <w:pStyle w:val="0"/>
              <w:jc w:val="center"/>
            </w:pPr>
            <w:r>
              <w:rPr>
                <w:sz w:val="24"/>
              </w:rPr>
              <w:t xml:space="preserve">Зеленомошная, травяная (II - IV)</w:t>
            </w:r>
          </w:p>
        </w:tc>
        <w:tc>
          <w:tcPr>
            <w:tcW w:w="850" w:type="dxa"/>
            <w:vAlign w:val="center"/>
          </w:tcPr>
          <w:p>
            <w:pPr>
              <w:pStyle w:val="0"/>
              <w:jc w:val="center"/>
            </w:pPr>
            <w:r>
              <w:rPr>
                <w:sz w:val="24"/>
              </w:rPr>
              <w:t xml:space="preserve">10 - 15</w:t>
            </w:r>
          </w:p>
        </w:tc>
        <w:tc>
          <w:tcPr>
            <w:tcW w:w="1134"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30 - 50</w:t>
            </w:r>
          </w:p>
        </w:tc>
        <w:tc>
          <w:tcPr>
            <w:tcW w:w="1134"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30 - 50</w:t>
            </w:r>
          </w:p>
        </w:tc>
        <w:tc>
          <w:tcPr>
            <w:tcW w:w="1077"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20 - 30</w:t>
            </w:r>
          </w:p>
          <w:p>
            <w:pPr>
              <w:pStyle w:val="0"/>
              <w:jc w:val="center"/>
            </w:pPr>
            <w:r>
              <w:rPr>
                <w:sz w:val="24"/>
              </w:rPr>
              <w:t xml:space="preserve">10 - 15</w:t>
            </w:r>
          </w:p>
        </w:tc>
        <w:tc>
          <w:tcPr>
            <w:tcW w:w="1134"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15 - 25</w:t>
            </w:r>
          </w:p>
          <w:p>
            <w:pPr>
              <w:pStyle w:val="0"/>
              <w:jc w:val="center"/>
            </w:pPr>
            <w:r>
              <w:rPr>
                <w:sz w:val="24"/>
              </w:rPr>
              <w:t xml:space="preserve">15 - 20</w:t>
            </w:r>
          </w:p>
        </w:tc>
        <w:tc>
          <w:tcPr>
            <w:tcW w:w="1134" w:type="dxa"/>
            <w:vAlign w:val="center"/>
          </w:tcPr>
          <w:p>
            <w:pPr>
              <w:pStyle w:val="0"/>
              <w:jc w:val="center"/>
            </w:pPr>
            <w:r>
              <w:rPr>
                <w:sz w:val="24"/>
              </w:rPr>
              <w:t xml:space="preserve">(8 - 10) Е, К, П</w:t>
            </w:r>
          </w:p>
          <w:p>
            <w:pPr>
              <w:pStyle w:val="0"/>
              <w:jc w:val="center"/>
            </w:pPr>
            <w:r>
              <w:rPr>
                <w:sz w:val="24"/>
              </w:rPr>
              <w:t xml:space="preserve">(0 - 2) Б, Ос</w:t>
            </w:r>
          </w:p>
        </w:tc>
      </w:tr>
      <w:tr>
        <w:tc>
          <w:tcPr>
            <w:tcW w:w="1417" w:type="dxa"/>
            <w:vAlign w:val="center"/>
          </w:tcPr>
          <w:p>
            <w:pPr>
              <w:pStyle w:val="0"/>
            </w:pPr>
            <w:r>
              <w:rPr>
                <w:sz w:val="24"/>
              </w:rPr>
              <w:t xml:space="preserve">3. Еловые с примесью лиственных менее 3 в составе</w:t>
            </w:r>
          </w:p>
        </w:tc>
        <w:tc>
          <w:tcPr>
            <w:tcW w:w="1134" w:type="dxa"/>
            <w:vAlign w:val="center"/>
          </w:tcPr>
          <w:p>
            <w:pPr>
              <w:pStyle w:val="0"/>
              <w:jc w:val="center"/>
            </w:pPr>
            <w:r>
              <w:rPr>
                <w:sz w:val="24"/>
              </w:rPr>
              <w:t xml:space="preserve">Зеленомошная, травяная (II - IV)</w:t>
            </w:r>
          </w:p>
        </w:tc>
        <w:tc>
          <w:tcPr>
            <w:tcW w:w="850" w:type="dxa"/>
            <w:vAlign w:val="center"/>
          </w:tcPr>
          <w:p>
            <w:pPr>
              <w:pStyle w:val="0"/>
              <w:jc w:val="center"/>
            </w:pPr>
            <w:r>
              <w:rPr>
                <w:sz w:val="24"/>
              </w:rPr>
              <w:t xml:space="preserve">15 - 20</w:t>
            </w:r>
          </w:p>
        </w:tc>
        <w:tc>
          <w:tcPr>
            <w:tcW w:w="1134" w:type="dxa"/>
            <w:vAlign w:val="center"/>
          </w:tcPr>
          <w:p>
            <w:pPr>
              <w:pStyle w:val="0"/>
              <w:jc w:val="center"/>
            </w:pPr>
            <w:r>
              <w:rPr>
                <w:sz w:val="24"/>
              </w:rPr>
              <w:t xml:space="preserve">0,8</w:t>
            </w:r>
          </w:p>
          <w:p>
            <w:pPr>
              <w:pStyle w:val="0"/>
              <w:jc w:val="center"/>
            </w:pPr>
            <w:r>
              <w:rPr>
                <w:sz w:val="24"/>
              </w:rPr>
              <w:t xml:space="preserve">0,5</w:t>
            </w:r>
          </w:p>
        </w:tc>
        <w:tc>
          <w:tcPr>
            <w:tcW w:w="1134" w:type="dxa"/>
            <w:vAlign w:val="center"/>
          </w:tcPr>
          <w:p>
            <w:pPr>
              <w:pStyle w:val="0"/>
              <w:jc w:val="center"/>
            </w:pPr>
            <w:r>
              <w:rPr>
                <w:sz w:val="24"/>
              </w:rPr>
              <w:t xml:space="preserve">10 - 15</w:t>
            </w:r>
          </w:p>
        </w:tc>
        <w:tc>
          <w:tcPr>
            <w:tcW w:w="1134"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20 - 30</w:t>
            </w:r>
          </w:p>
        </w:tc>
        <w:tc>
          <w:tcPr>
            <w:tcW w:w="1077"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15 - 20</w:t>
            </w:r>
          </w:p>
          <w:p>
            <w:pPr>
              <w:pStyle w:val="0"/>
              <w:jc w:val="center"/>
            </w:pPr>
            <w:r>
              <w:rPr>
                <w:sz w:val="24"/>
              </w:rPr>
              <w:t xml:space="preserve">10 - 15</w:t>
            </w:r>
          </w:p>
        </w:tc>
        <w:tc>
          <w:tcPr>
            <w:tcW w:w="1134"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15 - 20</w:t>
            </w:r>
          </w:p>
          <w:p>
            <w:pPr>
              <w:pStyle w:val="0"/>
              <w:jc w:val="center"/>
            </w:pPr>
            <w:r>
              <w:rPr>
                <w:sz w:val="24"/>
              </w:rPr>
              <w:t xml:space="preserve">15 - 20</w:t>
            </w:r>
          </w:p>
        </w:tc>
        <w:tc>
          <w:tcPr>
            <w:tcW w:w="1134" w:type="dxa"/>
            <w:vAlign w:val="center"/>
          </w:tcPr>
          <w:p>
            <w:pPr>
              <w:pStyle w:val="0"/>
              <w:jc w:val="center"/>
            </w:pPr>
            <w:r>
              <w:rPr>
                <w:sz w:val="24"/>
              </w:rPr>
              <w:t xml:space="preserve">(9 - 10) Е, К, П</w:t>
            </w:r>
          </w:p>
          <w:p>
            <w:pPr>
              <w:pStyle w:val="0"/>
              <w:jc w:val="center"/>
            </w:pPr>
            <w:r>
              <w:rPr>
                <w:sz w:val="24"/>
              </w:rPr>
              <w:t xml:space="preserve">(0 - 1)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850"/>
        <w:gridCol w:w="1134"/>
        <w:gridCol w:w="1134"/>
        <w:gridCol w:w="1134"/>
        <w:gridCol w:w="1134"/>
        <w:gridCol w:w="1077"/>
        <w:gridCol w:w="1134"/>
        <w:gridCol w:w="1134"/>
        <w:gridCol w:w="1134"/>
        <w:gridCol w:w="1134"/>
      </w:tblGrid>
      <w:tr>
        <w:tc>
          <w:tcPr>
            <w:tcW w:w="1417" w:type="dxa"/>
            <w:vAlign w:val="center"/>
            <w:vMerge w:val="restart"/>
          </w:tcPr>
          <w:p>
            <w:pPr>
              <w:pStyle w:val="0"/>
              <w:jc w:val="center"/>
            </w:pPr>
            <w:r>
              <w:rPr>
                <w:sz w:val="24"/>
              </w:rPr>
              <w:t xml:space="preserve">Состав лесных насаждений до рубки</w:t>
            </w:r>
          </w:p>
        </w:tc>
        <w:tc>
          <w:tcPr>
            <w:tcW w:w="1134" w:type="dxa"/>
            <w:vAlign w:val="center"/>
            <w:vMerge w:val="restart"/>
          </w:tcPr>
          <w:p>
            <w:pPr>
              <w:pStyle w:val="0"/>
              <w:jc w:val="center"/>
            </w:pPr>
            <w:r>
              <w:rPr>
                <w:sz w:val="24"/>
              </w:rPr>
              <w:t xml:space="preserve">Группы типов леса (класс бонитета)</w:t>
            </w:r>
          </w:p>
        </w:tc>
        <w:tc>
          <w:tcPr>
            <w:tcW w:w="850"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w:t>
            </w:r>
          </w:p>
        </w:tc>
        <w:tc>
          <w:tcPr>
            <w:gridSpan w:val="2"/>
            <w:tcW w:w="2268" w:type="dxa"/>
            <w:vAlign w:val="center"/>
          </w:tcPr>
          <w:p>
            <w:pPr>
              <w:pStyle w:val="0"/>
              <w:jc w:val="center"/>
            </w:pPr>
            <w:r>
              <w:rPr>
                <w:sz w:val="24"/>
              </w:rPr>
              <w:t xml:space="preserve">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417" w:type="dxa"/>
            <w:vAlign w:val="center"/>
          </w:tcPr>
          <w:p>
            <w:pPr>
              <w:pStyle w:val="0"/>
            </w:pPr>
            <w:r>
              <w:rPr>
                <w:sz w:val="24"/>
              </w:rPr>
              <w:t xml:space="preserve">Березовые с примесью осины</w:t>
            </w:r>
          </w:p>
        </w:tc>
        <w:tc>
          <w:tcPr>
            <w:tcW w:w="1134" w:type="dxa"/>
            <w:vAlign w:val="center"/>
          </w:tcPr>
          <w:p>
            <w:pPr>
              <w:pStyle w:val="0"/>
              <w:jc w:val="center"/>
            </w:pPr>
            <w:r>
              <w:rPr>
                <w:sz w:val="24"/>
              </w:rPr>
              <w:t xml:space="preserve">Зеленомошная, травяная (I - II)</w:t>
            </w:r>
          </w:p>
        </w:tc>
        <w:tc>
          <w:tcPr>
            <w:tcW w:w="850" w:type="dxa"/>
            <w:vAlign w:val="center"/>
          </w:tcPr>
          <w:p>
            <w:pPr>
              <w:pStyle w:val="0"/>
              <w:jc w:val="center"/>
            </w:pPr>
            <w:r>
              <w:rPr>
                <w:sz w:val="24"/>
              </w:rPr>
              <w:t xml:space="preserve">10 - 15</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0,9</w:t>
            </w:r>
          </w:p>
          <w:p>
            <w:pPr>
              <w:pStyle w:val="0"/>
              <w:jc w:val="center"/>
            </w:pPr>
            <w:r>
              <w:rPr>
                <w:sz w:val="24"/>
              </w:rPr>
              <w:t xml:space="preserve">0,6</w:t>
            </w:r>
          </w:p>
        </w:tc>
        <w:tc>
          <w:tcPr>
            <w:tcW w:w="1134" w:type="dxa"/>
            <w:vAlign w:val="center"/>
          </w:tcPr>
          <w:p>
            <w:pPr>
              <w:pStyle w:val="0"/>
              <w:jc w:val="center"/>
            </w:pPr>
            <w:r>
              <w:rPr>
                <w:sz w:val="24"/>
              </w:rPr>
              <w:t xml:space="preserve">20 - 30</w:t>
            </w:r>
          </w:p>
        </w:tc>
        <w:tc>
          <w:tcPr>
            <w:tcW w:w="1077"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15 - 25</w:t>
            </w:r>
          </w:p>
          <w:p>
            <w:pPr>
              <w:pStyle w:val="0"/>
              <w:jc w:val="center"/>
            </w:pPr>
            <w:r>
              <w:rPr>
                <w:sz w:val="24"/>
              </w:rPr>
              <w:t xml:space="preserve">10 - 12</w:t>
            </w:r>
          </w:p>
        </w:tc>
        <w:tc>
          <w:tcPr>
            <w:tcW w:w="1134"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15 - 20</w:t>
            </w:r>
          </w:p>
          <w:p>
            <w:pPr>
              <w:pStyle w:val="0"/>
              <w:jc w:val="center"/>
            </w:pPr>
            <w:r>
              <w:rPr>
                <w:sz w:val="24"/>
              </w:rPr>
              <w:t xml:space="preserve">10 - 15</w:t>
            </w:r>
          </w:p>
        </w:tc>
        <w:tc>
          <w:tcPr>
            <w:tcW w:w="1134" w:type="dxa"/>
            <w:vAlign w:val="center"/>
          </w:tcPr>
          <w:p>
            <w:pPr>
              <w:pStyle w:val="0"/>
              <w:jc w:val="center"/>
            </w:pPr>
            <w:r>
              <w:rPr>
                <w:sz w:val="24"/>
              </w:rPr>
              <w:t xml:space="preserve">(8 - 10) Б</w:t>
            </w:r>
          </w:p>
          <w:p>
            <w:pPr>
              <w:pStyle w:val="0"/>
              <w:jc w:val="center"/>
            </w:pPr>
            <w:r>
              <w:rPr>
                <w:sz w:val="24"/>
              </w:rPr>
              <w:t xml:space="preserve">(0 - 2) Ос</w:t>
            </w:r>
          </w:p>
        </w:tc>
      </w:tr>
      <w:tr>
        <w:tc>
          <w:tcPr>
            <w:tcW w:w="1417" w:type="dxa"/>
            <w:vAlign w:val="center"/>
          </w:tcPr>
          <w:p>
            <w:pPr>
              <w:pStyle w:val="0"/>
            </w:pPr>
            <w:r>
              <w:rPr>
                <w:sz w:val="24"/>
              </w:rPr>
              <w:t xml:space="preserve">Березовые с примесью хвойных</w:t>
            </w:r>
          </w:p>
        </w:tc>
        <w:tc>
          <w:tcPr>
            <w:tcW w:w="1134" w:type="dxa"/>
            <w:vAlign w:val="center"/>
          </w:tcPr>
          <w:p>
            <w:pPr>
              <w:pStyle w:val="0"/>
              <w:jc w:val="center"/>
            </w:pPr>
            <w:r>
              <w:rPr>
                <w:sz w:val="24"/>
              </w:rPr>
              <w:t xml:space="preserve">Зеленомошная, травяная (I - III)</w:t>
            </w:r>
          </w:p>
        </w:tc>
        <w:tc>
          <w:tcPr>
            <w:tcW w:w="850" w:type="dxa"/>
            <w:vAlign w:val="center"/>
          </w:tcPr>
          <w:p>
            <w:pPr>
              <w:pStyle w:val="0"/>
              <w:jc w:val="center"/>
            </w:pPr>
            <w:r>
              <w:rPr>
                <w:sz w:val="24"/>
              </w:rPr>
              <w:t xml:space="preserve">8 - 10</w:t>
            </w:r>
          </w:p>
        </w:tc>
        <w:tc>
          <w:tcPr>
            <w:tcW w:w="1134"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30 - 40</w:t>
            </w:r>
          </w:p>
        </w:tc>
        <w:tc>
          <w:tcPr>
            <w:tcW w:w="1134" w:type="dxa"/>
            <w:vAlign w:val="center"/>
          </w:tcPr>
          <w:p>
            <w:pPr>
              <w:pStyle w:val="0"/>
              <w:jc w:val="center"/>
            </w:pPr>
            <w:r>
              <w:rPr>
                <w:sz w:val="24"/>
              </w:rPr>
              <w:t xml:space="preserve">0,8</w:t>
            </w:r>
          </w:p>
          <w:p>
            <w:pPr>
              <w:pStyle w:val="0"/>
              <w:jc w:val="center"/>
            </w:pPr>
            <w:r>
              <w:rPr>
                <w:sz w:val="24"/>
              </w:rPr>
              <w:t xml:space="preserve">0,5</w:t>
            </w:r>
          </w:p>
        </w:tc>
        <w:tc>
          <w:tcPr>
            <w:tcW w:w="1134" w:type="dxa"/>
            <w:vAlign w:val="center"/>
          </w:tcPr>
          <w:p>
            <w:pPr>
              <w:pStyle w:val="0"/>
              <w:jc w:val="center"/>
            </w:pPr>
            <w:r>
              <w:rPr>
                <w:sz w:val="24"/>
              </w:rPr>
              <w:t xml:space="preserve">30 - 45</w:t>
            </w:r>
          </w:p>
        </w:tc>
        <w:tc>
          <w:tcPr>
            <w:tcW w:w="1077"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20 - 30</w:t>
            </w:r>
          </w:p>
          <w:p>
            <w:pPr>
              <w:pStyle w:val="0"/>
              <w:jc w:val="center"/>
            </w:pPr>
            <w:r>
              <w:rPr>
                <w:sz w:val="24"/>
              </w:rPr>
              <w:t xml:space="preserve">10 - 12</w:t>
            </w:r>
          </w:p>
        </w:tc>
        <w:tc>
          <w:tcPr>
            <w:tcW w:w="1134"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20 - 30</w:t>
            </w:r>
          </w:p>
          <w:p>
            <w:pPr>
              <w:pStyle w:val="0"/>
              <w:jc w:val="center"/>
            </w:pPr>
            <w:r>
              <w:rPr>
                <w:sz w:val="24"/>
              </w:rPr>
              <w:t xml:space="preserve">10 - 15</w:t>
            </w:r>
          </w:p>
        </w:tc>
        <w:tc>
          <w:tcPr>
            <w:tcW w:w="1134" w:type="dxa"/>
            <w:vAlign w:val="center"/>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пихтовых насаждениях Западно-Сибирского</w:t>
      </w:r>
    </w:p>
    <w:p>
      <w:pPr>
        <w:pStyle w:val="2"/>
        <w:jc w:val="center"/>
      </w:pPr>
      <w:r>
        <w:rPr>
          <w:sz w:val="24"/>
        </w:rPr>
        <w:t xml:space="preserve">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30"/>
        <w:gridCol w:w="1984"/>
        <w:gridCol w:w="1134"/>
        <w:gridCol w:w="1134"/>
        <w:gridCol w:w="1134"/>
        <w:gridCol w:w="1134"/>
        <w:gridCol w:w="1134"/>
        <w:gridCol w:w="1134"/>
        <w:gridCol w:w="1134"/>
        <w:gridCol w:w="1701"/>
      </w:tblGrid>
      <w:tr>
        <w:tc>
          <w:tcPr>
            <w:tcW w:w="1930" w:type="dxa"/>
            <w:vAlign w:val="center"/>
            <w:vMerge w:val="restart"/>
          </w:tcPr>
          <w:p>
            <w:pPr>
              <w:pStyle w:val="0"/>
              <w:jc w:val="center"/>
            </w:pPr>
            <w:r>
              <w:rPr>
                <w:sz w:val="24"/>
              </w:rPr>
              <w:t xml:space="preserve">Группы насаждений по исходному составу</w:t>
            </w:r>
          </w:p>
        </w:tc>
        <w:tc>
          <w:tcPr>
            <w:tcW w:w="1984" w:type="dxa"/>
            <w:vAlign w:val="center"/>
            <w:vMerge w:val="restart"/>
          </w:tcPr>
          <w:p>
            <w:pPr>
              <w:pStyle w:val="0"/>
              <w:jc w:val="center"/>
            </w:pPr>
            <w:r>
              <w:rPr>
                <w:sz w:val="24"/>
              </w:rPr>
              <w:t xml:space="preserve">Группы типов леса - коренные (класс бонитета)</w:t>
            </w:r>
          </w:p>
        </w:tc>
        <w:tc>
          <w:tcPr>
            <w:tcW w:w="1134"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 Рубки прочистки</w:t>
            </w:r>
          </w:p>
        </w:tc>
        <w:tc>
          <w:tcPr>
            <w:gridSpan w:val="2"/>
            <w:tcW w:w="2268"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70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930"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134"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701" w:type="dxa"/>
            <w:vAlign w:val="center"/>
          </w:tcPr>
          <w:p>
            <w:pPr>
              <w:pStyle w:val="0"/>
              <w:jc w:val="center"/>
            </w:pPr>
            <w:r>
              <w:rPr>
                <w:sz w:val="24"/>
              </w:rPr>
              <w:t xml:space="preserve">10</w:t>
            </w:r>
          </w:p>
        </w:tc>
      </w:tr>
      <w:tr>
        <w:tc>
          <w:tcPr>
            <w:tcW w:w="1930" w:type="dxa"/>
            <w:vMerge w:val="restart"/>
          </w:tcPr>
          <w:p>
            <w:pPr>
              <w:pStyle w:val="0"/>
              <w:jc w:val="center"/>
            </w:pPr>
            <w:r>
              <w:rPr>
                <w:sz w:val="24"/>
              </w:rPr>
              <w:t xml:space="preserve">Лиственно-пихтовые с елью и кедром</w:t>
            </w:r>
          </w:p>
        </w:tc>
        <w:tc>
          <w:tcPr>
            <w:tcW w:w="1984" w:type="dxa"/>
          </w:tcPr>
          <w:p>
            <w:pPr>
              <w:pStyle w:val="0"/>
              <w:jc w:val="center"/>
            </w:pPr>
            <w:r>
              <w:rPr>
                <w:sz w:val="24"/>
              </w:rPr>
              <w:t xml:space="preserve">Крупнотравная (I)</w:t>
            </w:r>
          </w:p>
        </w:tc>
        <w:tc>
          <w:tcPr>
            <w:tcW w:w="1134" w:type="dxa"/>
          </w:tcPr>
          <w:p>
            <w:pPr>
              <w:pStyle w:val="0"/>
              <w:jc w:val="center"/>
            </w:pPr>
            <w:r>
              <w:rPr>
                <w:sz w:val="24"/>
              </w:rPr>
              <w:t xml:space="preserve">10 - 15</w:t>
            </w:r>
          </w:p>
        </w:tc>
        <w:tc>
          <w:tcPr>
            <w:tcW w:w="1134" w:type="dxa"/>
          </w:tcPr>
          <w:p>
            <w:pPr>
              <w:pStyle w:val="0"/>
              <w:jc w:val="center"/>
            </w:pPr>
            <w:r>
              <w:rPr>
                <w:sz w:val="24"/>
              </w:rPr>
              <w:t xml:space="preserve">0,8</w:t>
            </w:r>
          </w:p>
          <w:p>
            <w:pPr>
              <w:pStyle w:val="0"/>
              <w:jc w:val="center"/>
            </w:pPr>
            <w:r>
              <w:rPr>
                <w:sz w:val="24"/>
              </w:rPr>
              <w:t xml:space="preserve">0,5</w:t>
            </w:r>
          </w:p>
        </w:tc>
        <w:tc>
          <w:tcPr>
            <w:tcW w:w="1134" w:type="dxa"/>
          </w:tcPr>
          <w:p>
            <w:pPr>
              <w:pStyle w:val="0"/>
              <w:jc w:val="center"/>
            </w:pPr>
            <w:r>
              <w:rPr>
                <w:sz w:val="24"/>
              </w:rPr>
              <w:t xml:space="preserve">40 - 70</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30 - 40</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20 - 30</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984" w:type="dxa"/>
          </w:tcPr>
          <w:p>
            <w:pPr>
              <w:pStyle w:val="0"/>
              <w:jc w:val="center"/>
            </w:pPr>
            <w:r>
              <w:rPr>
                <w:sz w:val="24"/>
              </w:rPr>
              <w:t xml:space="preserve">Разнотравная (I - II)</w:t>
            </w:r>
          </w:p>
        </w:tc>
        <w:tc>
          <w:tcPr>
            <w:tcW w:w="1134" w:type="dxa"/>
          </w:tcPr>
          <w:p>
            <w:pPr>
              <w:pStyle w:val="0"/>
              <w:jc w:val="center"/>
            </w:pPr>
            <w:r>
              <w:rPr>
                <w:sz w:val="24"/>
              </w:rPr>
              <w:t xml:space="preserve">10 - 15</w:t>
            </w:r>
          </w:p>
        </w:tc>
        <w:tc>
          <w:tcPr>
            <w:tcW w:w="1134"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40 - 70</w:t>
            </w:r>
          </w:p>
        </w:tc>
        <w:tc>
          <w:tcPr>
            <w:tcW w:w="1134"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25 - 40</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20 - 25</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984" w:type="dxa"/>
          </w:tcPr>
          <w:p>
            <w:pPr>
              <w:pStyle w:val="0"/>
              <w:jc w:val="center"/>
            </w:pPr>
            <w:r>
              <w:rPr>
                <w:sz w:val="24"/>
              </w:rPr>
              <w:t xml:space="preserve">Зеленомошная (II - III)</w:t>
            </w:r>
          </w:p>
        </w:tc>
        <w:tc>
          <w:tcPr>
            <w:tcW w:w="1134" w:type="dxa"/>
          </w:tcPr>
          <w:p>
            <w:pPr>
              <w:pStyle w:val="0"/>
              <w:jc w:val="center"/>
            </w:pPr>
            <w:r>
              <w:rPr>
                <w:sz w:val="24"/>
              </w:rPr>
              <w:t xml:space="preserve">15 - 20</w:t>
            </w:r>
          </w:p>
        </w:tc>
        <w:tc>
          <w:tcPr>
            <w:tcW w:w="1134"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40 - 50</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20 - 35</w:t>
            </w:r>
          </w:p>
        </w:tc>
        <w:tc>
          <w:tcPr>
            <w:tcW w:w="1134"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20 - 25</w:t>
            </w:r>
          </w:p>
          <w:p>
            <w:pPr>
              <w:pStyle w:val="0"/>
              <w:jc w:val="center"/>
            </w:pPr>
            <w:r>
              <w:rPr>
                <w:sz w:val="24"/>
              </w:rPr>
              <w:t xml:space="preserve">15 - 20</w:t>
            </w:r>
          </w:p>
        </w:tc>
        <w:tc>
          <w:tcPr>
            <w:tcW w:w="1701" w:type="dxa"/>
          </w:tcPr>
          <w:p>
            <w:pPr>
              <w:pStyle w:val="0"/>
              <w:jc w:val="center"/>
            </w:pPr>
            <w:r>
              <w:rPr>
                <w:sz w:val="24"/>
              </w:rPr>
              <w:t xml:space="preserve">(7 - 10) П, Е, К</w:t>
            </w:r>
          </w:p>
          <w:p>
            <w:pPr>
              <w:pStyle w:val="0"/>
              <w:jc w:val="center"/>
            </w:pPr>
            <w:r>
              <w:rPr>
                <w:sz w:val="24"/>
              </w:rPr>
              <w:t xml:space="preserve">(0 - 3)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осиновых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850"/>
        <w:gridCol w:w="1134"/>
        <w:gridCol w:w="1134"/>
        <w:gridCol w:w="1134"/>
        <w:gridCol w:w="1134"/>
        <w:gridCol w:w="1077"/>
        <w:gridCol w:w="1134"/>
        <w:gridCol w:w="1134"/>
        <w:gridCol w:w="1134"/>
        <w:gridCol w:w="1134"/>
      </w:tblGrid>
      <w:tr>
        <w:tc>
          <w:tcPr>
            <w:tcW w:w="1417" w:type="dxa"/>
            <w:vAlign w:val="center"/>
            <w:vMerge w:val="restart"/>
          </w:tcPr>
          <w:p>
            <w:pPr>
              <w:pStyle w:val="0"/>
              <w:jc w:val="center"/>
            </w:pPr>
            <w:r>
              <w:rPr>
                <w:sz w:val="24"/>
              </w:rPr>
              <w:t xml:space="preserve">Состав лесных насаждений до рубки</w:t>
            </w:r>
          </w:p>
        </w:tc>
        <w:tc>
          <w:tcPr>
            <w:tcW w:w="1134" w:type="dxa"/>
            <w:vAlign w:val="center"/>
            <w:vMerge w:val="restart"/>
          </w:tcPr>
          <w:p>
            <w:pPr>
              <w:pStyle w:val="0"/>
              <w:jc w:val="center"/>
            </w:pPr>
            <w:r>
              <w:rPr>
                <w:sz w:val="24"/>
              </w:rPr>
              <w:t xml:space="preserve">Группы типов леса (класс бонитета)</w:t>
            </w:r>
          </w:p>
        </w:tc>
        <w:tc>
          <w:tcPr>
            <w:tcW w:w="850"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w:t>
            </w:r>
          </w:p>
        </w:tc>
        <w:tc>
          <w:tcPr>
            <w:gridSpan w:val="2"/>
            <w:tcW w:w="2268" w:type="dxa"/>
            <w:vAlign w:val="center"/>
          </w:tcPr>
          <w:p>
            <w:pPr>
              <w:pStyle w:val="0"/>
              <w:jc w:val="center"/>
            </w:pPr>
            <w:r>
              <w:rPr>
                <w:sz w:val="24"/>
              </w:rPr>
              <w:t xml:space="preserve">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417" w:type="dxa"/>
            <w:vAlign w:val="center"/>
          </w:tcPr>
          <w:p>
            <w:pPr>
              <w:pStyle w:val="0"/>
            </w:pPr>
            <w:r>
              <w:rPr>
                <w:sz w:val="24"/>
              </w:rPr>
              <w:t xml:space="preserve">Осиновые с примесью березы</w:t>
            </w:r>
          </w:p>
        </w:tc>
        <w:tc>
          <w:tcPr>
            <w:tcW w:w="1134" w:type="dxa"/>
            <w:vAlign w:val="center"/>
          </w:tcPr>
          <w:p>
            <w:pPr>
              <w:pStyle w:val="0"/>
              <w:jc w:val="center"/>
            </w:pPr>
            <w:r>
              <w:rPr>
                <w:sz w:val="24"/>
              </w:rPr>
              <w:t xml:space="preserve">Травяная (Ia - II)</w:t>
            </w:r>
          </w:p>
        </w:tc>
        <w:tc>
          <w:tcPr>
            <w:tcW w:w="850" w:type="dxa"/>
            <w:vAlign w:val="center"/>
          </w:tcPr>
          <w:p>
            <w:pPr>
              <w:pStyle w:val="0"/>
              <w:jc w:val="center"/>
            </w:pPr>
            <w:r>
              <w:rPr>
                <w:sz w:val="24"/>
              </w:rPr>
              <w:t xml:space="preserve">15 - 20</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20 - 30</w:t>
            </w:r>
          </w:p>
        </w:tc>
        <w:tc>
          <w:tcPr>
            <w:tcW w:w="1077"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20 - 30</w:t>
            </w:r>
          </w:p>
          <w:p>
            <w:pPr>
              <w:pStyle w:val="0"/>
              <w:jc w:val="center"/>
            </w:pPr>
            <w:r>
              <w:rPr>
                <w:sz w:val="24"/>
              </w:rPr>
              <w:t xml:space="preserve">10 - 12</w:t>
            </w:r>
          </w:p>
        </w:tc>
        <w:tc>
          <w:tcPr>
            <w:tcW w:w="1134" w:type="dxa"/>
            <w:vAlign w:val="center"/>
          </w:tcPr>
          <w:p>
            <w:pPr>
              <w:pStyle w:val="0"/>
              <w:jc w:val="center"/>
            </w:pPr>
            <w:r>
              <w:rPr>
                <w:sz w:val="24"/>
              </w:rPr>
              <w:t xml:space="preserve">0,9</w:t>
            </w:r>
          </w:p>
          <w:p>
            <w:pPr>
              <w:pStyle w:val="0"/>
              <w:jc w:val="center"/>
            </w:pPr>
            <w:r>
              <w:rPr>
                <w:sz w:val="24"/>
              </w:rPr>
              <w:t xml:space="preserve">0,7</w:t>
            </w:r>
          </w:p>
        </w:tc>
        <w:tc>
          <w:tcPr>
            <w:tcW w:w="1134" w:type="dxa"/>
            <w:vAlign w:val="center"/>
          </w:tcPr>
          <w:p>
            <w:pPr>
              <w:pStyle w:val="0"/>
              <w:jc w:val="center"/>
            </w:pPr>
            <w:r>
              <w:rPr>
                <w:sz w:val="24"/>
              </w:rPr>
              <w:t xml:space="preserve">15 - 25</w:t>
            </w:r>
          </w:p>
          <w:p>
            <w:pPr>
              <w:pStyle w:val="0"/>
              <w:jc w:val="center"/>
            </w:pPr>
            <w:r>
              <w:rPr>
                <w:sz w:val="24"/>
              </w:rPr>
              <w:t xml:space="preserve">10 - 15</w:t>
            </w:r>
          </w:p>
        </w:tc>
        <w:tc>
          <w:tcPr>
            <w:tcW w:w="1134" w:type="dxa"/>
            <w:vAlign w:val="center"/>
          </w:tcPr>
          <w:p>
            <w:pPr>
              <w:pStyle w:val="0"/>
              <w:jc w:val="center"/>
            </w:pPr>
            <w:r>
              <w:rPr>
                <w:sz w:val="24"/>
              </w:rPr>
              <w:t xml:space="preserve">(3 - 8) Ос</w:t>
            </w:r>
          </w:p>
          <w:p>
            <w:pPr>
              <w:pStyle w:val="0"/>
              <w:jc w:val="center"/>
            </w:pPr>
            <w:r>
              <w:rPr>
                <w:sz w:val="24"/>
              </w:rPr>
              <w:t xml:space="preserve">(2 - 7) Б</w:t>
            </w:r>
          </w:p>
        </w:tc>
      </w:tr>
      <w:tr>
        <w:tc>
          <w:tcPr>
            <w:tcW w:w="1417" w:type="dxa"/>
            <w:vAlign w:val="center"/>
          </w:tcPr>
          <w:p>
            <w:pPr>
              <w:pStyle w:val="0"/>
            </w:pPr>
            <w:r>
              <w:rPr>
                <w:sz w:val="24"/>
              </w:rPr>
              <w:t xml:space="preserve">Осиновые с примесью березы и хвойных менее 0,1 единицы</w:t>
            </w:r>
          </w:p>
        </w:tc>
        <w:tc>
          <w:tcPr>
            <w:tcW w:w="1134" w:type="dxa"/>
            <w:vAlign w:val="center"/>
          </w:tcPr>
          <w:p>
            <w:pPr>
              <w:pStyle w:val="0"/>
              <w:jc w:val="center"/>
            </w:pPr>
            <w:r>
              <w:rPr>
                <w:sz w:val="24"/>
              </w:rPr>
              <w:t xml:space="preserve">Травяная (I - III)</w:t>
            </w:r>
          </w:p>
        </w:tc>
        <w:tc>
          <w:tcPr>
            <w:tcW w:w="850" w:type="dxa"/>
            <w:vAlign w:val="center"/>
          </w:tcPr>
          <w:p>
            <w:pPr>
              <w:pStyle w:val="0"/>
              <w:jc w:val="center"/>
            </w:pPr>
            <w:r>
              <w:rPr>
                <w:sz w:val="24"/>
              </w:rPr>
              <w:t xml:space="preserve">6 - 10</w:t>
            </w:r>
          </w:p>
        </w:tc>
        <w:tc>
          <w:tcPr>
            <w:tcW w:w="1134" w:type="dxa"/>
            <w:vAlign w:val="center"/>
          </w:tcPr>
          <w:p>
            <w:pPr>
              <w:pStyle w:val="0"/>
              <w:jc w:val="center"/>
            </w:pPr>
            <w:r>
              <w:rPr>
                <w:sz w:val="24"/>
              </w:rPr>
              <w:t xml:space="preserve">0,9</w:t>
            </w:r>
          </w:p>
          <w:p>
            <w:pPr>
              <w:pStyle w:val="0"/>
              <w:jc w:val="center"/>
            </w:pPr>
            <w:r>
              <w:rPr>
                <w:sz w:val="24"/>
              </w:rPr>
              <w:t xml:space="preserve">0,6</w:t>
            </w:r>
          </w:p>
        </w:tc>
        <w:tc>
          <w:tcPr>
            <w:tcW w:w="1134" w:type="dxa"/>
            <w:vAlign w:val="center"/>
          </w:tcPr>
          <w:p>
            <w:pPr>
              <w:pStyle w:val="0"/>
              <w:jc w:val="center"/>
            </w:pPr>
            <w:r>
              <w:rPr>
                <w:sz w:val="24"/>
              </w:rPr>
              <w:t xml:space="preserve">30 - 40</w:t>
            </w:r>
          </w:p>
        </w:tc>
        <w:tc>
          <w:tcPr>
            <w:tcW w:w="1134" w:type="dxa"/>
            <w:vAlign w:val="center"/>
          </w:tcPr>
          <w:p>
            <w:pPr>
              <w:pStyle w:val="0"/>
              <w:jc w:val="center"/>
            </w:pPr>
            <w:r>
              <w:rPr>
                <w:sz w:val="24"/>
              </w:rPr>
              <w:t xml:space="preserve">0,9</w:t>
            </w:r>
          </w:p>
          <w:p>
            <w:pPr>
              <w:pStyle w:val="0"/>
              <w:jc w:val="center"/>
            </w:pPr>
            <w:r>
              <w:rPr>
                <w:sz w:val="24"/>
              </w:rPr>
              <w:t xml:space="preserve">0,5</w:t>
            </w:r>
          </w:p>
        </w:tc>
        <w:tc>
          <w:tcPr>
            <w:tcW w:w="1134" w:type="dxa"/>
            <w:vAlign w:val="center"/>
          </w:tcPr>
          <w:p>
            <w:pPr>
              <w:pStyle w:val="0"/>
              <w:jc w:val="center"/>
            </w:pPr>
            <w:r>
              <w:rPr>
                <w:sz w:val="24"/>
              </w:rPr>
              <w:t xml:space="preserve">35 - 45</w:t>
            </w:r>
          </w:p>
        </w:tc>
        <w:tc>
          <w:tcPr>
            <w:tcW w:w="1077"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20 - 40</w:t>
            </w:r>
          </w:p>
          <w:p>
            <w:pPr>
              <w:pStyle w:val="0"/>
              <w:jc w:val="center"/>
            </w:pPr>
            <w:r>
              <w:rPr>
                <w:sz w:val="24"/>
              </w:rPr>
              <w:t xml:space="preserve">8 - 10</w:t>
            </w:r>
          </w:p>
        </w:tc>
        <w:tc>
          <w:tcPr>
            <w:tcW w:w="1134" w:type="dxa"/>
            <w:vAlign w:val="center"/>
          </w:tcPr>
          <w:p>
            <w:pPr>
              <w:pStyle w:val="0"/>
              <w:jc w:val="center"/>
            </w:pPr>
            <w:r>
              <w:rPr>
                <w:sz w:val="24"/>
              </w:rPr>
              <w:t xml:space="preserve">0,9</w:t>
            </w:r>
          </w:p>
          <w:p>
            <w:pPr>
              <w:pStyle w:val="0"/>
              <w:jc w:val="center"/>
            </w:pPr>
            <w:r>
              <w:rPr>
                <w:sz w:val="24"/>
              </w:rPr>
              <w:t xml:space="preserve">0,6</w:t>
            </w:r>
          </w:p>
        </w:tc>
        <w:tc>
          <w:tcPr>
            <w:tcW w:w="1134" w:type="dxa"/>
            <w:vAlign w:val="center"/>
          </w:tcPr>
          <w:p>
            <w:pPr>
              <w:pStyle w:val="0"/>
              <w:jc w:val="center"/>
            </w:pPr>
            <w:r>
              <w:rPr>
                <w:sz w:val="24"/>
              </w:rPr>
              <w:t xml:space="preserve">20 - 25</w:t>
            </w:r>
          </w:p>
          <w:p>
            <w:pPr>
              <w:pStyle w:val="0"/>
              <w:jc w:val="center"/>
            </w:pPr>
            <w:r>
              <w:rPr>
                <w:sz w:val="24"/>
              </w:rPr>
              <w:t xml:space="preserve">10 - 15</w:t>
            </w:r>
          </w:p>
        </w:tc>
        <w:tc>
          <w:tcPr>
            <w:tcW w:w="1134" w:type="dxa"/>
            <w:vAlign w:val="center"/>
          </w:tcPr>
          <w:p>
            <w:pPr>
              <w:pStyle w:val="0"/>
              <w:jc w:val="center"/>
            </w:pPr>
            <w:r>
              <w:rPr>
                <w:sz w:val="24"/>
              </w:rPr>
              <w:t xml:space="preserve">(7 - 9) Ос</w:t>
            </w:r>
          </w:p>
          <w:p>
            <w:pPr>
              <w:pStyle w:val="0"/>
              <w:jc w:val="center"/>
            </w:pPr>
            <w:r>
              <w:rPr>
                <w:sz w:val="24"/>
              </w:rPr>
              <w:t xml:space="preserve">(1 - 3)</w:t>
            </w:r>
          </w:p>
          <w:p>
            <w:pPr>
              <w:pStyle w:val="0"/>
              <w:jc w:val="center"/>
            </w:pPr>
            <w:r>
              <w:rPr>
                <w:sz w:val="24"/>
              </w:rPr>
              <w:t xml:space="preserve">С, Е, К, П, Б</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Западно-Сибирском южнотаежном и среднетаежном лесных районах рубки, проводимые в целях ухода за лесными насаждениями, в осинниках не проводятся.</w:t>
      </w:r>
    </w:p>
    <w:p>
      <w:pPr>
        <w:pStyle w:val="0"/>
        <w:spacing w:before="240" w:line-rule="auto"/>
        <w:ind w:firstLine="540"/>
        <w:jc w:val="both"/>
      </w:pPr>
      <w:r>
        <w:rPr>
          <w:sz w:val="24"/>
        </w:rPr>
        <w:t xml:space="preserve">2. В чистых осинниках всех лесных районов рубки осветления не проводятся.</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южнотаежного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850"/>
        <w:gridCol w:w="1134"/>
        <w:gridCol w:w="1134"/>
        <w:gridCol w:w="1134"/>
        <w:gridCol w:w="1134"/>
        <w:gridCol w:w="1077"/>
        <w:gridCol w:w="1134"/>
        <w:gridCol w:w="1134"/>
        <w:gridCol w:w="1134"/>
        <w:gridCol w:w="1134"/>
      </w:tblGrid>
      <w:tr>
        <w:tc>
          <w:tcPr>
            <w:tcW w:w="1417" w:type="dxa"/>
            <w:vAlign w:val="center"/>
            <w:vMerge w:val="restart"/>
          </w:tcPr>
          <w:p>
            <w:pPr>
              <w:pStyle w:val="0"/>
              <w:jc w:val="center"/>
            </w:pPr>
            <w:r>
              <w:rPr>
                <w:sz w:val="24"/>
              </w:rPr>
              <w:t xml:space="preserve">Состав лесных насаждений до рубки</w:t>
            </w:r>
          </w:p>
        </w:tc>
        <w:tc>
          <w:tcPr>
            <w:tcW w:w="1134" w:type="dxa"/>
            <w:vAlign w:val="center"/>
            <w:vMerge w:val="restart"/>
          </w:tcPr>
          <w:p>
            <w:pPr>
              <w:pStyle w:val="0"/>
              <w:jc w:val="center"/>
            </w:pPr>
            <w:r>
              <w:rPr>
                <w:sz w:val="24"/>
              </w:rPr>
              <w:t xml:space="preserve">Группы типов леса (класс бонитета)</w:t>
            </w:r>
          </w:p>
        </w:tc>
        <w:tc>
          <w:tcPr>
            <w:tcW w:w="850" w:type="dxa"/>
            <w:vAlign w:val="center"/>
            <w:vMerge w:val="restart"/>
          </w:tcPr>
          <w:p>
            <w:pPr>
              <w:pStyle w:val="0"/>
              <w:jc w:val="center"/>
            </w:pPr>
            <w:r>
              <w:rPr>
                <w:sz w:val="24"/>
              </w:rPr>
              <w:t xml:space="preserve">Возраст начала ухода, лет</w:t>
            </w:r>
          </w:p>
        </w:tc>
        <w:tc>
          <w:tcPr>
            <w:gridSpan w:val="2"/>
            <w:tcW w:w="2268" w:type="dxa"/>
            <w:vAlign w:val="center"/>
          </w:tcPr>
          <w:p>
            <w:pPr>
              <w:pStyle w:val="0"/>
              <w:jc w:val="center"/>
            </w:pPr>
            <w:r>
              <w:rPr>
                <w:sz w:val="24"/>
              </w:rPr>
              <w:t xml:space="preserve">Рубки осветления</w:t>
            </w:r>
          </w:p>
        </w:tc>
        <w:tc>
          <w:tcPr>
            <w:gridSpan w:val="2"/>
            <w:tcW w:w="2268" w:type="dxa"/>
            <w:vAlign w:val="center"/>
          </w:tcPr>
          <w:p>
            <w:pPr>
              <w:pStyle w:val="0"/>
              <w:jc w:val="center"/>
            </w:pPr>
            <w:r>
              <w:rPr>
                <w:sz w:val="24"/>
              </w:rPr>
              <w:t xml:space="preserve">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268"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134" w:type="dxa"/>
            <w:vAlign w:val="center"/>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13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077"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134" w:type="dxa"/>
            <w:vAlign w:val="center"/>
          </w:tcPr>
          <w:p>
            <w:pPr>
              <w:pStyle w:val="0"/>
              <w:jc w:val="center"/>
            </w:pPr>
            <w:r>
              <w:rPr>
                <w:sz w:val="24"/>
              </w:rPr>
              <w:t xml:space="preserve">повторяемость (лет)</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417" w:type="dxa"/>
            <w:vAlign w:val="center"/>
          </w:tcPr>
          <w:p>
            <w:pPr>
              <w:pStyle w:val="0"/>
            </w:pPr>
            <w:r>
              <w:rPr>
                <w:sz w:val="24"/>
              </w:rPr>
              <w:t xml:space="preserve">Пихтово-березово-осиновые (елово-пихтовые) с кедром</w:t>
            </w:r>
          </w:p>
        </w:tc>
        <w:tc>
          <w:tcPr>
            <w:tcW w:w="1134" w:type="dxa"/>
            <w:vAlign w:val="center"/>
          </w:tcPr>
          <w:p>
            <w:pPr>
              <w:pStyle w:val="0"/>
              <w:jc w:val="center"/>
            </w:pPr>
            <w:r>
              <w:rPr>
                <w:sz w:val="24"/>
              </w:rPr>
              <w:t xml:space="preserve">Зеленомошная (II - IV)</w:t>
            </w:r>
          </w:p>
        </w:tc>
        <w:tc>
          <w:tcPr>
            <w:tcW w:w="850" w:type="dxa"/>
            <w:vAlign w:val="center"/>
          </w:tcPr>
          <w:p>
            <w:pPr>
              <w:pStyle w:val="0"/>
              <w:jc w:val="center"/>
            </w:pPr>
            <w:r>
              <w:rPr>
                <w:sz w:val="24"/>
              </w:rPr>
              <w:t xml:space="preserve">10 - 15</w:t>
            </w:r>
          </w:p>
          <w:p>
            <w:pPr>
              <w:pStyle w:val="0"/>
              <w:jc w:val="center"/>
            </w:pPr>
            <w:r>
              <w:rPr>
                <w:sz w:val="24"/>
              </w:rPr>
              <w:t xml:space="preserve">7 - 10</w:t>
            </w:r>
          </w:p>
        </w:tc>
        <w:tc>
          <w:tcPr>
            <w:tcW w:w="1134" w:type="dxa"/>
            <w:vAlign w:val="center"/>
          </w:tcPr>
          <w:p>
            <w:pPr>
              <w:pStyle w:val="0"/>
              <w:jc w:val="center"/>
            </w:pPr>
            <w:r>
              <w:rPr>
                <w:sz w:val="24"/>
              </w:rPr>
              <w:t xml:space="preserve">0,7</w:t>
            </w:r>
          </w:p>
          <w:p>
            <w:pPr>
              <w:pStyle w:val="0"/>
              <w:jc w:val="center"/>
            </w:pPr>
            <w:r>
              <w:rPr>
                <w:sz w:val="24"/>
              </w:rPr>
              <w:t xml:space="preserve">0,5</w:t>
            </w:r>
          </w:p>
        </w:tc>
        <w:tc>
          <w:tcPr>
            <w:tcW w:w="1134" w:type="dxa"/>
            <w:vAlign w:val="center"/>
          </w:tcPr>
          <w:p>
            <w:pPr>
              <w:pStyle w:val="0"/>
              <w:jc w:val="center"/>
            </w:pPr>
            <w:r>
              <w:rPr>
                <w:sz w:val="24"/>
              </w:rPr>
              <w:t xml:space="preserve">40 - 70</w:t>
            </w:r>
          </w:p>
          <w:p>
            <w:pPr>
              <w:pStyle w:val="0"/>
              <w:jc w:val="center"/>
            </w:pPr>
            <w:r>
              <w:rPr>
                <w:sz w:val="24"/>
              </w:rPr>
              <w:t xml:space="preserve">5 - 10</w:t>
            </w:r>
          </w:p>
        </w:tc>
        <w:tc>
          <w:tcPr>
            <w:tcW w:w="1134" w:type="dxa"/>
            <w:vAlign w:val="center"/>
          </w:tcPr>
          <w:p>
            <w:pPr>
              <w:pStyle w:val="0"/>
              <w:jc w:val="center"/>
            </w:pPr>
            <w:r>
              <w:rPr>
                <w:sz w:val="24"/>
              </w:rPr>
              <w:t xml:space="preserve">0,7</w:t>
            </w:r>
          </w:p>
          <w:p>
            <w:pPr>
              <w:pStyle w:val="0"/>
              <w:jc w:val="center"/>
            </w:pPr>
            <w:r>
              <w:rPr>
                <w:sz w:val="24"/>
              </w:rPr>
              <w:t xml:space="preserve">0,4</w:t>
            </w:r>
          </w:p>
        </w:tc>
        <w:tc>
          <w:tcPr>
            <w:tcW w:w="1134" w:type="dxa"/>
            <w:vAlign w:val="center"/>
          </w:tcPr>
          <w:p>
            <w:pPr>
              <w:pStyle w:val="0"/>
              <w:jc w:val="center"/>
            </w:pPr>
            <w:r>
              <w:rPr>
                <w:sz w:val="24"/>
              </w:rPr>
              <w:t xml:space="preserve">30 - 70</w:t>
            </w:r>
          </w:p>
          <w:p>
            <w:pPr>
              <w:pStyle w:val="0"/>
              <w:jc w:val="center"/>
            </w:pPr>
            <w:r>
              <w:rPr>
                <w:sz w:val="24"/>
              </w:rPr>
              <w:t xml:space="preserve">5 - 10</w:t>
            </w:r>
          </w:p>
        </w:tc>
        <w:tc>
          <w:tcPr>
            <w:tcW w:w="1077"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30 - 40</w:t>
            </w:r>
          </w:p>
          <w:p>
            <w:pPr>
              <w:pStyle w:val="0"/>
              <w:jc w:val="center"/>
            </w:pPr>
            <w:r>
              <w:rPr>
                <w:sz w:val="24"/>
              </w:rPr>
              <w:t xml:space="preserve">15 - 20</w:t>
            </w:r>
          </w:p>
        </w:tc>
        <w:tc>
          <w:tcPr>
            <w:tcW w:w="1134"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20 - 35</w:t>
            </w:r>
          </w:p>
          <w:p>
            <w:pPr>
              <w:pStyle w:val="0"/>
              <w:jc w:val="center"/>
            </w:pPr>
            <w:r>
              <w:rPr>
                <w:sz w:val="24"/>
              </w:rPr>
              <w:t xml:space="preserve">20 - 30</w:t>
            </w:r>
          </w:p>
        </w:tc>
        <w:tc>
          <w:tcPr>
            <w:tcW w:w="1134" w:type="dxa"/>
            <w:vAlign w:val="center"/>
          </w:tcPr>
          <w:p>
            <w:pPr>
              <w:pStyle w:val="0"/>
              <w:jc w:val="center"/>
            </w:pPr>
            <w:r>
              <w:rPr>
                <w:sz w:val="24"/>
              </w:rPr>
              <w:t xml:space="preserve">(7 - 8) К</w:t>
            </w:r>
          </w:p>
          <w:p>
            <w:pPr>
              <w:pStyle w:val="0"/>
              <w:jc w:val="center"/>
            </w:pPr>
            <w:r>
              <w:rPr>
                <w:sz w:val="24"/>
              </w:rPr>
              <w:t xml:space="preserve">(2 - 3) Е, П, Б</w:t>
            </w:r>
          </w:p>
        </w:tc>
      </w:tr>
      <w:tr>
        <w:tc>
          <w:tcPr>
            <w:tcW w:w="1417" w:type="dxa"/>
            <w:vAlign w:val="center"/>
          </w:tcPr>
          <w:p>
            <w:pPr>
              <w:pStyle w:val="0"/>
            </w:pPr>
            <w:r>
              <w:rPr>
                <w:sz w:val="24"/>
              </w:rPr>
              <w:t xml:space="preserve">Березово-осиновые с пихтой и кедром</w:t>
            </w:r>
          </w:p>
        </w:tc>
        <w:tc>
          <w:tcPr>
            <w:tcW w:w="1134" w:type="dxa"/>
            <w:vAlign w:val="center"/>
          </w:tcPr>
          <w:p>
            <w:pPr>
              <w:pStyle w:val="0"/>
              <w:jc w:val="center"/>
            </w:pPr>
            <w:r>
              <w:rPr>
                <w:sz w:val="24"/>
              </w:rPr>
              <w:t xml:space="preserve">Травная (I - III)</w:t>
            </w:r>
          </w:p>
        </w:tc>
        <w:tc>
          <w:tcPr>
            <w:tcW w:w="850" w:type="dxa"/>
            <w:vAlign w:val="center"/>
          </w:tcPr>
          <w:p>
            <w:pPr>
              <w:pStyle w:val="0"/>
              <w:jc w:val="center"/>
            </w:pPr>
            <w:r>
              <w:rPr>
                <w:sz w:val="24"/>
              </w:rPr>
              <w:t xml:space="preserve">8 - 12</w:t>
            </w:r>
          </w:p>
          <w:p>
            <w:pPr>
              <w:pStyle w:val="0"/>
              <w:jc w:val="center"/>
            </w:pPr>
            <w:r>
              <w:rPr>
                <w:sz w:val="24"/>
              </w:rPr>
              <w:t xml:space="preserve">5 - 8</w:t>
            </w:r>
          </w:p>
        </w:tc>
        <w:tc>
          <w:tcPr>
            <w:tcW w:w="1134" w:type="dxa"/>
            <w:vAlign w:val="center"/>
          </w:tcPr>
          <w:p>
            <w:pPr>
              <w:pStyle w:val="0"/>
              <w:jc w:val="center"/>
            </w:pPr>
            <w:r>
              <w:rPr>
                <w:sz w:val="24"/>
              </w:rPr>
              <w:t xml:space="preserve">0,7</w:t>
            </w:r>
          </w:p>
          <w:p>
            <w:pPr>
              <w:pStyle w:val="0"/>
              <w:jc w:val="center"/>
            </w:pPr>
            <w:r>
              <w:rPr>
                <w:sz w:val="24"/>
              </w:rPr>
              <w:t xml:space="preserve">0,5</w:t>
            </w:r>
          </w:p>
        </w:tc>
        <w:tc>
          <w:tcPr>
            <w:tcW w:w="1134" w:type="dxa"/>
            <w:vAlign w:val="center"/>
          </w:tcPr>
          <w:p>
            <w:pPr>
              <w:pStyle w:val="0"/>
              <w:jc w:val="center"/>
            </w:pPr>
            <w:r>
              <w:rPr>
                <w:sz w:val="24"/>
              </w:rPr>
              <w:t xml:space="preserve">40 - 70</w:t>
            </w:r>
          </w:p>
          <w:p>
            <w:pPr>
              <w:pStyle w:val="0"/>
              <w:jc w:val="center"/>
            </w:pPr>
            <w:r>
              <w:rPr>
                <w:sz w:val="24"/>
              </w:rPr>
              <w:t xml:space="preserve">8 - 10</w:t>
            </w:r>
          </w:p>
        </w:tc>
        <w:tc>
          <w:tcPr>
            <w:tcW w:w="1134" w:type="dxa"/>
            <w:vAlign w:val="center"/>
          </w:tcPr>
          <w:p>
            <w:pPr>
              <w:pStyle w:val="0"/>
              <w:jc w:val="center"/>
            </w:pPr>
            <w:r>
              <w:rPr>
                <w:sz w:val="24"/>
              </w:rPr>
              <w:t xml:space="preserve">0,7</w:t>
            </w:r>
          </w:p>
          <w:p>
            <w:pPr>
              <w:pStyle w:val="0"/>
              <w:jc w:val="center"/>
            </w:pPr>
            <w:r>
              <w:rPr>
                <w:sz w:val="24"/>
              </w:rPr>
              <w:t xml:space="preserve">0,4</w:t>
            </w:r>
          </w:p>
        </w:tc>
        <w:tc>
          <w:tcPr>
            <w:tcW w:w="1134" w:type="dxa"/>
            <w:vAlign w:val="center"/>
          </w:tcPr>
          <w:p>
            <w:pPr>
              <w:pStyle w:val="0"/>
              <w:jc w:val="center"/>
            </w:pPr>
            <w:r>
              <w:rPr>
                <w:sz w:val="24"/>
              </w:rPr>
              <w:t xml:space="preserve">40 - 70</w:t>
            </w:r>
          </w:p>
          <w:p>
            <w:pPr>
              <w:pStyle w:val="0"/>
              <w:jc w:val="center"/>
            </w:pPr>
            <w:r>
              <w:rPr>
                <w:sz w:val="24"/>
              </w:rPr>
              <w:t xml:space="preserve">5 - 10</w:t>
            </w:r>
          </w:p>
        </w:tc>
        <w:tc>
          <w:tcPr>
            <w:tcW w:w="1077" w:type="dxa"/>
            <w:vAlign w:val="center"/>
          </w:tcPr>
          <w:p>
            <w:pPr>
              <w:pStyle w:val="0"/>
              <w:jc w:val="center"/>
            </w:pPr>
            <w:r>
              <w:rPr>
                <w:sz w:val="24"/>
              </w:rPr>
              <w:t xml:space="preserve">0,8</w:t>
            </w:r>
          </w:p>
          <w:p>
            <w:pPr>
              <w:pStyle w:val="0"/>
              <w:jc w:val="center"/>
            </w:pPr>
            <w:r>
              <w:rPr>
                <w:sz w:val="24"/>
              </w:rPr>
              <w:t xml:space="preserve">0,6</w:t>
            </w:r>
          </w:p>
        </w:tc>
        <w:tc>
          <w:tcPr>
            <w:tcW w:w="1134" w:type="dxa"/>
            <w:vAlign w:val="center"/>
          </w:tcPr>
          <w:p>
            <w:pPr>
              <w:pStyle w:val="0"/>
              <w:jc w:val="center"/>
            </w:pPr>
            <w:r>
              <w:rPr>
                <w:sz w:val="24"/>
              </w:rPr>
              <w:t xml:space="preserve">30 - 50</w:t>
            </w:r>
          </w:p>
          <w:p>
            <w:pPr>
              <w:pStyle w:val="0"/>
              <w:jc w:val="center"/>
            </w:pPr>
            <w:r>
              <w:rPr>
                <w:sz w:val="24"/>
              </w:rPr>
              <w:t xml:space="preserve">15 - 20</w:t>
            </w:r>
          </w:p>
        </w:tc>
        <w:tc>
          <w:tcPr>
            <w:tcW w:w="1134" w:type="dxa"/>
            <w:vAlign w:val="center"/>
          </w:tcPr>
          <w:p>
            <w:pPr>
              <w:pStyle w:val="0"/>
              <w:jc w:val="center"/>
            </w:pPr>
            <w:r>
              <w:rPr>
                <w:sz w:val="24"/>
              </w:rPr>
              <w:t xml:space="preserve">0,8</w:t>
            </w:r>
          </w:p>
          <w:p>
            <w:pPr>
              <w:pStyle w:val="0"/>
              <w:jc w:val="center"/>
            </w:pPr>
            <w:r>
              <w:rPr>
                <w:sz w:val="24"/>
              </w:rPr>
              <w:t xml:space="preserve">0,7</w:t>
            </w:r>
          </w:p>
        </w:tc>
        <w:tc>
          <w:tcPr>
            <w:tcW w:w="1134" w:type="dxa"/>
            <w:vAlign w:val="center"/>
          </w:tcPr>
          <w:p>
            <w:pPr>
              <w:pStyle w:val="0"/>
              <w:jc w:val="center"/>
            </w:pPr>
            <w:r>
              <w:rPr>
                <w:sz w:val="24"/>
              </w:rPr>
              <w:t xml:space="preserve">20 - 35</w:t>
            </w:r>
          </w:p>
          <w:p>
            <w:pPr>
              <w:pStyle w:val="0"/>
              <w:jc w:val="center"/>
            </w:pPr>
            <w:r>
              <w:rPr>
                <w:sz w:val="24"/>
              </w:rPr>
              <w:t xml:space="preserve">20 - 25</w:t>
            </w:r>
          </w:p>
        </w:tc>
        <w:tc>
          <w:tcPr>
            <w:tcW w:w="1134" w:type="dxa"/>
            <w:vAlign w:val="center"/>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кедросадов в равнинных</w:t>
      </w:r>
    </w:p>
    <w:p>
      <w:pPr>
        <w:pStyle w:val="2"/>
        <w:jc w:val="center"/>
      </w:pPr>
      <w:r>
        <w:rPr>
          <w:sz w:val="24"/>
        </w:rPr>
        <w:t xml:space="preserve">лесах 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4"/>
        <w:gridCol w:w="1417"/>
        <w:gridCol w:w="745"/>
        <w:gridCol w:w="685"/>
        <w:gridCol w:w="739"/>
        <w:gridCol w:w="844"/>
        <w:gridCol w:w="1134"/>
        <w:gridCol w:w="1020"/>
        <w:gridCol w:w="1417"/>
      </w:tblGrid>
      <w:tr>
        <w:tc>
          <w:tcPr>
            <w:tcW w:w="1024" w:type="dxa"/>
            <w:vAlign w:val="center"/>
            <w:vMerge w:val="restart"/>
          </w:tcPr>
          <w:p>
            <w:pPr>
              <w:pStyle w:val="0"/>
              <w:jc w:val="center"/>
            </w:pPr>
            <w:r>
              <w:rPr>
                <w:sz w:val="24"/>
              </w:rPr>
              <w:t xml:space="preserve">Высота деревьев кедра, м</w:t>
            </w:r>
          </w:p>
        </w:tc>
        <w:tc>
          <w:tcPr>
            <w:tcW w:w="1417" w:type="dxa"/>
            <w:vAlign w:val="center"/>
            <w:vMerge w:val="restart"/>
          </w:tcPr>
          <w:p>
            <w:pPr>
              <w:pStyle w:val="0"/>
              <w:jc w:val="center"/>
            </w:pPr>
            <w:r>
              <w:rPr>
                <w:sz w:val="24"/>
              </w:rPr>
              <w:t xml:space="preserve">Интенсивность рубки в 1-й прием, % запаса</w:t>
            </w:r>
          </w:p>
        </w:tc>
        <w:tc>
          <w:tcPr>
            <w:gridSpan w:val="5"/>
            <w:tcW w:w="4147" w:type="dxa"/>
            <w:vAlign w:val="center"/>
          </w:tcPr>
          <w:p>
            <w:pPr>
              <w:pStyle w:val="0"/>
              <w:jc w:val="center"/>
            </w:pPr>
            <w:r>
              <w:rPr>
                <w:sz w:val="24"/>
              </w:rPr>
              <w:t xml:space="preserve">После первого приема рубки</w:t>
            </w:r>
          </w:p>
        </w:tc>
        <w:tc>
          <w:tcPr>
            <w:gridSpan w:val="2"/>
            <w:tcW w:w="2437" w:type="dxa"/>
            <w:vAlign w:val="center"/>
          </w:tcPr>
          <w:p>
            <w:pPr>
              <w:pStyle w:val="0"/>
              <w:jc w:val="center"/>
            </w:pPr>
            <w:r>
              <w:rPr>
                <w:sz w:val="24"/>
              </w:rPr>
              <w:t xml:space="preserve">Повторные рубки</w:t>
            </w:r>
          </w:p>
        </w:tc>
      </w:tr>
      <w:tr>
        <w:tc>
          <w:tcPr>
            <w:vMerge w:val="continue"/>
          </w:tcPr>
          <w:p/>
        </w:tc>
        <w:tc>
          <w:tcPr>
            <w:vMerge w:val="continue"/>
          </w:tcPr>
          <w:p/>
        </w:tc>
        <w:tc>
          <w:tcPr>
            <w:gridSpan w:val="2"/>
            <w:tcW w:w="1430" w:type="dxa"/>
            <w:vAlign w:val="center"/>
          </w:tcPr>
          <w:p>
            <w:pPr>
              <w:pStyle w:val="0"/>
              <w:jc w:val="center"/>
            </w:pPr>
            <w:r>
              <w:rPr>
                <w:sz w:val="24"/>
              </w:rPr>
              <w:t xml:space="preserve">число оставляемых деревьев, экз.</w:t>
            </w:r>
          </w:p>
        </w:tc>
        <w:tc>
          <w:tcPr>
            <w:gridSpan w:val="2"/>
            <w:tcW w:w="1583" w:type="dxa"/>
            <w:vAlign w:val="center"/>
          </w:tcPr>
          <w:p>
            <w:pPr>
              <w:pStyle w:val="0"/>
              <w:jc w:val="center"/>
            </w:pPr>
            <w:r>
              <w:rPr>
                <w:sz w:val="24"/>
              </w:rPr>
              <w:t xml:space="preserve">расстояние между деревьями, м</w:t>
            </w:r>
          </w:p>
        </w:tc>
        <w:tc>
          <w:tcPr>
            <w:tcW w:w="1134" w:type="dxa"/>
            <w:vAlign w:val="center"/>
            <w:vMerge w:val="restart"/>
          </w:tcPr>
          <w:p>
            <w:pPr>
              <w:pStyle w:val="0"/>
              <w:jc w:val="center"/>
            </w:pPr>
            <w:r>
              <w:rPr>
                <w:sz w:val="24"/>
              </w:rPr>
              <w:t xml:space="preserve">сомкнутость крон</w:t>
            </w:r>
          </w:p>
        </w:tc>
        <w:tc>
          <w:tcPr>
            <w:tcW w:w="1020" w:type="dxa"/>
            <w:vAlign w:val="center"/>
            <w:vMerge w:val="restart"/>
          </w:tcPr>
          <w:p>
            <w:pPr>
              <w:pStyle w:val="0"/>
              <w:jc w:val="center"/>
            </w:pPr>
            <w:r>
              <w:rPr>
                <w:sz w:val="24"/>
              </w:rPr>
              <w:t xml:space="preserve">количество приемов рубки</w:t>
            </w:r>
          </w:p>
        </w:tc>
        <w:tc>
          <w:tcPr>
            <w:tcW w:w="1417" w:type="dxa"/>
            <w:vAlign w:val="center"/>
            <w:vMerge w:val="restart"/>
          </w:tcPr>
          <w:p>
            <w:pPr>
              <w:pStyle w:val="0"/>
              <w:jc w:val="center"/>
            </w:pPr>
            <w:r>
              <w:rPr>
                <w:sz w:val="24"/>
              </w:rPr>
              <w:t xml:space="preserve">периодичность, лет</w:t>
            </w:r>
          </w:p>
        </w:tc>
      </w:tr>
      <w:tr>
        <w:tc>
          <w:tcPr>
            <w:vMerge w:val="continue"/>
          </w:tcPr>
          <w:p/>
        </w:tc>
        <w:tc>
          <w:tcPr>
            <w:vMerge w:val="continue"/>
          </w:tcPr>
          <w:p/>
        </w:tc>
        <w:tc>
          <w:tcPr>
            <w:tcW w:w="745" w:type="dxa"/>
            <w:vAlign w:val="center"/>
          </w:tcPr>
          <w:p>
            <w:pPr>
              <w:pStyle w:val="0"/>
              <w:jc w:val="center"/>
            </w:pPr>
            <w:r>
              <w:rPr>
                <w:sz w:val="24"/>
              </w:rPr>
              <w:t xml:space="preserve">всех пород</w:t>
            </w:r>
          </w:p>
        </w:tc>
        <w:tc>
          <w:tcPr>
            <w:tcW w:w="685" w:type="dxa"/>
            <w:vAlign w:val="center"/>
          </w:tcPr>
          <w:p>
            <w:pPr>
              <w:pStyle w:val="0"/>
              <w:jc w:val="center"/>
            </w:pPr>
            <w:r>
              <w:rPr>
                <w:sz w:val="24"/>
              </w:rPr>
              <w:t xml:space="preserve">кедра</w:t>
            </w:r>
          </w:p>
        </w:tc>
        <w:tc>
          <w:tcPr>
            <w:tcW w:w="739" w:type="dxa"/>
            <w:vAlign w:val="center"/>
          </w:tcPr>
          <w:p>
            <w:pPr>
              <w:pStyle w:val="0"/>
              <w:jc w:val="center"/>
            </w:pPr>
            <w:r>
              <w:rPr>
                <w:sz w:val="24"/>
              </w:rPr>
              <w:t xml:space="preserve">общее</w:t>
            </w:r>
          </w:p>
        </w:tc>
        <w:tc>
          <w:tcPr>
            <w:tcW w:w="844" w:type="dxa"/>
            <w:vAlign w:val="center"/>
          </w:tcPr>
          <w:p>
            <w:pPr>
              <w:pStyle w:val="0"/>
              <w:jc w:val="center"/>
            </w:pPr>
            <w:r>
              <w:rPr>
                <w:sz w:val="24"/>
              </w:rPr>
              <w:t xml:space="preserve">между кедром</w:t>
            </w:r>
          </w:p>
        </w:tc>
        <w:tc>
          <w:tcPr>
            <w:vMerge w:val="continue"/>
          </w:tcPr>
          <w:p/>
        </w:tc>
        <w:tc>
          <w:tcPr>
            <w:vMerge w:val="continue"/>
          </w:tcPr>
          <w:p/>
        </w:tc>
        <w:tc>
          <w:tcPr>
            <w:vMerge w:val="continue"/>
          </w:tcPr>
          <w:p/>
        </w:tc>
      </w:tr>
      <w:tr>
        <w:tc>
          <w:tcPr>
            <w:tcW w:w="1024" w:type="dxa"/>
            <w:vAlign w:val="center"/>
          </w:tcPr>
          <w:p>
            <w:pPr>
              <w:pStyle w:val="0"/>
              <w:jc w:val="center"/>
            </w:pPr>
            <w:r>
              <w:rPr>
                <w:sz w:val="24"/>
              </w:rPr>
              <w:t xml:space="preserve">1 - 2</w:t>
            </w:r>
          </w:p>
        </w:tc>
        <w:tc>
          <w:tcPr>
            <w:tcW w:w="1417" w:type="dxa"/>
            <w:vAlign w:val="center"/>
          </w:tcPr>
          <w:p>
            <w:pPr>
              <w:pStyle w:val="0"/>
              <w:jc w:val="center"/>
            </w:pPr>
            <w:r>
              <w:rPr>
                <w:sz w:val="24"/>
              </w:rPr>
              <w:t xml:space="preserve">60 - 90</w:t>
            </w:r>
          </w:p>
        </w:tc>
        <w:tc>
          <w:tcPr>
            <w:tcW w:w="745" w:type="dxa"/>
            <w:vAlign w:val="center"/>
          </w:tcPr>
          <w:p>
            <w:pPr>
              <w:pStyle w:val="0"/>
              <w:jc w:val="center"/>
            </w:pPr>
            <w:r>
              <w:rPr>
                <w:sz w:val="24"/>
              </w:rPr>
              <w:t xml:space="preserve">500 - 700</w:t>
            </w:r>
          </w:p>
        </w:tc>
        <w:tc>
          <w:tcPr>
            <w:tcW w:w="685" w:type="dxa"/>
            <w:vAlign w:val="center"/>
          </w:tcPr>
          <w:p>
            <w:pPr>
              <w:pStyle w:val="0"/>
              <w:jc w:val="center"/>
            </w:pPr>
            <w:r>
              <w:rPr>
                <w:sz w:val="24"/>
              </w:rPr>
              <w:t xml:space="preserve">300 - 600</w:t>
            </w:r>
          </w:p>
        </w:tc>
        <w:tc>
          <w:tcPr>
            <w:tcW w:w="739" w:type="dxa"/>
            <w:vAlign w:val="center"/>
          </w:tcPr>
          <w:p>
            <w:pPr>
              <w:pStyle w:val="0"/>
              <w:jc w:val="center"/>
            </w:pPr>
            <w:r>
              <w:rPr>
                <w:sz w:val="24"/>
              </w:rPr>
              <w:t xml:space="preserve">3 - 5</w:t>
            </w:r>
          </w:p>
        </w:tc>
        <w:tc>
          <w:tcPr>
            <w:tcW w:w="844" w:type="dxa"/>
            <w:vAlign w:val="center"/>
          </w:tcPr>
          <w:p>
            <w:pPr>
              <w:pStyle w:val="0"/>
              <w:jc w:val="center"/>
            </w:pPr>
            <w:r>
              <w:rPr>
                <w:sz w:val="24"/>
              </w:rPr>
              <w:t xml:space="preserve">4 - 5</w:t>
            </w:r>
          </w:p>
        </w:tc>
        <w:tc>
          <w:tcPr>
            <w:tcW w:w="1134" w:type="dxa"/>
            <w:vAlign w:val="center"/>
          </w:tcPr>
          <w:p>
            <w:pPr>
              <w:pStyle w:val="0"/>
              <w:jc w:val="center"/>
            </w:pPr>
            <w:r>
              <w:rPr>
                <w:sz w:val="24"/>
              </w:rPr>
              <w:t xml:space="preserve">0,3</w:t>
            </w:r>
          </w:p>
        </w:tc>
        <w:tc>
          <w:tcPr>
            <w:tcW w:w="1020" w:type="dxa"/>
            <w:vAlign w:val="center"/>
          </w:tcPr>
          <w:p>
            <w:pPr>
              <w:pStyle w:val="0"/>
              <w:jc w:val="center"/>
            </w:pPr>
            <w:r>
              <w:rPr>
                <w:sz w:val="24"/>
              </w:rPr>
              <w:t xml:space="preserve">5 - 6</w:t>
            </w:r>
          </w:p>
        </w:tc>
        <w:tc>
          <w:tcPr>
            <w:tcW w:w="1417" w:type="dxa"/>
            <w:vAlign w:val="center"/>
          </w:tcPr>
          <w:p>
            <w:pPr>
              <w:pStyle w:val="0"/>
              <w:jc w:val="center"/>
            </w:pPr>
            <w:r>
              <w:rPr>
                <w:sz w:val="24"/>
              </w:rPr>
              <w:t xml:space="preserve">4 - 5</w:t>
            </w:r>
          </w:p>
        </w:tc>
      </w:tr>
      <w:tr>
        <w:tc>
          <w:tcPr>
            <w:tcW w:w="1024" w:type="dxa"/>
            <w:vAlign w:val="center"/>
          </w:tcPr>
          <w:p>
            <w:pPr>
              <w:pStyle w:val="0"/>
              <w:jc w:val="center"/>
            </w:pPr>
            <w:r>
              <w:rPr>
                <w:sz w:val="24"/>
              </w:rPr>
              <w:t xml:space="preserve">3 - 4</w:t>
            </w:r>
          </w:p>
        </w:tc>
        <w:tc>
          <w:tcPr>
            <w:tcW w:w="1417" w:type="dxa"/>
            <w:vAlign w:val="center"/>
          </w:tcPr>
          <w:p>
            <w:pPr>
              <w:pStyle w:val="0"/>
              <w:jc w:val="center"/>
            </w:pPr>
            <w:r>
              <w:rPr>
                <w:sz w:val="24"/>
              </w:rPr>
              <w:t xml:space="preserve">60 - 90</w:t>
            </w:r>
          </w:p>
        </w:tc>
        <w:tc>
          <w:tcPr>
            <w:tcW w:w="745" w:type="dxa"/>
            <w:vAlign w:val="center"/>
          </w:tcPr>
          <w:p>
            <w:pPr>
              <w:pStyle w:val="0"/>
              <w:jc w:val="center"/>
            </w:pPr>
            <w:r>
              <w:rPr>
                <w:sz w:val="24"/>
              </w:rPr>
              <w:t xml:space="preserve">400 - 600</w:t>
            </w:r>
          </w:p>
        </w:tc>
        <w:tc>
          <w:tcPr>
            <w:tcW w:w="685" w:type="dxa"/>
            <w:vAlign w:val="center"/>
          </w:tcPr>
          <w:p>
            <w:pPr>
              <w:pStyle w:val="0"/>
              <w:jc w:val="center"/>
            </w:pPr>
            <w:r>
              <w:rPr>
                <w:sz w:val="24"/>
              </w:rPr>
              <w:t xml:space="preserve">300 - 400</w:t>
            </w:r>
          </w:p>
        </w:tc>
        <w:tc>
          <w:tcPr>
            <w:tcW w:w="739" w:type="dxa"/>
            <w:vAlign w:val="center"/>
          </w:tcPr>
          <w:p>
            <w:pPr>
              <w:pStyle w:val="0"/>
              <w:jc w:val="center"/>
            </w:pPr>
            <w:r>
              <w:rPr>
                <w:sz w:val="24"/>
              </w:rPr>
              <w:t xml:space="preserve">4 - 5</w:t>
            </w:r>
          </w:p>
        </w:tc>
        <w:tc>
          <w:tcPr>
            <w:tcW w:w="844" w:type="dxa"/>
            <w:vAlign w:val="center"/>
          </w:tcPr>
          <w:p>
            <w:pPr>
              <w:pStyle w:val="0"/>
              <w:jc w:val="center"/>
            </w:pPr>
            <w:r>
              <w:rPr>
                <w:sz w:val="24"/>
              </w:rPr>
              <w:t xml:space="preserve">5 - 6</w:t>
            </w:r>
          </w:p>
        </w:tc>
        <w:tc>
          <w:tcPr>
            <w:tcW w:w="1134" w:type="dxa"/>
            <w:vAlign w:val="center"/>
          </w:tcPr>
          <w:p>
            <w:pPr>
              <w:pStyle w:val="0"/>
              <w:jc w:val="center"/>
            </w:pPr>
            <w:r>
              <w:rPr>
                <w:sz w:val="24"/>
              </w:rPr>
              <w:t xml:space="preserve">0,4</w:t>
            </w:r>
          </w:p>
        </w:tc>
        <w:tc>
          <w:tcPr>
            <w:tcW w:w="1020" w:type="dxa"/>
            <w:vAlign w:val="center"/>
          </w:tcPr>
          <w:p>
            <w:pPr>
              <w:pStyle w:val="0"/>
              <w:jc w:val="center"/>
            </w:pPr>
            <w:r>
              <w:rPr>
                <w:sz w:val="24"/>
              </w:rPr>
              <w:t xml:space="preserve">5</w:t>
            </w:r>
          </w:p>
        </w:tc>
        <w:tc>
          <w:tcPr>
            <w:tcW w:w="1417" w:type="dxa"/>
            <w:vAlign w:val="center"/>
          </w:tcPr>
          <w:p>
            <w:pPr>
              <w:pStyle w:val="0"/>
              <w:jc w:val="center"/>
            </w:pPr>
            <w:r>
              <w:rPr>
                <w:sz w:val="24"/>
              </w:rPr>
              <w:t xml:space="preserve">5 - 6</w:t>
            </w:r>
          </w:p>
        </w:tc>
      </w:tr>
      <w:tr>
        <w:tc>
          <w:tcPr>
            <w:tcW w:w="1024" w:type="dxa"/>
            <w:vAlign w:val="center"/>
          </w:tcPr>
          <w:p>
            <w:pPr>
              <w:pStyle w:val="0"/>
              <w:jc w:val="center"/>
            </w:pPr>
            <w:r>
              <w:rPr>
                <w:sz w:val="24"/>
              </w:rPr>
              <w:t xml:space="preserve">5 - 8</w:t>
            </w:r>
          </w:p>
        </w:tc>
        <w:tc>
          <w:tcPr>
            <w:tcW w:w="1417" w:type="dxa"/>
            <w:vAlign w:val="center"/>
          </w:tcPr>
          <w:p>
            <w:pPr>
              <w:pStyle w:val="0"/>
              <w:jc w:val="center"/>
            </w:pPr>
            <w:r>
              <w:rPr>
                <w:sz w:val="24"/>
              </w:rPr>
              <w:t xml:space="preserve">40 - 70</w:t>
            </w:r>
          </w:p>
        </w:tc>
        <w:tc>
          <w:tcPr>
            <w:tcW w:w="745" w:type="dxa"/>
            <w:vAlign w:val="center"/>
          </w:tcPr>
          <w:p>
            <w:pPr>
              <w:pStyle w:val="0"/>
              <w:jc w:val="center"/>
            </w:pPr>
            <w:r>
              <w:rPr>
                <w:sz w:val="24"/>
              </w:rPr>
              <w:t xml:space="preserve">300 - 400</w:t>
            </w:r>
          </w:p>
        </w:tc>
        <w:tc>
          <w:tcPr>
            <w:tcW w:w="685" w:type="dxa"/>
            <w:vAlign w:val="center"/>
          </w:tcPr>
          <w:p>
            <w:pPr>
              <w:pStyle w:val="0"/>
              <w:jc w:val="center"/>
            </w:pPr>
            <w:r>
              <w:rPr>
                <w:sz w:val="24"/>
              </w:rPr>
              <w:t xml:space="preserve">250 - 300</w:t>
            </w:r>
          </w:p>
        </w:tc>
        <w:tc>
          <w:tcPr>
            <w:tcW w:w="739" w:type="dxa"/>
            <w:vAlign w:val="center"/>
          </w:tcPr>
          <w:p>
            <w:pPr>
              <w:pStyle w:val="0"/>
              <w:jc w:val="center"/>
            </w:pPr>
            <w:r>
              <w:rPr>
                <w:sz w:val="24"/>
              </w:rPr>
              <w:t xml:space="preserve">5 - 6</w:t>
            </w:r>
          </w:p>
        </w:tc>
        <w:tc>
          <w:tcPr>
            <w:tcW w:w="844" w:type="dxa"/>
            <w:vAlign w:val="center"/>
          </w:tcPr>
          <w:p>
            <w:pPr>
              <w:pStyle w:val="0"/>
              <w:jc w:val="center"/>
            </w:pPr>
            <w:r>
              <w:rPr>
                <w:sz w:val="24"/>
              </w:rPr>
              <w:t xml:space="preserve">5 - 7</w:t>
            </w:r>
          </w:p>
        </w:tc>
        <w:tc>
          <w:tcPr>
            <w:tcW w:w="1134" w:type="dxa"/>
            <w:vAlign w:val="center"/>
          </w:tcPr>
          <w:p>
            <w:pPr>
              <w:pStyle w:val="0"/>
              <w:jc w:val="center"/>
            </w:pPr>
            <w:r>
              <w:rPr>
                <w:sz w:val="24"/>
              </w:rPr>
              <w:t xml:space="preserve">0,5</w:t>
            </w:r>
          </w:p>
        </w:tc>
        <w:tc>
          <w:tcPr>
            <w:tcW w:w="1020" w:type="dxa"/>
            <w:vAlign w:val="center"/>
          </w:tcPr>
          <w:p>
            <w:pPr>
              <w:pStyle w:val="0"/>
              <w:jc w:val="center"/>
            </w:pPr>
            <w:r>
              <w:rPr>
                <w:sz w:val="24"/>
              </w:rPr>
              <w:t xml:space="preserve">4 - 5</w:t>
            </w:r>
          </w:p>
        </w:tc>
        <w:tc>
          <w:tcPr>
            <w:tcW w:w="1417" w:type="dxa"/>
            <w:vAlign w:val="center"/>
          </w:tcPr>
          <w:p>
            <w:pPr>
              <w:pStyle w:val="0"/>
              <w:jc w:val="center"/>
            </w:pPr>
            <w:r>
              <w:rPr>
                <w:sz w:val="24"/>
              </w:rPr>
              <w:t xml:space="preserve">6 - 8</w:t>
            </w:r>
          </w:p>
        </w:tc>
      </w:tr>
      <w:tr>
        <w:tc>
          <w:tcPr>
            <w:tcW w:w="1024" w:type="dxa"/>
            <w:vAlign w:val="center"/>
          </w:tcPr>
          <w:p>
            <w:pPr>
              <w:pStyle w:val="0"/>
              <w:jc w:val="center"/>
            </w:pPr>
            <w:r>
              <w:rPr>
                <w:sz w:val="24"/>
              </w:rPr>
              <w:t xml:space="preserve">9 - 12</w:t>
            </w:r>
          </w:p>
        </w:tc>
        <w:tc>
          <w:tcPr>
            <w:tcW w:w="1417" w:type="dxa"/>
            <w:vAlign w:val="center"/>
          </w:tcPr>
          <w:p>
            <w:pPr>
              <w:pStyle w:val="0"/>
              <w:jc w:val="center"/>
            </w:pPr>
            <w:r>
              <w:rPr>
                <w:sz w:val="24"/>
              </w:rPr>
              <w:t xml:space="preserve">40 - 60</w:t>
            </w:r>
          </w:p>
        </w:tc>
        <w:tc>
          <w:tcPr>
            <w:tcW w:w="745" w:type="dxa"/>
            <w:vAlign w:val="center"/>
          </w:tcPr>
          <w:p>
            <w:pPr>
              <w:pStyle w:val="0"/>
              <w:jc w:val="center"/>
            </w:pPr>
            <w:r>
              <w:rPr>
                <w:sz w:val="24"/>
              </w:rPr>
              <w:t xml:space="preserve">250 - 300</w:t>
            </w:r>
          </w:p>
        </w:tc>
        <w:tc>
          <w:tcPr>
            <w:tcW w:w="685" w:type="dxa"/>
            <w:vAlign w:val="center"/>
          </w:tcPr>
          <w:p>
            <w:pPr>
              <w:pStyle w:val="0"/>
              <w:jc w:val="center"/>
            </w:pPr>
            <w:r>
              <w:rPr>
                <w:sz w:val="24"/>
              </w:rPr>
              <w:t xml:space="preserve">200 - 250</w:t>
            </w:r>
          </w:p>
        </w:tc>
        <w:tc>
          <w:tcPr>
            <w:tcW w:w="739" w:type="dxa"/>
            <w:vAlign w:val="center"/>
          </w:tcPr>
          <w:p>
            <w:pPr>
              <w:pStyle w:val="0"/>
              <w:jc w:val="center"/>
            </w:pPr>
            <w:r>
              <w:rPr>
                <w:sz w:val="24"/>
              </w:rPr>
              <w:t xml:space="preserve">5 - 8</w:t>
            </w:r>
          </w:p>
        </w:tc>
        <w:tc>
          <w:tcPr>
            <w:tcW w:w="844" w:type="dxa"/>
            <w:vAlign w:val="center"/>
          </w:tcPr>
          <w:p>
            <w:pPr>
              <w:pStyle w:val="0"/>
              <w:jc w:val="center"/>
            </w:pPr>
            <w:r>
              <w:rPr>
                <w:sz w:val="24"/>
              </w:rPr>
              <w:t xml:space="preserve">6 - 8</w:t>
            </w:r>
          </w:p>
        </w:tc>
        <w:tc>
          <w:tcPr>
            <w:tcW w:w="1134" w:type="dxa"/>
            <w:vAlign w:val="center"/>
          </w:tcPr>
          <w:p>
            <w:pPr>
              <w:pStyle w:val="0"/>
              <w:jc w:val="center"/>
            </w:pPr>
            <w:r>
              <w:rPr>
                <w:sz w:val="24"/>
              </w:rPr>
              <w:t xml:space="preserve">0,5</w:t>
            </w:r>
          </w:p>
        </w:tc>
        <w:tc>
          <w:tcPr>
            <w:tcW w:w="1020" w:type="dxa"/>
            <w:vAlign w:val="center"/>
          </w:tcPr>
          <w:p>
            <w:pPr>
              <w:pStyle w:val="0"/>
              <w:jc w:val="center"/>
            </w:pPr>
            <w:r>
              <w:rPr>
                <w:sz w:val="24"/>
              </w:rPr>
              <w:t xml:space="preserve">3 - 4</w:t>
            </w:r>
          </w:p>
        </w:tc>
        <w:tc>
          <w:tcPr>
            <w:tcW w:w="1417" w:type="dxa"/>
            <w:vAlign w:val="center"/>
          </w:tcPr>
          <w:p>
            <w:pPr>
              <w:pStyle w:val="0"/>
              <w:jc w:val="center"/>
            </w:pPr>
            <w:r>
              <w:rPr>
                <w:sz w:val="24"/>
              </w:rPr>
              <w:t xml:space="preserve">7 - 9</w:t>
            </w:r>
          </w:p>
        </w:tc>
      </w:tr>
      <w:tr>
        <w:tc>
          <w:tcPr>
            <w:tcW w:w="1024" w:type="dxa"/>
            <w:vAlign w:val="center"/>
          </w:tcPr>
          <w:p>
            <w:pPr>
              <w:pStyle w:val="0"/>
              <w:jc w:val="center"/>
            </w:pPr>
            <w:r>
              <w:rPr>
                <w:sz w:val="24"/>
              </w:rPr>
              <w:t xml:space="preserve">13 - 16</w:t>
            </w:r>
          </w:p>
        </w:tc>
        <w:tc>
          <w:tcPr>
            <w:tcW w:w="1417" w:type="dxa"/>
            <w:vAlign w:val="center"/>
          </w:tcPr>
          <w:p>
            <w:pPr>
              <w:pStyle w:val="0"/>
              <w:jc w:val="center"/>
            </w:pPr>
            <w:r>
              <w:rPr>
                <w:sz w:val="24"/>
              </w:rPr>
              <w:t xml:space="preserve">40 - 60</w:t>
            </w:r>
          </w:p>
        </w:tc>
        <w:tc>
          <w:tcPr>
            <w:tcW w:w="745" w:type="dxa"/>
            <w:vAlign w:val="center"/>
          </w:tcPr>
          <w:p>
            <w:pPr>
              <w:pStyle w:val="0"/>
              <w:jc w:val="center"/>
            </w:pPr>
            <w:r>
              <w:rPr>
                <w:sz w:val="24"/>
              </w:rPr>
              <w:t xml:space="preserve">200 - 250</w:t>
            </w:r>
          </w:p>
        </w:tc>
        <w:tc>
          <w:tcPr>
            <w:tcW w:w="685" w:type="dxa"/>
            <w:vAlign w:val="center"/>
          </w:tcPr>
          <w:p>
            <w:pPr>
              <w:pStyle w:val="0"/>
              <w:jc w:val="center"/>
            </w:pPr>
            <w:r>
              <w:rPr>
                <w:sz w:val="24"/>
              </w:rPr>
              <w:t xml:space="preserve">180 - 200</w:t>
            </w:r>
          </w:p>
        </w:tc>
        <w:tc>
          <w:tcPr>
            <w:tcW w:w="739" w:type="dxa"/>
            <w:vAlign w:val="center"/>
          </w:tcPr>
          <w:p>
            <w:pPr>
              <w:pStyle w:val="0"/>
              <w:jc w:val="center"/>
            </w:pPr>
            <w:r>
              <w:rPr>
                <w:sz w:val="24"/>
              </w:rPr>
              <w:t xml:space="preserve">6 - 7</w:t>
            </w:r>
          </w:p>
        </w:tc>
        <w:tc>
          <w:tcPr>
            <w:tcW w:w="844" w:type="dxa"/>
            <w:vAlign w:val="center"/>
          </w:tcPr>
          <w:p>
            <w:pPr>
              <w:pStyle w:val="0"/>
              <w:jc w:val="center"/>
            </w:pPr>
            <w:r>
              <w:rPr>
                <w:sz w:val="24"/>
              </w:rPr>
              <w:t xml:space="preserve">7 - 8</w:t>
            </w:r>
          </w:p>
        </w:tc>
        <w:tc>
          <w:tcPr>
            <w:tcW w:w="1134" w:type="dxa"/>
            <w:vAlign w:val="center"/>
          </w:tcPr>
          <w:p>
            <w:pPr>
              <w:pStyle w:val="0"/>
              <w:jc w:val="center"/>
            </w:pPr>
            <w:r>
              <w:rPr>
                <w:sz w:val="24"/>
              </w:rPr>
              <w:t xml:space="preserve">0,5</w:t>
            </w:r>
          </w:p>
        </w:tc>
        <w:tc>
          <w:tcPr>
            <w:tcW w:w="1020" w:type="dxa"/>
            <w:vAlign w:val="center"/>
          </w:tcPr>
          <w:p>
            <w:pPr>
              <w:pStyle w:val="0"/>
              <w:jc w:val="center"/>
            </w:pPr>
            <w:r>
              <w:rPr>
                <w:sz w:val="24"/>
              </w:rPr>
              <w:t xml:space="preserve">1 - 2</w:t>
            </w:r>
          </w:p>
        </w:tc>
        <w:tc>
          <w:tcPr>
            <w:tcW w:w="1417" w:type="dxa"/>
            <w:vAlign w:val="center"/>
          </w:tcPr>
          <w:p>
            <w:pPr>
              <w:pStyle w:val="0"/>
              <w:jc w:val="center"/>
            </w:pPr>
            <w:r>
              <w:rPr>
                <w:sz w:val="24"/>
              </w:rPr>
              <w:t xml:space="preserve">9 - 10</w:t>
            </w:r>
          </w:p>
        </w:tc>
      </w:tr>
      <w:tr>
        <w:tc>
          <w:tcPr>
            <w:tcW w:w="1024" w:type="dxa"/>
            <w:vAlign w:val="center"/>
          </w:tcPr>
          <w:p>
            <w:pPr>
              <w:pStyle w:val="0"/>
              <w:jc w:val="center"/>
            </w:pPr>
            <w:r>
              <w:rPr>
                <w:sz w:val="24"/>
              </w:rPr>
              <w:t xml:space="preserve">17 - 20</w:t>
            </w:r>
          </w:p>
        </w:tc>
        <w:tc>
          <w:tcPr>
            <w:tcW w:w="1417" w:type="dxa"/>
            <w:vAlign w:val="center"/>
          </w:tcPr>
          <w:p>
            <w:pPr>
              <w:pStyle w:val="0"/>
              <w:jc w:val="center"/>
            </w:pPr>
            <w:r>
              <w:rPr>
                <w:sz w:val="24"/>
              </w:rPr>
              <w:t xml:space="preserve">40 - 60</w:t>
            </w:r>
          </w:p>
        </w:tc>
        <w:tc>
          <w:tcPr>
            <w:tcW w:w="745" w:type="dxa"/>
            <w:vAlign w:val="center"/>
          </w:tcPr>
          <w:p>
            <w:pPr>
              <w:pStyle w:val="0"/>
              <w:jc w:val="center"/>
            </w:pPr>
            <w:r>
              <w:rPr>
                <w:sz w:val="24"/>
              </w:rPr>
              <w:t xml:space="preserve">200 - 250</w:t>
            </w:r>
          </w:p>
        </w:tc>
        <w:tc>
          <w:tcPr>
            <w:tcW w:w="685" w:type="dxa"/>
            <w:vAlign w:val="center"/>
          </w:tcPr>
          <w:p>
            <w:pPr>
              <w:pStyle w:val="0"/>
              <w:jc w:val="center"/>
            </w:pPr>
            <w:r>
              <w:rPr>
                <w:sz w:val="24"/>
              </w:rPr>
              <w:t xml:space="preserve">140 - 170</w:t>
            </w:r>
          </w:p>
        </w:tc>
        <w:tc>
          <w:tcPr>
            <w:tcW w:w="739" w:type="dxa"/>
            <w:vAlign w:val="center"/>
          </w:tcPr>
          <w:p>
            <w:pPr>
              <w:pStyle w:val="0"/>
              <w:jc w:val="center"/>
            </w:pPr>
            <w:r>
              <w:rPr>
                <w:sz w:val="24"/>
              </w:rPr>
              <w:t xml:space="preserve">6 - 7</w:t>
            </w:r>
          </w:p>
        </w:tc>
        <w:tc>
          <w:tcPr>
            <w:tcW w:w="844" w:type="dxa"/>
            <w:vAlign w:val="center"/>
          </w:tcPr>
          <w:p>
            <w:pPr>
              <w:pStyle w:val="0"/>
              <w:jc w:val="center"/>
            </w:pPr>
            <w:r>
              <w:rPr>
                <w:sz w:val="24"/>
              </w:rPr>
              <w:t xml:space="preserve">7 - 9</w:t>
            </w:r>
          </w:p>
        </w:tc>
        <w:tc>
          <w:tcPr>
            <w:tcW w:w="1134" w:type="dxa"/>
            <w:vAlign w:val="center"/>
          </w:tcPr>
          <w:p>
            <w:pPr>
              <w:pStyle w:val="0"/>
              <w:jc w:val="center"/>
            </w:pPr>
            <w:r>
              <w:rPr>
                <w:sz w:val="24"/>
              </w:rPr>
              <w:t xml:space="preserve">0,5</w:t>
            </w:r>
          </w:p>
        </w:tc>
        <w:tc>
          <w:tcPr>
            <w:tcW w:w="1020" w:type="dxa"/>
            <w:vAlign w:val="center"/>
          </w:tcPr>
          <w:p>
            <w:pPr>
              <w:pStyle w:val="0"/>
              <w:jc w:val="center"/>
            </w:pPr>
            <w:r>
              <w:rPr>
                <w:sz w:val="24"/>
              </w:rPr>
              <w:t xml:space="preserve">1 - 2</w:t>
            </w:r>
          </w:p>
        </w:tc>
        <w:tc>
          <w:tcPr>
            <w:tcW w:w="1417" w:type="dxa"/>
            <w:vAlign w:val="center"/>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На дренированных почвах в насаждениях полнотой до 0,7 удаление угнетающего полога может быть выполнено за один прием.</w:t>
      </w:r>
    </w:p>
    <w:p>
      <w:pPr>
        <w:pStyle w:val="0"/>
        <w:spacing w:before="240" w:line-rule="auto"/>
        <w:ind w:firstLine="540"/>
        <w:jc w:val="both"/>
      </w:pPr>
      <w:r>
        <w:rPr>
          <w:sz w:val="24"/>
        </w:rPr>
        <w:t xml:space="preserve">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8121" w:name="P8121"/>
    <w:bookmarkEnd w:id="8121"/>
    <w:p>
      <w:pPr>
        <w:pStyle w:val="0"/>
        <w:outlineLvl w:val="1"/>
        <w:jc w:val="right"/>
      </w:pPr>
      <w:r>
        <w:rPr>
          <w:sz w:val="24"/>
        </w:rPr>
        <w:t xml:space="preserve">Приложение 7</w:t>
      </w:r>
    </w:p>
    <w:p>
      <w:pPr>
        <w:pStyle w:val="0"/>
        <w:jc w:val="both"/>
      </w:pPr>
      <w:r>
        <w:rPr>
          <w:sz w:val="24"/>
        </w:rPr>
      </w:r>
    </w:p>
    <w:bookmarkStart w:id="8123" w:name="P8123"/>
    <w:bookmarkEnd w:id="8123"/>
    <w:p>
      <w:pPr>
        <w:pStyle w:val="2"/>
        <w:outlineLvl w:val="2"/>
        <w:jc w:val="center"/>
      </w:pPr>
      <w:r>
        <w:rPr>
          <w:sz w:val="24"/>
        </w:rPr>
        <w:t xml:space="preserve">Стимуляторы выхода живицы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2"/>
        <w:gridCol w:w="2494"/>
        <w:gridCol w:w="1444"/>
      </w:tblGrid>
      <w:tr>
        <w:tc>
          <w:tcPr>
            <w:tcW w:w="5102" w:type="dxa"/>
            <w:vAlign w:val="center"/>
          </w:tcPr>
          <w:p>
            <w:pPr>
              <w:pStyle w:val="0"/>
              <w:jc w:val="center"/>
            </w:pPr>
            <w:r>
              <w:rPr>
                <w:sz w:val="24"/>
              </w:rPr>
              <w:t xml:space="preserve">Наименование стимуляторов выхода живицы</w:t>
            </w:r>
          </w:p>
        </w:tc>
        <w:tc>
          <w:tcPr>
            <w:tcW w:w="2494" w:type="dxa"/>
            <w:vAlign w:val="center"/>
          </w:tcPr>
          <w:p>
            <w:pPr>
              <w:pStyle w:val="0"/>
              <w:jc w:val="center"/>
            </w:pPr>
            <w:r>
              <w:rPr>
                <w:sz w:val="24"/>
              </w:rPr>
              <w:t xml:space="preserve">Содержание действующего или сухого вещества в рабочем растворе на более, %</w:t>
            </w:r>
          </w:p>
        </w:tc>
        <w:tc>
          <w:tcPr>
            <w:tcW w:w="1444" w:type="dxa"/>
            <w:vAlign w:val="center"/>
          </w:tcPr>
          <w:p>
            <w:pPr>
              <w:pStyle w:val="0"/>
              <w:jc w:val="center"/>
            </w:pPr>
            <w:r>
              <w:rPr>
                <w:sz w:val="24"/>
              </w:rPr>
              <w:t xml:space="preserve">Срок применения, лет до рубки</w:t>
            </w:r>
          </w:p>
        </w:tc>
      </w:tr>
      <w:tr>
        <w:tc>
          <w:tcPr>
            <w:gridSpan w:val="3"/>
            <w:tcW w:w="9040" w:type="dxa"/>
            <w:vAlign w:val="center"/>
          </w:tcPr>
          <w:p>
            <w:pPr>
              <w:pStyle w:val="0"/>
              <w:jc w:val="center"/>
            </w:pPr>
            <w:r>
              <w:rPr>
                <w:sz w:val="24"/>
              </w:rPr>
              <w:t xml:space="preserve">Группа А, неагрессивные стимуляторы</w:t>
            </w:r>
          </w:p>
        </w:tc>
      </w:tr>
      <w:tr>
        <w:tc>
          <w:tcPr>
            <w:tcW w:w="5102" w:type="dxa"/>
            <w:vAlign w:val="center"/>
          </w:tcPr>
          <w:p>
            <w:pPr>
              <w:pStyle w:val="0"/>
            </w:pPr>
            <w:r>
              <w:rPr>
                <w:sz w:val="24"/>
              </w:rPr>
              <w:t xml:space="preserve">Экстракт кормовых дрожжей</w:t>
            </w:r>
          </w:p>
        </w:tc>
        <w:tc>
          <w:tcPr>
            <w:tcW w:w="2494" w:type="dxa"/>
            <w:vAlign w:val="center"/>
          </w:tcPr>
          <w:p>
            <w:pPr>
              <w:pStyle w:val="0"/>
              <w:jc w:val="center"/>
            </w:pPr>
            <w:r>
              <w:rPr>
                <w:sz w:val="24"/>
              </w:rPr>
              <w:t xml:space="preserve">0,25</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Настой кормовых дрожжей</w:t>
            </w:r>
          </w:p>
        </w:tc>
        <w:tc>
          <w:tcPr>
            <w:tcW w:w="2494" w:type="dxa"/>
            <w:vAlign w:val="center"/>
          </w:tcPr>
          <w:p>
            <w:pPr>
              <w:pStyle w:val="0"/>
              <w:jc w:val="center"/>
            </w:pPr>
            <w:r>
              <w:rPr>
                <w:sz w:val="24"/>
              </w:rPr>
              <w:t xml:space="preserve">5,0</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Сульфитно-сульфитно-дрожжевая бражка и спиртовая барда</w:t>
            </w:r>
          </w:p>
        </w:tc>
        <w:tc>
          <w:tcPr>
            <w:tcW w:w="2494" w:type="dxa"/>
            <w:vAlign w:val="center"/>
          </w:tcPr>
          <w:p>
            <w:pPr>
              <w:pStyle w:val="0"/>
              <w:jc w:val="center"/>
            </w:pPr>
            <w:r>
              <w:rPr>
                <w:sz w:val="24"/>
              </w:rPr>
              <w:t xml:space="preserve">25,0</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Кукурузный экстракт</w:t>
            </w:r>
          </w:p>
        </w:tc>
        <w:tc>
          <w:tcPr>
            <w:tcW w:w="2494"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Настой золы древесных пород</w:t>
            </w:r>
          </w:p>
        </w:tc>
        <w:tc>
          <w:tcPr>
            <w:tcW w:w="2494" w:type="dxa"/>
            <w:vAlign w:val="center"/>
          </w:tcPr>
          <w:p>
            <w:pPr>
              <w:pStyle w:val="0"/>
            </w:pPr>
            <w:r>
              <w:rPr>
                <w:sz w:val="24"/>
              </w:rPr>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Березовый сок</w:t>
            </w:r>
          </w:p>
        </w:tc>
        <w:tc>
          <w:tcPr>
            <w:tcW w:w="2494" w:type="dxa"/>
            <w:vAlign w:val="center"/>
          </w:tcPr>
          <w:p>
            <w:pPr>
              <w:pStyle w:val="0"/>
              <w:jc w:val="center"/>
            </w:pPr>
            <w:r>
              <w:rPr>
                <w:sz w:val="24"/>
              </w:rPr>
              <w:t xml:space="preserve">97,0</w:t>
            </w:r>
          </w:p>
        </w:tc>
        <w:tc>
          <w:tcPr>
            <w:tcW w:w="1444" w:type="dxa"/>
            <w:vAlign w:val="center"/>
          </w:tcPr>
          <w:p>
            <w:pPr>
              <w:pStyle w:val="0"/>
              <w:jc w:val="center"/>
            </w:pPr>
            <w:r>
              <w:rPr>
                <w:sz w:val="24"/>
              </w:rPr>
              <w:t xml:space="preserve">15</w:t>
            </w:r>
          </w:p>
        </w:tc>
      </w:tr>
      <w:tr>
        <w:tc>
          <w:tcPr>
            <w:gridSpan w:val="3"/>
            <w:tcW w:w="9040" w:type="dxa"/>
            <w:vAlign w:val="center"/>
          </w:tcPr>
          <w:p>
            <w:pPr>
              <w:pStyle w:val="0"/>
              <w:jc w:val="center"/>
            </w:pPr>
            <w:r>
              <w:rPr>
                <w:sz w:val="24"/>
              </w:rPr>
              <w:t xml:space="preserve">Группа Б, вещества, используемые для активизации стимуляторов группы А</w:t>
            </w:r>
          </w:p>
        </w:tc>
      </w:tr>
      <w:tr>
        <w:tc>
          <w:tcPr>
            <w:tcW w:w="5102" w:type="dxa"/>
            <w:vAlign w:val="center"/>
          </w:tcPr>
          <w:p>
            <w:pPr>
              <w:pStyle w:val="0"/>
            </w:pPr>
            <w:r>
              <w:rPr>
                <w:sz w:val="24"/>
              </w:rPr>
              <w:t xml:space="preserve">Поваренная соль</w:t>
            </w:r>
          </w:p>
        </w:tc>
        <w:tc>
          <w:tcPr>
            <w:tcW w:w="2494" w:type="dxa"/>
            <w:vAlign w:val="center"/>
          </w:tcPr>
          <w:p>
            <w:pPr>
              <w:pStyle w:val="0"/>
              <w:jc w:val="center"/>
            </w:pPr>
            <w:r>
              <w:rPr>
                <w:sz w:val="24"/>
              </w:rPr>
              <w:t xml:space="preserve">1,5</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Зола древесных пород</w:t>
            </w:r>
          </w:p>
        </w:tc>
        <w:tc>
          <w:tcPr>
            <w:tcW w:w="2494" w:type="dxa"/>
            <w:vAlign w:val="center"/>
          </w:tcPr>
          <w:p>
            <w:pPr>
              <w:pStyle w:val="0"/>
              <w:jc w:val="center"/>
            </w:pPr>
            <w:r>
              <w:rPr>
                <w:sz w:val="24"/>
              </w:rPr>
              <w:t xml:space="preserve">0,3</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Лимонная кислота</w:t>
            </w:r>
          </w:p>
        </w:tc>
        <w:tc>
          <w:tcPr>
            <w:tcW w:w="2494" w:type="dxa"/>
            <w:vAlign w:val="center"/>
          </w:tcPr>
          <w:p>
            <w:pPr>
              <w:pStyle w:val="0"/>
            </w:pPr>
            <w:r>
              <w:rPr>
                <w:sz w:val="24"/>
              </w:rPr>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Патока мальтозная</w:t>
            </w:r>
          </w:p>
        </w:tc>
        <w:tc>
          <w:tcPr>
            <w:tcW w:w="2494" w:type="dxa"/>
            <w:vAlign w:val="center"/>
          </w:tcPr>
          <w:p>
            <w:pPr>
              <w:pStyle w:val="0"/>
              <w:jc w:val="center"/>
            </w:pPr>
            <w:r>
              <w:rPr>
                <w:sz w:val="24"/>
              </w:rPr>
              <w:t xml:space="preserve">2,0</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2-хлорэтилфосфоновая кислота и ее производные (гидрел)</w:t>
            </w:r>
          </w:p>
        </w:tc>
        <w:tc>
          <w:tcPr>
            <w:tcW w:w="2494"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Калий фосфорнокислый</w:t>
            </w:r>
          </w:p>
        </w:tc>
        <w:tc>
          <w:tcPr>
            <w:tcW w:w="2494" w:type="dxa"/>
            <w:vAlign w:val="center"/>
          </w:tcPr>
          <w:p>
            <w:pPr>
              <w:pStyle w:val="0"/>
              <w:jc w:val="center"/>
            </w:pPr>
            <w:r>
              <w:rPr>
                <w:sz w:val="24"/>
              </w:rPr>
              <w:t xml:space="preserve">0,5</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Аминокислоты:</w:t>
            </w:r>
          </w:p>
        </w:tc>
        <w:tc>
          <w:tcPr>
            <w:tcW w:w="2494" w:type="dxa"/>
            <w:vAlign w:val="center"/>
          </w:tcPr>
          <w:p>
            <w:pPr>
              <w:pStyle w:val="0"/>
            </w:pPr>
            <w:r>
              <w:rPr>
                <w:sz w:val="24"/>
              </w:rPr>
            </w:r>
          </w:p>
        </w:tc>
        <w:tc>
          <w:tcPr>
            <w:tcW w:w="1444" w:type="dxa"/>
            <w:vAlign w:val="center"/>
          </w:tcPr>
          <w:p>
            <w:pPr>
              <w:pStyle w:val="0"/>
            </w:pPr>
            <w:r>
              <w:rPr>
                <w:sz w:val="24"/>
              </w:rPr>
            </w:r>
          </w:p>
        </w:tc>
      </w:tr>
      <w:tr>
        <w:tc>
          <w:tcPr>
            <w:tcW w:w="5102" w:type="dxa"/>
            <w:vAlign w:val="center"/>
          </w:tcPr>
          <w:p>
            <w:pPr>
              <w:pStyle w:val="0"/>
              <w:ind w:firstLine="283"/>
              <w:jc w:val="both"/>
            </w:pPr>
            <w:r>
              <w:rPr>
                <w:sz w:val="24"/>
              </w:rPr>
              <w:t xml:space="preserve">аргинин</w:t>
            </w:r>
          </w:p>
        </w:tc>
        <w:tc>
          <w:tcPr>
            <w:tcW w:w="2494" w:type="dxa"/>
            <w:vAlign w:val="center"/>
          </w:tcPr>
          <w:p>
            <w:pPr>
              <w:pStyle w:val="0"/>
              <w:jc w:val="center"/>
            </w:pPr>
            <w:r>
              <w:rPr>
                <w:sz w:val="24"/>
              </w:rPr>
              <w:t xml:space="preserve">0,02</w:t>
            </w:r>
          </w:p>
        </w:tc>
        <w:tc>
          <w:tcPr>
            <w:tcW w:w="1444" w:type="dxa"/>
            <w:vAlign w:val="center"/>
          </w:tcPr>
          <w:p>
            <w:pPr>
              <w:pStyle w:val="0"/>
              <w:jc w:val="center"/>
            </w:pPr>
            <w:r>
              <w:rPr>
                <w:sz w:val="24"/>
              </w:rPr>
              <w:t xml:space="preserve">15</w:t>
            </w:r>
          </w:p>
        </w:tc>
      </w:tr>
      <w:tr>
        <w:tc>
          <w:tcPr>
            <w:tcW w:w="5102" w:type="dxa"/>
            <w:vAlign w:val="center"/>
          </w:tcPr>
          <w:p>
            <w:pPr>
              <w:pStyle w:val="0"/>
              <w:ind w:firstLine="283"/>
              <w:jc w:val="both"/>
            </w:pPr>
            <w:r>
              <w:rPr>
                <w:sz w:val="24"/>
              </w:rPr>
              <w:t xml:space="preserve">пролин</w:t>
            </w:r>
          </w:p>
        </w:tc>
        <w:tc>
          <w:tcPr>
            <w:tcW w:w="2494"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102" w:type="dxa"/>
            <w:vAlign w:val="center"/>
          </w:tcPr>
          <w:p>
            <w:pPr>
              <w:pStyle w:val="0"/>
              <w:ind w:firstLine="283"/>
              <w:jc w:val="both"/>
            </w:pPr>
            <w:r>
              <w:rPr>
                <w:sz w:val="24"/>
              </w:rPr>
              <w:t xml:space="preserve">орнитин</w:t>
            </w:r>
          </w:p>
        </w:tc>
        <w:tc>
          <w:tcPr>
            <w:tcW w:w="2494"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102" w:type="dxa"/>
            <w:vAlign w:val="center"/>
          </w:tcPr>
          <w:p>
            <w:pPr>
              <w:pStyle w:val="0"/>
            </w:pPr>
            <w:r>
              <w:rPr>
                <w:sz w:val="24"/>
              </w:rPr>
              <w:t xml:space="preserve">Витамины:</w:t>
            </w:r>
          </w:p>
        </w:tc>
        <w:tc>
          <w:tcPr>
            <w:tcW w:w="2494" w:type="dxa"/>
            <w:vAlign w:val="center"/>
          </w:tcPr>
          <w:p>
            <w:pPr>
              <w:pStyle w:val="0"/>
            </w:pPr>
            <w:r>
              <w:rPr>
                <w:sz w:val="24"/>
              </w:rPr>
            </w:r>
          </w:p>
        </w:tc>
        <w:tc>
          <w:tcPr>
            <w:tcW w:w="1444" w:type="dxa"/>
            <w:vAlign w:val="center"/>
          </w:tcPr>
          <w:p>
            <w:pPr>
              <w:pStyle w:val="0"/>
            </w:pPr>
            <w:r>
              <w:rPr>
                <w:sz w:val="24"/>
              </w:rPr>
            </w:r>
          </w:p>
        </w:tc>
      </w:tr>
      <w:tr>
        <w:tc>
          <w:tcPr>
            <w:tcW w:w="5102" w:type="dxa"/>
            <w:vAlign w:val="center"/>
          </w:tcPr>
          <w:p>
            <w:pPr>
              <w:pStyle w:val="0"/>
              <w:ind w:firstLine="283"/>
              <w:jc w:val="both"/>
            </w:pPr>
            <w:r>
              <w:rPr>
                <w:sz w:val="24"/>
              </w:rPr>
              <w:t xml:space="preserve">декамевит</w:t>
            </w:r>
          </w:p>
        </w:tc>
        <w:tc>
          <w:tcPr>
            <w:tcW w:w="2494" w:type="dxa"/>
            <w:vAlign w:val="center"/>
          </w:tcPr>
          <w:p>
            <w:pPr>
              <w:pStyle w:val="0"/>
              <w:jc w:val="center"/>
            </w:pPr>
            <w:r>
              <w:rPr>
                <w:sz w:val="24"/>
              </w:rPr>
              <w:t xml:space="preserve">2 таблетки на 10 л воды</w:t>
            </w:r>
          </w:p>
        </w:tc>
        <w:tc>
          <w:tcPr>
            <w:tcW w:w="1444" w:type="dxa"/>
            <w:vAlign w:val="center"/>
          </w:tcPr>
          <w:p>
            <w:pPr>
              <w:pStyle w:val="0"/>
              <w:jc w:val="center"/>
            </w:pPr>
            <w:r>
              <w:rPr>
                <w:sz w:val="24"/>
              </w:rPr>
              <w:t xml:space="preserve">15</w:t>
            </w:r>
          </w:p>
        </w:tc>
      </w:tr>
      <w:tr>
        <w:tc>
          <w:tcPr>
            <w:tcW w:w="5102" w:type="dxa"/>
            <w:vAlign w:val="center"/>
          </w:tcPr>
          <w:p>
            <w:pPr>
              <w:pStyle w:val="0"/>
              <w:ind w:firstLine="283"/>
              <w:jc w:val="both"/>
            </w:pPr>
            <w:r>
              <w:rPr>
                <w:sz w:val="24"/>
              </w:rPr>
              <w:t xml:space="preserve">ундевит</w:t>
            </w:r>
          </w:p>
        </w:tc>
        <w:tc>
          <w:tcPr>
            <w:tcW w:w="2494" w:type="dxa"/>
            <w:vAlign w:val="center"/>
          </w:tcPr>
          <w:p>
            <w:pPr>
              <w:pStyle w:val="0"/>
              <w:jc w:val="center"/>
            </w:pPr>
            <w:r>
              <w:rPr>
                <w:sz w:val="24"/>
              </w:rPr>
              <w:t xml:space="preserve">7 таблеток на 10 л воды</w:t>
            </w:r>
          </w:p>
        </w:tc>
        <w:tc>
          <w:tcPr>
            <w:tcW w:w="1444" w:type="dxa"/>
            <w:vAlign w:val="center"/>
          </w:tcPr>
          <w:p>
            <w:pPr>
              <w:pStyle w:val="0"/>
              <w:jc w:val="center"/>
            </w:pPr>
            <w:r>
              <w:rPr>
                <w:sz w:val="24"/>
              </w:rPr>
              <w:t xml:space="preserve">15</w:t>
            </w:r>
          </w:p>
        </w:tc>
      </w:tr>
    </w:tbl>
    <w:p>
      <w:pPr>
        <w:pStyle w:val="0"/>
        <w:jc w:val="both"/>
      </w:pPr>
      <w:r>
        <w:rPr>
          <w:sz w:val="24"/>
        </w:rPr>
      </w:r>
    </w:p>
    <w:bookmarkStart w:id="8188" w:name="P8188"/>
    <w:bookmarkEnd w:id="8188"/>
    <w:p>
      <w:pPr>
        <w:pStyle w:val="2"/>
        <w:outlineLvl w:val="2"/>
        <w:jc w:val="center"/>
      </w:pPr>
      <w:r>
        <w:rPr>
          <w:sz w:val="24"/>
        </w:rPr>
        <w:t xml:space="preserve">Предельно допустимые значения паузы вздымки, шага подновки,</w:t>
      </w:r>
    </w:p>
    <w:p>
      <w:pPr>
        <w:pStyle w:val="2"/>
        <w:jc w:val="center"/>
      </w:pPr>
      <w:r>
        <w:rPr>
          <w:sz w:val="24"/>
        </w:rPr>
        <w:t xml:space="preserve">глубины подновки и желобка на стволах деревьев сосны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84"/>
        <w:gridCol w:w="1174"/>
        <w:gridCol w:w="1339"/>
        <w:gridCol w:w="1417"/>
        <w:gridCol w:w="1639"/>
        <w:gridCol w:w="1819"/>
      </w:tblGrid>
      <w:tr>
        <w:tc>
          <w:tcPr>
            <w:tcW w:w="1684" w:type="dxa"/>
            <w:vAlign w:val="center"/>
          </w:tcPr>
          <w:p>
            <w:pPr>
              <w:pStyle w:val="0"/>
              <w:jc w:val="center"/>
            </w:pPr>
            <w:r>
              <w:rPr>
                <w:sz w:val="24"/>
              </w:rPr>
              <w:t xml:space="preserve">Вид подсочки, стимулятор</w:t>
            </w:r>
          </w:p>
        </w:tc>
        <w:tc>
          <w:tcPr>
            <w:tcW w:w="1174" w:type="dxa"/>
            <w:vAlign w:val="center"/>
          </w:tcPr>
          <w:p>
            <w:pPr>
              <w:pStyle w:val="0"/>
              <w:jc w:val="center"/>
            </w:pPr>
            <w:r>
              <w:rPr>
                <w:sz w:val="24"/>
              </w:rPr>
              <w:t xml:space="preserve">Категория подсочки</w:t>
            </w:r>
          </w:p>
        </w:tc>
        <w:tc>
          <w:tcPr>
            <w:tcW w:w="1339" w:type="dxa"/>
            <w:vAlign w:val="center"/>
          </w:tcPr>
          <w:p>
            <w:pPr>
              <w:pStyle w:val="0"/>
              <w:jc w:val="center"/>
            </w:pPr>
            <w:r>
              <w:rPr>
                <w:sz w:val="24"/>
              </w:rPr>
              <w:t xml:space="preserve">Пауза вздымки (период времени между нанесением подновки на одной и той же карре)</w:t>
            </w:r>
          </w:p>
        </w:tc>
        <w:tc>
          <w:tcPr>
            <w:tcW w:w="1417" w:type="dxa"/>
            <w:vAlign w:val="center"/>
          </w:tcPr>
          <w:p>
            <w:pPr>
              <w:pStyle w:val="0"/>
              <w:jc w:val="center"/>
            </w:pPr>
            <w:r>
              <w:rPr>
                <w:sz w:val="24"/>
              </w:rPr>
              <w:t xml:space="preserve">Шаг подновки (расстояние по вертикали между верхними или нижними гранями смежных подновок)</w:t>
            </w:r>
          </w:p>
        </w:tc>
        <w:tc>
          <w:tcPr>
            <w:tcW w:w="1639" w:type="dxa"/>
            <w:vAlign w:val="center"/>
          </w:tcPr>
          <w:p>
            <w:pPr>
              <w:pStyle w:val="0"/>
              <w:jc w:val="center"/>
            </w:pPr>
            <w:r>
              <w:rPr>
                <w:sz w:val="24"/>
              </w:rPr>
              <w:t xml:space="preserve">Глубина подновки (размер подновки по радиусу ствола, определяемого толщиной срезанного слоя древесины)</w:t>
            </w:r>
          </w:p>
        </w:tc>
        <w:tc>
          <w:tcPr>
            <w:tcW w:w="1819" w:type="dxa"/>
            <w:vAlign w:val="center"/>
          </w:tcPr>
          <w:p>
            <w:pPr>
              <w:pStyle w:val="0"/>
              <w:jc w:val="center"/>
            </w:pPr>
            <w:r>
              <w:rPr>
                <w:sz w:val="24"/>
              </w:rPr>
              <w:t xml:space="preserve">Глубина желобка (вертикального среза на карре для стока живицы в специальное приспособление - приемник для сбора живицы)</w:t>
            </w:r>
          </w:p>
        </w:tc>
      </w:tr>
      <w:tr>
        <w:tc>
          <w:tcPr>
            <w:tcW w:w="1684" w:type="dxa"/>
            <w:vAlign w:val="center"/>
            <w:vMerge w:val="restart"/>
          </w:tcPr>
          <w:p>
            <w:pPr>
              <w:pStyle w:val="0"/>
            </w:pPr>
            <w:r>
              <w:rPr>
                <w:sz w:val="24"/>
              </w:rPr>
              <w:t xml:space="preserve">Обычная подсочка</w:t>
            </w:r>
          </w:p>
        </w:tc>
        <w:tc>
          <w:tcPr>
            <w:tcW w:w="1174" w:type="dxa"/>
            <w:vAlign w:val="center"/>
          </w:tcPr>
          <w:p>
            <w:pPr>
              <w:pStyle w:val="0"/>
              <w:jc w:val="center"/>
            </w:pPr>
            <w:r>
              <w:rPr>
                <w:sz w:val="24"/>
              </w:rPr>
              <w:t xml:space="preserve">I</w:t>
            </w:r>
          </w:p>
        </w:tc>
        <w:tc>
          <w:tcPr>
            <w:tcW w:w="1339" w:type="dxa"/>
            <w:vAlign w:val="center"/>
          </w:tcPr>
          <w:p>
            <w:pPr>
              <w:pStyle w:val="0"/>
              <w:jc w:val="center"/>
            </w:pPr>
            <w:r>
              <w:rPr>
                <w:sz w:val="24"/>
              </w:rPr>
              <w:t xml:space="preserve">не менее 2 суток</w:t>
            </w:r>
          </w:p>
        </w:tc>
        <w:tc>
          <w:tcPr>
            <w:tcW w:w="1417" w:type="dxa"/>
            <w:vAlign w:val="center"/>
          </w:tcPr>
          <w:p>
            <w:pPr>
              <w:pStyle w:val="0"/>
              <w:jc w:val="center"/>
            </w:pPr>
            <w:r>
              <w:rPr>
                <w:sz w:val="24"/>
              </w:rPr>
              <w:t xml:space="preserve">не более 15 мм</w:t>
            </w:r>
          </w:p>
        </w:tc>
        <w:tc>
          <w:tcPr>
            <w:tcW w:w="1639" w:type="dxa"/>
            <w:vAlign w:val="center"/>
          </w:tcPr>
          <w:p>
            <w:pPr>
              <w:pStyle w:val="0"/>
              <w:jc w:val="center"/>
            </w:pPr>
            <w:r>
              <w:rPr>
                <w:sz w:val="24"/>
              </w:rPr>
              <w:t xml:space="preserve">не более 6 мм</w:t>
            </w:r>
          </w:p>
        </w:tc>
        <w:tc>
          <w:tcPr>
            <w:tcW w:w="1819" w:type="dxa"/>
            <w:vAlign w:val="center"/>
          </w:tcPr>
          <w:p>
            <w:pPr>
              <w:pStyle w:val="0"/>
              <w:jc w:val="center"/>
            </w:pPr>
            <w:r>
              <w:rPr>
                <w:sz w:val="24"/>
              </w:rPr>
              <w:t xml:space="preserve">не более 8 мм</w:t>
            </w:r>
          </w:p>
        </w:tc>
      </w:tr>
      <w:tr>
        <w:tc>
          <w:tcPr>
            <w:vMerge w:val="continue"/>
          </w:tcPr>
          <w:p/>
        </w:tc>
        <w:tc>
          <w:tcPr>
            <w:tcW w:w="1174" w:type="dxa"/>
            <w:vAlign w:val="center"/>
          </w:tcPr>
          <w:p>
            <w:pPr>
              <w:pStyle w:val="0"/>
              <w:jc w:val="center"/>
            </w:pPr>
            <w:r>
              <w:rPr>
                <w:sz w:val="24"/>
              </w:rPr>
              <w:t xml:space="preserve">II - III</w:t>
            </w:r>
          </w:p>
        </w:tc>
        <w:tc>
          <w:tcPr>
            <w:tcW w:w="1339" w:type="dxa"/>
            <w:vAlign w:val="center"/>
          </w:tcPr>
          <w:p>
            <w:pPr>
              <w:pStyle w:val="0"/>
              <w:jc w:val="center"/>
            </w:pPr>
            <w:r>
              <w:rPr>
                <w:sz w:val="24"/>
              </w:rPr>
              <w:t xml:space="preserve">не менее 3 суток</w:t>
            </w:r>
          </w:p>
        </w:tc>
        <w:tc>
          <w:tcPr>
            <w:tcW w:w="1417" w:type="dxa"/>
            <w:vAlign w:val="center"/>
          </w:tcPr>
          <w:p>
            <w:pPr>
              <w:pStyle w:val="0"/>
              <w:jc w:val="center"/>
            </w:pPr>
            <w:r>
              <w:rPr>
                <w:sz w:val="24"/>
              </w:rPr>
              <w:t xml:space="preserve">не более 15 мм</w:t>
            </w:r>
          </w:p>
        </w:tc>
        <w:tc>
          <w:tcPr>
            <w:tcW w:w="1639"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r>
        <w:tc>
          <w:tcPr>
            <w:tcW w:w="1684" w:type="dxa"/>
            <w:vAlign w:val="center"/>
            <w:vMerge w:val="restart"/>
          </w:tcPr>
          <w:p>
            <w:pPr>
              <w:pStyle w:val="0"/>
            </w:pPr>
            <w:r>
              <w:rPr>
                <w:sz w:val="24"/>
              </w:rPr>
              <w:t xml:space="preserve">Подсочка со стимуляторами выхода живицы групп А и Б</w:t>
            </w:r>
          </w:p>
        </w:tc>
        <w:tc>
          <w:tcPr>
            <w:tcW w:w="1174" w:type="dxa"/>
            <w:vAlign w:val="center"/>
          </w:tcPr>
          <w:p>
            <w:pPr>
              <w:pStyle w:val="0"/>
              <w:jc w:val="center"/>
            </w:pPr>
            <w:r>
              <w:rPr>
                <w:sz w:val="24"/>
              </w:rPr>
              <w:t xml:space="preserve">I</w:t>
            </w:r>
          </w:p>
        </w:tc>
        <w:tc>
          <w:tcPr>
            <w:tcW w:w="1339" w:type="dxa"/>
            <w:vAlign w:val="center"/>
          </w:tcPr>
          <w:p>
            <w:pPr>
              <w:pStyle w:val="0"/>
              <w:jc w:val="center"/>
            </w:pPr>
            <w:r>
              <w:rPr>
                <w:sz w:val="24"/>
              </w:rPr>
              <w:t xml:space="preserve">не менее 3 суток</w:t>
            </w:r>
          </w:p>
        </w:tc>
        <w:tc>
          <w:tcPr>
            <w:tcW w:w="1417" w:type="dxa"/>
            <w:vAlign w:val="center"/>
          </w:tcPr>
          <w:p>
            <w:pPr>
              <w:pStyle w:val="0"/>
              <w:jc w:val="center"/>
            </w:pPr>
            <w:r>
              <w:rPr>
                <w:sz w:val="24"/>
              </w:rPr>
              <w:t xml:space="preserve">не более 20 мм</w:t>
            </w:r>
          </w:p>
        </w:tc>
        <w:tc>
          <w:tcPr>
            <w:tcW w:w="1639"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r>
        <w:tc>
          <w:tcPr>
            <w:vMerge w:val="continue"/>
          </w:tcPr>
          <w:p/>
        </w:tc>
        <w:tc>
          <w:tcPr>
            <w:tcW w:w="1174" w:type="dxa"/>
            <w:vAlign w:val="center"/>
          </w:tcPr>
          <w:p>
            <w:pPr>
              <w:pStyle w:val="0"/>
              <w:jc w:val="center"/>
            </w:pPr>
            <w:r>
              <w:rPr>
                <w:sz w:val="24"/>
              </w:rPr>
              <w:t xml:space="preserve">II - III</w:t>
            </w:r>
          </w:p>
        </w:tc>
        <w:tc>
          <w:tcPr>
            <w:tcW w:w="1339" w:type="dxa"/>
            <w:vAlign w:val="center"/>
          </w:tcPr>
          <w:p>
            <w:pPr>
              <w:pStyle w:val="0"/>
              <w:jc w:val="center"/>
            </w:pPr>
            <w:r>
              <w:rPr>
                <w:sz w:val="24"/>
              </w:rPr>
              <w:t xml:space="preserve">не менее 4 суток</w:t>
            </w:r>
          </w:p>
        </w:tc>
        <w:tc>
          <w:tcPr>
            <w:tcW w:w="1417" w:type="dxa"/>
            <w:vAlign w:val="center"/>
          </w:tcPr>
          <w:p>
            <w:pPr>
              <w:pStyle w:val="0"/>
              <w:jc w:val="center"/>
            </w:pPr>
            <w:r>
              <w:rPr>
                <w:sz w:val="24"/>
              </w:rPr>
              <w:t xml:space="preserve">-</w:t>
            </w:r>
          </w:p>
        </w:tc>
        <w:tc>
          <w:tcPr>
            <w:tcW w:w="1639"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bl>
    <w:p>
      <w:pPr>
        <w:pStyle w:val="0"/>
        <w:jc w:val="both"/>
      </w:pPr>
      <w:r>
        <w:rPr>
          <w:sz w:val="24"/>
        </w:rPr>
      </w:r>
    </w:p>
    <w:bookmarkStart w:id="8220" w:name="P8220"/>
    <w:bookmarkEnd w:id="8220"/>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сосновых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1191"/>
        <w:gridCol w:w="1417"/>
        <w:gridCol w:w="1191"/>
        <w:gridCol w:w="1474"/>
        <w:gridCol w:w="1279"/>
        <w:gridCol w:w="1504"/>
      </w:tblGrid>
      <w:tr>
        <w:tc>
          <w:tcPr>
            <w:tcW w:w="1009" w:type="dxa"/>
            <w:vAlign w:val="center"/>
            <w:vMerge w:val="restart"/>
          </w:tcPr>
          <w:p>
            <w:pPr>
              <w:pStyle w:val="0"/>
              <w:jc w:val="center"/>
            </w:pPr>
            <w:r>
              <w:rPr>
                <w:sz w:val="24"/>
              </w:rPr>
              <w:t xml:space="preserve">Диаметр ствола дерева в коре на высоте 1,3 м, см</w:t>
            </w:r>
          </w:p>
        </w:tc>
        <w:tc>
          <w:tcPr>
            <w:gridSpan w:val="2"/>
            <w:tcW w:w="2608" w:type="dxa"/>
            <w:vAlign w:val="center"/>
          </w:tcPr>
          <w:p>
            <w:pPr>
              <w:pStyle w:val="0"/>
              <w:jc w:val="center"/>
            </w:pPr>
            <w:r>
              <w:rPr>
                <w:sz w:val="24"/>
              </w:rPr>
              <w:t xml:space="preserve">I категория</w:t>
            </w:r>
          </w:p>
        </w:tc>
        <w:tc>
          <w:tcPr>
            <w:gridSpan w:val="2"/>
            <w:tcW w:w="2665" w:type="dxa"/>
            <w:vAlign w:val="center"/>
          </w:tcPr>
          <w:p>
            <w:pPr>
              <w:pStyle w:val="0"/>
              <w:jc w:val="center"/>
            </w:pPr>
            <w:r>
              <w:rPr>
                <w:sz w:val="24"/>
              </w:rPr>
              <w:t xml:space="preserve">II категория</w:t>
            </w:r>
          </w:p>
        </w:tc>
        <w:tc>
          <w:tcPr>
            <w:gridSpan w:val="2"/>
            <w:tcW w:w="2783" w:type="dxa"/>
            <w:vAlign w:val="center"/>
          </w:tcPr>
          <w:p>
            <w:pPr>
              <w:pStyle w:val="0"/>
              <w:jc w:val="center"/>
            </w:pPr>
            <w:r>
              <w:rPr>
                <w:sz w:val="24"/>
              </w:rPr>
              <w:t xml:space="preserve">III категория</w:t>
            </w:r>
          </w:p>
        </w:tc>
      </w:tr>
      <w:tr>
        <w:tc>
          <w:tcPr>
            <w:vMerge w:val="continue"/>
          </w:tcPr>
          <w:p/>
        </w:tc>
        <w:tc>
          <w:tcPr>
            <w:tcW w:w="1191"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c>
          <w:tcPr>
            <w:tcW w:w="1191" w:type="dxa"/>
            <w:vAlign w:val="center"/>
          </w:tcPr>
          <w:p>
            <w:pPr>
              <w:pStyle w:val="0"/>
              <w:jc w:val="center"/>
            </w:pPr>
            <w:r>
              <w:rPr>
                <w:sz w:val="24"/>
              </w:rPr>
              <w:t xml:space="preserve">количество карр на стволе дерева, шт.</w:t>
            </w:r>
          </w:p>
        </w:tc>
        <w:tc>
          <w:tcPr>
            <w:tcW w:w="1474" w:type="dxa"/>
            <w:vAlign w:val="center"/>
          </w:tcPr>
          <w:p>
            <w:pPr>
              <w:pStyle w:val="0"/>
              <w:jc w:val="center"/>
            </w:pPr>
            <w:r>
              <w:rPr>
                <w:sz w:val="24"/>
              </w:rPr>
              <w:t xml:space="preserve">общая ширина межкарровых ремней, см</w:t>
            </w:r>
          </w:p>
        </w:tc>
        <w:tc>
          <w:tcPr>
            <w:tcW w:w="1279" w:type="dxa"/>
            <w:vAlign w:val="center"/>
          </w:tcPr>
          <w:p>
            <w:pPr>
              <w:pStyle w:val="0"/>
              <w:jc w:val="center"/>
            </w:pPr>
            <w:r>
              <w:rPr>
                <w:sz w:val="24"/>
              </w:rPr>
              <w:t xml:space="preserve">количество карр на стволе дерева, шт.</w:t>
            </w:r>
          </w:p>
        </w:tc>
        <w:tc>
          <w:tcPr>
            <w:tcW w:w="1504" w:type="dxa"/>
            <w:vAlign w:val="center"/>
          </w:tcPr>
          <w:p>
            <w:pPr>
              <w:pStyle w:val="0"/>
              <w:jc w:val="center"/>
            </w:pPr>
            <w:r>
              <w:rPr>
                <w:sz w:val="24"/>
              </w:rPr>
              <w:t xml:space="preserve">общая ширина межкарровых ремней, см</w:t>
            </w:r>
          </w:p>
        </w:tc>
      </w:tr>
      <w:tr>
        <w:tc>
          <w:tcPr>
            <w:tcW w:w="1009"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1474" w:type="dxa"/>
            <w:vAlign w:val="center"/>
          </w:tcPr>
          <w:p>
            <w:pPr>
              <w:pStyle w:val="0"/>
              <w:jc w:val="center"/>
            </w:pPr>
            <w:r>
              <w:rPr>
                <w:sz w:val="24"/>
              </w:rPr>
              <w:t xml:space="preserve">5</w:t>
            </w:r>
          </w:p>
        </w:tc>
        <w:tc>
          <w:tcPr>
            <w:tcW w:w="1279" w:type="dxa"/>
            <w:vAlign w:val="center"/>
          </w:tcPr>
          <w:p>
            <w:pPr>
              <w:pStyle w:val="0"/>
              <w:jc w:val="center"/>
            </w:pPr>
            <w:r>
              <w:rPr>
                <w:sz w:val="24"/>
              </w:rPr>
              <w:t xml:space="preserve">6</w:t>
            </w:r>
          </w:p>
        </w:tc>
        <w:tc>
          <w:tcPr>
            <w:tcW w:w="1504" w:type="dxa"/>
            <w:vAlign w:val="center"/>
          </w:tcPr>
          <w:p>
            <w:pPr>
              <w:pStyle w:val="0"/>
              <w:jc w:val="center"/>
            </w:pPr>
            <w:r>
              <w:rPr>
                <w:sz w:val="24"/>
              </w:rPr>
              <w:t xml:space="preserve">7</w:t>
            </w:r>
          </w:p>
        </w:tc>
      </w:tr>
      <w:tr>
        <w:tc>
          <w:tcPr>
            <w:tcW w:w="1009" w:type="dxa"/>
            <w:vAlign w:val="center"/>
          </w:tcPr>
          <w:p>
            <w:pPr>
              <w:pStyle w:val="0"/>
              <w:jc w:val="center"/>
            </w:pPr>
            <w:r>
              <w:rPr>
                <w:sz w:val="24"/>
              </w:rPr>
              <w:t xml:space="preserve">20</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20</w:t>
            </w:r>
          </w:p>
        </w:tc>
        <w:tc>
          <w:tcPr>
            <w:tcW w:w="1191" w:type="dxa"/>
            <w:vAlign w:val="center"/>
          </w:tcPr>
          <w:p>
            <w:pPr>
              <w:pStyle w:val="0"/>
              <w:jc w:val="center"/>
            </w:pPr>
            <w:r>
              <w:rPr>
                <w:sz w:val="24"/>
              </w:rPr>
              <w:t xml:space="preserve">1</w:t>
            </w:r>
          </w:p>
        </w:tc>
        <w:tc>
          <w:tcPr>
            <w:tcW w:w="1474" w:type="dxa"/>
            <w:vAlign w:val="center"/>
          </w:tcPr>
          <w:p>
            <w:pPr>
              <w:pStyle w:val="0"/>
              <w:jc w:val="center"/>
            </w:pPr>
            <w:r>
              <w:rPr>
                <w:sz w:val="24"/>
              </w:rPr>
              <w:t xml:space="preserve">30</w:t>
            </w:r>
          </w:p>
        </w:tc>
        <w:tc>
          <w:tcPr>
            <w:tcW w:w="1279"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24</w:t>
            </w:r>
          </w:p>
        </w:tc>
        <w:tc>
          <w:tcPr>
            <w:tcW w:w="1191"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191" w:type="dxa"/>
            <w:vAlign w:val="center"/>
          </w:tcPr>
          <w:p>
            <w:pPr>
              <w:pStyle w:val="0"/>
              <w:jc w:val="center"/>
            </w:pPr>
            <w:r>
              <w:rPr>
                <w:sz w:val="24"/>
              </w:rPr>
              <w:t xml:space="preserve">1 - 2</w:t>
            </w:r>
          </w:p>
        </w:tc>
        <w:tc>
          <w:tcPr>
            <w:tcW w:w="1474" w:type="dxa"/>
            <w:vAlign w:val="center"/>
          </w:tcPr>
          <w:p>
            <w:pPr>
              <w:pStyle w:val="0"/>
              <w:jc w:val="center"/>
            </w:pPr>
            <w:r>
              <w:rPr>
                <w:sz w:val="24"/>
              </w:rPr>
              <w:t xml:space="preserve">30</w:t>
            </w:r>
          </w:p>
        </w:tc>
        <w:tc>
          <w:tcPr>
            <w:tcW w:w="1279"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28</w:t>
            </w:r>
          </w:p>
        </w:tc>
        <w:tc>
          <w:tcPr>
            <w:tcW w:w="1191"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191" w:type="dxa"/>
            <w:vAlign w:val="center"/>
          </w:tcPr>
          <w:p>
            <w:pPr>
              <w:pStyle w:val="0"/>
              <w:jc w:val="center"/>
            </w:pPr>
            <w:r>
              <w:rPr>
                <w:sz w:val="24"/>
              </w:rPr>
              <w:t xml:space="preserve">1 - 2</w:t>
            </w:r>
          </w:p>
        </w:tc>
        <w:tc>
          <w:tcPr>
            <w:tcW w:w="1474" w:type="dxa"/>
            <w:vAlign w:val="center"/>
          </w:tcPr>
          <w:p>
            <w:pPr>
              <w:pStyle w:val="0"/>
              <w:jc w:val="center"/>
            </w:pPr>
            <w:r>
              <w:rPr>
                <w:sz w:val="24"/>
              </w:rPr>
              <w:t xml:space="preserve">30</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28</w:t>
            </w:r>
          </w:p>
        </w:tc>
      </w:tr>
      <w:tr>
        <w:tc>
          <w:tcPr>
            <w:tcW w:w="1009" w:type="dxa"/>
            <w:vAlign w:val="center"/>
          </w:tcPr>
          <w:p>
            <w:pPr>
              <w:pStyle w:val="0"/>
              <w:jc w:val="center"/>
            </w:pPr>
            <w:r>
              <w:rPr>
                <w:sz w:val="24"/>
              </w:rPr>
              <w:t xml:space="preserve">32</w:t>
            </w:r>
          </w:p>
        </w:tc>
        <w:tc>
          <w:tcPr>
            <w:tcW w:w="1191"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191" w:type="dxa"/>
            <w:vAlign w:val="center"/>
          </w:tcPr>
          <w:p>
            <w:pPr>
              <w:pStyle w:val="0"/>
              <w:jc w:val="center"/>
            </w:pPr>
            <w:r>
              <w:rPr>
                <w:sz w:val="24"/>
              </w:rPr>
              <w:t xml:space="preserve">1 - 2</w:t>
            </w:r>
          </w:p>
        </w:tc>
        <w:tc>
          <w:tcPr>
            <w:tcW w:w="1474" w:type="dxa"/>
            <w:vAlign w:val="center"/>
          </w:tcPr>
          <w:p>
            <w:pPr>
              <w:pStyle w:val="0"/>
              <w:jc w:val="center"/>
            </w:pPr>
            <w:r>
              <w:rPr>
                <w:sz w:val="24"/>
              </w:rPr>
              <w:t xml:space="preserve">32</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32</w:t>
            </w:r>
          </w:p>
        </w:tc>
      </w:tr>
      <w:tr>
        <w:tc>
          <w:tcPr>
            <w:tcW w:w="1009" w:type="dxa"/>
            <w:vAlign w:val="center"/>
          </w:tcPr>
          <w:p>
            <w:pPr>
              <w:pStyle w:val="0"/>
              <w:jc w:val="center"/>
            </w:pPr>
            <w:r>
              <w:rPr>
                <w:sz w:val="24"/>
              </w:rPr>
              <w:t xml:space="preserve">36</w:t>
            </w:r>
          </w:p>
        </w:tc>
        <w:tc>
          <w:tcPr>
            <w:tcW w:w="1191"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191" w:type="dxa"/>
            <w:vAlign w:val="center"/>
          </w:tcPr>
          <w:p>
            <w:pPr>
              <w:pStyle w:val="0"/>
              <w:jc w:val="center"/>
            </w:pPr>
            <w:r>
              <w:rPr>
                <w:sz w:val="24"/>
              </w:rPr>
              <w:t xml:space="preserve">1 - 2</w:t>
            </w:r>
          </w:p>
        </w:tc>
        <w:tc>
          <w:tcPr>
            <w:tcW w:w="1474" w:type="dxa"/>
            <w:vAlign w:val="center"/>
          </w:tcPr>
          <w:p>
            <w:pPr>
              <w:pStyle w:val="0"/>
              <w:jc w:val="center"/>
            </w:pPr>
            <w:r>
              <w:rPr>
                <w:sz w:val="24"/>
              </w:rPr>
              <w:t xml:space="preserve">36</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36</w:t>
            </w:r>
          </w:p>
        </w:tc>
      </w:tr>
      <w:tr>
        <w:tc>
          <w:tcPr>
            <w:tcW w:w="1009" w:type="dxa"/>
            <w:vAlign w:val="center"/>
          </w:tcPr>
          <w:p>
            <w:pPr>
              <w:pStyle w:val="0"/>
              <w:jc w:val="center"/>
            </w:pPr>
            <w:r>
              <w:rPr>
                <w:sz w:val="24"/>
              </w:rPr>
              <w:t xml:space="preserve">40</w:t>
            </w:r>
          </w:p>
        </w:tc>
        <w:tc>
          <w:tcPr>
            <w:tcW w:w="1191" w:type="dxa"/>
            <w:vAlign w:val="center"/>
          </w:tcPr>
          <w:p>
            <w:pPr>
              <w:pStyle w:val="0"/>
              <w:jc w:val="center"/>
            </w:pPr>
            <w:r>
              <w:rPr>
                <w:sz w:val="24"/>
              </w:rPr>
              <w:t xml:space="preserve">1 - 2</w:t>
            </w:r>
          </w:p>
        </w:tc>
        <w:tc>
          <w:tcPr>
            <w:tcW w:w="1417" w:type="dxa"/>
            <w:vAlign w:val="center"/>
          </w:tcPr>
          <w:p>
            <w:pPr>
              <w:pStyle w:val="0"/>
              <w:jc w:val="center"/>
            </w:pPr>
            <w:r>
              <w:rPr>
                <w:sz w:val="24"/>
              </w:rPr>
              <w:t xml:space="preserve">24</w:t>
            </w:r>
          </w:p>
        </w:tc>
        <w:tc>
          <w:tcPr>
            <w:tcW w:w="1191" w:type="dxa"/>
            <w:vAlign w:val="center"/>
          </w:tcPr>
          <w:p>
            <w:pPr>
              <w:pStyle w:val="0"/>
              <w:jc w:val="center"/>
            </w:pPr>
            <w:r>
              <w:rPr>
                <w:sz w:val="24"/>
              </w:rPr>
              <w:t xml:space="preserve">1 - 2</w:t>
            </w:r>
          </w:p>
        </w:tc>
        <w:tc>
          <w:tcPr>
            <w:tcW w:w="1474" w:type="dxa"/>
            <w:vAlign w:val="center"/>
          </w:tcPr>
          <w:p>
            <w:pPr>
              <w:pStyle w:val="0"/>
              <w:jc w:val="center"/>
            </w:pPr>
            <w:r>
              <w:rPr>
                <w:sz w:val="24"/>
              </w:rPr>
              <w:t xml:space="preserve">40</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40</w:t>
            </w:r>
          </w:p>
        </w:tc>
      </w:tr>
      <w:tr>
        <w:tc>
          <w:tcPr>
            <w:tcW w:w="1009" w:type="dxa"/>
            <w:vAlign w:val="center"/>
          </w:tcPr>
          <w:p>
            <w:pPr>
              <w:pStyle w:val="0"/>
              <w:jc w:val="center"/>
            </w:pPr>
            <w:r>
              <w:rPr>
                <w:sz w:val="24"/>
              </w:rPr>
              <w:t xml:space="preserve">44</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24</w:t>
            </w:r>
          </w:p>
        </w:tc>
        <w:tc>
          <w:tcPr>
            <w:tcW w:w="1191" w:type="dxa"/>
            <w:vAlign w:val="center"/>
          </w:tcPr>
          <w:p>
            <w:pPr>
              <w:pStyle w:val="0"/>
              <w:jc w:val="center"/>
            </w:pPr>
            <w:r>
              <w:rPr>
                <w:sz w:val="24"/>
              </w:rPr>
              <w:t xml:space="preserve">2</w:t>
            </w:r>
          </w:p>
        </w:tc>
        <w:tc>
          <w:tcPr>
            <w:tcW w:w="1474" w:type="dxa"/>
            <w:vAlign w:val="center"/>
          </w:tcPr>
          <w:p>
            <w:pPr>
              <w:pStyle w:val="0"/>
              <w:jc w:val="center"/>
            </w:pPr>
            <w:r>
              <w:rPr>
                <w:sz w:val="24"/>
              </w:rPr>
              <w:t xml:space="preserve">44</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44</w:t>
            </w:r>
          </w:p>
        </w:tc>
      </w:tr>
      <w:tr>
        <w:tc>
          <w:tcPr>
            <w:tcW w:w="1009" w:type="dxa"/>
            <w:vAlign w:val="center"/>
          </w:tcPr>
          <w:p>
            <w:pPr>
              <w:pStyle w:val="0"/>
              <w:jc w:val="center"/>
            </w:pPr>
            <w:r>
              <w:rPr>
                <w:sz w:val="24"/>
              </w:rPr>
              <w:t xml:space="preserve">48</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24</w:t>
            </w:r>
          </w:p>
        </w:tc>
        <w:tc>
          <w:tcPr>
            <w:tcW w:w="1191" w:type="dxa"/>
            <w:vAlign w:val="center"/>
          </w:tcPr>
          <w:p>
            <w:pPr>
              <w:pStyle w:val="0"/>
              <w:jc w:val="center"/>
            </w:pPr>
            <w:r>
              <w:rPr>
                <w:sz w:val="24"/>
              </w:rPr>
              <w:t xml:space="preserve">2</w:t>
            </w:r>
          </w:p>
        </w:tc>
        <w:tc>
          <w:tcPr>
            <w:tcW w:w="1474" w:type="dxa"/>
            <w:vAlign w:val="center"/>
          </w:tcPr>
          <w:p>
            <w:pPr>
              <w:pStyle w:val="0"/>
              <w:jc w:val="center"/>
            </w:pPr>
            <w:r>
              <w:rPr>
                <w:sz w:val="24"/>
              </w:rPr>
              <w:t xml:space="preserve">48</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48</w:t>
            </w:r>
          </w:p>
        </w:tc>
      </w:tr>
      <w:tr>
        <w:tc>
          <w:tcPr>
            <w:tcW w:w="1009" w:type="dxa"/>
            <w:vAlign w:val="center"/>
          </w:tcPr>
          <w:p>
            <w:pPr>
              <w:pStyle w:val="0"/>
              <w:jc w:val="center"/>
            </w:pPr>
            <w:r>
              <w:rPr>
                <w:sz w:val="24"/>
              </w:rPr>
              <w:t xml:space="preserve">52</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191" w:type="dxa"/>
            <w:vAlign w:val="center"/>
          </w:tcPr>
          <w:p>
            <w:pPr>
              <w:pStyle w:val="0"/>
              <w:jc w:val="center"/>
            </w:pPr>
            <w:r>
              <w:rPr>
                <w:sz w:val="24"/>
              </w:rPr>
              <w:t xml:space="preserve">2</w:t>
            </w:r>
          </w:p>
        </w:tc>
        <w:tc>
          <w:tcPr>
            <w:tcW w:w="1474" w:type="dxa"/>
            <w:vAlign w:val="center"/>
          </w:tcPr>
          <w:p>
            <w:pPr>
              <w:pStyle w:val="0"/>
              <w:jc w:val="center"/>
            </w:pPr>
            <w:r>
              <w:rPr>
                <w:sz w:val="24"/>
              </w:rPr>
              <w:t xml:space="preserve">52</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52</w:t>
            </w:r>
          </w:p>
        </w:tc>
      </w:tr>
      <w:tr>
        <w:tc>
          <w:tcPr>
            <w:tcW w:w="1009" w:type="dxa"/>
            <w:vAlign w:val="center"/>
          </w:tcPr>
          <w:p>
            <w:pPr>
              <w:pStyle w:val="0"/>
              <w:jc w:val="center"/>
            </w:pPr>
            <w:r>
              <w:rPr>
                <w:sz w:val="24"/>
              </w:rPr>
              <w:t xml:space="preserve">56</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191" w:type="dxa"/>
            <w:vAlign w:val="center"/>
          </w:tcPr>
          <w:p>
            <w:pPr>
              <w:pStyle w:val="0"/>
              <w:jc w:val="center"/>
            </w:pPr>
            <w:r>
              <w:rPr>
                <w:sz w:val="24"/>
              </w:rPr>
              <w:t xml:space="preserve">2</w:t>
            </w:r>
          </w:p>
        </w:tc>
        <w:tc>
          <w:tcPr>
            <w:tcW w:w="1474" w:type="dxa"/>
            <w:vAlign w:val="center"/>
          </w:tcPr>
          <w:p>
            <w:pPr>
              <w:pStyle w:val="0"/>
              <w:jc w:val="center"/>
            </w:pPr>
            <w:r>
              <w:rPr>
                <w:sz w:val="24"/>
              </w:rPr>
              <w:t xml:space="preserve">56</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56</w:t>
            </w:r>
          </w:p>
        </w:tc>
      </w:tr>
      <w:tr>
        <w:tc>
          <w:tcPr>
            <w:tcW w:w="1009" w:type="dxa"/>
            <w:vAlign w:val="center"/>
          </w:tcPr>
          <w:p>
            <w:pPr>
              <w:pStyle w:val="0"/>
              <w:jc w:val="center"/>
            </w:pPr>
            <w:r>
              <w:rPr>
                <w:sz w:val="24"/>
              </w:rPr>
              <w:t xml:space="preserve">60</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191" w:type="dxa"/>
            <w:vAlign w:val="center"/>
          </w:tcPr>
          <w:p>
            <w:pPr>
              <w:pStyle w:val="0"/>
              <w:jc w:val="center"/>
            </w:pPr>
            <w:r>
              <w:rPr>
                <w:sz w:val="24"/>
              </w:rPr>
              <w:t xml:space="preserve">2</w:t>
            </w:r>
          </w:p>
        </w:tc>
        <w:tc>
          <w:tcPr>
            <w:tcW w:w="1474" w:type="dxa"/>
            <w:vAlign w:val="center"/>
          </w:tcPr>
          <w:p>
            <w:pPr>
              <w:pStyle w:val="0"/>
              <w:jc w:val="center"/>
            </w:pPr>
            <w:r>
              <w:rPr>
                <w:sz w:val="24"/>
              </w:rPr>
              <w:t xml:space="preserve">60</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60</w:t>
            </w:r>
          </w:p>
        </w:tc>
      </w:tr>
      <w:tr>
        <w:tc>
          <w:tcPr>
            <w:tcW w:w="1009" w:type="dxa"/>
            <w:vAlign w:val="center"/>
          </w:tcPr>
          <w:p>
            <w:pPr>
              <w:pStyle w:val="0"/>
              <w:jc w:val="center"/>
            </w:pPr>
            <w:r>
              <w:rPr>
                <w:sz w:val="24"/>
              </w:rPr>
              <w:t xml:space="preserve">Более 60</w:t>
            </w:r>
          </w:p>
        </w:tc>
        <w:tc>
          <w:tcPr>
            <w:tcW w:w="1191" w:type="dxa"/>
            <w:vAlign w:val="center"/>
          </w:tcPr>
          <w:p>
            <w:pPr>
              <w:pStyle w:val="0"/>
              <w:jc w:val="center"/>
            </w:pPr>
            <w:r>
              <w:rPr>
                <w:sz w:val="24"/>
              </w:rPr>
              <w:t xml:space="preserve">2 - 3</w:t>
            </w:r>
          </w:p>
        </w:tc>
        <w:tc>
          <w:tcPr>
            <w:tcW w:w="1417" w:type="dxa"/>
            <w:vAlign w:val="center"/>
          </w:tcPr>
          <w:p>
            <w:pPr>
              <w:pStyle w:val="0"/>
              <w:jc w:val="center"/>
            </w:pPr>
            <w:r>
              <w:rPr>
                <w:sz w:val="24"/>
              </w:rPr>
              <w:t xml:space="preserve">40</w:t>
            </w:r>
          </w:p>
        </w:tc>
        <w:tc>
          <w:tcPr>
            <w:tcW w:w="1191" w:type="dxa"/>
            <w:vAlign w:val="center"/>
          </w:tcPr>
          <w:p>
            <w:pPr>
              <w:pStyle w:val="0"/>
              <w:jc w:val="center"/>
            </w:pPr>
            <w:r>
              <w:rPr>
                <w:sz w:val="24"/>
              </w:rPr>
              <w:t xml:space="preserve">2-3</w:t>
            </w:r>
          </w:p>
        </w:tc>
        <w:tc>
          <w:tcPr>
            <w:tcW w:w="1474" w:type="dxa"/>
            <w:vAlign w:val="center"/>
          </w:tcPr>
          <w:p>
            <w:pPr>
              <w:pStyle w:val="0"/>
              <w:jc w:val="center"/>
            </w:pPr>
            <w:r>
              <w:rPr>
                <w:sz w:val="24"/>
              </w:rPr>
              <w:t xml:space="preserve">Равна диаметру ствола дерева</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Равна диаметру ствола дерева</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еловых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3005"/>
        <w:gridCol w:w="2948"/>
      </w:tblGrid>
      <w:tr>
        <w:tc>
          <w:tcPr>
            <w:tcW w:w="3118" w:type="dxa"/>
            <w:vAlign w:val="center"/>
          </w:tcPr>
          <w:p>
            <w:pPr>
              <w:pStyle w:val="0"/>
              <w:jc w:val="center"/>
            </w:pPr>
            <w:r>
              <w:rPr>
                <w:sz w:val="24"/>
              </w:rPr>
              <w:t xml:space="preserve">Диаметр ствола дерева в коре на высоте 1,3 м, см</w:t>
            </w:r>
          </w:p>
        </w:tc>
        <w:tc>
          <w:tcPr>
            <w:tcW w:w="3005" w:type="dxa"/>
            <w:vAlign w:val="center"/>
          </w:tcPr>
          <w:p>
            <w:pPr>
              <w:pStyle w:val="0"/>
              <w:jc w:val="center"/>
            </w:pPr>
            <w:r>
              <w:rPr>
                <w:sz w:val="24"/>
              </w:rPr>
              <w:t xml:space="preserve">Количество карр на стволе дерева, шт.</w:t>
            </w:r>
          </w:p>
        </w:tc>
        <w:tc>
          <w:tcPr>
            <w:tcW w:w="2948" w:type="dxa"/>
            <w:vAlign w:val="center"/>
          </w:tcPr>
          <w:p>
            <w:pPr>
              <w:pStyle w:val="0"/>
              <w:jc w:val="center"/>
            </w:pPr>
            <w:r>
              <w:rPr>
                <w:sz w:val="24"/>
              </w:rPr>
              <w:t xml:space="preserve">Общая ширина межкарровых ремней, см</w:t>
            </w:r>
          </w:p>
        </w:tc>
      </w:tr>
      <w:tr>
        <w:tc>
          <w:tcPr>
            <w:tcW w:w="3118" w:type="dxa"/>
            <w:vAlign w:val="center"/>
          </w:tcPr>
          <w:p>
            <w:pPr>
              <w:pStyle w:val="0"/>
              <w:jc w:val="center"/>
            </w:pPr>
            <w:r>
              <w:rPr>
                <w:sz w:val="24"/>
              </w:rPr>
              <w:t xml:space="preserve">1</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3</w:t>
            </w:r>
          </w:p>
        </w:tc>
      </w:tr>
      <w:tr>
        <w:tc>
          <w:tcPr>
            <w:tcW w:w="3118" w:type="dxa"/>
            <w:vAlign w:val="center"/>
          </w:tcPr>
          <w:p>
            <w:pPr>
              <w:pStyle w:val="0"/>
              <w:jc w:val="center"/>
            </w:pPr>
            <w:r>
              <w:rPr>
                <w:sz w:val="24"/>
              </w:rPr>
              <w:t xml:space="preserve">20</w:t>
            </w:r>
          </w:p>
        </w:tc>
        <w:tc>
          <w:tcPr>
            <w:tcW w:w="3005" w:type="dxa"/>
            <w:vAlign w:val="center"/>
          </w:tcPr>
          <w:p>
            <w:pPr>
              <w:pStyle w:val="0"/>
              <w:jc w:val="center"/>
            </w:pPr>
            <w:r>
              <w:rPr>
                <w:sz w:val="24"/>
              </w:rPr>
              <w:t xml:space="preserve">-</w:t>
            </w:r>
          </w:p>
        </w:tc>
        <w:tc>
          <w:tcPr>
            <w:tcW w:w="2948" w:type="dxa"/>
            <w:vAlign w:val="center"/>
          </w:tcPr>
          <w:p>
            <w:pPr>
              <w:pStyle w:val="0"/>
              <w:jc w:val="center"/>
            </w:pPr>
            <w:r>
              <w:rPr>
                <w:sz w:val="24"/>
              </w:rPr>
              <w:t xml:space="preserve">-</w:t>
            </w:r>
          </w:p>
        </w:tc>
      </w:tr>
      <w:tr>
        <w:tc>
          <w:tcPr>
            <w:tcW w:w="3118" w:type="dxa"/>
            <w:vAlign w:val="center"/>
          </w:tcPr>
          <w:p>
            <w:pPr>
              <w:pStyle w:val="0"/>
              <w:jc w:val="center"/>
            </w:pPr>
            <w:r>
              <w:rPr>
                <w:sz w:val="24"/>
              </w:rPr>
              <w:t xml:space="preserve">24</w:t>
            </w:r>
          </w:p>
        </w:tc>
        <w:tc>
          <w:tcPr>
            <w:tcW w:w="3005" w:type="dxa"/>
            <w:vAlign w:val="center"/>
          </w:tcPr>
          <w:p>
            <w:pPr>
              <w:pStyle w:val="0"/>
              <w:jc w:val="center"/>
            </w:pPr>
            <w:r>
              <w:rPr>
                <w:sz w:val="24"/>
              </w:rPr>
              <w:t xml:space="preserve">1</w:t>
            </w:r>
          </w:p>
        </w:tc>
        <w:tc>
          <w:tcPr>
            <w:tcW w:w="2948" w:type="dxa"/>
            <w:vAlign w:val="center"/>
          </w:tcPr>
          <w:p>
            <w:pPr>
              <w:pStyle w:val="0"/>
              <w:jc w:val="center"/>
            </w:pPr>
            <w:r>
              <w:rPr>
                <w:sz w:val="24"/>
              </w:rPr>
              <w:t xml:space="preserve">40</w:t>
            </w:r>
          </w:p>
        </w:tc>
      </w:tr>
      <w:tr>
        <w:tc>
          <w:tcPr>
            <w:tcW w:w="3118" w:type="dxa"/>
            <w:vAlign w:val="center"/>
          </w:tcPr>
          <w:p>
            <w:pPr>
              <w:pStyle w:val="0"/>
              <w:jc w:val="center"/>
            </w:pPr>
            <w:r>
              <w:rPr>
                <w:sz w:val="24"/>
              </w:rPr>
              <w:t xml:space="preserve">28</w:t>
            </w:r>
          </w:p>
        </w:tc>
        <w:tc>
          <w:tcPr>
            <w:tcW w:w="3005" w:type="dxa"/>
            <w:vAlign w:val="center"/>
          </w:tcPr>
          <w:p>
            <w:pPr>
              <w:pStyle w:val="0"/>
              <w:jc w:val="center"/>
            </w:pPr>
            <w:r>
              <w:rPr>
                <w:sz w:val="24"/>
              </w:rPr>
              <w:t xml:space="preserve">1</w:t>
            </w:r>
          </w:p>
        </w:tc>
        <w:tc>
          <w:tcPr>
            <w:tcW w:w="2948" w:type="dxa"/>
            <w:vAlign w:val="center"/>
          </w:tcPr>
          <w:p>
            <w:pPr>
              <w:pStyle w:val="0"/>
              <w:jc w:val="center"/>
            </w:pPr>
            <w:r>
              <w:rPr>
                <w:sz w:val="24"/>
              </w:rPr>
              <w:t xml:space="preserve">45</w:t>
            </w:r>
          </w:p>
        </w:tc>
      </w:tr>
      <w:tr>
        <w:tc>
          <w:tcPr>
            <w:tcW w:w="3118" w:type="dxa"/>
            <w:vAlign w:val="center"/>
          </w:tcPr>
          <w:p>
            <w:pPr>
              <w:pStyle w:val="0"/>
              <w:jc w:val="center"/>
            </w:pPr>
            <w:r>
              <w:rPr>
                <w:sz w:val="24"/>
              </w:rPr>
              <w:t xml:space="preserve">32</w:t>
            </w:r>
          </w:p>
        </w:tc>
        <w:tc>
          <w:tcPr>
            <w:tcW w:w="3005" w:type="dxa"/>
            <w:vAlign w:val="center"/>
          </w:tcPr>
          <w:p>
            <w:pPr>
              <w:pStyle w:val="0"/>
              <w:jc w:val="center"/>
            </w:pPr>
            <w:r>
              <w:rPr>
                <w:sz w:val="24"/>
              </w:rPr>
              <w:t xml:space="preserve">1</w:t>
            </w:r>
          </w:p>
        </w:tc>
        <w:tc>
          <w:tcPr>
            <w:tcW w:w="2948" w:type="dxa"/>
            <w:vAlign w:val="center"/>
          </w:tcPr>
          <w:p>
            <w:pPr>
              <w:pStyle w:val="0"/>
              <w:jc w:val="center"/>
            </w:pPr>
            <w:r>
              <w:rPr>
                <w:sz w:val="24"/>
              </w:rPr>
              <w:t xml:space="preserve">50</w:t>
            </w:r>
          </w:p>
        </w:tc>
      </w:tr>
      <w:tr>
        <w:tc>
          <w:tcPr>
            <w:tcW w:w="3118" w:type="dxa"/>
            <w:vAlign w:val="center"/>
          </w:tcPr>
          <w:p>
            <w:pPr>
              <w:pStyle w:val="0"/>
              <w:jc w:val="center"/>
            </w:pPr>
            <w:r>
              <w:rPr>
                <w:sz w:val="24"/>
              </w:rPr>
              <w:t xml:space="preserve">36</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55</w:t>
            </w:r>
          </w:p>
        </w:tc>
      </w:tr>
      <w:tr>
        <w:tc>
          <w:tcPr>
            <w:tcW w:w="3118" w:type="dxa"/>
            <w:vAlign w:val="center"/>
          </w:tcPr>
          <w:p>
            <w:pPr>
              <w:pStyle w:val="0"/>
              <w:jc w:val="center"/>
            </w:pPr>
            <w:r>
              <w:rPr>
                <w:sz w:val="24"/>
              </w:rPr>
              <w:t xml:space="preserve">40</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65</w:t>
            </w:r>
          </w:p>
        </w:tc>
      </w:tr>
      <w:tr>
        <w:tc>
          <w:tcPr>
            <w:tcW w:w="3118" w:type="dxa"/>
            <w:vAlign w:val="center"/>
          </w:tcPr>
          <w:p>
            <w:pPr>
              <w:pStyle w:val="0"/>
              <w:jc w:val="center"/>
            </w:pPr>
            <w:r>
              <w:rPr>
                <w:sz w:val="24"/>
              </w:rPr>
              <w:t xml:space="preserve">44</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70</w:t>
            </w:r>
          </w:p>
        </w:tc>
      </w:tr>
      <w:tr>
        <w:tc>
          <w:tcPr>
            <w:tcW w:w="3118" w:type="dxa"/>
            <w:vAlign w:val="center"/>
          </w:tcPr>
          <w:p>
            <w:pPr>
              <w:pStyle w:val="0"/>
              <w:jc w:val="center"/>
            </w:pPr>
            <w:r>
              <w:rPr>
                <w:sz w:val="24"/>
              </w:rPr>
              <w:t xml:space="preserve">48</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75</w:t>
            </w:r>
          </w:p>
        </w:tc>
      </w:tr>
      <w:tr>
        <w:tc>
          <w:tcPr>
            <w:tcW w:w="3118" w:type="dxa"/>
            <w:vAlign w:val="center"/>
          </w:tcPr>
          <w:p>
            <w:pPr>
              <w:pStyle w:val="0"/>
              <w:jc w:val="center"/>
            </w:pPr>
            <w:r>
              <w:rPr>
                <w:sz w:val="24"/>
              </w:rPr>
              <w:t xml:space="preserve">52</w:t>
            </w:r>
          </w:p>
        </w:tc>
        <w:tc>
          <w:tcPr>
            <w:tcW w:w="3005" w:type="dxa"/>
            <w:vAlign w:val="center"/>
          </w:tcPr>
          <w:p>
            <w:pPr>
              <w:pStyle w:val="0"/>
              <w:jc w:val="center"/>
            </w:pPr>
            <w:r>
              <w:rPr>
                <w:sz w:val="24"/>
              </w:rPr>
              <w:t xml:space="preserve">2</w:t>
            </w:r>
          </w:p>
        </w:tc>
        <w:tc>
          <w:tcPr>
            <w:tcW w:w="2948" w:type="dxa"/>
            <w:vAlign w:val="center"/>
          </w:tcPr>
          <w:p>
            <w:pPr>
              <w:pStyle w:val="0"/>
              <w:jc w:val="center"/>
            </w:pPr>
            <w:r>
              <w:rPr>
                <w:sz w:val="24"/>
              </w:rPr>
              <w:t xml:space="preserve">80</w:t>
            </w:r>
          </w:p>
        </w:tc>
      </w:tr>
      <w:tr>
        <w:tc>
          <w:tcPr>
            <w:tcW w:w="3118" w:type="dxa"/>
            <w:vAlign w:val="center"/>
          </w:tcPr>
          <w:p>
            <w:pPr>
              <w:pStyle w:val="0"/>
              <w:jc w:val="center"/>
            </w:pPr>
            <w:r>
              <w:rPr>
                <w:sz w:val="24"/>
              </w:rPr>
              <w:t xml:space="preserve">56</w:t>
            </w:r>
          </w:p>
        </w:tc>
        <w:tc>
          <w:tcPr>
            <w:tcW w:w="3005" w:type="dxa"/>
            <w:vAlign w:val="center"/>
          </w:tcPr>
          <w:p>
            <w:pPr>
              <w:pStyle w:val="0"/>
              <w:jc w:val="center"/>
            </w:pPr>
            <w:r>
              <w:rPr>
                <w:sz w:val="24"/>
              </w:rPr>
              <w:t xml:space="preserve">3</w:t>
            </w:r>
          </w:p>
        </w:tc>
        <w:tc>
          <w:tcPr>
            <w:tcW w:w="2948" w:type="dxa"/>
            <w:vAlign w:val="center"/>
          </w:tcPr>
          <w:p>
            <w:pPr>
              <w:pStyle w:val="0"/>
              <w:jc w:val="center"/>
            </w:pPr>
            <w:r>
              <w:rPr>
                <w:sz w:val="24"/>
              </w:rPr>
              <w:t xml:space="preserve">85</w:t>
            </w:r>
          </w:p>
        </w:tc>
      </w:tr>
      <w:tr>
        <w:tc>
          <w:tcPr>
            <w:tcW w:w="3118" w:type="dxa"/>
            <w:vAlign w:val="center"/>
          </w:tcPr>
          <w:p>
            <w:pPr>
              <w:pStyle w:val="0"/>
              <w:jc w:val="center"/>
            </w:pPr>
            <w:r>
              <w:rPr>
                <w:sz w:val="24"/>
              </w:rPr>
              <w:t xml:space="preserve">60</w:t>
            </w:r>
          </w:p>
        </w:tc>
        <w:tc>
          <w:tcPr>
            <w:tcW w:w="3005" w:type="dxa"/>
            <w:vAlign w:val="center"/>
          </w:tcPr>
          <w:p>
            <w:pPr>
              <w:pStyle w:val="0"/>
              <w:jc w:val="center"/>
            </w:pPr>
            <w:r>
              <w:rPr>
                <w:sz w:val="24"/>
              </w:rPr>
              <w:t xml:space="preserve">3</w:t>
            </w:r>
          </w:p>
        </w:tc>
        <w:tc>
          <w:tcPr>
            <w:tcW w:w="2948" w:type="dxa"/>
            <w:vAlign w:val="center"/>
          </w:tcPr>
          <w:p>
            <w:pPr>
              <w:pStyle w:val="0"/>
              <w:jc w:val="center"/>
            </w:pPr>
            <w:r>
              <w:rPr>
                <w:sz w:val="24"/>
              </w:rPr>
              <w:t xml:space="preserve">95</w:t>
            </w:r>
          </w:p>
        </w:tc>
      </w:tr>
      <w:tr>
        <w:tc>
          <w:tcPr>
            <w:tcW w:w="3118" w:type="dxa"/>
            <w:vAlign w:val="center"/>
          </w:tcPr>
          <w:p>
            <w:pPr>
              <w:pStyle w:val="0"/>
              <w:jc w:val="center"/>
            </w:pPr>
            <w:r>
              <w:rPr>
                <w:sz w:val="24"/>
              </w:rPr>
              <w:t xml:space="preserve">64</w:t>
            </w:r>
          </w:p>
        </w:tc>
        <w:tc>
          <w:tcPr>
            <w:tcW w:w="3005" w:type="dxa"/>
            <w:vAlign w:val="center"/>
          </w:tcPr>
          <w:p>
            <w:pPr>
              <w:pStyle w:val="0"/>
              <w:jc w:val="center"/>
            </w:pPr>
            <w:r>
              <w:rPr>
                <w:sz w:val="24"/>
              </w:rPr>
              <w:t xml:space="preserve">3</w:t>
            </w:r>
          </w:p>
        </w:tc>
        <w:tc>
          <w:tcPr>
            <w:tcW w:w="2948" w:type="dxa"/>
            <w:vAlign w:val="center"/>
          </w:tcPr>
          <w:p>
            <w:pPr>
              <w:pStyle w:val="0"/>
              <w:jc w:val="center"/>
            </w:pPr>
            <w:r>
              <w:rPr>
                <w:sz w:val="24"/>
              </w:rPr>
              <w:t xml:space="preserve">100</w:t>
            </w:r>
          </w:p>
        </w:tc>
      </w:tr>
      <w:tr>
        <w:tc>
          <w:tcPr>
            <w:tcW w:w="3118" w:type="dxa"/>
            <w:vAlign w:val="center"/>
          </w:tcPr>
          <w:p>
            <w:pPr>
              <w:pStyle w:val="0"/>
              <w:jc w:val="center"/>
            </w:pPr>
            <w:r>
              <w:rPr>
                <w:sz w:val="24"/>
              </w:rPr>
              <w:t xml:space="preserve">68</w:t>
            </w:r>
          </w:p>
        </w:tc>
        <w:tc>
          <w:tcPr>
            <w:tcW w:w="3005" w:type="dxa"/>
            <w:vAlign w:val="center"/>
          </w:tcPr>
          <w:p>
            <w:pPr>
              <w:pStyle w:val="0"/>
              <w:jc w:val="center"/>
            </w:pPr>
            <w:r>
              <w:rPr>
                <w:sz w:val="24"/>
              </w:rPr>
              <w:t xml:space="preserve">3</w:t>
            </w:r>
          </w:p>
        </w:tc>
        <w:tc>
          <w:tcPr>
            <w:tcW w:w="2948" w:type="dxa"/>
            <w:vAlign w:val="center"/>
          </w:tcPr>
          <w:p>
            <w:pPr>
              <w:pStyle w:val="0"/>
              <w:jc w:val="center"/>
            </w:pPr>
            <w:r>
              <w:rPr>
                <w:sz w:val="24"/>
              </w:rPr>
              <w:t xml:space="preserve">105</w:t>
            </w:r>
          </w:p>
        </w:tc>
      </w:tr>
      <w:tr>
        <w:tc>
          <w:tcPr>
            <w:tcW w:w="3118" w:type="dxa"/>
            <w:vAlign w:val="center"/>
          </w:tcPr>
          <w:p>
            <w:pPr>
              <w:pStyle w:val="0"/>
              <w:jc w:val="center"/>
            </w:pPr>
            <w:r>
              <w:rPr>
                <w:sz w:val="24"/>
              </w:rPr>
              <w:t xml:space="preserve">72</w:t>
            </w:r>
          </w:p>
        </w:tc>
        <w:tc>
          <w:tcPr>
            <w:tcW w:w="3005" w:type="dxa"/>
            <w:vAlign w:val="center"/>
          </w:tcPr>
          <w:p>
            <w:pPr>
              <w:pStyle w:val="0"/>
              <w:jc w:val="center"/>
            </w:pPr>
            <w:r>
              <w:rPr>
                <w:sz w:val="24"/>
              </w:rPr>
              <w:t xml:space="preserve">3</w:t>
            </w:r>
          </w:p>
        </w:tc>
        <w:tc>
          <w:tcPr>
            <w:tcW w:w="2948" w:type="dxa"/>
            <w:vAlign w:val="center"/>
          </w:tcPr>
          <w:p>
            <w:pPr>
              <w:pStyle w:val="0"/>
              <w:jc w:val="center"/>
            </w:pPr>
            <w:r>
              <w:rPr>
                <w:sz w:val="24"/>
              </w:rPr>
              <w:t xml:space="preserve">110</w:t>
            </w:r>
          </w:p>
        </w:tc>
      </w:tr>
    </w:tbl>
    <w:p>
      <w:pPr>
        <w:pStyle w:val="0"/>
        <w:jc w:val="both"/>
      </w:pPr>
      <w:r>
        <w:rPr>
          <w:sz w:val="24"/>
        </w:rPr>
      </w:r>
    </w:p>
    <w:bookmarkStart w:id="8379" w:name="P8379"/>
    <w:bookmarkEnd w:id="8379"/>
    <w:p>
      <w:pPr>
        <w:pStyle w:val="2"/>
        <w:outlineLvl w:val="2"/>
        <w:jc w:val="center"/>
      </w:pPr>
      <w:r>
        <w:rPr>
          <w:sz w:val="24"/>
        </w:rPr>
        <w:t xml:space="preserve">Продолжительность проведения подсочки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3402"/>
        <w:gridCol w:w="2551"/>
        <w:gridCol w:w="1417"/>
      </w:tblGrid>
      <w:tr>
        <w:tc>
          <w:tcPr>
            <w:tcW w:w="1701" w:type="dxa"/>
            <w:vAlign w:val="center"/>
          </w:tcPr>
          <w:p>
            <w:pPr>
              <w:pStyle w:val="0"/>
              <w:jc w:val="center"/>
            </w:pPr>
            <w:r>
              <w:rPr>
                <w:sz w:val="24"/>
              </w:rPr>
              <w:t xml:space="preserve">Срок подсочки, лет</w:t>
            </w:r>
          </w:p>
        </w:tc>
        <w:tc>
          <w:tcPr>
            <w:tcW w:w="3402" w:type="dxa"/>
            <w:vAlign w:val="center"/>
          </w:tcPr>
          <w:p>
            <w:pPr>
              <w:pStyle w:val="0"/>
              <w:jc w:val="center"/>
            </w:pPr>
            <w:r>
              <w:rPr>
                <w:sz w:val="24"/>
              </w:rPr>
              <w:t xml:space="preserve">Период подсочки, годы с начала эксплуатации</w:t>
            </w:r>
          </w:p>
        </w:tc>
        <w:tc>
          <w:tcPr>
            <w:tcW w:w="2551" w:type="dxa"/>
            <w:vAlign w:val="center"/>
          </w:tcPr>
          <w:p>
            <w:pPr>
              <w:pStyle w:val="0"/>
              <w:jc w:val="center"/>
            </w:pPr>
            <w:r>
              <w:rPr>
                <w:sz w:val="24"/>
              </w:rPr>
              <w:t xml:space="preserve">Продолжительность подсочки, лет</w:t>
            </w:r>
          </w:p>
        </w:tc>
        <w:tc>
          <w:tcPr>
            <w:tcW w:w="1417" w:type="dxa"/>
            <w:vAlign w:val="center"/>
          </w:tcPr>
          <w:p>
            <w:pPr>
              <w:pStyle w:val="0"/>
              <w:jc w:val="center"/>
            </w:pPr>
            <w:r>
              <w:rPr>
                <w:sz w:val="24"/>
              </w:rPr>
              <w:t xml:space="preserve">Категория подсочки</w:t>
            </w:r>
          </w:p>
        </w:tc>
      </w:tr>
      <w:tr>
        <w:tc>
          <w:tcPr>
            <w:tcW w:w="1701" w:type="dxa"/>
            <w:vAlign w:val="center"/>
          </w:tcPr>
          <w:p>
            <w:pPr>
              <w:pStyle w:val="0"/>
              <w:jc w:val="center"/>
            </w:pPr>
            <w:r>
              <w:rPr>
                <w:sz w:val="24"/>
              </w:rPr>
              <w:t xml:space="preserve">1</w:t>
            </w:r>
          </w:p>
        </w:tc>
        <w:tc>
          <w:tcPr>
            <w:tcW w:w="3402" w:type="dxa"/>
            <w:vAlign w:val="center"/>
          </w:tcPr>
          <w:p>
            <w:pPr>
              <w:pStyle w:val="0"/>
              <w:jc w:val="center"/>
            </w:pPr>
            <w:r>
              <w:rPr>
                <w:sz w:val="24"/>
              </w:rPr>
              <w:t xml:space="preserve">2</w:t>
            </w:r>
          </w:p>
        </w:tc>
        <w:tc>
          <w:tcPr>
            <w:tcW w:w="2551"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r>
      <w:tr>
        <w:tc>
          <w:tcPr>
            <w:tcW w:w="1701" w:type="dxa"/>
            <w:vAlign w:val="center"/>
            <w:vMerge w:val="restart"/>
          </w:tcPr>
          <w:p>
            <w:pPr>
              <w:pStyle w:val="0"/>
              <w:jc w:val="center"/>
            </w:pPr>
            <w:r>
              <w:rPr>
                <w:sz w:val="24"/>
              </w:rPr>
              <w:t xml:space="preserve">15</w:t>
            </w:r>
          </w:p>
        </w:tc>
        <w:tc>
          <w:tcPr>
            <w:tcW w:w="3402" w:type="dxa"/>
            <w:vAlign w:val="center"/>
          </w:tcPr>
          <w:p>
            <w:pPr>
              <w:pStyle w:val="0"/>
              <w:jc w:val="center"/>
            </w:pPr>
            <w:r>
              <w:rPr>
                <w:sz w:val="24"/>
              </w:rPr>
              <w:t xml:space="preserve">с 1-го по 5-й</w:t>
            </w:r>
          </w:p>
        </w:tc>
        <w:tc>
          <w:tcPr>
            <w:tcW w:w="2551" w:type="dxa"/>
            <w:vAlign w:val="center"/>
          </w:tcPr>
          <w:p>
            <w:pPr>
              <w:pStyle w:val="0"/>
              <w:jc w:val="center"/>
            </w:pPr>
            <w:r>
              <w:rPr>
                <w:sz w:val="24"/>
              </w:rPr>
              <w:t xml:space="preserve">5</w:t>
            </w:r>
          </w:p>
        </w:tc>
        <w:tc>
          <w:tcPr>
            <w:tcW w:w="1417" w:type="dxa"/>
            <w:vAlign w:val="center"/>
          </w:tcPr>
          <w:p>
            <w:pPr>
              <w:pStyle w:val="0"/>
              <w:jc w:val="center"/>
            </w:pPr>
            <w:r>
              <w:rPr>
                <w:sz w:val="24"/>
              </w:rPr>
              <w:t xml:space="preserve">III</w:t>
            </w:r>
          </w:p>
        </w:tc>
      </w:tr>
      <w:tr>
        <w:tc>
          <w:tcPr>
            <w:vMerge w:val="continue"/>
          </w:tcPr>
          <w:p/>
        </w:tc>
        <w:tc>
          <w:tcPr>
            <w:tcW w:w="3402" w:type="dxa"/>
            <w:vAlign w:val="center"/>
          </w:tcPr>
          <w:p>
            <w:pPr>
              <w:pStyle w:val="0"/>
              <w:jc w:val="center"/>
            </w:pPr>
            <w:r>
              <w:rPr>
                <w:sz w:val="24"/>
              </w:rPr>
              <w:t xml:space="preserve">с 6-го по 12-й</w:t>
            </w:r>
          </w:p>
        </w:tc>
        <w:tc>
          <w:tcPr>
            <w:tcW w:w="2551" w:type="dxa"/>
            <w:vAlign w:val="center"/>
          </w:tcPr>
          <w:p>
            <w:pPr>
              <w:pStyle w:val="0"/>
              <w:jc w:val="center"/>
            </w:pPr>
            <w:r>
              <w:rPr>
                <w:sz w:val="24"/>
              </w:rPr>
              <w:t xml:space="preserve">7</w:t>
            </w:r>
          </w:p>
        </w:tc>
        <w:tc>
          <w:tcPr>
            <w:tcW w:w="1417" w:type="dxa"/>
            <w:vAlign w:val="center"/>
          </w:tcPr>
          <w:p>
            <w:pPr>
              <w:pStyle w:val="0"/>
              <w:jc w:val="center"/>
            </w:pPr>
            <w:r>
              <w:rPr>
                <w:sz w:val="24"/>
              </w:rPr>
              <w:t xml:space="preserve">II</w:t>
            </w:r>
          </w:p>
        </w:tc>
      </w:tr>
      <w:tr>
        <w:tc>
          <w:tcPr>
            <w:vMerge w:val="continue"/>
          </w:tcPr>
          <w:p/>
        </w:tc>
        <w:tc>
          <w:tcPr>
            <w:tcW w:w="3402" w:type="dxa"/>
            <w:vAlign w:val="center"/>
          </w:tcPr>
          <w:p>
            <w:pPr>
              <w:pStyle w:val="0"/>
              <w:jc w:val="center"/>
            </w:pPr>
            <w:r>
              <w:rPr>
                <w:sz w:val="24"/>
              </w:rPr>
              <w:t xml:space="preserve">с 13-го по 15-й</w:t>
            </w:r>
          </w:p>
        </w:tc>
        <w:tc>
          <w:tcPr>
            <w:tcW w:w="2551" w:type="dxa"/>
            <w:vAlign w:val="center"/>
          </w:tcPr>
          <w:p>
            <w:pPr>
              <w:pStyle w:val="0"/>
              <w:jc w:val="center"/>
            </w:pPr>
            <w:r>
              <w:rPr>
                <w:sz w:val="24"/>
              </w:rPr>
              <w:t xml:space="preserve">3</w:t>
            </w:r>
          </w:p>
        </w:tc>
        <w:tc>
          <w:tcPr>
            <w:tcW w:w="1417" w:type="dxa"/>
            <w:vAlign w:val="center"/>
          </w:tcPr>
          <w:p>
            <w:pPr>
              <w:pStyle w:val="0"/>
              <w:jc w:val="center"/>
            </w:pPr>
            <w:r>
              <w:rPr>
                <w:sz w:val="24"/>
              </w:rPr>
              <w:t xml:space="preserve">I</w:t>
            </w:r>
          </w:p>
        </w:tc>
      </w:tr>
      <w:tr>
        <w:tc>
          <w:tcPr>
            <w:tcW w:w="1701" w:type="dxa"/>
            <w:vAlign w:val="center"/>
            <w:vMerge w:val="restart"/>
          </w:tcPr>
          <w:p>
            <w:pPr>
              <w:pStyle w:val="0"/>
              <w:jc w:val="center"/>
            </w:pPr>
            <w:r>
              <w:rPr>
                <w:sz w:val="24"/>
              </w:rPr>
              <w:t xml:space="preserve">10</w:t>
            </w:r>
          </w:p>
        </w:tc>
        <w:tc>
          <w:tcPr>
            <w:tcW w:w="3402" w:type="dxa"/>
            <w:vAlign w:val="center"/>
          </w:tcPr>
          <w:p>
            <w:pPr>
              <w:pStyle w:val="0"/>
              <w:jc w:val="center"/>
            </w:pPr>
            <w:r>
              <w:rPr>
                <w:sz w:val="24"/>
              </w:rPr>
              <w:t xml:space="preserve">с 1-го по 7-й</w:t>
            </w:r>
          </w:p>
        </w:tc>
        <w:tc>
          <w:tcPr>
            <w:tcW w:w="2551" w:type="dxa"/>
            <w:vAlign w:val="center"/>
          </w:tcPr>
          <w:p>
            <w:pPr>
              <w:pStyle w:val="0"/>
              <w:jc w:val="center"/>
            </w:pPr>
            <w:r>
              <w:rPr>
                <w:sz w:val="24"/>
              </w:rPr>
              <w:t xml:space="preserve">7</w:t>
            </w:r>
          </w:p>
        </w:tc>
        <w:tc>
          <w:tcPr>
            <w:tcW w:w="1417" w:type="dxa"/>
            <w:vAlign w:val="center"/>
          </w:tcPr>
          <w:p>
            <w:pPr>
              <w:pStyle w:val="0"/>
              <w:jc w:val="center"/>
            </w:pPr>
            <w:r>
              <w:rPr>
                <w:sz w:val="24"/>
              </w:rPr>
              <w:t xml:space="preserve">II</w:t>
            </w:r>
          </w:p>
        </w:tc>
      </w:tr>
      <w:tr>
        <w:tc>
          <w:tcPr>
            <w:vMerge w:val="continue"/>
          </w:tcPr>
          <w:p/>
        </w:tc>
        <w:tc>
          <w:tcPr>
            <w:tcW w:w="3402" w:type="dxa"/>
            <w:vAlign w:val="center"/>
          </w:tcPr>
          <w:p>
            <w:pPr>
              <w:pStyle w:val="0"/>
              <w:jc w:val="center"/>
            </w:pPr>
            <w:r>
              <w:rPr>
                <w:sz w:val="24"/>
              </w:rPr>
              <w:t xml:space="preserve">с 8-го по 10-й</w:t>
            </w:r>
          </w:p>
        </w:tc>
        <w:tc>
          <w:tcPr>
            <w:tcW w:w="2551" w:type="dxa"/>
            <w:vAlign w:val="center"/>
          </w:tcPr>
          <w:p>
            <w:pPr>
              <w:pStyle w:val="0"/>
              <w:jc w:val="center"/>
            </w:pPr>
            <w:r>
              <w:rPr>
                <w:sz w:val="24"/>
              </w:rPr>
              <w:t xml:space="preserve">3</w:t>
            </w:r>
          </w:p>
        </w:tc>
        <w:tc>
          <w:tcPr>
            <w:tcW w:w="1417" w:type="dxa"/>
            <w:vAlign w:val="center"/>
          </w:tcPr>
          <w:p>
            <w:pPr>
              <w:pStyle w:val="0"/>
              <w:jc w:val="center"/>
            </w:pPr>
            <w:r>
              <w:rPr>
                <w:sz w:val="24"/>
              </w:rPr>
              <w:t xml:space="preserve">I</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8411" w:name="P8411"/>
    <w:bookmarkEnd w:id="8411"/>
    <w:p>
      <w:pPr>
        <w:pStyle w:val="0"/>
        <w:outlineLvl w:val="1"/>
        <w:jc w:val="right"/>
      </w:pPr>
      <w:r>
        <w:rPr>
          <w:sz w:val="24"/>
        </w:rPr>
        <w:t xml:space="preserve">Приложение 8</w:t>
      </w:r>
    </w:p>
    <w:p>
      <w:pPr>
        <w:pStyle w:val="0"/>
        <w:jc w:val="both"/>
      </w:pPr>
      <w:r>
        <w:rPr>
          <w:sz w:val="24"/>
        </w:rPr>
      </w:r>
    </w:p>
    <w:bookmarkStart w:id="8413" w:name="P8413"/>
    <w:bookmarkEnd w:id="8413"/>
    <w:p>
      <w:pPr>
        <w:pStyle w:val="2"/>
        <w:outlineLvl w:val="2"/>
        <w:jc w:val="center"/>
      </w:pPr>
      <w:r>
        <w:rPr>
          <w:sz w:val="24"/>
        </w:rPr>
        <w:t xml:space="preserve">Классификация 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5669"/>
      </w:tblGrid>
      <w:tr>
        <w:tc>
          <w:tcPr>
            <w:tcW w:w="3402" w:type="dxa"/>
            <w:vAlign w:val="center"/>
          </w:tcPr>
          <w:p>
            <w:pPr>
              <w:pStyle w:val="0"/>
              <w:jc w:val="center"/>
            </w:pPr>
            <w:r>
              <w:rPr>
                <w:sz w:val="24"/>
              </w:rPr>
              <w:t xml:space="preserve">Виды НЛР</w:t>
            </w:r>
          </w:p>
        </w:tc>
        <w:tc>
          <w:tcPr>
            <w:tcW w:w="5669" w:type="dxa"/>
            <w:vAlign w:val="center"/>
          </w:tcPr>
          <w:p>
            <w:pPr>
              <w:pStyle w:val="0"/>
              <w:jc w:val="center"/>
            </w:pPr>
            <w:r>
              <w:rPr>
                <w:sz w:val="24"/>
              </w:rPr>
              <w:t xml:space="preserve">Определение, ГОСТ, ОСТ, ТУ</w:t>
            </w:r>
          </w:p>
        </w:tc>
      </w:tr>
      <w:tr>
        <w:tc>
          <w:tcPr>
            <w:tcW w:w="3402" w:type="dxa"/>
            <w:vAlign w:val="center"/>
          </w:tcPr>
          <w:p>
            <w:pPr>
              <w:pStyle w:val="0"/>
              <w:jc w:val="center"/>
            </w:pPr>
            <w:r>
              <w:rPr>
                <w:sz w:val="24"/>
              </w:rPr>
              <w:t xml:space="preserve">1</w:t>
            </w:r>
          </w:p>
        </w:tc>
        <w:tc>
          <w:tcPr>
            <w:tcW w:w="5669" w:type="dxa"/>
            <w:vAlign w:val="center"/>
          </w:tcPr>
          <w:p>
            <w:pPr>
              <w:pStyle w:val="0"/>
              <w:jc w:val="center"/>
            </w:pPr>
            <w:r>
              <w:rPr>
                <w:sz w:val="24"/>
              </w:rPr>
              <w:t xml:space="preserve">2</w:t>
            </w:r>
          </w:p>
        </w:tc>
      </w:tr>
      <w:tr>
        <w:tc>
          <w:tcPr>
            <w:gridSpan w:val="2"/>
            <w:tcW w:w="9071" w:type="dxa"/>
            <w:vAlign w:val="center"/>
          </w:tcPr>
          <w:p>
            <w:pPr>
              <w:pStyle w:val="0"/>
              <w:jc w:val="center"/>
            </w:pPr>
            <w:r>
              <w:rPr>
                <w:sz w:val="24"/>
              </w:rPr>
              <w:t xml:space="preserve">Компоненты биомассы дерева (лесосечные отходы)</w:t>
            </w:r>
          </w:p>
        </w:tc>
      </w:tr>
      <w:tr>
        <w:tc>
          <w:tcPr>
            <w:tcW w:w="3402" w:type="dxa"/>
            <w:vAlign w:val="center"/>
          </w:tcPr>
          <w:p>
            <w:pPr>
              <w:pStyle w:val="0"/>
              <w:jc w:val="both"/>
            </w:pPr>
            <w:r>
              <w:rPr>
                <w:sz w:val="24"/>
              </w:rPr>
              <w:t xml:space="preserve">Сучья</w:t>
            </w:r>
          </w:p>
        </w:tc>
        <w:tc>
          <w:tcPr>
            <w:tcW w:w="5669" w:type="dxa"/>
            <w:vAlign w:val="center"/>
          </w:tcPr>
          <w:p>
            <w:pPr>
              <w:pStyle w:val="0"/>
            </w:pPr>
            <w:r>
              <w:rPr>
                <w:sz w:val="24"/>
              </w:rPr>
              <w:t xml:space="preserve">Отходящие от ствола одревесневшие боковые побеги дерева толщиной у основания более 3 см, ГОСТ 17462-84</w:t>
            </w:r>
          </w:p>
        </w:tc>
      </w:tr>
      <w:tr>
        <w:tc>
          <w:tcPr>
            <w:tcW w:w="3402" w:type="dxa"/>
            <w:vAlign w:val="center"/>
          </w:tcPr>
          <w:p>
            <w:pPr>
              <w:pStyle w:val="0"/>
              <w:jc w:val="both"/>
            </w:pPr>
            <w:r>
              <w:rPr>
                <w:sz w:val="24"/>
              </w:rPr>
              <w:t xml:space="preserve">Ветви</w:t>
            </w:r>
          </w:p>
        </w:tc>
        <w:tc>
          <w:tcPr>
            <w:tcW w:w="5669" w:type="dxa"/>
            <w:vAlign w:val="center"/>
          </w:tcPr>
          <w:p>
            <w:pPr>
              <w:pStyle w:val="0"/>
              <w:jc w:val="both"/>
            </w:pPr>
            <w:r>
              <w:rPr>
                <w:sz w:val="24"/>
              </w:rPr>
              <w:t xml:space="preserve">Отходящие от сучьев малоодревесневшие или неодревесневшие боковые побеги дерева толщиной у основания 3 см и менее, ГОСТ 17462-84</w:t>
            </w:r>
          </w:p>
        </w:tc>
      </w:tr>
      <w:tr>
        <w:tc>
          <w:tcPr>
            <w:tcW w:w="3402" w:type="dxa"/>
            <w:vAlign w:val="center"/>
          </w:tcPr>
          <w:p>
            <w:pPr>
              <w:pStyle w:val="0"/>
              <w:jc w:val="both"/>
            </w:pPr>
            <w:r>
              <w:rPr>
                <w:sz w:val="24"/>
              </w:rPr>
              <w:t xml:space="preserve">Древесная зелень</w:t>
            </w:r>
          </w:p>
        </w:tc>
        <w:tc>
          <w:tcPr>
            <w:tcW w:w="5669" w:type="dxa"/>
            <w:vAlign w:val="center"/>
          </w:tcPr>
          <w:p>
            <w:pPr>
              <w:pStyle w:val="0"/>
              <w:jc w:val="both"/>
            </w:pPr>
            <w:r>
              <w:rPr>
                <w:sz w:val="24"/>
              </w:rPr>
              <w:t xml:space="preserve">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tc>
          <w:tcPr>
            <w:tcW w:w="3402" w:type="dxa"/>
            <w:vAlign w:val="center"/>
          </w:tcPr>
          <w:p>
            <w:pPr>
              <w:pStyle w:val="0"/>
            </w:pPr>
            <w:r>
              <w:rPr>
                <w:sz w:val="24"/>
              </w:rPr>
              <w:t xml:space="preserve">Кора ели, березы, липы, прочих пород</w:t>
            </w:r>
          </w:p>
        </w:tc>
        <w:tc>
          <w:tcPr>
            <w:tcW w:w="5669" w:type="dxa"/>
            <w:vAlign w:val="center"/>
          </w:tcPr>
          <w:p>
            <w:pPr>
              <w:pStyle w:val="0"/>
            </w:pPr>
            <w:r>
              <w:rPr>
                <w:sz w:val="24"/>
              </w:rPr>
              <w:t xml:space="preserve">Наружная часть ствола, сучьев, ветвей, покрывающая древесину, ГОСТ 17462-84</w:t>
            </w:r>
          </w:p>
        </w:tc>
      </w:tr>
      <w:tr>
        <w:tc>
          <w:tcPr>
            <w:tcW w:w="3402" w:type="dxa"/>
            <w:vAlign w:val="center"/>
          </w:tcPr>
          <w:p>
            <w:pPr>
              <w:pStyle w:val="0"/>
            </w:pPr>
            <w:r>
              <w:rPr>
                <w:sz w:val="24"/>
              </w:rPr>
              <w:t xml:space="preserve">Пневая древесина сосны, прочих пород</w:t>
            </w:r>
          </w:p>
        </w:tc>
        <w:tc>
          <w:tcPr>
            <w:tcW w:w="5669" w:type="dxa"/>
            <w:vAlign w:val="center"/>
          </w:tcPr>
          <w:p>
            <w:pPr>
              <w:pStyle w:val="0"/>
              <w:jc w:val="both"/>
            </w:pPr>
            <w:r>
              <w:rPr>
                <w:sz w:val="24"/>
              </w:rPr>
              <w:t xml:space="preserve">Прикорневая часть и корни дерева, предназначенные для промышленной переработки и использования в качестве топлива, ГОСТ 17462-84</w:t>
            </w:r>
          </w:p>
        </w:tc>
      </w:tr>
      <w:tr>
        <w:tc>
          <w:tcPr>
            <w:tcW w:w="3402" w:type="dxa"/>
            <w:vAlign w:val="center"/>
          </w:tcPr>
          <w:p>
            <w:pPr>
              <w:pStyle w:val="0"/>
              <w:jc w:val="both"/>
            </w:pPr>
            <w:r>
              <w:rPr>
                <w:sz w:val="24"/>
              </w:rPr>
              <w:t xml:space="preserve">Хворост</w:t>
            </w:r>
          </w:p>
        </w:tc>
        <w:tc>
          <w:tcPr>
            <w:tcW w:w="5669" w:type="dxa"/>
            <w:vAlign w:val="center"/>
          </w:tcPr>
          <w:p>
            <w:pPr>
              <w:pStyle w:val="0"/>
              <w:jc w:val="both"/>
            </w:pPr>
            <w:r>
              <w:rPr>
                <w:sz w:val="24"/>
              </w:rPr>
              <w:t xml:space="preserve">Тонкие стволы деревьев толщиной в комле до 4 см, ТУ 463-8-766-79</w:t>
            </w:r>
          </w:p>
        </w:tc>
      </w:tr>
      <w:tr>
        <w:tc>
          <w:tcPr>
            <w:gridSpan w:val="2"/>
            <w:tcW w:w="9071" w:type="dxa"/>
            <w:vAlign w:val="center"/>
          </w:tcPr>
          <w:p>
            <w:pPr>
              <w:pStyle w:val="0"/>
              <w:jc w:val="center"/>
            </w:pPr>
            <w:r>
              <w:rPr>
                <w:sz w:val="24"/>
              </w:rPr>
              <w:t xml:space="preserve">Ресурсы прижизненного пользования лесом</w:t>
            </w:r>
          </w:p>
        </w:tc>
      </w:tr>
      <w:tr>
        <w:tc>
          <w:tcPr>
            <w:tcW w:w="3402" w:type="dxa"/>
            <w:vAlign w:val="center"/>
          </w:tcPr>
          <w:p>
            <w:pPr>
              <w:pStyle w:val="0"/>
              <w:jc w:val="both"/>
            </w:pPr>
            <w:r>
              <w:rPr>
                <w:sz w:val="24"/>
              </w:rPr>
              <w:t xml:space="preserve">Живица</w:t>
            </w:r>
          </w:p>
        </w:tc>
        <w:tc>
          <w:tcPr>
            <w:tcW w:w="5669" w:type="dxa"/>
            <w:vAlign w:val="center"/>
          </w:tcPr>
          <w:p>
            <w:pPr>
              <w:pStyle w:val="0"/>
              <w:jc w:val="both"/>
            </w:pPr>
            <w:r>
              <w:rPr>
                <w:sz w:val="24"/>
              </w:rPr>
              <w:t xml:space="preserve">Смолистое вещество, выделяющееся при ранении хвойных деревьев, ОСТ 13-428-82</w:t>
            </w:r>
          </w:p>
        </w:tc>
      </w:tr>
      <w:tr>
        <w:tc>
          <w:tcPr>
            <w:tcW w:w="3402" w:type="dxa"/>
            <w:vAlign w:val="center"/>
          </w:tcPr>
          <w:p>
            <w:pPr>
              <w:pStyle w:val="0"/>
              <w:jc w:val="both"/>
            </w:pPr>
            <w:r>
              <w:rPr>
                <w:sz w:val="24"/>
              </w:rPr>
              <w:t xml:space="preserve">Баррас</w:t>
            </w:r>
          </w:p>
        </w:tc>
        <w:tc>
          <w:tcPr>
            <w:tcW w:w="5669" w:type="dxa"/>
            <w:vAlign w:val="center"/>
          </w:tcPr>
          <w:p>
            <w:pPr>
              <w:pStyle w:val="0"/>
              <w:jc w:val="both"/>
            </w:pPr>
            <w:r>
              <w:rPr>
                <w:sz w:val="24"/>
              </w:rPr>
              <w:t xml:space="preserve">Загустевшая (затвердевшая) живица - основной продукт осмолоподсочки низкобонитетных сосновых насаждений, ОСТ 13-197-84</w:t>
            </w:r>
          </w:p>
        </w:tc>
      </w:tr>
      <w:tr>
        <w:tc>
          <w:tcPr>
            <w:tcW w:w="3402" w:type="dxa"/>
            <w:vAlign w:val="center"/>
          </w:tcPr>
          <w:p>
            <w:pPr>
              <w:pStyle w:val="0"/>
              <w:jc w:val="both"/>
            </w:pPr>
            <w:r>
              <w:rPr>
                <w:sz w:val="24"/>
              </w:rPr>
              <w:t xml:space="preserve">Серка еловая</w:t>
            </w:r>
          </w:p>
        </w:tc>
        <w:tc>
          <w:tcPr>
            <w:tcW w:w="5669" w:type="dxa"/>
            <w:vAlign w:val="center"/>
          </w:tcPr>
          <w:p>
            <w:pPr>
              <w:pStyle w:val="0"/>
              <w:jc w:val="both"/>
            </w:pPr>
            <w:r>
              <w:rPr>
                <w:sz w:val="24"/>
              </w:rPr>
              <w:t xml:space="preserve">Вязкая (хрупкая) живица ели, выступающая при ранении стволов, ТУ 13-284-80</w:t>
            </w:r>
          </w:p>
        </w:tc>
      </w:tr>
      <w:tr>
        <w:tc>
          <w:tcPr>
            <w:gridSpan w:val="2"/>
            <w:tcW w:w="9071" w:type="dxa"/>
            <w:vAlign w:val="center"/>
          </w:tcPr>
          <w:p>
            <w:pPr>
              <w:pStyle w:val="0"/>
              <w:jc w:val="center"/>
            </w:pPr>
            <w:r>
              <w:rPr>
                <w:sz w:val="24"/>
              </w:rPr>
              <w:t xml:space="preserve">Прочие лесные ресурсы</w:t>
            </w:r>
          </w:p>
        </w:tc>
      </w:tr>
      <w:tr>
        <w:tc>
          <w:tcPr>
            <w:tcW w:w="3402" w:type="dxa"/>
            <w:vAlign w:val="center"/>
          </w:tcPr>
          <w:p>
            <w:pPr>
              <w:pStyle w:val="0"/>
            </w:pPr>
            <w:r>
              <w:rPr>
                <w:sz w:val="24"/>
              </w:rPr>
              <w:t xml:space="preserve">Побеги ивы и других пород</w:t>
            </w:r>
          </w:p>
        </w:tc>
        <w:tc>
          <w:tcPr>
            <w:tcW w:w="5669" w:type="dxa"/>
            <w:vAlign w:val="center"/>
          </w:tcPr>
          <w:p>
            <w:pPr>
              <w:pStyle w:val="0"/>
              <w:jc w:val="both"/>
            </w:pPr>
            <w:r>
              <w:rPr>
                <w:sz w:val="24"/>
              </w:rPr>
              <w:t xml:space="preserve">Побеги древесно-кустарниковых пород, используемые для плетения, изготовления мебели (ТУ 56-44-86), заготовки дубильного корья (ГОСТ 6663-74) и т.п.</w:t>
            </w:r>
          </w:p>
        </w:tc>
      </w:tr>
      <w:tr>
        <w:tc>
          <w:tcPr>
            <w:tcW w:w="3402" w:type="dxa"/>
            <w:vAlign w:val="center"/>
          </w:tcPr>
          <w:p>
            <w:pPr>
              <w:pStyle w:val="0"/>
              <w:jc w:val="both"/>
            </w:pPr>
            <w:r>
              <w:rPr>
                <w:sz w:val="24"/>
              </w:rPr>
              <w:t xml:space="preserve">Новогодние елки</w:t>
            </w:r>
          </w:p>
        </w:tc>
        <w:tc>
          <w:tcPr>
            <w:tcW w:w="5669" w:type="dxa"/>
            <w:vAlign w:val="center"/>
          </w:tcPr>
          <w:p>
            <w:pPr>
              <w:pStyle w:val="0"/>
              <w:jc w:val="both"/>
            </w:pPr>
            <w:r>
              <w:rPr>
                <w:sz w:val="24"/>
              </w:rPr>
              <w:t xml:space="preserve">ТУ 56 РСФСР 41 - 81</w:t>
            </w:r>
          </w:p>
        </w:tc>
      </w:tr>
    </w:tbl>
    <w:p>
      <w:pPr>
        <w:pStyle w:val="0"/>
        <w:jc w:val="both"/>
      </w:pPr>
      <w:r>
        <w:rPr>
          <w:sz w:val="24"/>
        </w:rPr>
      </w:r>
    </w:p>
    <w:p>
      <w:pPr>
        <w:pStyle w:val="2"/>
        <w:outlineLvl w:val="2"/>
        <w:jc w:val="center"/>
      </w:pPr>
      <w:r>
        <w:rPr>
          <w:sz w:val="24"/>
        </w:rPr>
        <w:t xml:space="preserve">Первичная продукция из недревесных ресурсов в 1000 м</w:t>
      </w:r>
      <w:r>
        <w:rPr>
          <w:sz w:val="24"/>
          <w:vertAlign w:val="superscript"/>
        </w:rPr>
        <w:t xml:space="preserve">3</w:t>
      </w:r>
    </w:p>
    <w:p>
      <w:pPr>
        <w:pStyle w:val="2"/>
        <w:jc w:val="center"/>
      </w:pPr>
      <w:r>
        <w:rPr>
          <w:sz w:val="24"/>
        </w:rPr>
        <w:t xml:space="preserve">вывезенной древесины (пример расчета)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701"/>
        <w:gridCol w:w="1729"/>
        <w:gridCol w:w="1417"/>
        <w:gridCol w:w="1234"/>
        <w:gridCol w:w="1077"/>
        <w:gridCol w:w="1054"/>
      </w:tblGrid>
      <w:tr>
        <w:tc>
          <w:tcPr>
            <w:tcW w:w="850" w:type="dxa"/>
            <w:vAlign w:val="center"/>
            <w:vMerge w:val="restart"/>
          </w:tcPr>
          <w:p>
            <w:pPr>
              <w:pStyle w:val="0"/>
              <w:jc w:val="center"/>
            </w:pPr>
            <w:r>
              <w:rPr>
                <w:sz w:val="24"/>
              </w:rPr>
              <w:t xml:space="preserve">НЛР</w:t>
            </w:r>
          </w:p>
        </w:tc>
        <w:tc>
          <w:tcPr>
            <w:gridSpan w:val="2"/>
            <w:tcW w:w="3430" w:type="dxa"/>
            <w:vAlign w:val="center"/>
          </w:tcPr>
          <w:p>
            <w:pPr>
              <w:pStyle w:val="0"/>
              <w:jc w:val="center"/>
            </w:pPr>
            <w:r>
              <w:rPr>
                <w:sz w:val="24"/>
              </w:rPr>
              <w:t xml:space="preserve">Нормативы в натуральном выражении, м</w:t>
            </w:r>
            <w:r>
              <w:rPr>
                <w:sz w:val="24"/>
                <w:vertAlign w:val="superscript"/>
              </w:rPr>
              <w:t xml:space="preserve">3</w:t>
            </w:r>
          </w:p>
        </w:tc>
        <w:tc>
          <w:tcPr>
            <w:tcW w:w="1417" w:type="dxa"/>
            <w:vAlign w:val="center"/>
            <w:vMerge w:val="restart"/>
          </w:tcPr>
          <w:p>
            <w:pPr>
              <w:pStyle w:val="0"/>
              <w:jc w:val="center"/>
            </w:pPr>
            <w:r>
              <w:rPr>
                <w:sz w:val="24"/>
              </w:rPr>
              <w:t xml:space="preserve">Первичная продукция</w:t>
            </w:r>
          </w:p>
        </w:tc>
        <w:tc>
          <w:tcPr>
            <w:tcW w:w="1234" w:type="dxa"/>
            <w:vAlign w:val="center"/>
            <w:vMerge w:val="restart"/>
          </w:tcPr>
          <w:p>
            <w:pPr>
              <w:pStyle w:val="0"/>
              <w:jc w:val="center"/>
            </w:pPr>
            <w:r>
              <w:rPr>
                <w:sz w:val="24"/>
              </w:rPr>
              <w:t xml:space="preserve">Норма расхода сырья на единицу продукции</w:t>
            </w:r>
          </w:p>
        </w:tc>
        <w:tc>
          <w:tcPr>
            <w:gridSpan w:val="2"/>
            <w:tcW w:w="2131" w:type="dxa"/>
            <w:vAlign w:val="center"/>
          </w:tcPr>
          <w:p>
            <w:pPr>
              <w:pStyle w:val="0"/>
              <w:jc w:val="center"/>
            </w:pPr>
            <w:r>
              <w:rPr>
                <w:sz w:val="24"/>
              </w:rPr>
              <w:t xml:space="preserve">Удельный выход продукции в натуральном выражении из ресурсов, %</w:t>
            </w:r>
          </w:p>
        </w:tc>
      </w:tr>
      <w:tr>
        <w:tc>
          <w:tcPr>
            <w:vMerge w:val="continue"/>
          </w:tcPr>
          <w:p/>
        </w:tc>
        <w:tc>
          <w:tcPr>
            <w:tcW w:w="1701" w:type="dxa"/>
            <w:vAlign w:val="center"/>
          </w:tcPr>
          <w:p>
            <w:pPr>
              <w:pStyle w:val="0"/>
              <w:jc w:val="center"/>
            </w:pPr>
            <w:r>
              <w:rPr>
                <w:sz w:val="24"/>
              </w:rPr>
              <w:t xml:space="preserve">образование отходов (потенциальные ресурсы)</w:t>
            </w:r>
          </w:p>
        </w:tc>
        <w:tc>
          <w:tcPr>
            <w:tcW w:w="1729" w:type="dxa"/>
            <w:vAlign w:val="center"/>
          </w:tcPr>
          <w:p>
            <w:pPr>
              <w:pStyle w:val="0"/>
              <w:jc w:val="center"/>
            </w:pPr>
            <w:r>
              <w:rPr>
                <w:sz w:val="24"/>
              </w:rPr>
              <w:t xml:space="preserve">пригодные к использованию (экономически доступные ресурсы)</w:t>
            </w:r>
          </w:p>
        </w:tc>
        <w:tc>
          <w:tcPr>
            <w:vMerge w:val="continue"/>
          </w:tcPr>
          <w:p/>
        </w:tc>
        <w:tc>
          <w:tcPr>
            <w:vMerge w:val="continue"/>
          </w:tcPr>
          <w:p/>
        </w:tc>
        <w:tc>
          <w:tcPr>
            <w:tcW w:w="1077" w:type="dxa"/>
            <w:vAlign w:val="center"/>
          </w:tcPr>
          <w:p>
            <w:pPr>
              <w:pStyle w:val="0"/>
              <w:jc w:val="center"/>
            </w:pPr>
            <w:r>
              <w:rPr>
                <w:sz w:val="24"/>
              </w:rPr>
              <w:t xml:space="preserve">Потенциальных</w:t>
            </w:r>
          </w:p>
        </w:tc>
        <w:tc>
          <w:tcPr>
            <w:tcW w:w="1054" w:type="dxa"/>
            <w:vAlign w:val="center"/>
          </w:tcPr>
          <w:p>
            <w:pPr>
              <w:pStyle w:val="0"/>
              <w:jc w:val="center"/>
            </w:pPr>
            <w:r>
              <w:rPr>
                <w:sz w:val="24"/>
              </w:rPr>
              <w:t xml:space="preserve">Экономически доступных</w:t>
            </w:r>
          </w:p>
        </w:tc>
      </w:tr>
      <w:tr>
        <w:tc>
          <w:tcPr>
            <w:tcW w:w="850"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729"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234"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054" w:type="dxa"/>
            <w:vAlign w:val="center"/>
          </w:tcPr>
          <w:p>
            <w:pPr>
              <w:pStyle w:val="0"/>
              <w:jc w:val="center"/>
            </w:pPr>
            <w:r>
              <w:rPr>
                <w:sz w:val="24"/>
              </w:rPr>
              <w:t xml:space="preserve">7</w:t>
            </w:r>
          </w:p>
        </w:tc>
      </w:tr>
      <w:tr>
        <w:tc>
          <w:tcPr>
            <w:tcW w:w="850" w:type="dxa"/>
            <w:vAlign w:val="center"/>
          </w:tcPr>
          <w:p>
            <w:pPr>
              <w:pStyle w:val="0"/>
              <w:jc w:val="center"/>
            </w:pPr>
            <w:r>
              <w:rPr>
                <w:sz w:val="24"/>
              </w:rPr>
              <w:t xml:space="preserve">Сучья</w:t>
            </w:r>
          </w:p>
        </w:tc>
        <w:tc>
          <w:tcPr>
            <w:tcW w:w="1701" w:type="dxa"/>
            <w:vAlign w:val="center"/>
          </w:tcPr>
          <w:p>
            <w:pPr>
              <w:pStyle w:val="0"/>
              <w:jc w:val="center"/>
            </w:pPr>
            <w:r>
              <w:rPr>
                <w:sz w:val="24"/>
              </w:rPr>
              <w:t xml:space="preserve">110</w:t>
            </w:r>
          </w:p>
        </w:tc>
        <w:tc>
          <w:tcPr>
            <w:tcW w:w="1729" w:type="dxa"/>
            <w:vAlign w:val="center"/>
          </w:tcPr>
          <w:p>
            <w:pPr>
              <w:pStyle w:val="0"/>
              <w:jc w:val="center"/>
            </w:pPr>
            <w:r>
              <w:rPr>
                <w:sz w:val="24"/>
              </w:rPr>
              <w:t xml:space="preserve">24</w:t>
            </w:r>
          </w:p>
        </w:tc>
        <w:tc>
          <w:tcPr>
            <w:tcW w:w="1417" w:type="dxa"/>
            <w:vAlign w:val="center"/>
          </w:tcPr>
          <w:p>
            <w:pPr>
              <w:pStyle w:val="0"/>
              <w:jc w:val="center"/>
            </w:pPr>
            <w:r>
              <w:rPr>
                <w:sz w:val="24"/>
              </w:rPr>
              <w:t xml:space="preserve">Сырье технологическое, м</w:t>
            </w:r>
            <w:r>
              <w:rPr>
                <w:sz w:val="24"/>
                <w:vertAlign w:val="superscript"/>
              </w:rPr>
              <w:t xml:space="preserve">3</w:t>
            </w:r>
          </w:p>
        </w:tc>
        <w:tc>
          <w:tcPr>
            <w:tcW w:w="1234" w:type="dxa"/>
            <w:vAlign w:val="center"/>
          </w:tcPr>
          <w:p>
            <w:pPr>
              <w:pStyle w:val="0"/>
              <w:jc w:val="center"/>
            </w:pPr>
            <w:r>
              <w:rPr>
                <w:sz w:val="24"/>
              </w:rPr>
              <w:t xml:space="preserve">1,3</w:t>
            </w:r>
          </w:p>
        </w:tc>
        <w:tc>
          <w:tcPr>
            <w:tcW w:w="1077" w:type="dxa"/>
            <w:vAlign w:val="center"/>
          </w:tcPr>
          <w:p>
            <w:pPr>
              <w:pStyle w:val="0"/>
              <w:jc w:val="center"/>
            </w:pPr>
            <w:r>
              <w:rPr>
                <w:sz w:val="24"/>
              </w:rPr>
              <w:t xml:space="preserve">84,6</w:t>
            </w:r>
          </w:p>
        </w:tc>
        <w:tc>
          <w:tcPr>
            <w:tcW w:w="1054" w:type="dxa"/>
            <w:vAlign w:val="center"/>
          </w:tcPr>
          <w:p>
            <w:pPr>
              <w:pStyle w:val="0"/>
              <w:jc w:val="center"/>
            </w:pPr>
            <w:r>
              <w:rPr>
                <w:sz w:val="24"/>
              </w:rPr>
              <w:t xml:space="preserve">18,5</w:t>
            </w:r>
          </w:p>
        </w:tc>
      </w:tr>
      <w:tr>
        <w:tc>
          <w:tcPr>
            <w:tcW w:w="850" w:type="dxa"/>
            <w:vAlign w:val="center"/>
          </w:tcPr>
          <w:p>
            <w:pPr>
              <w:pStyle w:val="0"/>
              <w:jc w:val="center"/>
            </w:pPr>
            <w:r>
              <w:rPr>
                <w:sz w:val="24"/>
              </w:rPr>
              <w:t xml:space="preserve">Ветви</w:t>
            </w:r>
          </w:p>
        </w:tc>
        <w:tc>
          <w:tcPr>
            <w:tcW w:w="1701" w:type="dxa"/>
            <w:vAlign w:val="center"/>
          </w:tcPr>
          <w:p>
            <w:pPr>
              <w:pStyle w:val="0"/>
              <w:jc w:val="center"/>
            </w:pPr>
            <w:r>
              <w:rPr>
                <w:sz w:val="24"/>
              </w:rPr>
              <w:t xml:space="preserve">90</w:t>
            </w:r>
          </w:p>
        </w:tc>
        <w:tc>
          <w:tcPr>
            <w:tcW w:w="1729" w:type="dxa"/>
            <w:vAlign w:val="center"/>
          </w:tcPr>
          <w:p>
            <w:pPr>
              <w:pStyle w:val="0"/>
              <w:jc w:val="center"/>
            </w:pPr>
            <w:r>
              <w:rPr>
                <w:sz w:val="24"/>
              </w:rPr>
              <w:t xml:space="preserve">20</w:t>
            </w:r>
          </w:p>
        </w:tc>
        <w:tc>
          <w:tcPr>
            <w:tcW w:w="1417" w:type="dxa"/>
            <w:vAlign w:val="center"/>
          </w:tcPr>
          <w:p>
            <w:pPr>
              <w:pStyle w:val="0"/>
              <w:jc w:val="center"/>
            </w:pPr>
            <w:r>
              <w:rPr>
                <w:sz w:val="24"/>
              </w:rPr>
              <w:t xml:space="preserve">Зелень древесная, т</w:t>
            </w:r>
          </w:p>
        </w:tc>
        <w:tc>
          <w:tcPr>
            <w:tcW w:w="1234" w:type="dxa"/>
            <w:vAlign w:val="center"/>
          </w:tcPr>
          <w:p>
            <w:pPr>
              <w:pStyle w:val="0"/>
              <w:jc w:val="center"/>
            </w:pPr>
            <w:r>
              <w:rPr>
                <w:sz w:val="24"/>
              </w:rPr>
              <w:t xml:space="preserve">2,7 - 3,3</w:t>
            </w:r>
          </w:p>
        </w:tc>
        <w:tc>
          <w:tcPr>
            <w:tcW w:w="1077" w:type="dxa"/>
            <w:vAlign w:val="center"/>
          </w:tcPr>
          <w:p>
            <w:pPr>
              <w:pStyle w:val="0"/>
              <w:jc w:val="center"/>
            </w:pPr>
            <w:r>
              <w:rPr>
                <w:sz w:val="24"/>
              </w:rPr>
              <w:t xml:space="preserve">30,0</w:t>
            </w:r>
          </w:p>
        </w:tc>
        <w:tc>
          <w:tcPr>
            <w:tcW w:w="1054" w:type="dxa"/>
            <w:vAlign w:val="center"/>
          </w:tcPr>
          <w:p>
            <w:pPr>
              <w:pStyle w:val="0"/>
              <w:jc w:val="center"/>
            </w:pPr>
            <w:r>
              <w:rPr>
                <w:sz w:val="24"/>
              </w:rPr>
              <w:t xml:space="preserve">6,7</w:t>
            </w:r>
          </w:p>
        </w:tc>
      </w:tr>
      <w:tr>
        <w:tc>
          <w:tcPr>
            <w:tcW w:w="850" w:type="dxa"/>
            <w:vAlign w:val="center"/>
          </w:tcPr>
          <w:p>
            <w:pPr>
              <w:pStyle w:val="0"/>
              <w:jc w:val="center"/>
            </w:pPr>
            <w:r>
              <w:rPr>
                <w:sz w:val="24"/>
              </w:rPr>
              <w:t xml:space="preserve">Кора</w:t>
            </w:r>
          </w:p>
        </w:tc>
        <w:tc>
          <w:tcPr>
            <w:tcW w:w="1701" w:type="dxa"/>
            <w:vAlign w:val="center"/>
          </w:tcPr>
          <w:p>
            <w:pPr>
              <w:pStyle w:val="0"/>
              <w:jc w:val="center"/>
            </w:pPr>
            <w:r>
              <w:rPr>
                <w:sz w:val="24"/>
              </w:rPr>
              <w:t xml:space="preserve">100</w:t>
            </w:r>
          </w:p>
        </w:tc>
        <w:tc>
          <w:tcPr>
            <w:tcW w:w="1729" w:type="dxa"/>
            <w:vAlign w:val="center"/>
          </w:tcPr>
          <w:p>
            <w:pPr>
              <w:pStyle w:val="0"/>
              <w:jc w:val="center"/>
            </w:pPr>
            <w:r>
              <w:rPr>
                <w:sz w:val="24"/>
              </w:rPr>
              <w:t xml:space="preserve">70</w:t>
            </w:r>
          </w:p>
        </w:tc>
        <w:tc>
          <w:tcPr>
            <w:tcW w:w="1417" w:type="dxa"/>
            <w:vAlign w:val="center"/>
          </w:tcPr>
          <w:p>
            <w:pPr>
              <w:pStyle w:val="0"/>
              <w:jc w:val="center"/>
            </w:pPr>
            <w:r>
              <w:rPr>
                <w:sz w:val="24"/>
              </w:rPr>
              <w:t xml:space="preserve">Корье дубильное, т</w:t>
            </w:r>
          </w:p>
        </w:tc>
        <w:tc>
          <w:tcPr>
            <w:tcW w:w="1234" w:type="dxa"/>
            <w:vAlign w:val="center"/>
          </w:tcPr>
          <w:p>
            <w:pPr>
              <w:pStyle w:val="0"/>
              <w:jc w:val="center"/>
            </w:pPr>
            <w:r>
              <w:rPr>
                <w:sz w:val="24"/>
              </w:rPr>
              <w:t xml:space="preserve">2,1 - 3,6</w:t>
            </w:r>
          </w:p>
        </w:tc>
        <w:tc>
          <w:tcPr>
            <w:tcW w:w="1077" w:type="dxa"/>
            <w:vAlign w:val="center"/>
          </w:tcPr>
          <w:p>
            <w:pPr>
              <w:pStyle w:val="0"/>
              <w:jc w:val="center"/>
            </w:pPr>
            <w:r>
              <w:rPr>
                <w:sz w:val="24"/>
              </w:rPr>
              <w:t xml:space="preserve">39,2</w:t>
            </w:r>
          </w:p>
        </w:tc>
        <w:tc>
          <w:tcPr>
            <w:tcW w:w="1054" w:type="dxa"/>
            <w:vAlign w:val="center"/>
          </w:tcPr>
          <w:p>
            <w:pPr>
              <w:pStyle w:val="0"/>
              <w:jc w:val="center"/>
            </w:pPr>
            <w:r>
              <w:rPr>
                <w:sz w:val="24"/>
              </w:rPr>
              <w:t xml:space="preserve">24,8</w:t>
            </w:r>
          </w:p>
        </w:tc>
      </w:tr>
      <w:tr>
        <w:tc>
          <w:tcPr>
            <w:tcW w:w="850" w:type="dxa"/>
            <w:vAlign w:val="center"/>
          </w:tcPr>
          <w:p>
            <w:pPr>
              <w:pStyle w:val="0"/>
              <w:jc w:val="center"/>
            </w:pPr>
            <w:r>
              <w:rPr>
                <w:sz w:val="24"/>
              </w:rPr>
              <w:t xml:space="preserve">Пни</w:t>
            </w:r>
          </w:p>
        </w:tc>
        <w:tc>
          <w:tcPr>
            <w:tcW w:w="1701" w:type="dxa"/>
            <w:vAlign w:val="center"/>
          </w:tcPr>
          <w:p>
            <w:pPr>
              <w:pStyle w:val="0"/>
              <w:jc w:val="center"/>
            </w:pPr>
            <w:r>
              <w:rPr>
                <w:sz w:val="24"/>
              </w:rPr>
              <w:t xml:space="preserve">30</w:t>
            </w:r>
          </w:p>
        </w:tc>
        <w:tc>
          <w:tcPr>
            <w:tcW w:w="1729" w:type="dxa"/>
            <w:vAlign w:val="center"/>
          </w:tcPr>
          <w:p>
            <w:pPr>
              <w:pStyle w:val="0"/>
              <w:jc w:val="center"/>
            </w:pPr>
            <w:r>
              <w:rPr>
                <w:sz w:val="24"/>
              </w:rPr>
              <w:t xml:space="preserve">15</w:t>
            </w:r>
          </w:p>
        </w:tc>
        <w:tc>
          <w:tcPr>
            <w:tcW w:w="1417" w:type="dxa"/>
            <w:vAlign w:val="center"/>
          </w:tcPr>
          <w:p>
            <w:pPr>
              <w:pStyle w:val="0"/>
              <w:jc w:val="center"/>
            </w:pPr>
            <w:r>
              <w:rPr>
                <w:sz w:val="24"/>
              </w:rPr>
              <w:t xml:space="preserve">Осмол пневой, т</w:t>
            </w:r>
          </w:p>
        </w:tc>
        <w:tc>
          <w:tcPr>
            <w:tcW w:w="1234" w:type="dxa"/>
            <w:vAlign w:val="center"/>
          </w:tcPr>
          <w:p>
            <w:pPr>
              <w:pStyle w:val="0"/>
              <w:jc w:val="center"/>
            </w:pPr>
            <w:r>
              <w:rPr>
                <w:sz w:val="24"/>
              </w:rPr>
              <w:t xml:space="preserve">5,4</w:t>
            </w:r>
          </w:p>
        </w:tc>
        <w:tc>
          <w:tcPr>
            <w:tcW w:w="1077" w:type="dxa"/>
            <w:vAlign w:val="center"/>
          </w:tcPr>
          <w:p>
            <w:pPr>
              <w:pStyle w:val="0"/>
              <w:jc w:val="center"/>
            </w:pPr>
            <w:r>
              <w:rPr>
                <w:sz w:val="24"/>
              </w:rPr>
              <w:t xml:space="preserve">5,6</w:t>
            </w:r>
          </w:p>
        </w:tc>
        <w:tc>
          <w:tcPr>
            <w:tcW w:w="1054" w:type="dxa"/>
            <w:vAlign w:val="center"/>
          </w:tcPr>
          <w:p>
            <w:pPr>
              <w:pStyle w:val="0"/>
              <w:jc w:val="center"/>
            </w:pPr>
            <w:r>
              <w:rPr>
                <w:sz w:val="24"/>
              </w:rPr>
              <w:t xml:space="preserve">2,8</w:t>
            </w:r>
          </w:p>
        </w:tc>
      </w:tr>
      <w:tr>
        <w:tc>
          <w:tcPr>
            <w:tcW w:w="850" w:type="dxa"/>
            <w:vAlign w:val="center"/>
          </w:tcPr>
          <w:p>
            <w:pPr>
              <w:pStyle w:val="0"/>
              <w:jc w:val="center"/>
            </w:pPr>
            <w:r>
              <w:rPr>
                <w:sz w:val="24"/>
              </w:rPr>
              <w:t xml:space="preserve">Хворост</w:t>
            </w:r>
          </w:p>
        </w:tc>
        <w:tc>
          <w:tcPr>
            <w:tcW w:w="1701" w:type="dxa"/>
            <w:vAlign w:val="center"/>
          </w:tcPr>
          <w:p>
            <w:pPr>
              <w:pStyle w:val="0"/>
              <w:jc w:val="center"/>
            </w:pPr>
            <w:r>
              <w:rPr>
                <w:sz w:val="24"/>
              </w:rPr>
              <w:t xml:space="preserve">110</w:t>
            </w:r>
          </w:p>
        </w:tc>
        <w:tc>
          <w:tcPr>
            <w:tcW w:w="1729" w:type="dxa"/>
            <w:vAlign w:val="center"/>
          </w:tcPr>
          <w:p>
            <w:pPr>
              <w:pStyle w:val="0"/>
              <w:jc w:val="center"/>
            </w:pPr>
            <w:r>
              <w:rPr>
                <w:sz w:val="24"/>
              </w:rPr>
              <w:t xml:space="preserve">77</w:t>
            </w:r>
          </w:p>
        </w:tc>
        <w:tc>
          <w:tcPr>
            <w:tcW w:w="1417" w:type="dxa"/>
            <w:vAlign w:val="center"/>
          </w:tcPr>
          <w:p>
            <w:pPr>
              <w:pStyle w:val="0"/>
              <w:jc w:val="center"/>
            </w:pPr>
            <w:r>
              <w:rPr>
                <w:sz w:val="24"/>
              </w:rPr>
              <w:t xml:space="preserve">Хворост разных пород и длины, м</w:t>
            </w:r>
            <w:r>
              <w:rPr>
                <w:sz w:val="24"/>
                <w:vertAlign w:val="superscript"/>
              </w:rPr>
              <w:t xml:space="preserve">3</w:t>
            </w:r>
          </w:p>
        </w:tc>
        <w:tc>
          <w:tcPr>
            <w:tcW w:w="1234" w:type="dxa"/>
            <w:vAlign w:val="center"/>
          </w:tcPr>
          <w:p>
            <w:pPr>
              <w:pStyle w:val="0"/>
              <w:jc w:val="center"/>
            </w:pPr>
            <w:r>
              <w:rPr>
                <w:sz w:val="24"/>
              </w:rPr>
              <w:t xml:space="preserve">1,1</w:t>
            </w:r>
          </w:p>
        </w:tc>
        <w:tc>
          <w:tcPr>
            <w:tcW w:w="1077" w:type="dxa"/>
            <w:vAlign w:val="center"/>
          </w:tcPr>
          <w:p>
            <w:pPr>
              <w:pStyle w:val="0"/>
              <w:jc w:val="center"/>
            </w:pPr>
            <w:r>
              <w:rPr>
                <w:sz w:val="24"/>
              </w:rPr>
              <w:t xml:space="preserve">100,0</w:t>
            </w:r>
          </w:p>
        </w:tc>
        <w:tc>
          <w:tcPr>
            <w:tcW w:w="1054" w:type="dxa"/>
            <w:vAlign w:val="center"/>
          </w:tcPr>
          <w:p>
            <w:pPr>
              <w:pStyle w:val="0"/>
              <w:jc w:val="center"/>
            </w:pPr>
            <w:r>
              <w:rPr>
                <w:sz w:val="24"/>
              </w:rPr>
              <w:t xml:space="preserve">70,0</w:t>
            </w:r>
          </w:p>
        </w:tc>
      </w:tr>
    </w:tbl>
    <w:p>
      <w:pPr>
        <w:pStyle w:val="0"/>
        <w:jc w:val="both"/>
      </w:pPr>
      <w:r>
        <w:rPr>
          <w:sz w:val="24"/>
        </w:rPr>
      </w:r>
    </w:p>
    <w:p>
      <w:pPr>
        <w:pStyle w:val="2"/>
        <w:outlineLvl w:val="2"/>
        <w:jc w:val="center"/>
      </w:pPr>
      <w:r>
        <w:rPr>
          <w:sz w:val="24"/>
        </w:rPr>
        <w:t xml:space="preserve">Классы спелости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417"/>
        <w:gridCol w:w="2551"/>
        <w:gridCol w:w="3685"/>
      </w:tblGrid>
      <w:tr>
        <w:tc>
          <w:tcPr>
            <w:tcW w:w="1417" w:type="dxa"/>
            <w:vAlign w:val="center"/>
          </w:tcPr>
          <w:p>
            <w:pPr>
              <w:pStyle w:val="0"/>
              <w:jc w:val="center"/>
            </w:pPr>
            <w:r>
              <w:rPr>
                <w:sz w:val="24"/>
              </w:rPr>
              <w:t xml:space="preserve">Давность рубки, лет</w:t>
            </w:r>
          </w:p>
        </w:tc>
        <w:tc>
          <w:tcPr>
            <w:tcW w:w="1417" w:type="dxa"/>
            <w:vAlign w:val="center"/>
          </w:tcPr>
          <w:p>
            <w:pPr>
              <w:pStyle w:val="0"/>
              <w:jc w:val="center"/>
            </w:pPr>
            <w:r>
              <w:rPr>
                <w:sz w:val="24"/>
              </w:rPr>
              <w:t xml:space="preserve">Класс спелости</w:t>
            </w:r>
          </w:p>
        </w:tc>
        <w:tc>
          <w:tcPr>
            <w:tcW w:w="2551" w:type="dxa"/>
            <w:vAlign w:val="center"/>
          </w:tcPr>
          <w:p>
            <w:pPr>
              <w:pStyle w:val="0"/>
              <w:jc w:val="center"/>
            </w:pPr>
            <w:r>
              <w:rPr>
                <w:sz w:val="24"/>
              </w:rPr>
              <w:t xml:space="preserve">Характеристика осмола</w:t>
            </w:r>
          </w:p>
        </w:tc>
        <w:tc>
          <w:tcPr>
            <w:tcW w:w="3685" w:type="dxa"/>
            <w:vAlign w:val="center"/>
          </w:tcPr>
          <w:p>
            <w:pPr>
              <w:pStyle w:val="0"/>
              <w:jc w:val="center"/>
            </w:pPr>
            <w:r>
              <w:rPr>
                <w:sz w:val="24"/>
              </w:rPr>
              <w:t xml:space="preserve">Внешние признаки класса спелости пней</w:t>
            </w:r>
          </w:p>
        </w:tc>
      </w:tr>
      <w:tr>
        <w:tc>
          <w:tcPr>
            <w:tcW w:w="1417"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2551" w:type="dxa"/>
            <w:vAlign w:val="center"/>
          </w:tcPr>
          <w:p>
            <w:pPr>
              <w:pStyle w:val="0"/>
              <w:jc w:val="center"/>
            </w:pPr>
            <w:r>
              <w:rPr>
                <w:sz w:val="24"/>
              </w:rPr>
              <w:t xml:space="preserve">3</w:t>
            </w:r>
          </w:p>
        </w:tc>
        <w:tc>
          <w:tcPr>
            <w:tcW w:w="3685" w:type="dxa"/>
            <w:vAlign w:val="center"/>
          </w:tcPr>
          <w:p>
            <w:pPr>
              <w:pStyle w:val="0"/>
              <w:jc w:val="center"/>
            </w:pPr>
            <w:r>
              <w:rPr>
                <w:sz w:val="24"/>
              </w:rPr>
              <w:t xml:space="preserve">4</w:t>
            </w:r>
          </w:p>
        </w:tc>
      </w:tr>
      <w:tr>
        <w:tc>
          <w:tcPr>
            <w:tcW w:w="1417" w:type="dxa"/>
            <w:vAlign w:val="center"/>
          </w:tcPr>
          <w:p>
            <w:pPr>
              <w:pStyle w:val="0"/>
              <w:jc w:val="center"/>
            </w:pPr>
            <w:r>
              <w:rPr>
                <w:sz w:val="24"/>
              </w:rPr>
              <w:t xml:space="preserve">1 - 5</w:t>
            </w:r>
          </w:p>
        </w:tc>
        <w:tc>
          <w:tcPr>
            <w:tcW w:w="1417" w:type="dxa"/>
            <w:vAlign w:val="center"/>
          </w:tcPr>
          <w:p>
            <w:pPr>
              <w:pStyle w:val="0"/>
              <w:jc w:val="center"/>
            </w:pPr>
            <w:r>
              <w:rPr>
                <w:sz w:val="24"/>
              </w:rPr>
              <w:t xml:space="preserve">I</w:t>
            </w:r>
          </w:p>
        </w:tc>
        <w:tc>
          <w:tcPr>
            <w:tcW w:w="2551" w:type="dxa"/>
            <w:vAlign w:val="center"/>
          </w:tcPr>
          <w:p>
            <w:pPr>
              <w:pStyle w:val="0"/>
              <w:jc w:val="center"/>
            </w:pPr>
            <w:r>
              <w:rPr>
                <w:sz w:val="24"/>
              </w:rPr>
              <w:t xml:space="preserve">Молодой</w:t>
            </w:r>
          </w:p>
        </w:tc>
        <w:tc>
          <w:tcPr>
            <w:tcW w:w="3685" w:type="dxa"/>
            <w:vAlign w:val="center"/>
          </w:tcPr>
          <w:p>
            <w:pPr>
              <w:pStyle w:val="0"/>
              <w:jc w:val="center"/>
            </w:pPr>
            <w:r>
              <w:rPr>
                <w:sz w:val="24"/>
              </w:rPr>
              <w:t xml:space="preserve">Заболонь не подвергается разрушению и составляет одно целое с ядром</w:t>
            </w:r>
          </w:p>
        </w:tc>
      </w:tr>
      <w:tr>
        <w:tc>
          <w:tcPr>
            <w:tcW w:w="1417" w:type="dxa"/>
            <w:vAlign w:val="center"/>
          </w:tcPr>
          <w:p>
            <w:pPr>
              <w:pStyle w:val="0"/>
              <w:jc w:val="center"/>
            </w:pPr>
            <w:r>
              <w:rPr>
                <w:sz w:val="24"/>
              </w:rPr>
              <w:t xml:space="preserve">6 - 10</w:t>
            </w:r>
          </w:p>
        </w:tc>
        <w:tc>
          <w:tcPr>
            <w:tcW w:w="1417" w:type="dxa"/>
            <w:vAlign w:val="center"/>
          </w:tcPr>
          <w:p>
            <w:pPr>
              <w:pStyle w:val="0"/>
              <w:jc w:val="center"/>
            </w:pPr>
            <w:r>
              <w:rPr>
                <w:sz w:val="24"/>
              </w:rPr>
              <w:t xml:space="preserve">II</w:t>
            </w:r>
          </w:p>
        </w:tc>
        <w:tc>
          <w:tcPr>
            <w:tcW w:w="2551" w:type="dxa"/>
            <w:vAlign w:val="center"/>
          </w:tcPr>
          <w:p>
            <w:pPr>
              <w:pStyle w:val="0"/>
              <w:jc w:val="center"/>
            </w:pPr>
            <w:r>
              <w:rPr>
                <w:sz w:val="24"/>
              </w:rPr>
              <w:t xml:space="preserve">Приспевающий</w:t>
            </w:r>
          </w:p>
        </w:tc>
        <w:tc>
          <w:tcPr>
            <w:tcW w:w="3685" w:type="dxa"/>
            <w:vAlign w:val="center"/>
          </w:tcPr>
          <w:p>
            <w:pPr>
              <w:pStyle w:val="0"/>
              <w:jc w:val="center"/>
            </w:pPr>
            <w:r>
              <w:rPr>
                <w:sz w:val="24"/>
              </w:rPr>
              <w:t xml:space="preserve">Заболонь в большей или меньшей степени разрушилась, в надземной части пня отделяется от ядра с некоторым усилием, в подземной - не отделяется</w:t>
            </w:r>
          </w:p>
        </w:tc>
      </w:tr>
      <w:tr>
        <w:tc>
          <w:tcPr>
            <w:tcW w:w="1417" w:type="dxa"/>
            <w:vAlign w:val="center"/>
          </w:tcPr>
          <w:p>
            <w:pPr>
              <w:pStyle w:val="0"/>
              <w:jc w:val="center"/>
            </w:pPr>
            <w:r>
              <w:rPr>
                <w:sz w:val="24"/>
              </w:rPr>
              <w:t xml:space="preserve">11 - 15</w:t>
            </w:r>
          </w:p>
        </w:tc>
        <w:tc>
          <w:tcPr>
            <w:tcW w:w="1417" w:type="dxa"/>
            <w:vAlign w:val="center"/>
          </w:tcPr>
          <w:p>
            <w:pPr>
              <w:pStyle w:val="0"/>
              <w:jc w:val="center"/>
            </w:pPr>
            <w:r>
              <w:rPr>
                <w:sz w:val="24"/>
              </w:rPr>
              <w:t xml:space="preserve">III</w:t>
            </w:r>
          </w:p>
        </w:tc>
        <w:tc>
          <w:tcPr>
            <w:tcW w:w="2551" w:type="dxa"/>
            <w:vAlign w:val="center"/>
          </w:tcPr>
          <w:p>
            <w:pPr>
              <w:pStyle w:val="0"/>
              <w:jc w:val="center"/>
            </w:pPr>
            <w:r>
              <w:rPr>
                <w:sz w:val="24"/>
              </w:rPr>
              <w:t xml:space="preserve">Спелый</w:t>
            </w:r>
          </w:p>
        </w:tc>
        <w:tc>
          <w:tcPr>
            <w:tcW w:w="3685" w:type="dxa"/>
            <w:vAlign w:val="center"/>
          </w:tcPr>
          <w:p>
            <w:pPr>
              <w:pStyle w:val="0"/>
              <w:jc w:val="center"/>
            </w:pPr>
            <w:r>
              <w:rPr>
                <w:sz w:val="24"/>
              </w:rPr>
              <w:t xml:space="preserve">Заболонь значительно разрушилась и легко отделяется от ядра</w:t>
            </w:r>
          </w:p>
        </w:tc>
      </w:tr>
      <w:tr>
        <w:tc>
          <w:tcPr>
            <w:tcW w:w="1417" w:type="dxa"/>
            <w:vAlign w:val="center"/>
          </w:tcPr>
          <w:p>
            <w:pPr>
              <w:pStyle w:val="0"/>
              <w:jc w:val="center"/>
            </w:pPr>
            <w:r>
              <w:rPr>
                <w:sz w:val="24"/>
              </w:rPr>
              <w:t xml:space="preserve">16 - 20</w:t>
            </w:r>
          </w:p>
        </w:tc>
        <w:tc>
          <w:tcPr>
            <w:tcW w:w="1417" w:type="dxa"/>
            <w:vAlign w:val="center"/>
          </w:tcPr>
          <w:p>
            <w:pPr>
              <w:pStyle w:val="0"/>
              <w:jc w:val="center"/>
            </w:pPr>
            <w:r>
              <w:rPr>
                <w:sz w:val="24"/>
              </w:rPr>
              <w:t xml:space="preserve">IV</w:t>
            </w:r>
          </w:p>
        </w:tc>
        <w:tc>
          <w:tcPr>
            <w:tcW w:w="2551" w:type="dxa"/>
            <w:vAlign w:val="center"/>
          </w:tcPr>
          <w:p>
            <w:pPr>
              <w:pStyle w:val="0"/>
              <w:jc w:val="center"/>
            </w:pPr>
            <w:r>
              <w:rPr>
                <w:sz w:val="24"/>
              </w:rPr>
              <w:t xml:space="preserve">Перестойный</w:t>
            </w:r>
          </w:p>
        </w:tc>
        <w:tc>
          <w:tcPr>
            <w:tcW w:w="3685" w:type="dxa"/>
            <w:vAlign w:val="center"/>
          </w:tcPr>
          <w:p>
            <w:pPr>
              <w:pStyle w:val="0"/>
              <w:jc w:val="center"/>
            </w:pPr>
            <w:r>
              <w:rPr>
                <w:sz w:val="24"/>
              </w:rPr>
              <w:t xml:space="preserve">Заболонь совершенно разрушилась, началось гниение ядра</w:t>
            </w:r>
          </w:p>
        </w:tc>
      </w:tr>
    </w:tbl>
    <w:p>
      <w:pPr>
        <w:pStyle w:val="0"/>
        <w:jc w:val="both"/>
      </w:pPr>
      <w:r>
        <w:rPr>
          <w:sz w:val="24"/>
        </w:rPr>
      </w:r>
    </w:p>
    <w:p>
      <w:pPr>
        <w:pStyle w:val="2"/>
        <w:outlineLvl w:val="2"/>
        <w:jc w:val="center"/>
      </w:pPr>
      <w:r>
        <w:rPr>
          <w:sz w:val="24"/>
        </w:rPr>
        <w:t xml:space="preserve">Объем пней по ступеням толщины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417"/>
        <w:gridCol w:w="1417"/>
        <w:gridCol w:w="1417"/>
        <w:gridCol w:w="1701"/>
        <w:gridCol w:w="1417"/>
      </w:tblGrid>
      <w:tr>
        <w:tc>
          <w:tcPr>
            <w:tcW w:w="1701"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c>
          <w:tcPr>
            <w:tcW w:w="1417"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c>
          <w:tcPr>
            <w:tcW w:w="1701"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r>
      <w:tr>
        <w:tc>
          <w:tcPr>
            <w:tcW w:w="1701"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c>
          <w:tcPr>
            <w:tcW w:w="1417" w:type="dxa"/>
            <w:vAlign w:val="center"/>
          </w:tcPr>
          <w:p>
            <w:pPr>
              <w:pStyle w:val="0"/>
              <w:jc w:val="center"/>
            </w:pPr>
            <w:r>
              <w:rPr>
                <w:sz w:val="24"/>
              </w:rPr>
              <w:t xml:space="preserve">6</w:t>
            </w:r>
          </w:p>
        </w:tc>
      </w:tr>
      <w:tr>
        <w:tc>
          <w:tcPr>
            <w:tcW w:w="1701" w:type="dxa"/>
            <w:vAlign w:val="center"/>
          </w:tcPr>
          <w:p>
            <w:pPr>
              <w:pStyle w:val="0"/>
              <w:jc w:val="center"/>
            </w:pPr>
            <w:r>
              <w:rPr>
                <w:sz w:val="24"/>
              </w:rPr>
              <w:t xml:space="preserve">18</w:t>
            </w:r>
          </w:p>
        </w:tc>
        <w:tc>
          <w:tcPr>
            <w:tcW w:w="1417" w:type="dxa"/>
            <w:vAlign w:val="center"/>
          </w:tcPr>
          <w:p>
            <w:pPr>
              <w:pStyle w:val="0"/>
              <w:jc w:val="center"/>
            </w:pPr>
            <w:r>
              <w:rPr>
                <w:sz w:val="24"/>
              </w:rPr>
              <w:t xml:space="preserve">0,080</w:t>
            </w:r>
          </w:p>
        </w:tc>
        <w:tc>
          <w:tcPr>
            <w:tcW w:w="1417" w:type="dxa"/>
            <w:vAlign w:val="center"/>
          </w:tcPr>
          <w:p>
            <w:pPr>
              <w:pStyle w:val="0"/>
              <w:jc w:val="center"/>
            </w:pPr>
            <w:r>
              <w:rPr>
                <w:sz w:val="24"/>
              </w:rPr>
              <w:t xml:space="preserve">29</w:t>
            </w:r>
          </w:p>
        </w:tc>
        <w:tc>
          <w:tcPr>
            <w:tcW w:w="1417" w:type="dxa"/>
            <w:vAlign w:val="center"/>
          </w:tcPr>
          <w:p>
            <w:pPr>
              <w:pStyle w:val="0"/>
              <w:jc w:val="center"/>
            </w:pPr>
            <w:r>
              <w:rPr>
                <w:sz w:val="24"/>
              </w:rPr>
              <w:t xml:space="preserve">0,166</w:t>
            </w:r>
          </w:p>
        </w:tc>
        <w:tc>
          <w:tcPr>
            <w:tcW w:w="1701" w:type="dxa"/>
            <w:vAlign w:val="center"/>
          </w:tcPr>
          <w:p>
            <w:pPr>
              <w:pStyle w:val="0"/>
              <w:jc w:val="center"/>
            </w:pPr>
            <w:r>
              <w:rPr>
                <w:sz w:val="24"/>
              </w:rPr>
              <w:t xml:space="preserve">40</w:t>
            </w:r>
          </w:p>
        </w:tc>
        <w:tc>
          <w:tcPr>
            <w:tcW w:w="1417" w:type="dxa"/>
            <w:vAlign w:val="center"/>
          </w:tcPr>
          <w:p>
            <w:pPr>
              <w:pStyle w:val="0"/>
              <w:jc w:val="center"/>
            </w:pPr>
            <w:r>
              <w:rPr>
                <w:sz w:val="24"/>
              </w:rPr>
              <w:t xml:space="preserve">0,302</w:t>
            </w:r>
          </w:p>
        </w:tc>
      </w:tr>
      <w:tr>
        <w:tc>
          <w:tcPr>
            <w:tcW w:w="1701" w:type="dxa"/>
            <w:vAlign w:val="center"/>
          </w:tcPr>
          <w:p>
            <w:pPr>
              <w:pStyle w:val="0"/>
              <w:jc w:val="center"/>
            </w:pPr>
            <w:r>
              <w:rPr>
                <w:sz w:val="24"/>
              </w:rPr>
              <w:t xml:space="preserve">19</w:t>
            </w:r>
          </w:p>
        </w:tc>
        <w:tc>
          <w:tcPr>
            <w:tcW w:w="1417" w:type="dxa"/>
            <w:vAlign w:val="center"/>
          </w:tcPr>
          <w:p>
            <w:pPr>
              <w:pStyle w:val="0"/>
              <w:jc w:val="center"/>
            </w:pPr>
            <w:r>
              <w:rPr>
                <w:sz w:val="24"/>
              </w:rPr>
              <w:t xml:space="preserve">0,086</w:t>
            </w:r>
          </w:p>
        </w:tc>
        <w:tc>
          <w:tcPr>
            <w:tcW w:w="1417" w:type="dxa"/>
            <w:vAlign w:val="center"/>
          </w:tcPr>
          <w:p>
            <w:pPr>
              <w:pStyle w:val="0"/>
              <w:jc w:val="center"/>
            </w:pPr>
            <w:r>
              <w:rPr>
                <w:sz w:val="24"/>
              </w:rPr>
              <w:t xml:space="preserve">30</w:t>
            </w:r>
          </w:p>
        </w:tc>
        <w:tc>
          <w:tcPr>
            <w:tcW w:w="1417" w:type="dxa"/>
            <w:vAlign w:val="center"/>
          </w:tcPr>
          <w:p>
            <w:pPr>
              <w:pStyle w:val="0"/>
              <w:jc w:val="center"/>
            </w:pPr>
            <w:r>
              <w:rPr>
                <w:sz w:val="24"/>
              </w:rPr>
              <w:t xml:space="preserve">0,177</w:t>
            </w:r>
          </w:p>
        </w:tc>
        <w:tc>
          <w:tcPr>
            <w:tcW w:w="1701" w:type="dxa"/>
            <w:vAlign w:val="center"/>
          </w:tcPr>
          <w:p>
            <w:pPr>
              <w:pStyle w:val="0"/>
              <w:jc w:val="center"/>
            </w:pPr>
            <w:r>
              <w:rPr>
                <w:sz w:val="24"/>
              </w:rPr>
              <w:t xml:space="preserve">41</w:t>
            </w:r>
          </w:p>
        </w:tc>
        <w:tc>
          <w:tcPr>
            <w:tcW w:w="1417" w:type="dxa"/>
            <w:vAlign w:val="center"/>
          </w:tcPr>
          <w:p>
            <w:pPr>
              <w:pStyle w:val="0"/>
              <w:jc w:val="center"/>
            </w:pPr>
            <w:r>
              <w:rPr>
                <w:sz w:val="24"/>
              </w:rPr>
              <w:t xml:space="preserve">0,317</w:t>
            </w:r>
          </w:p>
        </w:tc>
      </w:tr>
      <w:tr>
        <w:tc>
          <w:tcPr>
            <w:tcW w:w="1701" w:type="dxa"/>
            <w:vAlign w:val="center"/>
          </w:tcPr>
          <w:p>
            <w:pPr>
              <w:pStyle w:val="0"/>
              <w:jc w:val="center"/>
            </w:pPr>
            <w:r>
              <w:rPr>
                <w:sz w:val="24"/>
              </w:rPr>
              <w:t xml:space="preserve">20</w:t>
            </w:r>
          </w:p>
        </w:tc>
        <w:tc>
          <w:tcPr>
            <w:tcW w:w="1417" w:type="dxa"/>
            <w:vAlign w:val="center"/>
          </w:tcPr>
          <w:p>
            <w:pPr>
              <w:pStyle w:val="0"/>
              <w:jc w:val="center"/>
            </w:pPr>
            <w:r>
              <w:rPr>
                <w:sz w:val="24"/>
              </w:rPr>
              <w:t xml:space="preserve">0,092</w:t>
            </w:r>
          </w:p>
        </w:tc>
        <w:tc>
          <w:tcPr>
            <w:tcW w:w="1417" w:type="dxa"/>
            <w:vAlign w:val="center"/>
          </w:tcPr>
          <w:p>
            <w:pPr>
              <w:pStyle w:val="0"/>
              <w:jc w:val="center"/>
            </w:pPr>
            <w:r>
              <w:rPr>
                <w:sz w:val="24"/>
              </w:rPr>
              <w:t xml:space="preserve">31</w:t>
            </w:r>
          </w:p>
        </w:tc>
        <w:tc>
          <w:tcPr>
            <w:tcW w:w="1417" w:type="dxa"/>
            <w:vAlign w:val="center"/>
          </w:tcPr>
          <w:p>
            <w:pPr>
              <w:pStyle w:val="0"/>
              <w:jc w:val="center"/>
            </w:pPr>
            <w:r>
              <w:rPr>
                <w:sz w:val="24"/>
              </w:rPr>
              <w:t xml:space="preserve">0,188</w:t>
            </w:r>
          </w:p>
        </w:tc>
        <w:tc>
          <w:tcPr>
            <w:tcW w:w="1701" w:type="dxa"/>
            <w:vAlign w:val="center"/>
          </w:tcPr>
          <w:p>
            <w:pPr>
              <w:pStyle w:val="0"/>
              <w:jc w:val="center"/>
            </w:pPr>
            <w:r>
              <w:rPr>
                <w:sz w:val="24"/>
              </w:rPr>
              <w:t xml:space="preserve">42</w:t>
            </w:r>
          </w:p>
        </w:tc>
        <w:tc>
          <w:tcPr>
            <w:tcW w:w="1417" w:type="dxa"/>
            <w:vAlign w:val="center"/>
          </w:tcPr>
          <w:p>
            <w:pPr>
              <w:pStyle w:val="0"/>
              <w:jc w:val="center"/>
            </w:pPr>
            <w:r>
              <w:rPr>
                <w:sz w:val="24"/>
              </w:rPr>
              <w:t xml:space="preserve">0,332</w:t>
            </w:r>
          </w:p>
        </w:tc>
      </w:tr>
      <w:tr>
        <w:tc>
          <w:tcPr>
            <w:tcW w:w="1701" w:type="dxa"/>
            <w:vAlign w:val="center"/>
          </w:tcPr>
          <w:p>
            <w:pPr>
              <w:pStyle w:val="0"/>
              <w:jc w:val="center"/>
            </w:pPr>
            <w:r>
              <w:rPr>
                <w:sz w:val="24"/>
              </w:rPr>
              <w:t xml:space="preserve">21</w:t>
            </w:r>
          </w:p>
        </w:tc>
        <w:tc>
          <w:tcPr>
            <w:tcW w:w="1417" w:type="dxa"/>
            <w:vAlign w:val="center"/>
          </w:tcPr>
          <w:p>
            <w:pPr>
              <w:pStyle w:val="0"/>
              <w:jc w:val="center"/>
            </w:pPr>
            <w:r>
              <w:rPr>
                <w:sz w:val="24"/>
              </w:rPr>
              <w:t xml:space="preserve">0,099</w:t>
            </w:r>
          </w:p>
        </w:tc>
        <w:tc>
          <w:tcPr>
            <w:tcW w:w="1417" w:type="dxa"/>
            <w:vAlign w:val="center"/>
          </w:tcPr>
          <w:p>
            <w:pPr>
              <w:pStyle w:val="0"/>
              <w:jc w:val="center"/>
            </w:pPr>
            <w:r>
              <w:rPr>
                <w:sz w:val="24"/>
              </w:rPr>
              <w:t xml:space="preserve">32</w:t>
            </w:r>
          </w:p>
        </w:tc>
        <w:tc>
          <w:tcPr>
            <w:tcW w:w="1417" w:type="dxa"/>
            <w:vAlign w:val="center"/>
          </w:tcPr>
          <w:p>
            <w:pPr>
              <w:pStyle w:val="0"/>
              <w:jc w:val="center"/>
            </w:pPr>
            <w:r>
              <w:rPr>
                <w:sz w:val="24"/>
              </w:rPr>
              <w:t xml:space="preserve">0,199</w:t>
            </w:r>
          </w:p>
        </w:tc>
        <w:tc>
          <w:tcPr>
            <w:tcW w:w="1701" w:type="dxa"/>
            <w:vAlign w:val="center"/>
          </w:tcPr>
          <w:p>
            <w:pPr>
              <w:pStyle w:val="0"/>
              <w:jc w:val="center"/>
            </w:pPr>
            <w:r>
              <w:rPr>
                <w:sz w:val="24"/>
              </w:rPr>
              <w:t xml:space="preserve">43</w:t>
            </w:r>
          </w:p>
        </w:tc>
        <w:tc>
          <w:tcPr>
            <w:tcW w:w="1417" w:type="dxa"/>
            <w:vAlign w:val="center"/>
          </w:tcPr>
          <w:p>
            <w:pPr>
              <w:pStyle w:val="0"/>
              <w:jc w:val="center"/>
            </w:pPr>
            <w:r>
              <w:rPr>
                <w:sz w:val="24"/>
              </w:rPr>
              <w:t xml:space="preserve">0,347</w:t>
            </w:r>
          </w:p>
        </w:tc>
      </w:tr>
      <w:tr>
        <w:tc>
          <w:tcPr>
            <w:tcW w:w="1701" w:type="dxa"/>
            <w:vAlign w:val="center"/>
          </w:tcPr>
          <w:p>
            <w:pPr>
              <w:pStyle w:val="0"/>
              <w:jc w:val="center"/>
            </w:pPr>
            <w:r>
              <w:rPr>
                <w:sz w:val="24"/>
              </w:rPr>
              <w:t xml:space="preserve">22</w:t>
            </w:r>
          </w:p>
        </w:tc>
        <w:tc>
          <w:tcPr>
            <w:tcW w:w="1417" w:type="dxa"/>
            <w:vAlign w:val="center"/>
          </w:tcPr>
          <w:p>
            <w:pPr>
              <w:pStyle w:val="0"/>
              <w:jc w:val="center"/>
            </w:pPr>
            <w:r>
              <w:rPr>
                <w:sz w:val="24"/>
              </w:rPr>
              <w:t xml:space="preserve">0,106</w:t>
            </w:r>
          </w:p>
        </w:tc>
        <w:tc>
          <w:tcPr>
            <w:tcW w:w="1417" w:type="dxa"/>
            <w:vAlign w:val="center"/>
          </w:tcPr>
          <w:p>
            <w:pPr>
              <w:pStyle w:val="0"/>
              <w:jc w:val="center"/>
            </w:pPr>
            <w:r>
              <w:rPr>
                <w:sz w:val="24"/>
              </w:rPr>
              <w:t xml:space="preserve">33</w:t>
            </w:r>
          </w:p>
        </w:tc>
        <w:tc>
          <w:tcPr>
            <w:tcW w:w="1417" w:type="dxa"/>
            <w:vAlign w:val="center"/>
          </w:tcPr>
          <w:p>
            <w:pPr>
              <w:pStyle w:val="0"/>
              <w:jc w:val="center"/>
            </w:pPr>
            <w:r>
              <w:rPr>
                <w:sz w:val="24"/>
              </w:rPr>
              <w:t xml:space="preserve">0,210</w:t>
            </w:r>
          </w:p>
        </w:tc>
        <w:tc>
          <w:tcPr>
            <w:tcW w:w="1701" w:type="dxa"/>
            <w:vAlign w:val="center"/>
          </w:tcPr>
          <w:p>
            <w:pPr>
              <w:pStyle w:val="0"/>
              <w:jc w:val="center"/>
            </w:pPr>
            <w:r>
              <w:rPr>
                <w:sz w:val="24"/>
              </w:rPr>
              <w:t xml:space="preserve">44</w:t>
            </w:r>
          </w:p>
        </w:tc>
        <w:tc>
          <w:tcPr>
            <w:tcW w:w="1417" w:type="dxa"/>
            <w:vAlign w:val="center"/>
          </w:tcPr>
          <w:p>
            <w:pPr>
              <w:pStyle w:val="0"/>
              <w:jc w:val="center"/>
            </w:pPr>
            <w:r>
              <w:rPr>
                <w:sz w:val="24"/>
              </w:rPr>
              <w:t xml:space="preserve">0,363</w:t>
            </w:r>
          </w:p>
        </w:tc>
      </w:tr>
      <w:tr>
        <w:tc>
          <w:tcPr>
            <w:tcW w:w="1701" w:type="dxa"/>
            <w:vAlign w:val="center"/>
          </w:tcPr>
          <w:p>
            <w:pPr>
              <w:pStyle w:val="0"/>
              <w:jc w:val="center"/>
            </w:pPr>
            <w:r>
              <w:rPr>
                <w:sz w:val="24"/>
              </w:rPr>
              <w:t xml:space="preserve">23</w:t>
            </w:r>
          </w:p>
        </w:tc>
        <w:tc>
          <w:tcPr>
            <w:tcW w:w="1417" w:type="dxa"/>
            <w:vAlign w:val="center"/>
          </w:tcPr>
          <w:p>
            <w:pPr>
              <w:pStyle w:val="0"/>
              <w:jc w:val="center"/>
            </w:pPr>
            <w:r>
              <w:rPr>
                <w:sz w:val="24"/>
              </w:rPr>
              <w:t xml:space="preserve">0,113</w:t>
            </w:r>
          </w:p>
        </w:tc>
        <w:tc>
          <w:tcPr>
            <w:tcW w:w="1417" w:type="dxa"/>
            <w:vAlign w:val="center"/>
          </w:tcPr>
          <w:p>
            <w:pPr>
              <w:pStyle w:val="0"/>
              <w:jc w:val="center"/>
            </w:pPr>
            <w:r>
              <w:rPr>
                <w:sz w:val="24"/>
              </w:rPr>
              <w:t xml:space="preserve">34</w:t>
            </w:r>
          </w:p>
        </w:tc>
        <w:tc>
          <w:tcPr>
            <w:tcW w:w="1417" w:type="dxa"/>
            <w:vAlign w:val="center"/>
          </w:tcPr>
          <w:p>
            <w:pPr>
              <w:pStyle w:val="0"/>
              <w:jc w:val="center"/>
            </w:pPr>
            <w:r>
              <w:rPr>
                <w:sz w:val="24"/>
              </w:rPr>
              <w:t xml:space="preserve">0,222</w:t>
            </w:r>
          </w:p>
        </w:tc>
        <w:tc>
          <w:tcPr>
            <w:tcW w:w="1701" w:type="dxa"/>
            <w:vAlign w:val="center"/>
          </w:tcPr>
          <w:p>
            <w:pPr>
              <w:pStyle w:val="0"/>
              <w:jc w:val="center"/>
            </w:pPr>
            <w:r>
              <w:rPr>
                <w:sz w:val="24"/>
              </w:rPr>
              <w:t xml:space="preserve">45</w:t>
            </w:r>
          </w:p>
        </w:tc>
        <w:tc>
          <w:tcPr>
            <w:tcW w:w="1417" w:type="dxa"/>
            <w:vAlign w:val="center"/>
          </w:tcPr>
          <w:p>
            <w:pPr>
              <w:pStyle w:val="0"/>
              <w:jc w:val="center"/>
            </w:pPr>
            <w:r>
              <w:rPr>
                <w:sz w:val="24"/>
              </w:rPr>
              <w:t xml:space="preserve">0,380</w:t>
            </w:r>
          </w:p>
        </w:tc>
      </w:tr>
      <w:tr>
        <w:tc>
          <w:tcPr>
            <w:tcW w:w="1701" w:type="dxa"/>
            <w:vAlign w:val="center"/>
          </w:tcPr>
          <w:p>
            <w:pPr>
              <w:pStyle w:val="0"/>
              <w:jc w:val="center"/>
            </w:pPr>
            <w:r>
              <w:rPr>
                <w:sz w:val="24"/>
              </w:rPr>
              <w:t xml:space="preserve">24</w:t>
            </w:r>
          </w:p>
        </w:tc>
        <w:tc>
          <w:tcPr>
            <w:tcW w:w="1417" w:type="dxa"/>
            <w:vAlign w:val="center"/>
          </w:tcPr>
          <w:p>
            <w:pPr>
              <w:pStyle w:val="0"/>
              <w:jc w:val="center"/>
            </w:pPr>
            <w:r>
              <w:rPr>
                <w:sz w:val="24"/>
              </w:rPr>
              <w:t xml:space="preserve">0,121</w:t>
            </w:r>
          </w:p>
        </w:tc>
        <w:tc>
          <w:tcPr>
            <w:tcW w:w="1417" w:type="dxa"/>
            <w:vAlign w:val="center"/>
          </w:tcPr>
          <w:p>
            <w:pPr>
              <w:pStyle w:val="0"/>
              <w:jc w:val="center"/>
            </w:pPr>
            <w:r>
              <w:rPr>
                <w:sz w:val="24"/>
              </w:rPr>
              <w:t xml:space="preserve">35</w:t>
            </w:r>
          </w:p>
        </w:tc>
        <w:tc>
          <w:tcPr>
            <w:tcW w:w="1417" w:type="dxa"/>
            <w:vAlign w:val="center"/>
          </w:tcPr>
          <w:p>
            <w:pPr>
              <w:pStyle w:val="0"/>
              <w:jc w:val="center"/>
            </w:pPr>
            <w:r>
              <w:rPr>
                <w:sz w:val="24"/>
              </w:rPr>
              <w:t xml:space="preserve">0,234</w:t>
            </w:r>
          </w:p>
        </w:tc>
        <w:tc>
          <w:tcPr>
            <w:tcW w:w="1701" w:type="dxa"/>
            <w:vAlign w:val="center"/>
          </w:tcPr>
          <w:p>
            <w:pPr>
              <w:pStyle w:val="0"/>
              <w:jc w:val="center"/>
            </w:pPr>
            <w:r>
              <w:rPr>
                <w:sz w:val="24"/>
              </w:rPr>
              <w:t xml:space="preserve">46</w:t>
            </w:r>
          </w:p>
        </w:tc>
        <w:tc>
          <w:tcPr>
            <w:tcW w:w="1417" w:type="dxa"/>
            <w:vAlign w:val="center"/>
          </w:tcPr>
          <w:p>
            <w:pPr>
              <w:pStyle w:val="0"/>
              <w:jc w:val="center"/>
            </w:pPr>
            <w:r>
              <w:rPr>
                <w:sz w:val="24"/>
              </w:rPr>
              <w:t xml:space="preserve">0,396</w:t>
            </w:r>
          </w:p>
        </w:tc>
      </w:tr>
      <w:tr>
        <w:tc>
          <w:tcPr>
            <w:tcW w:w="1701" w:type="dxa"/>
            <w:vAlign w:val="center"/>
          </w:tcPr>
          <w:p>
            <w:pPr>
              <w:pStyle w:val="0"/>
              <w:jc w:val="center"/>
            </w:pPr>
            <w:r>
              <w:rPr>
                <w:sz w:val="24"/>
              </w:rPr>
              <w:t xml:space="preserve">25</w:t>
            </w:r>
          </w:p>
        </w:tc>
        <w:tc>
          <w:tcPr>
            <w:tcW w:w="1417" w:type="dxa"/>
            <w:vAlign w:val="center"/>
          </w:tcPr>
          <w:p>
            <w:pPr>
              <w:pStyle w:val="0"/>
              <w:jc w:val="center"/>
            </w:pPr>
            <w:r>
              <w:rPr>
                <w:sz w:val="24"/>
              </w:rPr>
              <w:t xml:space="preserve">0,130</w:t>
            </w:r>
          </w:p>
        </w:tc>
        <w:tc>
          <w:tcPr>
            <w:tcW w:w="1417" w:type="dxa"/>
            <w:vAlign w:val="center"/>
          </w:tcPr>
          <w:p>
            <w:pPr>
              <w:pStyle w:val="0"/>
              <w:jc w:val="center"/>
            </w:pPr>
            <w:r>
              <w:rPr>
                <w:sz w:val="24"/>
              </w:rPr>
              <w:t xml:space="preserve">36</w:t>
            </w:r>
          </w:p>
        </w:tc>
        <w:tc>
          <w:tcPr>
            <w:tcW w:w="1417" w:type="dxa"/>
            <w:vAlign w:val="center"/>
          </w:tcPr>
          <w:p>
            <w:pPr>
              <w:pStyle w:val="0"/>
              <w:jc w:val="center"/>
            </w:pPr>
            <w:r>
              <w:rPr>
                <w:sz w:val="24"/>
              </w:rPr>
              <w:t xml:space="preserve">0,247</w:t>
            </w:r>
          </w:p>
        </w:tc>
        <w:tc>
          <w:tcPr>
            <w:tcW w:w="1701" w:type="dxa"/>
            <w:vAlign w:val="center"/>
          </w:tcPr>
          <w:p>
            <w:pPr>
              <w:pStyle w:val="0"/>
              <w:jc w:val="center"/>
            </w:pPr>
            <w:r>
              <w:rPr>
                <w:sz w:val="24"/>
              </w:rPr>
              <w:t xml:space="preserve">47</w:t>
            </w:r>
          </w:p>
        </w:tc>
        <w:tc>
          <w:tcPr>
            <w:tcW w:w="1417" w:type="dxa"/>
            <w:vAlign w:val="center"/>
          </w:tcPr>
          <w:p>
            <w:pPr>
              <w:pStyle w:val="0"/>
              <w:jc w:val="center"/>
            </w:pPr>
            <w:r>
              <w:rPr>
                <w:sz w:val="24"/>
              </w:rPr>
              <w:t xml:space="preserve">0,413</w:t>
            </w:r>
          </w:p>
        </w:tc>
      </w:tr>
      <w:tr>
        <w:tc>
          <w:tcPr>
            <w:tcW w:w="1701" w:type="dxa"/>
            <w:vAlign w:val="center"/>
          </w:tcPr>
          <w:p>
            <w:pPr>
              <w:pStyle w:val="0"/>
              <w:jc w:val="center"/>
            </w:pPr>
            <w:r>
              <w:rPr>
                <w:sz w:val="24"/>
              </w:rPr>
              <w:t xml:space="preserve">26</w:t>
            </w:r>
          </w:p>
        </w:tc>
        <w:tc>
          <w:tcPr>
            <w:tcW w:w="1417" w:type="dxa"/>
            <w:vAlign w:val="center"/>
          </w:tcPr>
          <w:p>
            <w:pPr>
              <w:pStyle w:val="0"/>
              <w:jc w:val="center"/>
            </w:pPr>
            <w:r>
              <w:rPr>
                <w:sz w:val="24"/>
              </w:rPr>
              <w:t xml:space="preserve">0,138</w:t>
            </w:r>
          </w:p>
        </w:tc>
        <w:tc>
          <w:tcPr>
            <w:tcW w:w="1417" w:type="dxa"/>
            <w:vAlign w:val="center"/>
          </w:tcPr>
          <w:p>
            <w:pPr>
              <w:pStyle w:val="0"/>
              <w:jc w:val="center"/>
            </w:pPr>
            <w:r>
              <w:rPr>
                <w:sz w:val="24"/>
              </w:rPr>
              <w:t xml:space="preserve">37</w:t>
            </w:r>
          </w:p>
        </w:tc>
        <w:tc>
          <w:tcPr>
            <w:tcW w:w="1417" w:type="dxa"/>
            <w:vAlign w:val="center"/>
          </w:tcPr>
          <w:p>
            <w:pPr>
              <w:pStyle w:val="0"/>
              <w:jc w:val="center"/>
            </w:pPr>
            <w:r>
              <w:rPr>
                <w:sz w:val="24"/>
              </w:rPr>
              <w:t xml:space="preserve">0,260</w:t>
            </w:r>
          </w:p>
        </w:tc>
        <w:tc>
          <w:tcPr>
            <w:tcW w:w="1701" w:type="dxa"/>
            <w:vAlign w:val="center"/>
          </w:tcPr>
          <w:p>
            <w:pPr>
              <w:pStyle w:val="0"/>
              <w:jc w:val="center"/>
            </w:pPr>
            <w:r>
              <w:rPr>
                <w:sz w:val="24"/>
              </w:rPr>
              <w:t xml:space="preserve">48</w:t>
            </w:r>
          </w:p>
        </w:tc>
        <w:tc>
          <w:tcPr>
            <w:tcW w:w="1417" w:type="dxa"/>
            <w:vAlign w:val="center"/>
          </w:tcPr>
          <w:p>
            <w:pPr>
              <w:pStyle w:val="0"/>
              <w:jc w:val="center"/>
            </w:pPr>
            <w:r>
              <w:rPr>
                <w:sz w:val="24"/>
              </w:rPr>
              <w:t xml:space="preserve">0,431</w:t>
            </w:r>
          </w:p>
        </w:tc>
      </w:tr>
      <w:tr>
        <w:tc>
          <w:tcPr>
            <w:tcW w:w="1701" w:type="dxa"/>
            <w:vAlign w:val="center"/>
          </w:tcPr>
          <w:p>
            <w:pPr>
              <w:pStyle w:val="0"/>
              <w:jc w:val="center"/>
            </w:pPr>
            <w:r>
              <w:rPr>
                <w:sz w:val="24"/>
              </w:rPr>
              <w:t xml:space="preserve">27</w:t>
            </w:r>
          </w:p>
        </w:tc>
        <w:tc>
          <w:tcPr>
            <w:tcW w:w="1417" w:type="dxa"/>
            <w:vAlign w:val="center"/>
          </w:tcPr>
          <w:p>
            <w:pPr>
              <w:pStyle w:val="0"/>
              <w:jc w:val="center"/>
            </w:pPr>
            <w:r>
              <w:rPr>
                <w:sz w:val="24"/>
              </w:rPr>
              <w:t xml:space="preserve">0,147</w:t>
            </w:r>
          </w:p>
        </w:tc>
        <w:tc>
          <w:tcPr>
            <w:tcW w:w="1417" w:type="dxa"/>
            <w:vAlign w:val="center"/>
          </w:tcPr>
          <w:p>
            <w:pPr>
              <w:pStyle w:val="0"/>
              <w:jc w:val="center"/>
            </w:pPr>
            <w:r>
              <w:rPr>
                <w:sz w:val="24"/>
              </w:rPr>
              <w:t xml:space="preserve">38</w:t>
            </w:r>
          </w:p>
        </w:tc>
        <w:tc>
          <w:tcPr>
            <w:tcW w:w="1417" w:type="dxa"/>
            <w:vAlign w:val="center"/>
          </w:tcPr>
          <w:p>
            <w:pPr>
              <w:pStyle w:val="0"/>
              <w:jc w:val="center"/>
            </w:pPr>
            <w:r>
              <w:rPr>
                <w:sz w:val="24"/>
              </w:rPr>
              <w:t xml:space="preserve">0.274</w:t>
            </w:r>
          </w:p>
        </w:tc>
        <w:tc>
          <w:tcPr>
            <w:tcW w:w="1701" w:type="dxa"/>
            <w:vAlign w:val="center"/>
          </w:tcPr>
          <w:p>
            <w:pPr>
              <w:pStyle w:val="0"/>
              <w:jc w:val="center"/>
            </w:pPr>
            <w:r>
              <w:rPr>
                <w:sz w:val="24"/>
              </w:rPr>
              <w:t xml:space="preserve">49</w:t>
            </w:r>
          </w:p>
        </w:tc>
        <w:tc>
          <w:tcPr>
            <w:tcW w:w="1417" w:type="dxa"/>
            <w:vAlign w:val="center"/>
          </w:tcPr>
          <w:p>
            <w:pPr>
              <w:pStyle w:val="0"/>
              <w:jc w:val="center"/>
            </w:pPr>
            <w:r>
              <w:rPr>
                <w:sz w:val="24"/>
              </w:rPr>
              <w:t xml:space="preserve">0,449</w:t>
            </w:r>
          </w:p>
        </w:tc>
      </w:tr>
      <w:tr>
        <w:tc>
          <w:tcPr>
            <w:tcW w:w="1701" w:type="dxa"/>
            <w:vAlign w:val="center"/>
          </w:tcPr>
          <w:p>
            <w:pPr>
              <w:pStyle w:val="0"/>
              <w:jc w:val="center"/>
            </w:pPr>
            <w:r>
              <w:rPr>
                <w:sz w:val="24"/>
              </w:rPr>
              <w:t xml:space="preserve">28</w:t>
            </w:r>
          </w:p>
        </w:tc>
        <w:tc>
          <w:tcPr>
            <w:tcW w:w="1417" w:type="dxa"/>
            <w:vAlign w:val="center"/>
          </w:tcPr>
          <w:p>
            <w:pPr>
              <w:pStyle w:val="0"/>
              <w:jc w:val="center"/>
            </w:pPr>
            <w:r>
              <w:rPr>
                <w:sz w:val="24"/>
              </w:rPr>
              <w:t xml:space="preserve">0,157</w:t>
            </w:r>
          </w:p>
        </w:tc>
        <w:tc>
          <w:tcPr>
            <w:tcW w:w="1417" w:type="dxa"/>
            <w:vAlign w:val="center"/>
          </w:tcPr>
          <w:p>
            <w:pPr>
              <w:pStyle w:val="0"/>
              <w:jc w:val="center"/>
            </w:pPr>
            <w:r>
              <w:rPr>
                <w:sz w:val="24"/>
              </w:rPr>
              <w:t xml:space="preserve">39</w:t>
            </w:r>
          </w:p>
        </w:tc>
        <w:tc>
          <w:tcPr>
            <w:tcW w:w="1417" w:type="dxa"/>
            <w:vAlign w:val="center"/>
          </w:tcPr>
          <w:p>
            <w:pPr>
              <w:pStyle w:val="0"/>
              <w:jc w:val="center"/>
            </w:pPr>
            <w:r>
              <w:rPr>
                <w:sz w:val="24"/>
              </w:rPr>
              <w:t xml:space="preserve">0,288</w:t>
            </w:r>
          </w:p>
        </w:tc>
        <w:tc>
          <w:tcPr>
            <w:tcW w:w="1701" w:type="dxa"/>
            <w:vAlign w:val="center"/>
          </w:tcPr>
          <w:p>
            <w:pPr>
              <w:pStyle w:val="0"/>
              <w:jc w:val="center"/>
            </w:pPr>
            <w:r>
              <w:rPr>
                <w:sz w:val="24"/>
              </w:rPr>
              <w:t xml:space="preserve">50</w:t>
            </w:r>
          </w:p>
        </w:tc>
        <w:tc>
          <w:tcPr>
            <w:tcW w:w="1417" w:type="dxa"/>
            <w:vAlign w:val="center"/>
          </w:tcPr>
          <w:p>
            <w:pPr>
              <w:pStyle w:val="0"/>
              <w:jc w:val="center"/>
            </w:pPr>
            <w:r>
              <w:rPr>
                <w:sz w:val="24"/>
              </w:rPr>
              <w:t xml:space="preserve">0,467</w:t>
            </w:r>
          </w:p>
        </w:tc>
      </w:tr>
    </w:tbl>
    <w:p>
      <w:pPr>
        <w:pStyle w:val="0"/>
        <w:jc w:val="both"/>
      </w:pPr>
      <w:r>
        <w:rPr>
          <w:sz w:val="24"/>
        </w:rPr>
      </w:r>
    </w:p>
    <w:p>
      <w:pPr>
        <w:pStyle w:val="2"/>
        <w:outlineLvl w:val="2"/>
        <w:jc w:val="center"/>
      </w:pPr>
      <w:r>
        <w:rPr>
          <w:sz w:val="24"/>
        </w:rPr>
        <w:t xml:space="preserve">Объем и число пней в 1 скл. куб. м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191"/>
        <w:gridCol w:w="1134"/>
        <w:gridCol w:w="1304"/>
        <w:gridCol w:w="1134"/>
        <w:gridCol w:w="1134"/>
        <w:gridCol w:w="1304"/>
      </w:tblGrid>
      <w:tr>
        <w:tc>
          <w:tcPr>
            <w:tcW w:w="1814" w:type="dxa"/>
            <w:vAlign w:val="center"/>
            <w:vMerge w:val="restart"/>
          </w:tcPr>
          <w:p>
            <w:pPr>
              <w:pStyle w:val="0"/>
              <w:jc w:val="center"/>
            </w:pPr>
            <w:r>
              <w:rPr>
                <w:sz w:val="24"/>
              </w:rPr>
              <w:t xml:space="preserve">Диаметр пня без коры на высоте 30 см, см</w:t>
            </w:r>
          </w:p>
        </w:tc>
        <w:tc>
          <w:tcPr>
            <w:tcW w:w="1191" w:type="dxa"/>
            <w:vAlign w:val="center"/>
          </w:tcPr>
          <w:p>
            <w:pPr>
              <w:pStyle w:val="0"/>
              <w:jc w:val="center"/>
            </w:pPr>
            <w:r>
              <w:rPr>
                <w:sz w:val="24"/>
              </w:rPr>
              <w:t xml:space="preserve">Диаметр ядра, см</w:t>
            </w:r>
          </w:p>
        </w:tc>
        <w:tc>
          <w:tcPr>
            <w:tcW w:w="1134" w:type="dxa"/>
            <w:vAlign w:val="center"/>
          </w:tcPr>
          <w:p>
            <w:pPr>
              <w:pStyle w:val="0"/>
              <w:jc w:val="center"/>
            </w:pPr>
            <w:r>
              <w:rPr>
                <w:sz w:val="24"/>
              </w:rPr>
              <w:t xml:space="preserve">Объем скл. куб. м</w:t>
            </w:r>
          </w:p>
        </w:tc>
        <w:tc>
          <w:tcPr>
            <w:tcW w:w="1304" w:type="dxa"/>
            <w:vAlign w:val="center"/>
          </w:tcPr>
          <w:p>
            <w:pPr>
              <w:pStyle w:val="0"/>
              <w:jc w:val="center"/>
            </w:pPr>
            <w:r>
              <w:rPr>
                <w:sz w:val="24"/>
              </w:rPr>
              <w:t xml:space="preserve">Число пней в 1 скл. куб. м, шт.</w:t>
            </w:r>
          </w:p>
        </w:tc>
        <w:tc>
          <w:tcPr>
            <w:tcW w:w="1134" w:type="dxa"/>
            <w:vAlign w:val="center"/>
          </w:tcPr>
          <w:p>
            <w:pPr>
              <w:pStyle w:val="0"/>
              <w:jc w:val="center"/>
            </w:pPr>
            <w:r>
              <w:rPr>
                <w:sz w:val="24"/>
              </w:rPr>
              <w:t xml:space="preserve">Диаметр ядра, см</w:t>
            </w:r>
          </w:p>
        </w:tc>
        <w:tc>
          <w:tcPr>
            <w:tcW w:w="1134" w:type="dxa"/>
            <w:vAlign w:val="center"/>
          </w:tcPr>
          <w:p>
            <w:pPr>
              <w:pStyle w:val="0"/>
              <w:jc w:val="center"/>
            </w:pPr>
            <w:r>
              <w:rPr>
                <w:sz w:val="24"/>
              </w:rPr>
              <w:t xml:space="preserve">Объем скл. куб. м</w:t>
            </w:r>
          </w:p>
        </w:tc>
        <w:tc>
          <w:tcPr>
            <w:tcW w:w="1304" w:type="dxa"/>
            <w:vAlign w:val="center"/>
          </w:tcPr>
          <w:p>
            <w:pPr>
              <w:pStyle w:val="0"/>
              <w:jc w:val="center"/>
            </w:pPr>
            <w:r>
              <w:rPr>
                <w:sz w:val="24"/>
              </w:rPr>
              <w:t xml:space="preserve">Число пней в 1 скл. куб. м, шт.</w:t>
            </w:r>
          </w:p>
        </w:tc>
      </w:tr>
      <w:tr>
        <w:tc>
          <w:tcPr>
            <w:vMerge w:val="continue"/>
          </w:tcPr>
          <w:p/>
        </w:tc>
        <w:tc>
          <w:tcPr>
            <w:gridSpan w:val="3"/>
            <w:tcW w:w="3629" w:type="dxa"/>
            <w:vAlign w:val="center"/>
          </w:tcPr>
          <w:p>
            <w:pPr>
              <w:pStyle w:val="0"/>
              <w:jc w:val="center"/>
            </w:pPr>
            <w:r>
              <w:rPr>
                <w:sz w:val="24"/>
              </w:rPr>
              <w:t xml:space="preserve">V класс возраста бывшего древостоя</w:t>
            </w:r>
          </w:p>
        </w:tc>
        <w:tc>
          <w:tcPr>
            <w:gridSpan w:val="3"/>
            <w:tcW w:w="3572" w:type="dxa"/>
            <w:vAlign w:val="center"/>
          </w:tcPr>
          <w:p>
            <w:pPr>
              <w:pStyle w:val="0"/>
              <w:jc w:val="center"/>
            </w:pPr>
            <w:r>
              <w:rPr>
                <w:sz w:val="24"/>
              </w:rPr>
              <w:t xml:space="preserve">VI - VII классы возраста бывшего древостоя</w:t>
            </w:r>
          </w:p>
        </w:tc>
      </w:tr>
      <w:tr>
        <w:tc>
          <w:tcPr>
            <w:tcW w:w="1814" w:type="dxa"/>
            <w:vAlign w:val="center"/>
          </w:tcPr>
          <w:p>
            <w:pPr>
              <w:pStyle w:val="0"/>
              <w:jc w:val="center"/>
            </w:pPr>
            <w:r>
              <w:rPr>
                <w:sz w:val="24"/>
              </w:rPr>
              <w:t xml:space="preserve">12</w:t>
            </w:r>
          </w:p>
        </w:tc>
        <w:tc>
          <w:tcPr>
            <w:tcW w:w="1191" w:type="dxa"/>
            <w:vAlign w:val="center"/>
          </w:tcPr>
          <w:p>
            <w:pPr>
              <w:pStyle w:val="0"/>
              <w:jc w:val="center"/>
            </w:pPr>
            <w:r>
              <w:rPr>
                <w:sz w:val="24"/>
              </w:rPr>
              <w:t xml:space="preserve">8,2</w:t>
            </w:r>
          </w:p>
        </w:tc>
        <w:tc>
          <w:tcPr>
            <w:tcW w:w="1134" w:type="dxa"/>
            <w:vAlign w:val="center"/>
          </w:tcPr>
          <w:p>
            <w:pPr>
              <w:pStyle w:val="0"/>
              <w:jc w:val="center"/>
            </w:pPr>
            <w:r>
              <w:rPr>
                <w:sz w:val="24"/>
              </w:rPr>
              <w:t xml:space="preserve">0,009</w:t>
            </w:r>
          </w:p>
        </w:tc>
        <w:tc>
          <w:tcPr>
            <w:tcW w:w="1304" w:type="dxa"/>
            <w:vAlign w:val="center"/>
          </w:tcPr>
          <w:p>
            <w:pPr>
              <w:pStyle w:val="0"/>
              <w:jc w:val="center"/>
            </w:pPr>
            <w:r>
              <w:rPr>
                <w:sz w:val="24"/>
              </w:rPr>
              <w:t xml:space="preserve">111</w:t>
            </w:r>
          </w:p>
        </w:tc>
        <w:tc>
          <w:tcPr>
            <w:tcW w:w="1134" w:type="dxa"/>
            <w:vAlign w:val="center"/>
          </w:tcPr>
          <w:p>
            <w:pPr>
              <w:pStyle w:val="0"/>
              <w:jc w:val="center"/>
            </w:pPr>
            <w:r>
              <w:rPr>
                <w:sz w:val="24"/>
              </w:rPr>
              <w:t xml:space="preserve">8,0</w:t>
            </w:r>
          </w:p>
        </w:tc>
        <w:tc>
          <w:tcPr>
            <w:tcW w:w="1134" w:type="dxa"/>
            <w:vAlign w:val="center"/>
          </w:tcPr>
          <w:p>
            <w:pPr>
              <w:pStyle w:val="0"/>
              <w:jc w:val="center"/>
            </w:pPr>
            <w:r>
              <w:rPr>
                <w:sz w:val="24"/>
              </w:rPr>
              <w:t xml:space="preserve">0,009</w:t>
            </w:r>
          </w:p>
        </w:tc>
        <w:tc>
          <w:tcPr>
            <w:tcW w:w="1304" w:type="dxa"/>
            <w:vAlign w:val="center"/>
          </w:tcPr>
          <w:p>
            <w:pPr>
              <w:pStyle w:val="0"/>
              <w:jc w:val="center"/>
            </w:pPr>
            <w:r>
              <w:rPr>
                <w:sz w:val="24"/>
              </w:rPr>
              <w:t xml:space="preserve">111</w:t>
            </w:r>
          </w:p>
        </w:tc>
      </w:tr>
      <w:tr>
        <w:tc>
          <w:tcPr>
            <w:tcW w:w="1814" w:type="dxa"/>
            <w:vAlign w:val="center"/>
          </w:tcPr>
          <w:p>
            <w:pPr>
              <w:pStyle w:val="0"/>
              <w:jc w:val="center"/>
            </w:pPr>
            <w:r>
              <w:rPr>
                <w:sz w:val="24"/>
              </w:rPr>
              <w:t xml:space="preserve">16</w:t>
            </w:r>
          </w:p>
        </w:tc>
        <w:tc>
          <w:tcPr>
            <w:tcW w:w="1191" w:type="dxa"/>
            <w:vAlign w:val="center"/>
          </w:tcPr>
          <w:p>
            <w:pPr>
              <w:pStyle w:val="0"/>
              <w:jc w:val="center"/>
            </w:pPr>
            <w:r>
              <w:rPr>
                <w:sz w:val="24"/>
              </w:rPr>
              <w:t xml:space="preserve">9,5</w:t>
            </w:r>
          </w:p>
        </w:tc>
        <w:tc>
          <w:tcPr>
            <w:tcW w:w="1134" w:type="dxa"/>
            <w:vAlign w:val="center"/>
          </w:tcPr>
          <w:p>
            <w:pPr>
              <w:pStyle w:val="0"/>
              <w:jc w:val="center"/>
            </w:pPr>
            <w:r>
              <w:rPr>
                <w:sz w:val="24"/>
              </w:rPr>
              <w:t xml:space="preserve">0,017</w:t>
            </w:r>
          </w:p>
        </w:tc>
        <w:tc>
          <w:tcPr>
            <w:tcW w:w="1304" w:type="dxa"/>
            <w:vAlign w:val="center"/>
          </w:tcPr>
          <w:p>
            <w:pPr>
              <w:pStyle w:val="0"/>
              <w:jc w:val="center"/>
            </w:pPr>
            <w:r>
              <w:rPr>
                <w:sz w:val="24"/>
              </w:rPr>
              <w:t xml:space="preserve">59</w:t>
            </w:r>
          </w:p>
        </w:tc>
        <w:tc>
          <w:tcPr>
            <w:tcW w:w="1134" w:type="dxa"/>
            <w:vAlign w:val="center"/>
          </w:tcPr>
          <w:p>
            <w:pPr>
              <w:pStyle w:val="0"/>
              <w:jc w:val="center"/>
            </w:pPr>
            <w:r>
              <w:rPr>
                <w:sz w:val="24"/>
              </w:rPr>
              <w:t xml:space="preserve">10,3</w:t>
            </w:r>
          </w:p>
        </w:tc>
        <w:tc>
          <w:tcPr>
            <w:tcW w:w="1134" w:type="dxa"/>
            <w:vAlign w:val="center"/>
          </w:tcPr>
          <w:p>
            <w:pPr>
              <w:pStyle w:val="0"/>
              <w:jc w:val="center"/>
            </w:pPr>
            <w:r>
              <w:rPr>
                <w:sz w:val="24"/>
              </w:rPr>
              <w:t xml:space="preserve">0,017</w:t>
            </w:r>
          </w:p>
        </w:tc>
        <w:tc>
          <w:tcPr>
            <w:tcW w:w="1304" w:type="dxa"/>
            <w:vAlign w:val="center"/>
          </w:tcPr>
          <w:p>
            <w:pPr>
              <w:pStyle w:val="0"/>
              <w:jc w:val="center"/>
            </w:pPr>
            <w:r>
              <w:rPr>
                <w:sz w:val="24"/>
              </w:rPr>
              <w:t xml:space="preserve">59</w:t>
            </w:r>
          </w:p>
        </w:tc>
      </w:tr>
      <w:tr>
        <w:tc>
          <w:tcPr>
            <w:tcW w:w="1814" w:type="dxa"/>
            <w:vAlign w:val="center"/>
          </w:tcPr>
          <w:p>
            <w:pPr>
              <w:pStyle w:val="0"/>
              <w:jc w:val="center"/>
            </w:pPr>
            <w:r>
              <w:rPr>
                <w:sz w:val="24"/>
              </w:rPr>
              <w:t xml:space="preserve">20</w:t>
            </w:r>
          </w:p>
        </w:tc>
        <w:tc>
          <w:tcPr>
            <w:tcW w:w="1191" w:type="dxa"/>
            <w:vAlign w:val="center"/>
          </w:tcPr>
          <w:p>
            <w:pPr>
              <w:pStyle w:val="0"/>
              <w:jc w:val="center"/>
            </w:pPr>
            <w:r>
              <w:rPr>
                <w:sz w:val="24"/>
              </w:rPr>
              <w:t xml:space="preserve">11,5</w:t>
            </w:r>
          </w:p>
        </w:tc>
        <w:tc>
          <w:tcPr>
            <w:tcW w:w="1134" w:type="dxa"/>
            <w:vAlign w:val="center"/>
          </w:tcPr>
          <w:p>
            <w:pPr>
              <w:pStyle w:val="0"/>
              <w:jc w:val="center"/>
            </w:pPr>
            <w:r>
              <w:rPr>
                <w:sz w:val="24"/>
              </w:rPr>
              <w:t xml:space="preserve">0,026</w:t>
            </w:r>
          </w:p>
        </w:tc>
        <w:tc>
          <w:tcPr>
            <w:tcW w:w="1304" w:type="dxa"/>
            <w:vAlign w:val="center"/>
          </w:tcPr>
          <w:p>
            <w:pPr>
              <w:pStyle w:val="0"/>
              <w:jc w:val="center"/>
            </w:pPr>
            <w:r>
              <w:rPr>
                <w:sz w:val="24"/>
              </w:rPr>
              <w:t xml:space="preserve">39</w:t>
            </w:r>
          </w:p>
        </w:tc>
        <w:tc>
          <w:tcPr>
            <w:tcW w:w="1134" w:type="dxa"/>
            <w:vAlign w:val="center"/>
          </w:tcPr>
          <w:p>
            <w:pPr>
              <w:pStyle w:val="0"/>
              <w:jc w:val="center"/>
            </w:pPr>
            <w:r>
              <w:rPr>
                <w:sz w:val="24"/>
              </w:rPr>
              <w:t xml:space="preserve">12,5</w:t>
            </w:r>
          </w:p>
        </w:tc>
        <w:tc>
          <w:tcPr>
            <w:tcW w:w="1134" w:type="dxa"/>
            <w:vAlign w:val="center"/>
          </w:tcPr>
          <w:p>
            <w:pPr>
              <w:pStyle w:val="0"/>
              <w:jc w:val="center"/>
            </w:pPr>
            <w:r>
              <w:rPr>
                <w:sz w:val="24"/>
              </w:rPr>
              <w:t xml:space="preserve">0,026</w:t>
            </w:r>
          </w:p>
        </w:tc>
        <w:tc>
          <w:tcPr>
            <w:tcW w:w="1304" w:type="dxa"/>
            <w:vAlign w:val="center"/>
          </w:tcPr>
          <w:p>
            <w:pPr>
              <w:pStyle w:val="0"/>
              <w:jc w:val="center"/>
            </w:pPr>
            <w:r>
              <w:rPr>
                <w:sz w:val="24"/>
              </w:rPr>
              <w:t xml:space="preserve">39</w:t>
            </w:r>
          </w:p>
        </w:tc>
      </w:tr>
      <w:tr>
        <w:tc>
          <w:tcPr>
            <w:tcW w:w="1814" w:type="dxa"/>
            <w:vAlign w:val="center"/>
          </w:tcPr>
          <w:p>
            <w:pPr>
              <w:pStyle w:val="0"/>
              <w:jc w:val="center"/>
            </w:pPr>
            <w:r>
              <w:rPr>
                <w:sz w:val="24"/>
              </w:rPr>
              <w:t xml:space="preserve">24</w:t>
            </w:r>
          </w:p>
        </w:tc>
        <w:tc>
          <w:tcPr>
            <w:tcW w:w="1191" w:type="dxa"/>
            <w:vAlign w:val="center"/>
          </w:tcPr>
          <w:p>
            <w:pPr>
              <w:pStyle w:val="0"/>
              <w:jc w:val="center"/>
            </w:pPr>
            <w:r>
              <w:rPr>
                <w:sz w:val="24"/>
              </w:rPr>
              <w:t xml:space="preserve">13,5</w:t>
            </w:r>
          </w:p>
        </w:tc>
        <w:tc>
          <w:tcPr>
            <w:tcW w:w="1134" w:type="dxa"/>
            <w:vAlign w:val="center"/>
          </w:tcPr>
          <w:p>
            <w:pPr>
              <w:pStyle w:val="0"/>
              <w:jc w:val="center"/>
            </w:pPr>
            <w:r>
              <w:rPr>
                <w:sz w:val="24"/>
              </w:rPr>
              <w:t xml:space="preserve">0,037</w:t>
            </w:r>
          </w:p>
        </w:tc>
        <w:tc>
          <w:tcPr>
            <w:tcW w:w="1304" w:type="dxa"/>
            <w:vAlign w:val="center"/>
          </w:tcPr>
          <w:p>
            <w:pPr>
              <w:pStyle w:val="0"/>
              <w:jc w:val="center"/>
            </w:pPr>
            <w:r>
              <w:rPr>
                <w:sz w:val="24"/>
              </w:rPr>
              <w:t xml:space="preserve">27</w:t>
            </w:r>
          </w:p>
        </w:tc>
        <w:tc>
          <w:tcPr>
            <w:tcW w:w="1134" w:type="dxa"/>
            <w:vAlign w:val="center"/>
          </w:tcPr>
          <w:p>
            <w:pPr>
              <w:pStyle w:val="0"/>
              <w:jc w:val="center"/>
            </w:pPr>
            <w:r>
              <w:rPr>
                <w:sz w:val="24"/>
              </w:rPr>
              <w:t xml:space="preserve">14,7</w:t>
            </w:r>
          </w:p>
        </w:tc>
        <w:tc>
          <w:tcPr>
            <w:tcW w:w="1134" w:type="dxa"/>
            <w:vAlign w:val="center"/>
          </w:tcPr>
          <w:p>
            <w:pPr>
              <w:pStyle w:val="0"/>
              <w:jc w:val="center"/>
            </w:pPr>
            <w:r>
              <w:rPr>
                <w:sz w:val="24"/>
              </w:rPr>
              <w:t xml:space="preserve">0,039</w:t>
            </w:r>
          </w:p>
        </w:tc>
        <w:tc>
          <w:tcPr>
            <w:tcW w:w="1304" w:type="dxa"/>
            <w:vAlign w:val="center"/>
          </w:tcPr>
          <w:p>
            <w:pPr>
              <w:pStyle w:val="0"/>
              <w:jc w:val="center"/>
            </w:pPr>
            <w:r>
              <w:rPr>
                <w:sz w:val="24"/>
              </w:rPr>
              <w:t xml:space="preserve">26</w:t>
            </w:r>
          </w:p>
        </w:tc>
      </w:tr>
      <w:tr>
        <w:tc>
          <w:tcPr>
            <w:tcW w:w="1814" w:type="dxa"/>
            <w:vAlign w:val="center"/>
          </w:tcPr>
          <w:p>
            <w:pPr>
              <w:pStyle w:val="0"/>
              <w:jc w:val="center"/>
            </w:pPr>
            <w:r>
              <w:rPr>
                <w:sz w:val="24"/>
              </w:rPr>
              <w:t xml:space="preserve">28</w:t>
            </w:r>
          </w:p>
        </w:tc>
        <w:tc>
          <w:tcPr>
            <w:tcW w:w="1191" w:type="dxa"/>
            <w:vAlign w:val="center"/>
          </w:tcPr>
          <w:p>
            <w:pPr>
              <w:pStyle w:val="0"/>
              <w:jc w:val="center"/>
            </w:pPr>
            <w:r>
              <w:rPr>
                <w:sz w:val="24"/>
              </w:rPr>
              <w:t xml:space="preserve">15,0</w:t>
            </w:r>
          </w:p>
        </w:tc>
        <w:tc>
          <w:tcPr>
            <w:tcW w:w="1134" w:type="dxa"/>
            <w:vAlign w:val="center"/>
          </w:tcPr>
          <w:p>
            <w:pPr>
              <w:pStyle w:val="0"/>
              <w:jc w:val="center"/>
            </w:pPr>
            <w:r>
              <w:rPr>
                <w:sz w:val="24"/>
              </w:rPr>
              <w:t xml:space="preserve">0,050</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17.0</w:t>
            </w:r>
          </w:p>
        </w:tc>
        <w:tc>
          <w:tcPr>
            <w:tcW w:w="1134" w:type="dxa"/>
            <w:vAlign w:val="center"/>
          </w:tcPr>
          <w:p>
            <w:pPr>
              <w:pStyle w:val="0"/>
              <w:jc w:val="center"/>
            </w:pPr>
            <w:r>
              <w:rPr>
                <w:sz w:val="24"/>
              </w:rPr>
              <w:t xml:space="preserve">0,058</w:t>
            </w:r>
          </w:p>
        </w:tc>
        <w:tc>
          <w:tcPr>
            <w:tcW w:w="1304" w:type="dxa"/>
            <w:vAlign w:val="center"/>
          </w:tcPr>
          <w:p>
            <w:pPr>
              <w:pStyle w:val="0"/>
              <w:jc w:val="center"/>
            </w:pPr>
            <w:r>
              <w:rPr>
                <w:sz w:val="24"/>
              </w:rPr>
              <w:t xml:space="preserve">17</w:t>
            </w:r>
          </w:p>
        </w:tc>
      </w:tr>
      <w:tr>
        <w:tc>
          <w:tcPr>
            <w:tcW w:w="1814" w:type="dxa"/>
            <w:vAlign w:val="center"/>
          </w:tcPr>
          <w:p>
            <w:pPr>
              <w:pStyle w:val="0"/>
              <w:jc w:val="center"/>
            </w:pPr>
            <w:r>
              <w:rPr>
                <w:sz w:val="24"/>
              </w:rPr>
              <w:t xml:space="preserve">32</w:t>
            </w:r>
          </w:p>
        </w:tc>
        <w:tc>
          <w:tcPr>
            <w:tcW w:w="1191" w:type="dxa"/>
            <w:vAlign w:val="center"/>
          </w:tcPr>
          <w:p>
            <w:pPr>
              <w:pStyle w:val="0"/>
              <w:jc w:val="center"/>
            </w:pPr>
            <w:r>
              <w:rPr>
                <w:sz w:val="24"/>
              </w:rPr>
              <w:t xml:space="preserve">17,0</w:t>
            </w:r>
          </w:p>
        </w:tc>
        <w:tc>
          <w:tcPr>
            <w:tcW w:w="1134" w:type="dxa"/>
            <w:vAlign w:val="center"/>
          </w:tcPr>
          <w:p>
            <w:pPr>
              <w:pStyle w:val="0"/>
              <w:jc w:val="center"/>
            </w:pPr>
            <w:r>
              <w:rPr>
                <w:sz w:val="24"/>
              </w:rPr>
              <w:t xml:space="preserve">0,065</w:t>
            </w:r>
          </w:p>
        </w:tc>
        <w:tc>
          <w:tcPr>
            <w:tcW w:w="1304" w:type="dxa"/>
            <w:vAlign w:val="center"/>
          </w:tcPr>
          <w:p>
            <w:pPr>
              <w:pStyle w:val="0"/>
              <w:jc w:val="center"/>
            </w:pPr>
            <w:r>
              <w:rPr>
                <w:sz w:val="24"/>
              </w:rPr>
              <w:t xml:space="preserve">15</w:t>
            </w:r>
          </w:p>
        </w:tc>
        <w:tc>
          <w:tcPr>
            <w:tcW w:w="1134" w:type="dxa"/>
            <w:vAlign w:val="center"/>
          </w:tcPr>
          <w:p>
            <w:pPr>
              <w:pStyle w:val="0"/>
              <w:jc w:val="center"/>
            </w:pPr>
            <w:r>
              <w:rPr>
                <w:sz w:val="24"/>
              </w:rPr>
              <w:t xml:space="preserve">19,2</w:t>
            </w:r>
          </w:p>
        </w:tc>
        <w:tc>
          <w:tcPr>
            <w:tcW w:w="1134" w:type="dxa"/>
            <w:vAlign w:val="center"/>
          </w:tcPr>
          <w:p>
            <w:pPr>
              <w:pStyle w:val="0"/>
              <w:jc w:val="center"/>
            </w:pPr>
            <w:r>
              <w:rPr>
                <w:sz w:val="24"/>
              </w:rPr>
              <w:t xml:space="preserve">0,078</w:t>
            </w:r>
          </w:p>
        </w:tc>
        <w:tc>
          <w:tcPr>
            <w:tcW w:w="1304" w:type="dxa"/>
            <w:vAlign w:val="center"/>
          </w:tcPr>
          <w:p>
            <w:pPr>
              <w:pStyle w:val="0"/>
              <w:jc w:val="center"/>
            </w:pPr>
            <w:r>
              <w:rPr>
                <w:sz w:val="24"/>
              </w:rPr>
              <w:t xml:space="preserve">13</w:t>
            </w:r>
          </w:p>
        </w:tc>
      </w:tr>
      <w:tr>
        <w:tc>
          <w:tcPr>
            <w:tcW w:w="1814" w:type="dxa"/>
            <w:vAlign w:val="center"/>
          </w:tcPr>
          <w:p>
            <w:pPr>
              <w:pStyle w:val="0"/>
              <w:jc w:val="center"/>
            </w:pPr>
            <w:r>
              <w:rPr>
                <w:sz w:val="24"/>
              </w:rPr>
              <w:t xml:space="preserve">36</w:t>
            </w:r>
          </w:p>
        </w:tc>
        <w:tc>
          <w:tcPr>
            <w:tcW w:w="1191" w:type="dxa"/>
            <w:vAlign w:val="center"/>
          </w:tcPr>
          <w:p>
            <w:pPr>
              <w:pStyle w:val="0"/>
              <w:jc w:val="center"/>
            </w:pPr>
            <w:r>
              <w:rPr>
                <w:sz w:val="24"/>
              </w:rPr>
              <w:t xml:space="preserve">18,7</w:t>
            </w:r>
          </w:p>
        </w:tc>
        <w:tc>
          <w:tcPr>
            <w:tcW w:w="1134" w:type="dxa"/>
            <w:vAlign w:val="center"/>
          </w:tcPr>
          <w:p>
            <w:pPr>
              <w:pStyle w:val="0"/>
              <w:jc w:val="center"/>
            </w:pPr>
            <w:r>
              <w:rPr>
                <w:sz w:val="24"/>
              </w:rPr>
              <w:t xml:space="preserve">0,083</w:t>
            </w:r>
          </w:p>
        </w:tc>
        <w:tc>
          <w:tcPr>
            <w:tcW w:w="1304" w:type="dxa"/>
            <w:vAlign w:val="center"/>
          </w:tcPr>
          <w:p>
            <w:pPr>
              <w:pStyle w:val="0"/>
              <w:jc w:val="center"/>
            </w:pPr>
            <w:r>
              <w:rPr>
                <w:sz w:val="24"/>
              </w:rPr>
              <w:t xml:space="preserve">12</w:t>
            </w:r>
          </w:p>
        </w:tc>
        <w:tc>
          <w:tcPr>
            <w:tcW w:w="1134" w:type="dxa"/>
            <w:vAlign w:val="center"/>
          </w:tcPr>
          <w:p>
            <w:pPr>
              <w:pStyle w:val="0"/>
              <w:jc w:val="center"/>
            </w:pPr>
            <w:r>
              <w:rPr>
                <w:sz w:val="24"/>
              </w:rPr>
              <w:t xml:space="preserve">21,5</w:t>
            </w:r>
          </w:p>
        </w:tc>
        <w:tc>
          <w:tcPr>
            <w:tcW w:w="1134" w:type="dxa"/>
            <w:vAlign w:val="center"/>
          </w:tcPr>
          <w:p>
            <w:pPr>
              <w:pStyle w:val="0"/>
              <w:jc w:val="center"/>
            </w:pPr>
            <w:r>
              <w:rPr>
                <w:sz w:val="24"/>
              </w:rPr>
              <w:t xml:space="preserve">0,101</w:t>
            </w:r>
          </w:p>
        </w:tc>
        <w:tc>
          <w:tcPr>
            <w:tcW w:w="1304" w:type="dxa"/>
            <w:vAlign w:val="center"/>
          </w:tcPr>
          <w:p>
            <w:pPr>
              <w:pStyle w:val="0"/>
              <w:jc w:val="center"/>
            </w:pPr>
            <w:r>
              <w:rPr>
                <w:sz w:val="24"/>
              </w:rPr>
              <w:t xml:space="preserve">10</w:t>
            </w:r>
          </w:p>
        </w:tc>
      </w:tr>
      <w:tr>
        <w:tc>
          <w:tcPr>
            <w:tcW w:w="1814" w:type="dxa"/>
            <w:vAlign w:val="center"/>
          </w:tcPr>
          <w:p>
            <w:pPr>
              <w:pStyle w:val="0"/>
              <w:jc w:val="center"/>
            </w:pPr>
            <w:r>
              <w:rPr>
                <w:sz w:val="24"/>
              </w:rPr>
              <w:t xml:space="preserve">40</w:t>
            </w:r>
          </w:p>
        </w:tc>
        <w:tc>
          <w:tcPr>
            <w:tcW w:w="1191" w:type="dxa"/>
            <w:vAlign w:val="center"/>
          </w:tcPr>
          <w:p>
            <w:pPr>
              <w:pStyle w:val="0"/>
              <w:jc w:val="center"/>
            </w:pPr>
            <w:r>
              <w:rPr>
                <w:sz w:val="24"/>
              </w:rPr>
              <w:t xml:space="preserve">20,5</w:t>
            </w:r>
          </w:p>
        </w:tc>
        <w:tc>
          <w:tcPr>
            <w:tcW w:w="1134" w:type="dxa"/>
            <w:vAlign w:val="center"/>
          </w:tcPr>
          <w:p>
            <w:pPr>
              <w:pStyle w:val="0"/>
              <w:jc w:val="center"/>
            </w:pPr>
            <w:r>
              <w:rPr>
                <w:sz w:val="24"/>
              </w:rPr>
              <w:t xml:space="preserve">0,102</w:t>
            </w:r>
          </w:p>
        </w:tc>
        <w:tc>
          <w:tcPr>
            <w:tcW w:w="1304" w:type="dxa"/>
            <w:vAlign w:val="center"/>
          </w:tcPr>
          <w:p>
            <w:pPr>
              <w:pStyle w:val="0"/>
              <w:jc w:val="center"/>
            </w:pPr>
            <w:r>
              <w:rPr>
                <w:sz w:val="24"/>
              </w:rPr>
              <w:t xml:space="preserve">10</w:t>
            </w:r>
          </w:p>
        </w:tc>
        <w:tc>
          <w:tcPr>
            <w:tcW w:w="1134" w:type="dxa"/>
            <w:vAlign w:val="center"/>
          </w:tcPr>
          <w:p>
            <w:pPr>
              <w:pStyle w:val="0"/>
              <w:jc w:val="center"/>
            </w:pPr>
            <w:r>
              <w:rPr>
                <w:sz w:val="24"/>
              </w:rPr>
              <w:t xml:space="preserve">23,7</w:t>
            </w:r>
          </w:p>
        </w:tc>
        <w:tc>
          <w:tcPr>
            <w:tcW w:w="1134" w:type="dxa"/>
            <w:vAlign w:val="center"/>
          </w:tcPr>
          <w:p>
            <w:pPr>
              <w:pStyle w:val="0"/>
              <w:jc w:val="center"/>
            </w:pPr>
            <w:r>
              <w:rPr>
                <w:sz w:val="24"/>
              </w:rPr>
              <w:t xml:space="preserve">0,130</w:t>
            </w:r>
          </w:p>
        </w:tc>
        <w:tc>
          <w:tcPr>
            <w:tcW w:w="1304" w:type="dxa"/>
            <w:vAlign w:val="center"/>
          </w:tcPr>
          <w:p>
            <w:pPr>
              <w:pStyle w:val="0"/>
              <w:jc w:val="center"/>
            </w:pPr>
            <w:r>
              <w:rPr>
                <w:sz w:val="24"/>
              </w:rPr>
              <w:t xml:space="preserve">8</w:t>
            </w:r>
          </w:p>
        </w:tc>
      </w:tr>
      <w:tr>
        <w:tc>
          <w:tcPr>
            <w:tcW w:w="1814" w:type="dxa"/>
            <w:vAlign w:val="center"/>
          </w:tcPr>
          <w:p>
            <w:pPr>
              <w:pStyle w:val="0"/>
              <w:jc w:val="center"/>
            </w:pPr>
            <w:r>
              <w:rPr>
                <w:sz w:val="24"/>
              </w:rPr>
              <w:t xml:space="preserve">44</w:t>
            </w:r>
          </w:p>
        </w:tc>
        <w:tc>
          <w:tcPr>
            <w:tcW w:w="1191" w:type="dxa"/>
            <w:vAlign w:val="center"/>
          </w:tcPr>
          <w:p>
            <w:pPr>
              <w:pStyle w:val="0"/>
              <w:jc w:val="center"/>
            </w:pPr>
            <w:r>
              <w:rPr>
                <w:sz w:val="24"/>
              </w:rPr>
              <w:t xml:space="preserve">22,5</w:t>
            </w:r>
          </w:p>
        </w:tc>
        <w:tc>
          <w:tcPr>
            <w:tcW w:w="1134" w:type="dxa"/>
            <w:vAlign w:val="center"/>
          </w:tcPr>
          <w:p>
            <w:pPr>
              <w:pStyle w:val="0"/>
              <w:jc w:val="center"/>
            </w:pPr>
            <w:r>
              <w:rPr>
                <w:sz w:val="24"/>
              </w:rPr>
              <w:t xml:space="preserve">0,124</w:t>
            </w:r>
          </w:p>
        </w:tc>
        <w:tc>
          <w:tcPr>
            <w:tcW w:w="1304" w:type="dxa"/>
            <w:vAlign w:val="center"/>
          </w:tcPr>
          <w:p>
            <w:pPr>
              <w:pStyle w:val="0"/>
              <w:jc w:val="center"/>
            </w:pPr>
            <w:r>
              <w:rPr>
                <w:sz w:val="24"/>
              </w:rPr>
              <w:t xml:space="preserve">8</w:t>
            </w:r>
          </w:p>
        </w:tc>
        <w:tc>
          <w:tcPr>
            <w:tcW w:w="1134" w:type="dxa"/>
            <w:vAlign w:val="center"/>
          </w:tcPr>
          <w:p>
            <w:pPr>
              <w:pStyle w:val="0"/>
              <w:jc w:val="center"/>
            </w:pPr>
            <w:r>
              <w:rPr>
                <w:sz w:val="24"/>
              </w:rPr>
              <w:t xml:space="preserve">26,0</w:t>
            </w:r>
          </w:p>
        </w:tc>
        <w:tc>
          <w:tcPr>
            <w:tcW w:w="1134" w:type="dxa"/>
            <w:vAlign w:val="center"/>
          </w:tcPr>
          <w:p>
            <w:pPr>
              <w:pStyle w:val="0"/>
              <w:jc w:val="center"/>
            </w:pPr>
            <w:r>
              <w:rPr>
                <w:sz w:val="24"/>
              </w:rPr>
              <w:t xml:space="preserve">0,160</w:t>
            </w:r>
          </w:p>
        </w:tc>
        <w:tc>
          <w:tcPr>
            <w:tcW w:w="1304" w:type="dxa"/>
            <w:vAlign w:val="center"/>
          </w:tcPr>
          <w:p>
            <w:pPr>
              <w:pStyle w:val="0"/>
              <w:jc w:val="center"/>
            </w:pPr>
            <w:r>
              <w:rPr>
                <w:sz w:val="24"/>
              </w:rPr>
              <w:t xml:space="preserve">6</w:t>
            </w:r>
          </w:p>
        </w:tc>
      </w:tr>
      <w:tr>
        <w:tc>
          <w:tcPr>
            <w:tcW w:w="1814" w:type="dxa"/>
            <w:vAlign w:val="center"/>
          </w:tcPr>
          <w:p>
            <w:pPr>
              <w:pStyle w:val="0"/>
              <w:jc w:val="center"/>
            </w:pPr>
            <w:r>
              <w:rPr>
                <w:sz w:val="24"/>
              </w:rPr>
              <w:t xml:space="preserve">48</w:t>
            </w:r>
          </w:p>
        </w:tc>
        <w:tc>
          <w:tcPr>
            <w:tcW w:w="1191" w:type="dxa"/>
            <w:vAlign w:val="center"/>
          </w:tcPr>
          <w:p>
            <w:pPr>
              <w:pStyle w:val="0"/>
              <w:jc w:val="center"/>
            </w:pPr>
            <w:r>
              <w:rPr>
                <w:sz w:val="24"/>
              </w:rPr>
              <w:t xml:space="preserve">24,4</w:t>
            </w:r>
          </w:p>
        </w:tc>
        <w:tc>
          <w:tcPr>
            <w:tcW w:w="1134" w:type="dxa"/>
            <w:vAlign w:val="center"/>
          </w:tcPr>
          <w:p>
            <w:pPr>
              <w:pStyle w:val="0"/>
              <w:jc w:val="center"/>
            </w:pPr>
            <w:r>
              <w:rPr>
                <w:sz w:val="24"/>
              </w:rPr>
              <w:t xml:space="preserve">0,147</w:t>
            </w:r>
          </w:p>
        </w:tc>
        <w:tc>
          <w:tcPr>
            <w:tcW w:w="1304" w:type="dxa"/>
            <w:vAlign w:val="center"/>
          </w:tcPr>
          <w:p>
            <w:pPr>
              <w:pStyle w:val="0"/>
              <w:jc w:val="center"/>
            </w:pPr>
            <w:r>
              <w:rPr>
                <w:sz w:val="24"/>
              </w:rPr>
              <w:t xml:space="preserve">7</w:t>
            </w:r>
          </w:p>
        </w:tc>
        <w:tc>
          <w:tcPr>
            <w:tcW w:w="1134" w:type="dxa"/>
            <w:vAlign w:val="center"/>
          </w:tcPr>
          <w:p>
            <w:pPr>
              <w:pStyle w:val="0"/>
              <w:jc w:val="center"/>
            </w:pPr>
            <w:r>
              <w:rPr>
                <w:sz w:val="24"/>
              </w:rPr>
              <w:t xml:space="preserve">28,8</w:t>
            </w:r>
          </w:p>
        </w:tc>
        <w:tc>
          <w:tcPr>
            <w:tcW w:w="1134" w:type="dxa"/>
            <w:vAlign w:val="center"/>
          </w:tcPr>
          <w:p>
            <w:pPr>
              <w:pStyle w:val="0"/>
              <w:jc w:val="center"/>
            </w:pPr>
            <w:r>
              <w:rPr>
                <w:sz w:val="24"/>
              </w:rPr>
              <w:t xml:space="preserve">0,192</w:t>
            </w:r>
          </w:p>
        </w:tc>
        <w:tc>
          <w:tcPr>
            <w:tcW w:w="1304" w:type="dxa"/>
            <w:vAlign w:val="center"/>
          </w:tcPr>
          <w:p>
            <w:pPr>
              <w:pStyle w:val="0"/>
              <w:jc w:val="center"/>
            </w:pPr>
            <w:r>
              <w:rPr>
                <w:sz w:val="24"/>
              </w:rPr>
              <w:t xml:space="preserve">5</w:t>
            </w:r>
          </w:p>
        </w:tc>
      </w:tr>
      <w:tr>
        <w:tc>
          <w:tcPr>
            <w:tcW w:w="1814" w:type="dxa"/>
            <w:vAlign w:val="center"/>
          </w:tcPr>
          <w:p>
            <w:pPr>
              <w:pStyle w:val="0"/>
              <w:jc w:val="center"/>
            </w:pPr>
            <w:r>
              <w:rPr>
                <w:sz w:val="24"/>
              </w:rPr>
              <w:t xml:space="preserve">52</w:t>
            </w:r>
          </w:p>
        </w:tc>
        <w:tc>
          <w:tcPr>
            <w:tcW w:w="1191" w:type="dxa"/>
            <w:vAlign w:val="center"/>
          </w:tcPr>
          <w:p>
            <w:pPr>
              <w:pStyle w:val="0"/>
              <w:jc w:val="center"/>
            </w:pPr>
            <w:r>
              <w:rPr>
                <w:sz w:val="24"/>
              </w:rPr>
              <w:t xml:space="preserve">26,2</w:t>
            </w:r>
          </w:p>
        </w:tc>
        <w:tc>
          <w:tcPr>
            <w:tcW w:w="1134" w:type="dxa"/>
            <w:vAlign w:val="center"/>
          </w:tcPr>
          <w:p>
            <w:pPr>
              <w:pStyle w:val="0"/>
              <w:jc w:val="center"/>
            </w:pPr>
            <w:r>
              <w:rPr>
                <w:sz w:val="24"/>
              </w:rPr>
              <w:t xml:space="preserve">0,173</w:t>
            </w:r>
          </w:p>
        </w:tc>
        <w:tc>
          <w:tcPr>
            <w:tcW w:w="1304" w:type="dxa"/>
            <w:vAlign w:val="center"/>
          </w:tcPr>
          <w:p>
            <w:pPr>
              <w:pStyle w:val="0"/>
              <w:jc w:val="center"/>
            </w:pPr>
            <w:r>
              <w:rPr>
                <w:sz w:val="24"/>
              </w:rPr>
              <w:t xml:space="preserve">6</w:t>
            </w:r>
          </w:p>
        </w:tc>
        <w:tc>
          <w:tcPr>
            <w:tcW w:w="1134" w:type="dxa"/>
            <w:vAlign w:val="center"/>
          </w:tcPr>
          <w:p>
            <w:pPr>
              <w:pStyle w:val="0"/>
              <w:jc w:val="center"/>
            </w:pPr>
            <w:r>
              <w:rPr>
                <w:sz w:val="24"/>
              </w:rPr>
              <w:t xml:space="preserve">30,5</w:t>
            </w:r>
          </w:p>
        </w:tc>
        <w:tc>
          <w:tcPr>
            <w:tcW w:w="1134" w:type="dxa"/>
            <w:vAlign w:val="center"/>
          </w:tcPr>
          <w:p>
            <w:pPr>
              <w:pStyle w:val="0"/>
              <w:jc w:val="center"/>
            </w:pPr>
            <w:r>
              <w:rPr>
                <w:sz w:val="24"/>
              </w:rPr>
              <w:t xml:space="preserve">0,228</w:t>
            </w:r>
          </w:p>
        </w:tc>
        <w:tc>
          <w:tcPr>
            <w:tcW w:w="1304" w:type="dxa"/>
            <w:vAlign w:val="center"/>
          </w:tcPr>
          <w:p>
            <w:pPr>
              <w:pStyle w:val="0"/>
              <w:jc w:val="center"/>
            </w:pPr>
            <w:r>
              <w:rPr>
                <w:sz w:val="24"/>
              </w:rPr>
              <w:t xml:space="preserve">4</w:t>
            </w:r>
          </w:p>
        </w:tc>
      </w:tr>
      <w:tr>
        <w:tc>
          <w:tcPr>
            <w:tcW w:w="1814" w:type="dxa"/>
            <w:vAlign w:val="center"/>
          </w:tcPr>
          <w:p>
            <w:pPr>
              <w:pStyle w:val="0"/>
              <w:jc w:val="center"/>
            </w:pPr>
            <w:r>
              <w:rPr>
                <w:sz w:val="24"/>
              </w:rPr>
              <w:t xml:space="preserve">56</w:t>
            </w:r>
          </w:p>
        </w:tc>
        <w:tc>
          <w:tcPr>
            <w:tcW w:w="1191" w:type="dxa"/>
            <w:vAlign w:val="center"/>
          </w:tcPr>
          <w:p>
            <w:pPr>
              <w:pStyle w:val="0"/>
              <w:jc w:val="center"/>
            </w:pPr>
            <w:r>
              <w:rPr>
                <w:sz w:val="24"/>
              </w:rPr>
              <w:t xml:space="preserve">28,0</w:t>
            </w:r>
          </w:p>
        </w:tc>
        <w:tc>
          <w:tcPr>
            <w:tcW w:w="1134" w:type="dxa"/>
            <w:vAlign w:val="center"/>
          </w:tcPr>
          <w:p>
            <w:pPr>
              <w:pStyle w:val="0"/>
              <w:jc w:val="center"/>
            </w:pPr>
            <w:r>
              <w:rPr>
                <w:sz w:val="24"/>
              </w:rPr>
              <w:t xml:space="preserve">0,200</w:t>
            </w:r>
          </w:p>
        </w:tc>
        <w:tc>
          <w:tcPr>
            <w:tcW w:w="1304" w:type="dxa"/>
            <w:vAlign w:val="center"/>
          </w:tcPr>
          <w:p>
            <w:pPr>
              <w:pStyle w:val="0"/>
              <w:jc w:val="center"/>
            </w:pPr>
            <w:r>
              <w:rPr>
                <w:sz w:val="24"/>
              </w:rPr>
              <w:t xml:space="preserve">5</w:t>
            </w:r>
          </w:p>
        </w:tc>
        <w:tc>
          <w:tcPr>
            <w:tcW w:w="1134" w:type="dxa"/>
            <w:vAlign w:val="center"/>
          </w:tcPr>
          <w:p>
            <w:pPr>
              <w:pStyle w:val="0"/>
              <w:jc w:val="center"/>
            </w:pPr>
            <w:r>
              <w:rPr>
                <w:sz w:val="24"/>
              </w:rPr>
              <w:t xml:space="preserve">32,8</w:t>
            </w:r>
          </w:p>
        </w:tc>
        <w:tc>
          <w:tcPr>
            <w:tcW w:w="1134" w:type="dxa"/>
            <w:vAlign w:val="center"/>
          </w:tcPr>
          <w:p>
            <w:pPr>
              <w:pStyle w:val="0"/>
              <w:jc w:val="center"/>
            </w:pPr>
            <w:r>
              <w:rPr>
                <w:sz w:val="24"/>
              </w:rPr>
              <w:t xml:space="preserve">0,252</w:t>
            </w:r>
          </w:p>
        </w:tc>
        <w:tc>
          <w:tcPr>
            <w:tcW w:w="1304" w:type="dxa"/>
            <w:vAlign w:val="center"/>
          </w:tcPr>
          <w:p>
            <w:pPr>
              <w:pStyle w:val="0"/>
              <w:jc w:val="center"/>
            </w:pPr>
            <w:r>
              <w:rPr>
                <w:sz w:val="24"/>
              </w:rPr>
              <w:t xml:space="preserve">4</w:t>
            </w:r>
          </w:p>
        </w:tc>
      </w:tr>
    </w:tbl>
    <w:p>
      <w:pPr>
        <w:pStyle w:val="0"/>
        <w:jc w:val="both"/>
      </w:pPr>
      <w:r>
        <w:rPr>
          <w:sz w:val="24"/>
        </w:rPr>
      </w:r>
    </w:p>
    <w:p>
      <w:pPr>
        <w:pStyle w:val="2"/>
        <w:outlineLvl w:val="2"/>
        <w:jc w:val="center"/>
      </w:pPr>
      <w:r>
        <w:rPr>
          <w:sz w:val="24"/>
        </w:rPr>
        <w:t xml:space="preserve">Выход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984"/>
        <w:gridCol w:w="737"/>
        <w:gridCol w:w="737"/>
        <w:gridCol w:w="737"/>
        <w:gridCol w:w="737"/>
        <w:gridCol w:w="737"/>
        <w:gridCol w:w="737"/>
        <w:gridCol w:w="680"/>
      </w:tblGrid>
      <w:tr>
        <w:tc>
          <w:tcPr>
            <w:tcW w:w="1984" w:type="dxa"/>
            <w:vAlign w:val="center"/>
            <w:vMerge w:val="restart"/>
          </w:tcPr>
          <w:p>
            <w:pPr>
              <w:pStyle w:val="0"/>
              <w:jc w:val="center"/>
            </w:pPr>
            <w:r>
              <w:rPr>
                <w:sz w:val="24"/>
              </w:rPr>
              <w:t xml:space="preserve">Средний диаметр пня, см</w:t>
            </w:r>
          </w:p>
        </w:tc>
        <w:tc>
          <w:tcPr>
            <w:tcW w:w="1984" w:type="dxa"/>
            <w:vAlign w:val="center"/>
            <w:vMerge w:val="restart"/>
          </w:tcPr>
          <w:p>
            <w:pPr>
              <w:pStyle w:val="0"/>
              <w:jc w:val="center"/>
            </w:pPr>
            <w:r>
              <w:rPr>
                <w:sz w:val="24"/>
              </w:rPr>
              <w:t xml:space="preserve">Средний диаметр осмола, см</w:t>
            </w:r>
          </w:p>
        </w:tc>
        <w:tc>
          <w:tcPr>
            <w:gridSpan w:val="7"/>
            <w:tcW w:w="5102" w:type="dxa"/>
            <w:vAlign w:val="center"/>
          </w:tcPr>
          <w:p>
            <w:pPr>
              <w:pStyle w:val="0"/>
              <w:jc w:val="center"/>
            </w:pPr>
            <w:r>
              <w:rPr>
                <w:sz w:val="24"/>
              </w:rPr>
              <w:t xml:space="preserve">Выход пневого осмола, скл. куб. м, при числе пней на 1 га, шт.</w:t>
            </w:r>
          </w:p>
        </w:tc>
      </w:tr>
      <w:tr>
        <w:tc>
          <w:tcPr>
            <w:vMerge w:val="continue"/>
          </w:tcPr>
          <w:p/>
        </w:tc>
        <w:tc>
          <w:tcPr>
            <w:vMerge w:val="continue"/>
          </w:tcPr>
          <w:p/>
        </w:tc>
        <w:tc>
          <w:tcPr>
            <w:tcW w:w="737" w:type="dxa"/>
            <w:vAlign w:val="center"/>
          </w:tcPr>
          <w:p>
            <w:pPr>
              <w:pStyle w:val="0"/>
              <w:jc w:val="center"/>
            </w:pPr>
            <w:r>
              <w:rPr>
                <w:sz w:val="24"/>
              </w:rPr>
              <w:t xml:space="preserve">40</w:t>
            </w:r>
          </w:p>
        </w:tc>
        <w:tc>
          <w:tcPr>
            <w:tcW w:w="737" w:type="dxa"/>
            <w:vAlign w:val="center"/>
          </w:tcPr>
          <w:p>
            <w:pPr>
              <w:pStyle w:val="0"/>
              <w:jc w:val="center"/>
            </w:pPr>
            <w:r>
              <w:rPr>
                <w:sz w:val="24"/>
              </w:rPr>
              <w:t xml:space="preserve">50</w:t>
            </w:r>
          </w:p>
        </w:tc>
        <w:tc>
          <w:tcPr>
            <w:tcW w:w="737" w:type="dxa"/>
            <w:vAlign w:val="center"/>
          </w:tcPr>
          <w:p>
            <w:pPr>
              <w:pStyle w:val="0"/>
              <w:jc w:val="center"/>
            </w:pPr>
            <w:r>
              <w:rPr>
                <w:sz w:val="24"/>
              </w:rPr>
              <w:t xml:space="preserve">60</w:t>
            </w:r>
          </w:p>
        </w:tc>
        <w:tc>
          <w:tcPr>
            <w:tcW w:w="737" w:type="dxa"/>
            <w:vAlign w:val="center"/>
          </w:tcPr>
          <w:p>
            <w:pPr>
              <w:pStyle w:val="0"/>
              <w:jc w:val="center"/>
            </w:pPr>
            <w:r>
              <w:rPr>
                <w:sz w:val="24"/>
              </w:rPr>
              <w:t xml:space="preserve">70</w:t>
            </w:r>
          </w:p>
        </w:tc>
        <w:tc>
          <w:tcPr>
            <w:tcW w:w="737" w:type="dxa"/>
            <w:vAlign w:val="center"/>
          </w:tcPr>
          <w:p>
            <w:pPr>
              <w:pStyle w:val="0"/>
              <w:jc w:val="center"/>
            </w:pPr>
            <w:r>
              <w:rPr>
                <w:sz w:val="24"/>
              </w:rPr>
              <w:t xml:space="preserve">80</w:t>
            </w:r>
          </w:p>
        </w:tc>
        <w:tc>
          <w:tcPr>
            <w:tcW w:w="737"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gridSpan w:val="9"/>
            <w:tcW w:w="9070" w:type="dxa"/>
            <w:vAlign w:val="center"/>
          </w:tcPr>
          <w:p>
            <w:pPr>
              <w:pStyle w:val="0"/>
              <w:jc w:val="center"/>
            </w:pPr>
            <w:r>
              <w:rPr>
                <w:sz w:val="24"/>
              </w:rPr>
              <w:t xml:space="preserve">Через 5 лет после рубки</w:t>
            </w:r>
          </w:p>
        </w:tc>
      </w:tr>
      <w:tr>
        <w:tc>
          <w:tcPr>
            <w:tcW w:w="1984" w:type="dxa"/>
            <w:vAlign w:val="center"/>
          </w:tcPr>
          <w:p>
            <w:pPr>
              <w:pStyle w:val="0"/>
              <w:jc w:val="center"/>
            </w:pPr>
            <w:r>
              <w:rPr>
                <w:sz w:val="24"/>
              </w:rPr>
              <w:t xml:space="preserve">36</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4,4</w:t>
            </w:r>
          </w:p>
        </w:tc>
        <w:tc>
          <w:tcPr>
            <w:tcW w:w="737" w:type="dxa"/>
            <w:vAlign w:val="center"/>
          </w:tcPr>
          <w:p>
            <w:pPr>
              <w:pStyle w:val="0"/>
              <w:jc w:val="center"/>
            </w:pPr>
            <w:r>
              <w:rPr>
                <w:sz w:val="24"/>
              </w:rPr>
              <w:t xml:space="preserve">5,5</w:t>
            </w:r>
          </w:p>
        </w:tc>
        <w:tc>
          <w:tcPr>
            <w:tcW w:w="737" w:type="dxa"/>
            <w:vAlign w:val="center"/>
          </w:tcPr>
          <w:p>
            <w:pPr>
              <w:pStyle w:val="0"/>
              <w:jc w:val="center"/>
            </w:pPr>
            <w:r>
              <w:rPr>
                <w:sz w:val="24"/>
              </w:rPr>
              <w:t xml:space="preserve">6,6</w:t>
            </w:r>
          </w:p>
        </w:tc>
        <w:tc>
          <w:tcPr>
            <w:tcW w:w="737" w:type="dxa"/>
            <w:vAlign w:val="center"/>
          </w:tcPr>
          <w:p>
            <w:pPr>
              <w:pStyle w:val="0"/>
              <w:jc w:val="center"/>
            </w:pPr>
            <w:r>
              <w:rPr>
                <w:sz w:val="24"/>
              </w:rPr>
              <w:t xml:space="preserve">7,7</w:t>
            </w:r>
          </w:p>
        </w:tc>
        <w:tc>
          <w:tcPr>
            <w:tcW w:w="737" w:type="dxa"/>
            <w:vAlign w:val="center"/>
          </w:tcPr>
          <w:p>
            <w:pPr>
              <w:pStyle w:val="0"/>
              <w:jc w:val="center"/>
            </w:pPr>
            <w:r>
              <w:rPr>
                <w:sz w:val="24"/>
              </w:rPr>
              <w:t xml:space="preserve">8,8</w:t>
            </w:r>
          </w:p>
        </w:tc>
        <w:tc>
          <w:tcPr>
            <w:tcW w:w="737" w:type="dxa"/>
            <w:vAlign w:val="center"/>
          </w:tcPr>
          <w:p>
            <w:pPr>
              <w:pStyle w:val="0"/>
              <w:jc w:val="center"/>
            </w:pPr>
            <w:r>
              <w:rPr>
                <w:sz w:val="24"/>
              </w:rPr>
              <w:t xml:space="preserve">9,9</w:t>
            </w:r>
          </w:p>
        </w:tc>
        <w:tc>
          <w:tcPr>
            <w:tcW w:w="680" w:type="dxa"/>
            <w:vAlign w:val="center"/>
          </w:tcPr>
          <w:p>
            <w:pPr>
              <w:pStyle w:val="0"/>
              <w:jc w:val="center"/>
            </w:pPr>
            <w:r>
              <w:rPr>
                <w:sz w:val="24"/>
              </w:rPr>
              <w:t xml:space="preserve">11,0</w:t>
            </w:r>
          </w:p>
        </w:tc>
      </w:tr>
      <w:tr>
        <w:tc>
          <w:tcPr>
            <w:tcW w:w="1984" w:type="dxa"/>
            <w:vAlign w:val="center"/>
          </w:tcPr>
          <w:p>
            <w:pPr>
              <w:pStyle w:val="0"/>
              <w:jc w:val="center"/>
            </w:pPr>
            <w:r>
              <w:rPr>
                <w:sz w:val="24"/>
              </w:rPr>
              <w:t xml:space="preserve">38</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4,8</w:t>
            </w:r>
          </w:p>
        </w:tc>
        <w:tc>
          <w:tcPr>
            <w:tcW w:w="737" w:type="dxa"/>
            <w:vAlign w:val="center"/>
          </w:tcPr>
          <w:p>
            <w:pPr>
              <w:pStyle w:val="0"/>
              <w:jc w:val="center"/>
            </w:pPr>
            <w:r>
              <w:rPr>
                <w:sz w:val="24"/>
              </w:rPr>
              <w:t xml:space="preserve">6,0</w:t>
            </w:r>
          </w:p>
        </w:tc>
        <w:tc>
          <w:tcPr>
            <w:tcW w:w="737" w:type="dxa"/>
            <w:vAlign w:val="center"/>
          </w:tcPr>
          <w:p>
            <w:pPr>
              <w:pStyle w:val="0"/>
              <w:jc w:val="center"/>
            </w:pPr>
            <w:r>
              <w:rPr>
                <w:sz w:val="24"/>
              </w:rPr>
              <w:t xml:space="preserve">7,2</w:t>
            </w:r>
          </w:p>
        </w:tc>
        <w:tc>
          <w:tcPr>
            <w:tcW w:w="737" w:type="dxa"/>
            <w:vAlign w:val="center"/>
          </w:tcPr>
          <w:p>
            <w:pPr>
              <w:pStyle w:val="0"/>
              <w:jc w:val="center"/>
            </w:pPr>
            <w:r>
              <w:rPr>
                <w:sz w:val="24"/>
              </w:rPr>
              <w:t xml:space="preserve">8,4</w:t>
            </w:r>
          </w:p>
        </w:tc>
        <w:tc>
          <w:tcPr>
            <w:tcW w:w="737" w:type="dxa"/>
            <w:vAlign w:val="center"/>
          </w:tcPr>
          <w:p>
            <w:pPr>
              <w:pStyle w:val="0"/>
              <w:jc w:val="center"/>
            </w:pPr>
            <w:r>
              <w:rPr>
                <w:sz w:val="24"/>
              </w:rPr>
              <w:t xml:space="preserve">9,6</w:t>
            </w:r>
          </w:p>
        </w:tc>
        <w:tc>
          <w:tcPr>
            <w:tcW w:w="737" w:type="dxa"/>
            <w:vAlign w:val="center"/>
          </w:tcPr>
          <w:p>
            <w:pPr>
              <w:pStyle w:val="0"/>
              <w:jc w:val="center"/>
            </w:pPr>
            <w:r>
              <w:rPr>
                <w:sz w:val="24"/>
              </w:rPr>
              <w:t xml:space="preserve">10,8</w:t>
            </w:r>
          </w:p>
        </w:tc>
        <w:tc>
          <w:tcPr>
            <w:tcW w:w="680" w:type="dxa"/>
            <w:vAlign w:val="center"/>
          </w:tcPr>
          <w:p>
            <w:pPr>
              <w:pStyle w:val="0"/>
              <w:jc w:val="center"/>
            </w:pPr>
            <w:r>
              <w:rPr>
                <w:sz w:val="24"/>
              </w:rPr>
              <w:t xml:space="preserve">12,0</w:t>
            </w:r>
          </w:p>
        </w:tc>
      </w:tr>
      <w:tr>
        <w:tc>
          <w:tcPr>
            <w:tcW w:w="1984" w:type="dxa"/>
            <w:vAlign w:val="center"/>
          </w:tcPr>
          <w:p>
            <w:pPr>
              <w:pStyle w:val="0"/>
              <w:jc w:val="center"/>
            </w:pPr>
            <w:r>
              <w:rPr>
                <w:sz w:val="24"/>
              </w:rPr>
              <w:t xml:space="preserve">40</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5,2</w:t>
            </w:r>
          </w:p>
        </w:tc>
        <w:tc>
          <w:tcPr>
            <w:tcW w:w="737" w:type="dxa"/>
            <w:vAlign w:val="center"/>
          </w:tcPr>
          <w:p>
            <w:pPr>
              <w:pStyle w:val="0"/>
              <w:jc w:val="center"/>
            </w:pPr>
            <w:r>
              <w:rPr>
                <w:sz w:val="24"/>
              </w:rPr>
              <w:t xml:space="preserve">6,5</w:t>
            </w:r>
          </w:p>
        </w:tc>
        <w:tc>
          <w:tcPr>
            <w:tcW w:w="737" w:type="dxa"/>
            <w:vAlign w:val="center"/>
          </w:tcPr>
          <w:p>
            <w:pPr>
              <w:pStyle w:val="0"/>
              <w:jc w:val="center"/>
            </w:pPr>
            <w:r>
              <w:rPr>
                <w:sz w:val="24"/>
              </w:rPr>
              <w:t xml:space="preserve">7,8</w:t>
            </w:r>
          </w:p>
        </w:tc>
        <w:tc>
          <w:tcPr>
            <w:tcW w:w="737" w:type="dxa"/>
            <w:vAlign w:val="center"/>
          </w:tcPr>
          <w:p>
            <w:pPr>
              <w:pStyle w:val="0"/>
              <w:jc w:val="center"/>
            </w:pPr>
            <w:r>
              <w:rPr>
                <w:sz w:val="24"/>
              </w:rPr>
              <w:t xml:space="preserve">9,1</w:t>
            </w:r>
          </w:p>
        </w:tc>
        <w:tc>
          <w:tcPr>
            <w:tcW w:w="737" w:type="dxa"/>
            <w:vAlign w:val="center"/>
          </w:tcPr>
          <w:p>
            <w:pPr>
              <w:pStyle w:val="0"/>
              <w:jc w:val="center"/>
            </w:pPr>
            <w:r>
              <w:rPr>
                <w:sz w:val="24"/>
              </w:rPr>
              <w:t xml:space="preserve">10,4</w:t>
            </w:r>
          </w:p>
        </w:tc>
        <w:tc>
          <w:tcPr>
            <w:tcW w:w="737" w:type="dxa"/>
            <w:vAlign w:val="center"/>
          </w:tcPr>
          <w:p>
            <w:pPr>
              <w:pStyle w:val="0"/>
              <w:jc w:val="center"/>
            </w:pPr>
            <w:r>
              <w:rPr>
                <w:sz w:val="24"/>
              </w:rPr>
              <w:t xml:space="preserve">11,7</w:t>
            </w:r>
          </w:p>
        </w:tc>
        <w:tc>
          <w:tcPr>
            <w:tcW w:w="680" w:type="dxa"/>
            <w:vAlign w:val="center"/>
          </w:tcPr>
          <w:p>
            <w:pPr>
              <w:pStyle w:val="0"/>
              <w:jc w:val="center"/>
            </w:pPr>
            <w:r>
              <w:rPr>
                <w:sz w:val="24"/>
              </w:rPr>
              <w:t xml:space="preserve">13,0</w:t>
            </w:r>
          </w:p>
        </w:tc>
      </w:tr>
      <w:tr>
        <w:tc>
          <w:tcPr>
            <w:tcW w:w="1984" w:type="dxa"/>
            <w:vAlign w:val="center"/>
          </w:tcPr>
          <w:p>
            <w:pPr>
              <w:pStyle w:val="0"/>
              <w:jc w:val="center"/>
            </w:pPr>
            <w:r>
              <w:rPr>
                <w:sz w:val="24"/>
              </w:rPr>
              <w:t xml:space="preserve">42</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6,2</w:t>
            </w:r>
          </w:p>
        </w:tc>
        <w:tc>
          <w:tcPr>
            <w:tcW w:w="737" w:type="dxa"/>
            <w:vAlign w:val="center"/>
          </w:tcPr>
          <w:p>
            <w:pPr>
              <w:pStyle w:val="0"/>
              <w:jc w:val="center"/>
            </w:pPr>
            <w:r>
              <w:rPr>
                <w:sz w:val="24"/>
              </w:rPr>
              <w:t xml:space="preserve">7,8</w:t>
            </w:r>
          </w:p>
        </w:tc>
        <w:tc>
          <w:tcPr>
            <w:tcW w:w="737" w:type="dxa"/>
            <w:vAlign w:val="center"/>
          </w:tcPr>
          <w:p>
            <w:pPr>
              <w:pStyle w:val="0"/>
              <w:jc w:val="center"/>
            </w:pPr>
            <w:r>
              <w:rPr>
                <w:sz w:val="24"/>
              </w:rPr>
              <w:t xml:space="preserve">9,3</w:t>
            </w:r>
          </w:p>
        </w:tc>
        <w:tc>
          <w:tcPr>
            <w:tcW w:w="737" w:type="dxa"/>
            <w:vAlign w:val="center"/>
          </w:tcPr>
          <w:p>
            <w:pPr>
              <w:pStyle w:val="0"/>
              <w:jc w:val="center"/>
            </w:pPr>
            <w:r>
              <w:rPr>
                <w:sz w:val="24"/>
              </w:rPr>
              <w:t xml:space="preserve">10,9</w:t>
            </w:r>
          </w:p>
        </w:tc>
        <w:tc>
          <w:tcPr>
            <w:tcW w:w="737" w:type="dxa"/>
            <w:vAlign w:val="center"/>
          </w:tcPr>
          <w:p>
            <w:pPr>
              <w:pStyle w:val="0"/>
              <w:jc w:val="center"/>
            </w:pPr>
            <w:r>
              <w:rPr>
                <w:sz w:val="24"/>
              </w:rPr>
              <w:t xml:space="preserve">12,4</w:t>
            </w:r>
          </w:p>
        </w:tc>
        <w:tc>
          <w:tcPr>
            <w:tcW w:w="737" w:type="dxa"/>
            <w:vAlign w:val="center"/>
          </w:tcPr>
          <w:p>
            <w:pPr>
              <w:pStyle w:val="0"/>
              <w:jc w:val="center"/>
            </w:pPr>
            <w:r>
              <w:rPr>
                <w:sz w:val="24"/>
              </w:rPr>
              <w:t xml:space="preserve">14,0</w:t>
            </w:r>
          </w:p>
        </w:tc>
        <w:tc>
          <w:tcPr>
            <w:tcW w:w="680" w:type="dxa"/>
            <w:vAlign w:val="center"/>
          </w:tcPr>
          <w:p>
            <w:pPr>
              <w:pStyle w:val="0"/>
              <w:jc w:val="center"/>
            </w:pPr>
            <w:r>
              <w:rPr>
                <w:sz w:val="24"/>
              </w:rPr>
              <w:t xml:space="preserve">15,6</w:t>
            </w:r>
          </w:p>
        </w:tc>
      </w:tr>
      <w:tr>
        <w:tc>
          <w:tcPr>
            <w:tcW w:w="1984" w:type="dxa"/>
            <w:vAlign w:val="center"/>
          </w:tcPr>
          <w:p>
            <w:pPr>
              <w:pStyle w:val="0"/>
              <w:jc w:val="center"/>
            </w:pPr>
            <w:r>
              <w:rPr>
                <w:sz w:val="24"/>
              </w:rPr>
              <w:t xml:space="preserve">44</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7,2</w:t>
            </w:r>
          </w:p>
        </w:tc>
        <w:tc>
          <w:tcPr>
            <w:tcW w:w="737" w:type="dxa"/>
            <w:vAlign w:val="center"/>
          </w:tcPr>
          <w:p>
            <w:pPr>
              <w:pStyle w:val="0"/>
              <w:jc w:val="center"/>
            </w:pPr>
            <w:r>
              <w:rPr>
                <w:sz w:val="24"/>
              </w:rPr>
              <w:t xml:space="preserve">9,0</w:t>
            </w:r>
          </w:p>
        </w:tc>
        <w:tc>
          <w:tcPr>
            <w:tcW w:w="737" w:type="dxa"/>
            <w:vAlign w:val="center"/>
          </w:tcPr>
          <w:p>
            <w:pPr>
              <w:pStyle w:val="0"/>
              <w:jc w:val="center"/>
            </w:pPr>
            <w:r>
              <w:rPr>
                <w:sz w:val="24"/>
              </w:rPr>
              <w:t xml:space="preserve">10,8</w:t>
            </w:r>
          </w:p>
        </w:tc>
        <w:tc>
          <w:tcPr>
            <w:tcW w:w="737" w:type="dxa"/>
            <w:vAlign w:val="center"/>
          </w:tcPr>
          <w:p>
            <w:pPr>
              <w:pStyle w:val="0"/>
              <w:jc w:val="center"/>
            </w:pPr>
            <w:r>
              <w:rPr>
                <w:sz w:val="24"/>
              </w:rPr>
              <w:t xml:space="preserve">12,6</w:t>
            </w:r>
          </w:p>
        </w:tc>
        <w:tc>
          <w:tcPr>
            <w:tcW w:w="737" w:type="dxa"/>
            <w:vAlign w:val="center"/>
          </w:tcPr>
          <w:p>
            <w:pPr>
              <w:pStyle w:val="0"/>
              <w:jc w:val="center"/>
            </w:pPr>
            <w:r>
              <w:rPr>
                <w:sz w:val="24"/>
              </w:rPr>
              <w:t xml:space="preserve">14,4</w:t>
            </w:r>
          </w:p>
        </w:tc>
        <w:tc>
          <w:tcPr>
            <w:tcW w:w="737"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tcW w:w="1984" w:type="dxa"/>
            <w:vAlign w:val="center"/>
          </w:tcPr>
          <w:p>
            <w:pPr>
              <w:pStyle w:val="0"/>
              <w:jc w:val="center"/>
            </w:pPr>
            <w:r>
              <w:rPr>
                <w:sz w:val="24"/>
              </w:rPr>
              <w:t xml:space="preserve">46</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8,2</w:t>
            </w:r>
          </w:p>
        </w:tc>
        <w:tc>
          <w:tcPr>
            <w:tcW w:w="737" w:type="dxa"/>
            <w:vAlign w:val="center"/>
          </w:tcPr>
          <w:p>
            <w:pPr>
              <w:pStyle w:val="0"/>
              <w:jc w:val="center"/>
            </w:pPr>
            <w:r>
              <w:rPr>
                <w:sz w:val="24"/>
              </w:rPr>
              <w:t xml:space="preserve">10,3</w:t>
            </w:r>
          </w:p>
        </w:tc>
        <w:tc>
          <w:tcPr>
            <w:tcW w:w="737" w:type="dxa"/>
            <w:vAlign w:val="center"/>
          </w:tcPr>
          <w:p>
            <w:pPr>
              <w:pStyle w:val="0"/>
              <w:jc w:val="center"/>
            </w:pPr>
            <w:r>
              <w:rPr>
                <w:sz w:val="24"/>
              </w:rPr>
              <w:t xml:space="preserve">12,3</w:t>
            </w:r>
          </w:p>
        </w:tc>
        <w:tc>
          <w:tcPr>
            <w:tcW w:w="737" w:type="dxa"/>
            <w:vAlign w:val="center"/>
          </w:tcPr>
          <w:p>
            <w:pPr>
              <w:pStyle w:val="0"/>
              <w:jc w:val="center"/>
            </w:pPr>
            <w:r>
              <w:rPr>
                <w:sz w:val="24"/>
              </w:rPr>
              <w:t xml:space="preserve">14,4</w:t>
            </w:r>
          </w:p>
        </w:tc>
        <w:tc>
          <w:tcPr>
            <w:tcW w:w="737" w:type="dxa"/>
            <w:vAlign w:val="center"/>
          </w:tcPr>
          <w:p>
            <w:pPr>
              <w:pStyle w:val="0"/>
              <w:jc w:val="center"/>
            </w:pPr>
            <w:r>
              <w:rPr>
                <w:sz w:val="24"/>
              </w:rPr>
              <w:t xml:space="preserve">16,4</w:t>
            </w:r>
          </w:p>
        </w:tc>
        <w:tc>
          <w:tcPr>
            <w:tcW w:w="737" w:type="dxa"/>
            <w:vAlign w:val="center"/>
          </w:tcPr>
          <w:p>
            <w:pPr>
              <w:pStyle w:val="0"/>
              <w:jc w:val="center"/>
            </w:pPr>
            <w:r>
              <w:rPr>
                <w:sz w:val="24"/>
              </w:rPr>
              <w:t xml:space="preserve">18,5</w:t>
            </w:r>
          </w:p>
        </w:tc>
        <w:tc>
          <w:tcPr>
            <w:tcW w:w="680" w:type="dxa"/>
            <w:vAlign w:val="center"/>
          </w:tcPr>
          <w:p>
            <w:pPr>
              <w:pStyle w:val="0"/>
              <w:jc w:val="center"/>
            </w:pPr>
            <w:r>
              <w:rPr>
                <w:sz w:val="24"/>
              </w:rPr>
              <w:t xml:space="preserve">20,5</w:t>
            </w:r>
          </w:p>
        </w:tc>
      </w:tr>
      <w:tr>
        <w:tc>
          <w:tcPr>
            <w:tcW w:w="1984" w:type="dxa"/>
            <w:vAlign w:val="center"/>
          </w:tcPr>
          <w:p>
            <w:pPr>
              <w:pStyle w:val="0"/>
              <w:jc w:val="center"/>
            </w:pPr>
            <w:r>
              <w:rPr>
                <w:sz w:val="24"/>
              </w:rPr>
              <w:t xml:space="preserve">48</w:t>
            </w:r>
          </w:p>
        </w:tc>
        <w:tc>
          <w:tcPr>
            <w:tcW w:w="1984" w:type="dxa"/>
            <w:vAlign w:val="center"/>
          </w:tcPr>
          <w:p>
            <w:pPr>
              <w:pStyle w:val="0"/>
              <w:jc w:val="center"/>
            </w:pPr>
            <w:r>
              <w:rPr>
                <w:sz w:val="24"/>
              </w:rPr>
              <w:t xml:space="preserve">-</w:t>
            </w:r>
          </w:p>
        </w:tc>
        <w:tc>
          <w:tcPr>
            <w:tcW w:w="737" w:type="dxa"/>
            <w:vAlign w:val="center"/>
          </w:tcPr>
          <w:p>
            <w:pPr>
              <w:pStyle w:val="0"/>
              <w:jc w:val="center"/>
            </w:pPr>
            <w:r>
              <w:rPr>
                <w:sz w:val="24"/>
              </w:rPr>
              <w:t xml:space="preserve">9.2</w:t>
            </w:r>
          </w:p>
        </w:tc>
        <w:tc>
          <w:tcPr>
            <w:tcW w:w="737" w:type="dxa"/>
            <w:vAlign w:val="center"/>
          </w:tcPr>
          <w:p>
            <w:pPr>
              <w:pStyle w:val="0"/>
              <w:jc w:val="center"/>
            </w:pPr>
            <w:r>
              <w:rPr>
                <w:sz w:val="24"/>
              </w:rPr>
              <w:t xml:space="preserve">11,5</w:t>
            </w:r>
          </w:p>
        </w:tc>
        <w:tc>
          <w:tcPr>
            <w:tcW w:w="737" w:type="dxa"/>
            <w:vAlign w:val="center"/>
          </w:tcPr>
          <w:p>
            <w:pPr>
              <w:pStyle w:val="0"/>
              <w:jc w:val="center"/>
            </w:pPr>
            <w:r>
              <w:rPr>
                <w:sz w:val="24"/>
              </w:rPr>
              <w:t xml:space="preserve">13,8</w:t>
            </w:r>
          </w:p>
        </w:tc>
        <w:tc>
          <w:tcPr>
            <w:tcW w:w="737" w:type="dxa"/>
            <w:vAlign w:val="center"/>
          </w:tcPr>
          <w:p>
            <w:pPr>
              <w:pStyle w:val="0"/>
              <w:jc w:val="center"/>
            </w:pPr>
            <w:r>
              <w:rPr>
                <w:sz w:val="24"/>
              </w:rPr>
              <w:t xml:space="preserve">16,1</w:t>
            </w:r>
          </w:p>
        </w:tc>
        <w:tc>
          <w:tcPr>
            <w:tcW w:w="737" w:type="dxa"/>
            <w:vAlign w:val="center"/>
          </w:tcPr>
          <w:p>
            <w:pPr>
              <w:pStyle w:val="0"/>
              <w:jc w:val="center"/>
            </w:pPr>
            <w:r>
              <w:rPr>
                <w:sz w:val="24"/>
              </w:rPr>
              <w:t xml:space="preserve">18,4</w:t>
            </w:r>
          </w:p>
        </w:tc>
        <w:tc>
          <w:tcPr>
            <w:tcW w:w="737" w:type="dxa"/>
            <w:vAlign w:val="center"/>
          </w:tcPr>
          <w:p>
            <w:pPr>
              <w:pStyle w:val="0"/>
              <w:jc w:val="center"/>
            </w:pPr>
            <w:r>
              <w:rPr>
                <w:sz w:val="24"/>
              </w:rPr>
              <w:t xml:space="preserve">20,7</w:t>
            </w:r>
          </w:p>
        </w:tc>
        <w:tc>
          <w:tcPr>
            <w:tcW w:w="680" w:type="dxa"/>
            <w:vAlign w:val="center"/>
          </w:tcPr>
          <w:p>
            <w:pPr>
              <w:pStyle w:val="0"/>
              <w:jc w:val="center"/>
            </w:pPr>
            <w:r>
              <w:rPr>
                <w:sz w:val="24"/>
              </w:rPr>
              <w:t xml:space="preserve">23,0</w:t>
            </w:r>
          </w:p>
        </w:tc>
      </w:tr>
      <w:tr>
        <w:tc>
          <w:tcPr>
            <w:gridSpan w:val="9"/>
            <w:tcW w:w="9070" w:type="dxa"/>
            <w:vAlign w:val="center"/>
          </w:tcPr>
          <w:p>
            <w:pPr>
              <w:pStyle w:val="0"/>
              <w:jc w:val="center"/>
            </w:pPr>
            <w:r>
              <w:rPr>
                <w:sz w:val="24"/>
              </w:rPr>
              <w:t xml:space="preserve">Через 10 лет после рубки</w:t>
            </w:r>
          </w:p>
        </w:tc>
      </w:tr>
      <w:tr>
        <w:tc>
          <w:tcPr>
            <w:tcW w:w="1984" w:type="dxa"/>
            <w:vAlign w:val="center"/>
          </w:tcPr>
          <w:p>
            <w:pPr>
              <w:pStyle w:val="0"/>
              <w:jc w:val="center"/>
            </w:pPr>
            <w:r>
              <w:rPr>
                <w:sz w:val="24"/>
              </w:rPr>
              <w:t xml:space="preserve">36</w:t>
            </w:r>
          </w:p>
        </w:tc>
        <w:tc>
          <w:tcPr>
            <w:tcW w:w="1984" w:type="dxa"/>
            <w:vAlign w:val="center"/>
          </w:tcPr>
          <w:p>
            <w:pPr>
              <w:pStyle w:val="0"/>
              <w:jc w:val="center"/>
            </w:pPr>
            <w:r>
              <w:rPr>
                <w:sz w:val="24"/>
              </w:rPr>
              <w:t xml:space="preserve">6,5</w:t>
            </w:r>
          </w:p>
        </w:tc>
        <w:tc>
          <w:tcPr>
            <w:tcW w:w="737" w:type="dxa"/>
            <w:vAlign w:val="center"/>
          </w:tcPr>
          <w:p>
            <w:pPr>
              <w:pStyle w:val="0"/>
              <w:jc w:val="center"/>
            </w:pPr>
            <w:r>
              <w:rPr>
                <w:sz w:val="24"/>
              </w:rPr>
              <w:t xml:space="preserve">2,6</w:t>
            </w:r>
          </w:p>
        </w:tc>
        <w:tc>
          <w:tcPr>
            <w:tcW w:w="737" w:type="dxa"/>
            <w:vAlign w:val="center"/>
          </w:tcPr>
          <w:p>
            <w:pPr>
              <w:pStyle w:val="0"/>
              <w:jc w:val="center"/>
            </w:pPr>
            <w:r>
              <w:rPr>
                <w:sz w:val="24"/>
              </w:rPr>
              <w:t xml:space="preserve">3,2</w:t>
            </w:r>
          </w:p>
        </w:tc>
        <w:tc>
          <w:tcPr>
            <w:tcW w:w="737" w:type="dxa"/>
            <w:vAlign w:val="center"/>
          </w:tcPr>
          <w:p>
            <w:pPr>
              <w:pStyle w:val="0"/>
              <w:jc w:val="center"/>
            </w:pPr>
            <w:r>
              <w:rPr>
                <w:sz w:val="24"/>
              </w:rPr>
              <w:t xml:space="preserve">3,8</w:t>
            </w:r>
          </w:p>
        </w:tc>
        <w:tc>
          <w:tcPr>
            <w:tcW w:w="737" w:type="dxa"/>
            <w:vAlign w:val="center"/>
          </w:tcPr>
          <w:p>
            <w:pPr>
              <w:pStyle w:val="0"/>
              <w:jc w:val="center"/>
            </w:pPr>
            <w:r>
              <w:rPr>
                <w:sz w:val="24"/>
              </w:rPr>
              <w:t xml:space="preserve">4,5</w:t>
            </w:r>
          </w:p>
        </w:tc>
        <w:tc>
          <w:tcPr>
            <w:tcW w:w="737" w:type="dxa"/>
            <w:vAlign w:val="center"/>
          </w:tcPr>
          <w:p>
            <w:pPr>
              <w:pStyle w:val="0"/>
              <w:jc w:val="center"/>
            </w:pPr>
            <w:r>
              <w:rPr>
                <w:sz w:val="24"/>
              </w:rPr>
              <w:t xml:space="preserve">5,1</w:t>
            </w:r>
          </w:p>
        </w:tc>
        <w:tc>
          <w:tcPr>
            <w:tcW w:w="737" w:type="dxa"/>
            <w:vAlign w:val="center"/>
          </w:tcPr>
          <w:p>
            <w:pPr>
              <w:pStyle w:val="0"/>
              <w:jc w:val="center"/>
            </w:pPr>
            <w:r>
              <w:rPr>
                <w:sz w:val="24"/>
              </w:rPr>
              <w:t xml:space="preserve">5,8</w:t>
            </w:r>
          </w:p>
        </w:tc>
        <w:tc>
          <w:tcPr>
            <w:tcW w:w="680" w:type="dxa"/>
            <w:vAlign w:val="center"/>
          </w:tcPr>
          <w:p>
            <w:pPr>
              <w:pStyle w:val="0"/>
              <w:jc w:val="center"/>
            </w:pPr>
            <w:r>
              <w:rPr>
                <w:sz w:val="24"/>
              </w:rPr>
              <w:t xml:space="preserve">6,4</w:t>
            </w:r>
          </w:p>
        </w:tc>
      </w:tr>
      <w:tr>
        <w:tc>
          <w:tcPr>
            <w:tcW w:w="1984" w:type="dxa"/>
            <w:vAlign w:val="center"/>
          </w:tcPr>
          <w:p>
            <w:pPr>
              <w:pStyle w:val="0"/>
              <w:jc w:val="center"/>
            </w:pPr>
            <w:r>
              <w:rPr>
                <w:sz w:val="24"/>
              </w:rPr>
              <w:t xml:space="preserve">38</w:t>
            </w:r>
          </w:p>
        </w:tc>
        <w:tc>
          <w:tcPr>
            <w:tcW w:w="1984" w:type="dxa"/>
            <w:vAlign w:val="center"/>
          </w:tcPr>
          <w:p>
            <w:pPr>
              <w:pStyle w:val="0"/>
              <w:jc w:val="center"/>
            </w:pPr>
            <w:r>
              <w:rPr>
                <w:sz w:val="24"/>
              </w:rPr>
              <w:t xml:space="preserve">7,8</w:t>
            </w:r>
          </w:p>
        </w:tc>
        <w:tc>
          <w:tcPr>
            <w:tcW w:w="737" w:type="dxa"/>
            <w:vAlign w:val="center"/>
          </w:tcPr>
          <w:p>
            <w:pPr>
              <w:pStyle w:val="0"/>
              <w:jc w:val="center"/>
            </w:pPr>
            <w:r>
              <w:rPr>
                <w:sz w:val="24"/>
              </w:rPr>
              <w:t xml:space="preserve">2,9</w:t>
            </w:r>
          </w:p>
        </w:tc>
        <w:tc>
          <w:tcPr>
            <w:tcW w:w="737" w:type="dxa"/>
            <w:vAlign w:val="center"/>
          </w:tcPr>
          <w:p>
            <w:pPr>
              <w:pStyle w:val="0"/>
              <w:jc w:val="center"/>
            </w:pPr>
            <w:r>
              <w:rPr>
                <w:sz w:val="24"/>
              </w:rPr>
              <w:t xml:space="preserve">3,6</w:t>
            </w:r>
          </w:p>
        </w:tc>
        <w:tc>
          <w:tcPr>
            <w:tcW w:w="737" w:type="dxa"/>
            <w:vAlign w:val="center"/>
          </w:tcPr>
          <w:p>
            <w:pPr>
              <w:pStyle w:val="0"/>
              <w:jc w:val="center"/>
            </w:pPr>
            <w:r>
              <w:rPr>
                <w:sz w:val="24"/>
              </w:rPr>
              <w:t xml:space="preserve">4,3</w:t>
            </w:r>
          </w:p>
        </w:tc>
        <w:tc>
          <w:tcPr>
            <w:tcW w:w="737" w:type="dxa"/>
            <w:vAlign w:val="center"/>
          </w:tcPr>
          <w:p>
            <w:pPr>
              <w:pStyle w:val="0"/>
              <w:jc w:val="center"/>
            </w:pPr>
            <w:r>
              <w:rPr>
                <w:sz w:val="24"/>
              </w:rPr>
              <w:t xml:space="preserve">5.0</w:t>
            </w:r>
          </w:p>
        </w:tc>
        <w:tc>
          <w:tcPr>
            <w:tcW w:w="737" w:type="dxa"/>
            <w:vAlign w:val="center"/>
          </w:tcPr>
          <w:p>
            <w:pPr>
              <w:pStyle w:val="0"/>
              <w:jc w:val="center"/>
            </w:pPr>
            <w:r>
              <w:rPr>
                <w:sz w:val="24"/>
              </w:rPr>
              <w:t xml:space="preserve">5,8</w:t>
            </w:r>
          </w:p>
        </w:tc>
        <w:tc>
          <w:tcPr>
            <w:tcW w:w="737" w:type="dxa"/>
            <w:vAlign w:val="center"/>
          </w:tcPr>
          <w:p>
            <w:pPr>
              <w:pStyle w:val="0"/>
              <w:jc w:val="center"/>
            </w:pPr>
            <w:r>
              <w:rPr>
                <w:sz w:val="24"/>
              </w:rPr>
              <w:t xml:space="preserve">6,5</w:t>
            </w:r>
          </w:p>
        </w:tc>
        <w:tc>
          <w:tcPr>
            <w:tcW w:w="680" w:type="dxa"/>
            <w:vAlign w:val="center"/>
          </w:tcPr>
          <w:p>
            <w:pPr>
              <w:pStyle w:val="0"/>
              <w:jc w:val="center"/>
            </w:pPr>
            <w:r>
              <w:rPr>
                <w:sz w:val="24"/>
              </w:rPr>
              <w:t xml:space="preserve">7,2</w:t>
            </w:r>
          </w:p>
        </w:tc>
      </w:tr>
      <w:tr>
        <w:tc>
          <w:tcPr>
            <w:tcW w:w="1984" w:type="dxa"/>
            <w:vAlign w:val="center"/>
          </w:tcPr>
          <w:p>
            <w:pPr>
              <w:pStyle w:val="0"/>
              <w:jc w:val="center"/>
            </w:pPr>
            <w:r>
              <w:rPr>
                <w:sz w:val="24"/>
              </w:rPr>
              <w:t xml:space="preserve">40</w:t>
            </w:r>
          </w:p>
        </w:tc>
        <w:tc>
          <w:tcPr>
            <w:tcW w:w="1984" w:type="dxa"/>
            <w:vAlign w:val="center"/>
          </w:tcPr>
          <w:p>
            <w:pPr>
              <w:pStyle w:val="0"/>
              <w:jc w:val="center"/>
            </w:pPr>
            <w:r>
              <w:rPr>
                <w:sz w:val="24"/>
              </w:rPr>
              <w:t xml:space="preserve">8,3</w:t>
            </w:r>
          </w:p>
        </w:tc>
        <w:tc>
          <w:tcPr>
            <w:tcW w:w="737" w:type="dxa"/>
            <w:vAlign w:val="center"/>
          </w:tcPr>
          <w:p>
            <w:pPr>
              <w:pStyle w:val="0"/>
              <w:jc w:val="center"/>
            </w:pPr>
            <w:r>
              <w:rPr>
                <w:sz w:val="24"/>
              </w:rPr>
              <w:t xml:space="preserve">3,4</w:t>
            </w:r>
          </w:p>
        </w:tc>
        <w:tc>
          <w:tcPr>
            <w:tcW w:w="737" w:type="dxa"/>
            <w:vAlign w:val="center"/>
          </w:tcPr>
          <w:p>
            <w:pPr>
              <w:pStyle w:val="0"/>
              <w:jc w:val="center"/>
            </w:pPr>
            <w:r>
              <w:rPr>
                <w:sz w:val="24"/>
              </w:rPr>
              <w:t xml:space="preserve">4,2</w:t>
            </w:r>
          </w:p>
        </w:tc>
        <w:tc>
          <w:tcPr>
            <w:tcW w:w="737" w:type="dxa"/>
            <w:vAlign w:val="center"/>
          </w:tcPr>
          <w:p>
            <w:pPr>
              <w:pStyle w:val="0"/>
              <w:jc w:val="center"/>
            </w:pPr>
            <w:r>
              <w:rPr>
                <w:sz w:val="24"/>
              </w:rPr>
              <w:t xml:space="preserve">5,0</w:t>
            </w:r>
          </w:p>
        </w:tc>
        <w:tc>
          <w:tcPr>
            <w:tcW w:w="737" w:type="dxa"/>
            <w:vAlign w:val="center"/>
          </w:tcPr>
          <w:p>
            <w:pPr>
              <w:pStyle w:val="0"/>
              <w:jc w:val="center"/>
            </w:pPr>
            <w:r>
              <w:rPr>
                <w:sz w:val="24"/>
              </w:rPr>
              <w:t xml:space="preserve">5,8</w:t>
            </w:r>
          </w:p>
        </w:tc>
        <w:tc>
          <w:tcPr>
            <w:tcW w:w="737" w:type="dxa"/>
            <w:vAlign w:val="center"/>
          </w:tcPr>
          <w:p>
            <w:pPr>
              <w:pStyle w:val="0"/>
              <w:jc w:val="center"/>
            </w:pPr>
            <w:r>
              <w:rPr>
                <w:sz w:val="24"/>
              </w:rPr>
              <w:t xml:space="preserve">6,7</w:t>
            </w:r>
          </w:p>
        </w:tc>
        <w:tc>
          <w:tcPr>
            <w:tcW w:w="737" w:type="dxa"/>
            <w:vAlign w:val="center"/>
          </w:tcPr>
          <w:p>
            <w:pPr>
              <w:pStyle w:val="0"/>
              <w:jc w:val="center"/>
            </w:pPr>
            <w:r>
              <w:rPr>
                <w:sz w:val="24"/>
              </w:rPr>
              <w:t xml:space="preserve">7,5</w:t>
            </w:r>
          </w:p>
        </w:tc>
        <w:tc>
          <w:tcPr>
            <w:tcW w:w="680" w:type="dxa"/>
            <w:vAlign w:val="center"/>
          </w:tcPr>
          <w:p>
            <w:pPr>
              <w:pStyle w:val="0"/>
              <w:jc w:val="center"/>
            </w:pPr>
            <w:r>
              <w:rPr>
                <w:sz w:val="24"/>
              </w:rPr>
              <w:t xml:space="preserve">8,4</w:t>
            </w:r>
          </w:p>
        </w:tc>
      </w:tr>
      <w:tr>
        <w:tc>
          <w:tcPr>
            <w:tcW w:w="1984" w:type="dxa"/>
            <w:vAlign w:val="center"/>
          </w:tcPr>
          <w:p>
            <w:pPr>
              <w:pStyle w:val="0"/>
              <w:jc w:val="center"/>
            </w:pPr>
            <w:r>
              <w:rPr>
                <w:sz w:val="24"/>
              </w:rPr>
              <w:t xml:space="preserve">42</w:t>
            </w:r>
          </w:p>
        </w:tc>
        <w:tc>
          <w:tcPr>
            <w:tcW w:w="1984" w:type="dxa"/>
            <w:vAlign w:val="center"/>
          </w:tcPr>
          <w:p>
            <w:pPr>
              <w:pStyle w:val="0"/>
              <w:jc w:val="center"/>
            </w:pPr>
            <w:r>
              <w:rPr>
                <w:sz w:val="24"/>
              </w:rPr>
              <w:t xml:space="preserve">9,0</w:t>
            </w:r>
          </w:p>
        </w:tc>
        <w:tc>
          <w:tcPr>
            <w:tcW w:w="737" w:type="dxa"/>
            <w:vAlign w:val="center"/>
          </w:tcPr>
          <w:p>
            <w:pPr>
              <w:pStyle w:val="0"/>
              <w:jc w:val="center"/>
            </w:pPr>
            <w:r>
              <w:rPr>
                <w:sz w:val="24"/>
              </w:rPr>
              <w:t xml:space="preserve">4,4</w:t>
            </w:r>
          </w:p>
        </w:tc>
        <w:tc>
          <w:tcPr>
            <w:tcW w:w="737" w:type="dxa"/>
            <w:vAlign w:val="center"/>
          </w:tcPr>
          <w:p>
            <w:pPr>
              <w:pStyle w:val="0"/>
              <w:jc w:val="center"/>
            </w:pPr>
            <w:r>
              <w:rPr>
                <w:sz w:val="24"/>
              </w:rPr>
              <w:t xml:space="preserve">5,6</w:t>
            </w:r>
          </w:p>
        </w:tc>
        <w:tc>
          <w:tcPr>
            <w:tcW w:w="737" w:type="dxa"/>
            <w:vAlign w:val="center"/>
          </w:tcPr>
          <w:p>
            <w:pPr>
              <w:pStyle w:val="0"/>
              <w:jc w:val="center"/>
            </w:pPr>
            <w:r>
              <w:rPr>
                <w:sz w:val="24"/>
              </w:rPr>
              <w:t xml:space="preserve">7,0</w:t>
            </w:r>
          </w:p>
        </w:tc>
        <w:tc>
          <w:tcPr>
            <w:tcW w:w="737" w:type="dxa"/>
            <w:vAlign w:val="center"/>
          </w:tcPr>
          <w:p>
            <w:pPr>
              <w:pStyle w:val="0"/>
              <w:jc w:val="center"/>
            </w:pPr>
            <w:r>
              <w:rPr>
                <w:sz w:val="24"/>
              </w:rPr>
              <w:t xml:space="preserve">8.2</w:t>
            </w:r>
          </w:p>
        </w:tc>
        <w:tc>
          <w:tcPr>
            <w:tcW w:w="737" w:type="dxa"/>
            <w:vAlign w:val="center"/>
          </w:tcPr>
          <w:p>
            <w:pPr>
              <w:pStyle w:val="0"/>
              <w:jc w:val="center"/>
            </w:pPr>
            <w:r>
              <w:rPr>
                <w:sz w:val="24"/>
              </w:rPr>
              <w:t xml:space="preserve">9,3</w:t>
            </w:r>
          </w:p>
        </w:tc>
        <w:tc>
          <w:tcPr>
            <w:tcW w:w="737" w:type="dxa"/>
            <w:vAlign w:val="center"/>
          </w:tcPr>
          <w:p>
            <w:pPr>
              <w:pStyle w:val="0"/>
              <w:jc w:val="center"/>
            </w:pPr>
            <w:r>
              <w:rPr>
                <w:sz w:val="24"/>
              </w:rPr>
              <w:t xml:space="preserve">10,5</w:t>
            </w:r>
          </w:p>
        </w:tc>
        <w:tc>
          <w:tcPr>
            <w:tcW w:w="680" w:type="dxa"/>
            <w:vAlign w:val="center"/>
          </w:tcPr>
          <w:p>
            <w:pPr>
              <w:pStyle w:val="0"/>
              <w:jc w:val="center"/>
            </w:pPr>
            <w:r>
              <w:rPr>
                <w:sz w:val="24"/>
              </w:rPr>
              <w:t xml:space="preserve">11,2</w:t>
            </w:r>
          </w:p>
        </w:tc>
      </w:tr>
      <w:tr>
        <w:tc>
          <w:tcPr>
            <w:tcW w:w="1984" w:type="dxa"/>
            <w:vAlign w:val="center"/>
          </w:tcPr>
          <w:p>
            <w:pPr>
              <w:pStyle w:val="0"/>
              <w:jc w:val="center"/>
            </w:pPr>
            <w:r>
              <w:rPr>
                <w:sz w:val="24"/>
              </w:rPr>
              <w:t xml:space="preserve">44</w:t>
            </w:r>
          </w:p>
        </w:tc>
        <w:tc>
          <w:tcPr>
            <w:tcW w:w="1984" w:type="dxa"/>
            <w:vAlign w:val="center"/>
          </w:tcPr>
          <w:p>
            <w:pPr>
              <w:pStyle w:val="0"/>
              <w:jc w:val="center"/>
            </w:pPr>
            <w:r>
              <w:rPr>
                <w:sz w:val="24"/>
              </w:rPr>
              <w:t xml:space="preserve">10,2</w:t>
            </w:r>
          </w:p>
        </w:tc>
        <w:tc>
          <w:tcPr>
            <w:tcW w:w="737" w:type="dxa"/>
            <w:vAlign w:val="center"/>
          </w:tcPr>
          <w:p>
            <w:pPr>
              <w:pStyle w:val="0"/>
              <w:jc w:val="center"/>
            </w:pPr>
            <w:r>
              <w:rPr>
                <w:sz w:val="24"/>
              </w:rPr>
              <w:t xml:space="preserve">6,0</w:t>
            </w:r>
          </w:p>
        </w:tc>
        <w:tc>
          <w:tcPr>
            <w:tcW w:w="737" w:type="dxa"/>
            <w:vAlign w:val="center"/>
          </w:tcPr>
          <w:p>
            <w:pPr>
              <w:pStyle w:val="0"/>
              <w:jc w:val="center"/>
            </w:pPr>
            <w:r>
              <w:rPr>
                <w:sz w:val="24"/>
              </w:rPr>
              <w:t xml:space="preserve">7,5</w:t>
            </w:r>
          </w:p>
        </w:tc>
        <w:tc>
          <w:tcPr>
            <w:tcW w:w="737" w:type="dxa"/>
            <w:vAlign w:val="center"/>
          </w:tcPr>
          <w:p>
            <w:pPr>
              <w:pStyle w:val="0"/>
              <w:jc w:val="center"/>
            </w:pPr>
            <w:r>
              <w:rPr>
                <w:sz w:val="24"/>
              </w:rPr>
              <w:t xml:space="preserve">9,0</w:t>
            </w:r>
          </w:p>
        </w:tc>
        <w:tc>
          <w:tcPr>
            <w:tcW w:w="737" w:type="dxa"/>
            <w:vAlign w:val="center"/>
          </w:tcPr>
          <w:p>
            <w:pPr>
              <w:pStyle w:val="0"/>
              <w:jc w:val="center"/>
            </w:pPr>
            <w:r>
              <w:rPr>
                <w:sz w:val="24"/>
              </w:rPr>
              <w:t xml:space="preserve">10,5</w:t>
            </w:r>
          </w:p>
        </w:tc>
        <w:tc>
          <w:tcPr>
            <w:tcW w:w="737" w:type="dxa"/>
            <w:vAlign w:val="center"/>
          </w:tcPr>
          <w:p>
            <w:pPr>
              <w:pStyle w:val="0"/>
              <w:jc w:val="center"/>
            </w:pPr>
            <w:r>
              <w:rPr>
                <w:sz w:val="24"/>
              </w:rPr>
              <w:t xml:space="preserve">12,0</w:t>
            </w:r>
          </w:p>
        </w:tc>
        <w:tc>
          <w:tcPr>
            <w:tcW w:w="737" w:type="dxa"/>
            <w:vAlign w:val="center"/>
          </w:tcPr>
          <w:p>
            <w:pPr>
              <w:pStyle w:val="0"/>
              <w:jc w:val="center"/>
            </w:pPr>
            <w:r>
              <w:rPr>
                <w:sz w:val="24"/>
              </w:rPr>
              <w:t xml:space="preserve">12,5</w:t>
            </w:r>
          </w:p>
        </w:tc>
        <w:tc>
          <w:tcPr>
            <w:tcW w:w="680" w:type="dxa"/>
            <w:vAlign w:val="center"/>
          </w:tcPr>
          <w:p>
            <w:pPr>
              <w:pStyle w:val="0"/>
              <w:jc w:val="center"/>
            </w:pPr>
            <w:r>
              <w:rPr>
                <w:sz w:val="24"/>
              </w:rPr>
              <w:t xml:space="preserve">15,0</w:t>
            </w:r>
          </w:p>
        </w:tc>
      </w:tr>
      <w:tr>
        <w:tc>
          <w:tcPr>
            <w:tcW w:w="1984" w:type="dxa"/>
            <w:vAlign w:val="center"/>
          </w:tcPr>
          <w:p>
            <w:pPr>
              <w:pStyle w:val="0"/>
              <w:jc w:val="center"/>
            </w:pPr>
            <w:r>
              <w:rPr>
                <w:sz w:val="24"/>
              </w:rPr>
              <w:t xml:space="preserve">46</w:t>
            </w:r>
          </w:p>
        </w:tc>
        <w:tc>
          <w:tcPr>
            <w:tcW w:w="1984" w:type="dxa"/>
            <w:vAlign w:val="center"/>
          </w:tcPr>
          <w:p>
            <w:pPr>
              <w:pStyle w:val="0"/>
              <w:jc w:val="center"/>
            </w:pPr>
            <w:r>
              <w:rPr>
                <w:sz w:val="24"/>
              </w:rPr>
              <w:t xml:space="preserve">11,0</w:t>
            </w:r>
          </w:p>
        </w:tc>
        <w:tc>
          <w:tcPr>
            <w:tcW w:w="737" w:type="dxa"/>
            <w:vAlign w:val="center"/>
          </w:tcPr>
          <w:p>
            <w:pPr>
              <w:pStyle w:val="0"/>
              <w:jc w:val="center"/>
            </w:pPr>
            <w:r>
              <w:rPr>
                <w:sz w:val="24"/>
              </w:rPr>
              <w:t xml:space="preserve">7,0</w:t>
            </w:r>
          </w:p>
        </w:tc>
        <w:tc>
          <w:tcPr>
            <w:tcW w:w="737" w:type="dxa"/>
            <w:vAlign w:val="center"/>
          </w:tcPr>
          <w:p>
            <w:pPr>
              <w:pStyle w:val="0"/>
              <w:jc w:val="center"/>
            </w:pPr>
            <w:r>
              <w:rPr>
                <w:sz w:val="24"/>
              </w:rPr>
              <w:t xml:space="preserve">8,7</w:t>
            </w:r>
          </w:p>
        </w:tc>
        <w:tc>
          <w:tcPr>
            <w:tcW w:w="737" w:type="dxa"/>
            <w:vAlign w:val="center"/>
          </w:tcPr>
          <w:p>
            <w:pPr>
              <w:pStyle w:val="0"/>
              <w:jc w:val="center"/>
            </w:pPr>
            <w:r>
              <w:rPr>
                <w:sz w:val="24"/>
              </w:rPr>
              <w:t xml:space="preserve">10,4</w:t>
            </w:r>
          </w:p>
        </w:tc>
        <w:tc>
          <w:tcPr>
            <w:tcW w:w="737" w:type="dxa"/>
            <w:vAlign w:val="center"/>
          </w:tcPr>
          <w:p>
            <w:pPr>
              <w:pStyle w:val="0"/>
              <w:jc w:val="center"/>
            </w:pPr>
            <w:r>
              <w:rPr>
                <w:sz w:val="24"/>
              </w:rPr>
              <w:t xml:space="preserve">12,2</w:t>
            </w:r>
          </w:p>
        </w:tc>
        <w:tc>
          <w:tcPr>
            <w:tcW w:w="737" w:type="dxa"/>
            <w:vAlign w:val="center"/>
          </w:tcPr>
          <w:p>
            <w:pPr>
              <w:pStyle w:val="0"/>
              <w:jc w:val="center"/>
            </w:pPr>
            <w:r>
              <w:rPr>
                <w:sz w:val="24"/>
              </w:rPr>
              <w:t xml:space="preserve">13,9</w:t>
            </w:r>
          </w:p>
        </w:tc>
        <w:tc>
          <w:tcPr>
            <w:tcW w:w="737" w:type="dxa"/>
            <w:vAlign w:val="center"/>
          </w:tcPr>
          <w:p>
            <w:pPr>
              <w:pStyle w:val="0"/>
              <w:jc w:val="center"/>
            </w:pPr>
            <w:r>
              <w:rPr>
                <w:sz w:val="24"/>
              </w:rPr>
              <w:t xml:space="preserve">15.7</w:t>
            </w:r>
          </w:p>
        </w:tc>
        <w:tc>
          <w:tcPr>
            <w:tcW w:w="680" w:type="dxa"/>
            <w:vAlign w:val="center"/>
          </w:tcPr>
          <w:p>
            <w:pPr>
              <w:pStyle w:val="0"/>
              <w:jc w:val="center"/>
            </w:pPr>
            <w:r>
              <w:rPr>
                <w:sz w:val="24"/>
              </w:rPr>
              <w:t xml:space="preserve">17,4</w:t>
            </w:r>
          </w:p>
        </w:tc>
      </w:tr>
      <w:tr>
        <w:tc>
          <w:tcPr>
            <w:tcW w:w="1984" w:type="dxa"/>
            <w:vAlign w:val="center"/>
          </w:tcPr>
          <w:p>
            <w:pPr>
              <w:pStyle w:val="0"/>
              <w:jc w:val="center"/>
            </w:pPr>
            <w:r>
              <w:rPr>
                <w:sz w:val="24"/>
              </w:rPr>
              <w:t xml:space="preserve">48</w:t>
            </w:r>
          </w:p>
        </w:tc>
        <w:tc>
          <w:tcPr>
            <w:tcW w:w="1984" w:type="dxa"/>
            <w:vAlign w:val="center"/>
          </w:tcPr>
          <w:p>
            <w:pPr>
              <w:pStyle w:val="0"/>
              <w:jc w:val="center"/>
            </w:pPr>
            <w:r>
              <w:rPr>
                <w:sz w:val="24"/>
              </w:rPr>
              <w:t xml:space="preserve">12,0</w:t>
            </w:r>
          </w:p>
        </w:tc>
        <w:tc>
          <w:tcPr>
            <w:tcW w:w="737" w:type="dxa"/>
            <w:vAlign w:val="center"/>
          </w:tcPr>
          <w:p>
            <w:pPr>
              <w:pStyle w:val="0"/>
              <w:jc w:val="center"/>
            </w:pPr>
            <w:r>
              <w:rPr>
                <w:sz w:val="24"/>
              </w:rPr>
              <w:t xml:space="preserve">8,3</w:t>
            </w:r>
          </w:p>
        </w:tc>
        <w:tc>
          <w:tcPr>
            <w:tcW w:w="737" w:type="dxa"/>
            <w:vAlign w:val="center"/>
          </w:tcPr>
          <w:p>
            <w:pPr>
              <w:pStyle w:val="0"/>
              <w:jc w:val="center"/>
            </w:pPr>
            <w:r>
              <w:rPr>
                <w:sz w:val="24"/>
              </w:rPr>
              <w:t xml:space="preserve">10,4</w:t>
            </w:r>
          </w:p>
        </w:tc>
        <w:tc>
          <w:tcPr>
            <w:tcW w:w="737" w:type="dxa"/>
            <w:vAlign w:val="center"/>
          </w:tcPr>
          <w:p>
            <w:pPr>
              <w:pStyle w:val="0"/>
              <w:jc w:val="center"/>
            </w:pPr>
            <w:r>
              <w:rPr>
                <w:sz w:val="24"/>
              </w:rPr>
              <w:t xml:space="preserve">12.5</w:t>
            </w:r>
          </w:p>
        </w:tc>
        <w:tc>
          <w:tcPr>
            <w:tcW w:w="737" w:type="dxa"/>
            <w:vAlign w:val="center"/>
          </w:tcPr>
          <w:p>
            <w:pPr>
              <w:pStyle w:val="0"/>
              <w:jc w:val="center"/>
            </w:pPr>
            <w:r>
              <w:rPr>
                <w:sz w:val="24"/>
              </w:rPr>
              <w:t xml:space="preserve">14,6</w:t>
            </w:r>
          </w:p>
        </w:tc>
        <w:tc>
          <w:tcPr>
            <w:tcW w:w="737" w:type="dxa"/>
            <w:vAlign w:val="center"/>
          </w:tcPr>
          <w:p>
            <w:pPr>
              <w:pStyle w:val="0"/>
              <w:jc w:val="center"/>
            </w:pPr>
            <w:r>
              <w:rPr>
                <w:sz w:val="24"/>
              </w:rPr>
              <w:t xml:space="preserve">16,6</w:t>
            </w:r>
          </w:p>
        </w:tc>
        <w:tc>
          <w:tcPr>
            <w:tcW w:w="737" w:type="dxa"/>
            <w:vAlign w:val="center"/>
          </w:tcPr>
          <w:p>
            <w:pPr>
              <w:pStyle w:val="0"/>
              <w:jc w:val="center"/>
            </w:pPr>
            <w:r>
              <w:rPr>
                <w:sz w:val="24"/>
              </w:rPr>
              <w:t xml:space="preserve">18,7</w:t>
            </w:r>
          </w:p>
        </w:tc>
        <w:tc>
          <w:tcPr>
            <w:tcW w:w="680" w:type="dxa"/>
            <w:vAlign w:val="center"/>
          </w:tcPr>
          <w:p>
            <w:pPr>
              <w:pStyle w:val="0"/>
              <w:jc w:val="center"/>
            </w:pPr>
            <w:r>
              <w:rPr>
                <w:sz w:val="24"/>
              </w:rPr>
              <w:t xml:space="preserve">20,8</w:t>
            </w:r>
          </w:p>
        </w:tc>
      </w:tr>
    </w:tbl>
    <w:p>
      <w:pPr>
        <w:pStyle w:val="0"/>
        <w:jc w:val="both"/>
      </w:pPr>
      <w:r>
        <w:rPr>
          <w:sz w:val="24"/>
        </w:rPr>
      </w:r>
    </w:p>
    <w:p>
      <w:pPr>
        <w:pStyle w:val="2"/>
        <w:outlineLvl w:val="2"/>
        <w:jc w:val="center"/>
      </w:pPr>
      <w:r>
        <w:rPr>
          <w:sz w:val="24"/>
        </w:rPr>
        <w:t xml:space="preserve">Запас бересты в березняках из берез повислой</w:t>
      </w:r>
    </w:p>
    <w:p>
      <w:pPr>
        <w:pStyle w:val="2"/>
        <w:jc w:val="center"/>
      </w:pPr>
      <w:r>
        <w:rPr>
          <w:sz w:val="24"/>
        </w:rPr>
        <w:t xml:space="preserve">и пушистой в зависимости от их возраста и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79"/>
        <w:gridCol w:w="979"/>
        <w:gridCol w:w="1134"/>
        <w:gridCol w:w="1134"/>
        <w:gridCol w:w="1417"/>
        <w:gridCol w:w="859"/>
        <w:gridCol w:w="850"/>
        <w:gridCol w:w="859"/>
        <w:gridCol w:w="850"/>
      </w:tblGrid>
      <w:tr>
        <w:tc>
          <w:tcPr>
            <w:tcW w:w="979" w:type="dxa"/>
            <w:vAlign w:val="center"/>
            <w:vMerge w:val="restart"/>
          </w:tcPr>
          <w:p>
            <w:pPr>
              <w:pStyle w:val="0"/>
              <w:jc w:val="center"/>
            </w:pPr>
            <w:r>
              <w:rPr>
                <w:sz w:val="24"/>
              </w:rPr>
              <w:t xml:space="preserve">Возраст, лет</w:t>
            </w:r>
          </w:p>
        </w:tc>
        <w:tc>
          <w:tcPr>
            <w:tcW w:w="979" w:type="dxa"/>
            <w:vAlign w:val="center"/>
            <w:vMerge w:val="restart"/>
          </w:tcPr>
          <w:p>
            <w:pPr>
              <w:pStyle w:val="0"/>
              <w:jc w:val="center"/>
            </w:pPr>
            <w:r>
              <w:rPr>
                <w:sz w:val="24"/>
              </w:rPr>
              <w:t xml:space="preserve">Средняя высота, м</w:t>
            </w:r>
          </w:p>
        </w:tc>
        <w:tc>
          <w:tcPr>
            <w:tcW w:w="1134" w:type="dxa"/>
            <w:vAlign w:val="center"/>
            <w:vMerge w:val="restart"/>
          </w:tcPr>
          <w:p>
            <w:pPr>
              <w:pStyle w:val="0"/>
              <w:jc w:val="center"/>
            </w:pPr>
            <w:r>
              <w:rPr>
                <w:sz w:val="24"/>
              </w:rPr>
              <w:t xml:space="preserve">Средний диаметр, м</w:t>
            </w:r>
          </w:p>
        </w:tc>
        <w:tc>
          <w:tcPr>
            <w:tcW w:w="1134" w:type="dxa"/>
            <w:vAlign w:val="center"/>
            <w:vMerge w:val="restart"/>
          </w:tcPr>
          <w:p>
            <w:pPr>
              <w:pStyle w:val="0"/>
              <w:jc w:val="center"/>
            </w:pPr>
            <w:r>
              <w:rPr>
                <w:sz w:val="24"/>
              </w:rPr>
              <w:t xml:space="preserve">Число стволов, шт.</w:t>
            </w:r>
          </w:p>
        </w:tc>
        <w:tc>
          <w:tcPr>
            <w:tcW w:w="1417" w:type="dxa"/>
            <w:vAlign w:val="center"/>
            <w:vMerge w:val="restart"/>
          </w:tcPr>
          <w:p>
            <w:pPr>
              <w:pStyle w:val="0"/>
              <w:jc w:val="center"/>
            </w:pPr>
            <w:r>
              <w:rPr>
                <w:sz w:val="24"/>
              </w:rPr>
              <w:t xml:space="preserve">Запас стволовой древесины, м</w:t>
            </w:r>
          </w:p>
        </w:tc>
        <w:tc>
          <w:tcPr>
            <w:gridSpan w:val="4"/>
            <w:tcW w:w="3418" w:type="dxa"/>
            <w:vAlign w:val="center"/>
          </w:tcPr>
          <w:p>
            <w:pPr>
              <w:pStyle w:val="0"/>
              <w:jc w:val="center"/>
            </w:pPr>
            <w:r>
              <w:rPr>
                <w:sz w:val="24"/>
              </w:rPr>
              <w:t xml:space="preserve">Выход бересты с березы</w:t>
            </w:r>
          </w:p>
        </w:tc>
      </w:tr>
      <w:tr>
        <w:tc>
          <w:tcPr>
            <w:vMerge w:val="continue"/>
          </w:tcPr>
          <w:p/>
        </w:tc>
        <w:tc>
          <w:tcPr>
            <w:vMerge w:val="continue"/>
          </w:tcPr>
          <w:p/>
        </w:tc>
        <w:tc>
          <w:tcPr>
            <w:vMerge w:val="continue"/>
          </w:tcPr>
          <w:p/>
        </w:tc>
        <w:tc>
          <w:tcPr>
            <w:vMerge w:val="continue"/>
          </w:tcPr>
          <w:p/>
        </w:tc>
        <w:tc>
          <w:tcPr>
            <w:vMerge w:val="continue"/>
          </w:tcPr>
          <w:p/>
        </w:tc>
        <w:tc>
          <w:tcPr>
            <w:gridSpan w:val="2"/>
            <w:tcW w:w="1709" w:type="dxa"/>
            <w:vAlign w:val="center"/>
          </w:tcPr>
          <w:p>
            <w:pPr>
              <w:pStyle w:val="0"/>
              <w:jc w:val="center"/>
            </w:pPr>
            <w:r>
              <w:rPr>
                <w:sz w:val="24"/>
              </w:rPr>
              <w:t xml:space="preserve">повислой</w:t>
            </w:r>
          </w:p>
        </w:tc>
        <w:tc>
          <w:tcPr>
            <w:gridSpan w:val="2"/>
            <w:tcW w:w="1709" w:type="dxa"/>
            <w:vAlign w:val="center"/>
          </w:tcPr>
          <w:p>
            <w:pPr>
              <w:pStyle w:val="0"/>
              <w:jc w:val="center"/>
            </w:pPr>
            <w:r>
              <w:rPr>
                <w:sz w:val="24"/>
              </w:rPr>
              <w:t xml:space="preserve">пушистой</w:t>
            </w:r>
          </w:p>
        </w:tc>
      </w:tr>
      <w:tr>
        <w:tc>
          <w:tcPr>
            <w:vMerge w:val="continue"/>
          </w:tcPr>
          <w:p/>
        </w:tc>
        <w:tc>
          <w:tcPr>
            <w:vMerge w:val="continue"/>
          </w:tcPr>
          <w:p/>
        </w:tc>
        <w:tc>
          <w:tcPr>
            <w:vMerge w:val="continue"/>
          </w:tcPr>
          <w:p/>
        </w:tc>
        <w:tc>
          <w:tcPr>
            <w:vMerge w:val="continue"/>
          </w:tcPr>
          <w:p/>
        </w:tc>
        <w:tc>
          <w:tcPr>
            <w:vMerge w:val="continue"/>
          </w:tcPr>
          <w:p/>
        </w:tc>
        <w:tc>
          <w:tcPr>
            <w:tcW w:w="859" w:type="dxa"/>
            <w:vAlign w:val="center"/>
          </w:tcPr>
          <w:p>
            <w:pPr>
              <w:pStyle w:val="0"/>
              <w:jc w:val="center"/>
            </w:pPr>
            <w:r>
              <w:rPr>
                <w:sz w:val="24"/>
              </w:rPr>
              <w:t xml:space="preserve">с одного дерева, кг</w:t>
            </w:r>
          </w:p>
        </w:tc>
        <w:tc>
          <w:tcPr>
            <w:tcW w:w="850" w:type="dxa"/>
            <w:vAlign w:val="center"/>
          </w:tcPr>
          <w:p>
            <w:pPr>
              <w:pStyle w:val="0"/>
              <w:jc w:val="center"/>
            </w:pPr>
            <w:r>
              <w:rPr>
                <w:sz w:val="24"/>
              </w:rPr>
              <w:t xml:space="preserve">с 1 га, т</w:t>
            </w:r>
          </w:p>
        </w:tc>
        <w:tc>
          <w:tcPr>
            <w:tcW w:w="859" w:type="dxa"/>
            <w:vAlign w:val="center"/>
          </w:tcPr>
          <w:p>
            <w:pPr>
              <w:pStyle w:val="0"/>
              <w:jc w:val="center"/>
            </w:pPr>
            <w:r>
              <w:rPr>
                <w:sz w:val="24"/>
              </w:rPr>
              <w:t xml:space="preserve">с одного дерева, кг</w:t>
            </w:r>
          </w:p>
        </w:tc>
        <w:tc>
          <w:tcPr>
            <w:tcW w:w="850" w:type="dxa"/>
            <w:vAlign w:val="center"/>
          </w:tcPr>
          <w:p>
            <w:pPr>
              <w:pStyle w:val="0"/>
              <w:jc w:val="center"/>
            </w:pPr>
            <w:r>
              <w:rPr>
                <w:sz w:val="24"/>
              </w:rPr>
              <w:t xml:space="preserve">с 1 га, т</w:t>
            </w:r>
          </w:p>
        </w:tc>
      </w:tr>
      <w:tr>
        <w:tc>
          <w:tcPr>
            <w:gridSpan w:val="9"/>
            <w:tcW w:w="9061" w:type="dxa"/>
            <w:vAlign w:val="center"/>
          </w:tcPr>
          <w:p>
            <w:pPr>
              <w:pStyle w:val="0"/>
              <w:jc w:val="center"/>
            </w:pPr>
            <w:r>
              <w:rPr>
                <w:sz w:val="24"/>
              </w:rPr>
              <w:t xml:space="preserve">Ia класс бонитета</w:t>
            </w:r>
          </w:p>
        </w:tc>
      </w:tr>
      <w:tr>
        <w:tc>
          <w:tcPr>
            <w:tcW w:w="979" w:type="dxa"/>
            <w:vAlign w:val="center"/>
          </w:tcPr>
          <w:p>
            <w:pPr>
              <w:pStyle w:val="0"/>
              <w:jc w:val="center"/>
            </w:pPr>
            <w:r>
              <w:rPr>
                <w:sz w:val="24"/>
              </w:rPr>
              <w:t xml:space="preserve">30</w:t>
            </w:r>
          </w:p>
        </w:tc>
        <w:tc>
          <w:tcPr>
            <w:tcW w:w="979" w:type="dxa"/>
            <w:vAlign w:val="center"/>
          </w:tcPr>
          <w:p>
            <w:pPr>
              <w:pStyle w:val="0"/>
              <w:jc w:val="center"/>
            </w:pPr>
            <w:r>
              <w:rPr>
                <w:sz w:val="24"/>
              </w:rPr>
              <w:t xml:space="preserve">17,5</w:t>
            </w:r>
          </w:p>
        </w:tc>
        <w:tc>
          <w:tcPr>
            <w:tcW w:w="1134" w:type="dxa"/>
            <w:vAlign w:val="center"/>
          </w:tcPr>
          <w:p>
            <w:pPr>
              <w:pStyle w:val="0"/>
              <w:jc w:val="center"/>
            </w:pPr>
            <w:r>
              <w:rPr>
                <w:sz w:val="24"/>
              </w:rPr>
              <w:t xml:space="preserve">16,1</w:t>
            </w:r>
          </w:p>
        </w:tc>
        <w:tc>
          <w:tcPr>
            <w:tcW w:w="1134" w:type="dxa"/>
            <w:vAlign w:val="center"/>
          </w:tcPr>
          <w:p>
            <w:pPr>
              <w:pStyle w:val="0"/>
              <w:jc w:val="center"/>
            </w:pPr>
            <w:r>
              <w:rPr>
                <w:sz w:val="24"/>
              </w:rPr>
              <w:t xml:space="preserve">1150</w:t>
            </w:r>
          </w:p>
        </w:tc>
        <w:tc>
          <w:tcPr>
            <w:tcW w:w="1417" w:type="dxa"/>
            <w:vAlign w:val="center"/>
          </w:tcPr>
          <w:p>
            <w:pPr>
              <w:pStyle w:val="0"/>
              <w:jc w:val="center"/>
            </w:pPr>
            <w:r>
              <w:rPr>
                <w:sz w:val="24"/>
              </w:rPr>
              <w:t xml:space="preserve">186</w:t>
            </w:r>
          </w:p>
        </w:tc>
        <w:tc>
          <w:tcPr>
            <w:tcW w:w="859" w:type="dxa"/>
            <w:vAlign w:val="center"/>
          </w:tcPr>
          <w:p>
            <w:pPr>
              <w:pStyle w:val="0"/>
              <w:jc w:val="center"/>
            </w:pPr>
            <w:r>
              <w:rPr>
                <w:sz w:val="24"/>
              </w:rPr>
              <w:t xml:space="preserve">1,5</w:t>
            </w:r>
          </w:p>
        </w:tc>
        <w:tc>
          <w:tcPr>
            <w:tcW w:w="850" w:type="dxa"/>
            <w:vAlign w:val="center"/>
          </w:tcPr>
          <w:p>
            <w:pPr>
              <w:pStyle w:val="0"/>
              <w:jc w:val="center"/>
            </w:pPr>
            <w:r>
              <w:rPr>
                <w:sz w:val="24"/>
              </w:rPr>
              <w:t xml:space="preserve">1,8</w:t>
            </w:r>
          </w:p>
        </w:tc>
        <w:tc>
          <w:tcPr>
            <w:tcW w:w="859" w:type="dxa"/>
            <w:vAlign w:val="center"/>
          </w:tcPr>
          <w:p>
            <w:pPr>
              <w:pStyle w:val="0"/>
              <w:jc w:val="center"/>
            </w:pPr>
            <w:r>
              <w:rPr>
                <w:sz w:val="24"/>
              </w:rPr>
              <w:t xml:space="preserve">1,9</w:t>
            </w:r>
          </w:p>
        </w:tc>
        <w:tc>
          <w:tcPr>
            <w:tcW w:w="850" w:type="dxa"/>
            <w:vAlign w:val="center"/>
          </w:tcPr>
          <w:p>
            <w:pPr>
              <w:pStyle w:val="0"/>
              <w:jc w:val="center"/>
            </w:pPr>
            <w:r>
              <w:rPr>
                <w:sz w:val="24"/>
              </w:rPr>
              <w:t xml:space="preserve">2,2</w:t>
            </w:r>
          </w:p>
        </w:tc>
      </w:tr>
      <w:tr>
        <w:tc>
          <w:tcPr>
            <w:tcW w:w="979" w:type="dxa"/>
            <w:vAlign w:val="center"/>
          </w:tcPr>
          <w:p>
            <w:pPr>
              <w:pStyle w:val="0"/>
              <w:jc w:val="center"/>
            </w:pPr>
            <w:r>
              <w:rPr>
                <w:sz w:val="24"/>
              </w:rPr>
              <w:t xml:space="preserve">40</w:t>
            </w:r>
          </w:p>
        </w:tc>
        <w:tc>
          <w:tcPr>
            <w:tcW w:w="979" w:type="dxa"/>
            <w:vAlign w:val="center"/>
          </w:tcPr>
          <w:p>
            <w:pPr>
              <w:pStyle w:val="0"/>
              <w:jc w:val="center"/>
            </w:pPr>
            <w:r>
              <w:rPr>
                <w:sz w:val="24"/>
              </w:rPr>
              <w:t xml:space="preserve">21,6</w:t>
            </w:r>
          </w:p>
        </w:tc>
        <w:tc>
          <w:tcPr>
            <w:tcW w:w="1134" w:type="dxa"/>
            <w:vAlign w:val="center"/>
          </w:tcPr>
          <w:p>
            <w:pPr>
              <w:pStyle w:val="0"/>
              <w:jc w:val="center"/>
            </w:pPr>
            <w:r>
              <w:rPr>
                <w:sz w:val="24"/>
              </w:rPr>
              <w:t xml:space="preserve">21,6</w:t>
            </w:r>
          </w:p>
        </w:tc>
        <w:tc>
          <w:tcPr>
            <w:tcW w:w="1134" w:type="dxa"/>
            <w:vAlign w:val="center"/>
          </w:tcPr>
          <w:p>
            <w:pPr>
              <w:pStyle w:val="0"/>
              <w:jc w:val="center"/>
            </w:pPr>
            <w:r>
              <w:rPr>
                <w:sz w:val="24"/>
              </w:rPr>
              <w:t xml:space="preserve">740</w:t>
            </w:r>
          </w:p>
        </w:tc>
        <w:tc>
          <w:tcPr>
            <w:tcW w:w="1417" w:type="dxa"/>
            <w:vAlign w:val="center"/>
          </w:tcPr>
          <w:p>
            <w:pPr>
              <w:pStyle w:val="0"/>
              <w:jc w:val="center"/>
            </w:pPr>
            <w:r>
              <w:rPr>
                <w:sz w:val="24"/>
              </w:rPr>
              <w:t xml:space="preserve">253</w:t>
            </w:r>
          </w:p>
        </w:tc>
        <w:tc>
          <w:tcPr>
            <w:tcW w:w="859" w:type="dxa"/>
            <w:vAlign w:val="center"/>
          </w:tcPr>
          <w:p>
            <w:pPr>
              <w:pStyle w:val="0"/>
              <w:jc w:val="center"/>
            </w:pPr>
            <w:r>
              <w:rPr>
                <w:sz w:val="24"/>
              </w:rPr>
              <w:t xml:space="preserve">5,1</w:t>
            </w:r>
          </w:p>
        </w:tc>
        <w:tc>
          <w:tcPr>
            <w:tcW w:w="850" w:type="dxa"/>
            <w:vAlign w:val="center"/>
          </w:tcPr>
          <w:p>
            <w:pPr>
              <w:pStyle w:val="0"/>
              <w:jc w:val="center"/>
            </w:pPr>
            <w:r>
              <w:rPr>
                <w:sz w:val="24"/>
              </w:rPr>
              <w:t xml:space="preserve">3,8</w:t>
            </w:r>
          </w:p>
        </w:tc>
        <w:tc>
          <w:tcPr>
            <w:tcW w:w="859" w:type="dxa"/>
            <w:vAlign w:val="center"/>
          </w:tcPr>
          <w:p>
            <w:pPr>
              <w:pStyle w:val="0"/>
              <w:jc w:val="center"/>
            </w:pPr>
            <w:r>
              <w:rPr>
                <w:sz w:val="24"/>
              </w:rPr>
              <w:t xml:space="preserve">6,1</w:t>
            </w:r>
          </w:p>
        </w:tc>
        <w:tc>
          <w:tcPr>
            <w:tcW w:w="850" w:type="dxa"/>
            <w:vAlign w:val="center"/>
          </w:tcPr>
          <w:p>
            <w:pPr>
              <w:pStyle w:val="0"/>
              <w:jc w:val="center"/>
            </w:pPr>
            <w:r>
              <w:rPr>
                <w:sz w:val="24"/>
              </w:rPr>
              <w:t xml:space="preserve">4,5</w:t>
            </w:r>
          </w:p>
        </w:tc>
      </w:tr>
      <w:tr>
        <w:tc>
          <w:tcPr>
            <w:tcW w:w="979" w:type="dxa"/>
            <w:vAlign w:val="center"/>
          </w:tcPr>
          <w:p>
            <w:pPr>
              <w:pStyle w:val="0"/>
              <w:jc w:val="center"/>
            </w:pPr>
            <w:r>
              <w:rPr>
                <w:sz w:val="24"/>
              </w:rPr>
              <w:t xml:space="preserve">50</w:t>
            </w:r>
          </w:p>
        </w:tc>
        <w:tc>
          <w:tcPr>
            <w:tcW w:w="979" w:type="dxa"/>
            <w:vAlign w:val="center"/>
          </w:tcPr>
          <w:p>
            <w:pPr>
              <w:pStyle w:val="0"/>
              <w:jc w:val="center"/>
            </w:pPr>
            <w:r>
              <w:rPr>
                <w:sz w:val="24"/>
              </w:rPr>
              <w:t xml:space="preserve">24,3</w:t>
            </w:r>
          </w:p>
        </w:tc>
        <w:tc>
          <w:tcPr>
            <w:tcW w:w="1134" w:type="dxa"/>
            <w:vAlign w:val="center"/>
          </w:tcPr>
          <w:p>
            <w:pPr>
              <w:pStyle w:val="0"/>
              <w:jc w:val="center"/>
            </w:pPr>
            <w:r>
              <w:rPr>
                <w:sz w:val="24"/>
              </w:rPr>
              <w:t xml:space="preserve">26,6</w:t>
            </w:r>
          </w:p>
        </w:tc>
        <w:tc>
          <w:tcPr>
            <w:tcW w:w="1134" w:type="dxa"/>
            <w:vAlign w:val="center"/>
          </w:tcPr>
          <w:p>
            <w:pPr>
              <w:pStyle w:val="0"/>
              <w:jc w:val="center"/>
            </w:pPr>
            <w:r>
              <w:rPr>
                <w:sz w:val="24"/>
              </w:rPr>
              <w:t xml:space="preserve">530</w:t>
            </w:r>
          </w:p>
        </w:tc>
        <w:tc>
          <w:tcPr>
            <w:tcW w:w="1417" w:type="dxa"/>
            <w:vAlign w:val="center"/>
          </w:tcPr>
          <w:p>
            <w:pPr>
              <w:pStyle w:val="0"/>
              <w:jc w:val="center"/>
            </w:pPr>
            <w:r>
              <w:rPr>
                <w:sz w:val="24"/>
              </w:rPr>
              <w:t xml:space="preserve">311</w:t>
            </w:r>
          </w:p>
        </w:tc>
        <w:tc>
          <w:tcPr>
            <w:tcW w:w="859" w:type="dxa"/>
            <w:vAlign w:val="center"/>
          </w:tcPr>
          <w:p>
            <w:pPr>
              <w:pStyle w:val="0"/>
              <w:jc w:val="center"/>
            </w:pPr>
            <w:r>
              <w:rPr>
                <w:sz w:val="24"/>
              </w:rPr>
              <w:t xml:space="preserve">6,4</w:t>
            </w:r>
          </w:p>
        </w:tc>
        <w:tc>
          <w:tcPr>
            <w:tcW w:w="850" w:type="dxa"/>
            <w:vAlign w:val="center"/>
          </w:tcPr>
          <w:p>
            <w:pPr>
              <w:pStyle w:val="0"/>
              <w:jc w:val="center"/>
            </w:pPr>
            <w:r>
              <w:rPr>
                <w:sz w:val="24"/>
              </w:rPr>
              <w:t xml:space="preserve">3,4</w:t>
            </w:r>
          </w:p>
        </w:tc>
        <w:tc>
          <w:tcPr>
            <w:tcW w:w="859" w:type="dxa"/>
            <w:vAlign w:val="center"/>
          </w:tcPr>
          <w:p>
            <w:pPr>
              <w:pStyle w:val="0"/>
              <w:jc w:val="center"/>
            </w:pPr>
            <w:r>
              <w:rPr>
                <w:sz w:val="24"/>
              </w:rPr>
              <w:t xml:space="preserve">9,5</w:t>
            </w:r>
          </w:p>
        </w:tc>
        <w:tc>
          <w:tcPr>
            <w:tcW w:w="850" w:type="dxa"/>
            <w:vAlign w:val="center"/>
          </w:tcPr>
          <w:p>
            <w:pPr>
              <w:pStyle w:val="0"/>
              <w:jc w:val="center"/>
            </w:pPr>
            <w:r>
              <w:rPr>
                <w:sz w:val="24"/>
              </w:rPr>
              <w:t xml:space="preserve">5,0</w:t>
            </w:r>
          </w:p>
        </w:tc>
      </w:tr>
      <w:tr>
        <w:tc>
          <w:tcPr>
            <w:tcW w:w="979" w:type="dxa"/>
            <w:vAlign w:val="center"/>
          </w:tcPr>
          <w:p>
            <w:pPr>
              <w:pStyle w:val="0"/>
              <w:jc w:val="center"/>
            </w:pPr>
            <w:r>
              <w:rPr>
                <w:sz w:val="24"/>
              </w:rPr>
              <w:t xml:space="preserve">60</w:t>
            </w:r>
          </w:p>
        </w:tc>
        <w:tc>
          <w:tcPr>
            <w:tcW w:w="979" w:type="dxa"/>
            <w:vAlign w:val="center"/>
          </w:tcPr>
          <w:p>
            <w:pPr>
              <w:pStyle w:val="0"/>
              <w:jc w:val="center"/>
            </w:pPr>
            <w:r>
              <w:rPr>
                <w:sz w:val="24"/>
              </w:rPr>
              <w:t xml:space="preserve">26,6</w:t>
            </w:r>
          </w:p>
        </w:tc>
        <w:tc>
          <w:tcPr>
            <w:tcW w:w="1134" w:type="dxa"/>
            <w:vAlign w:val="center"/>
          </w:tcPr>
          <w:p>
            <w:pPr>
              <w:pStyle w:val="0"/>
              <w:jc w:val="center"/>
            </w:pPr>
            <w:r>
              <w:rPr>
                <w:sz w:val="24"/>
              </w:rPr>
              <w:t xml:space="preserve">30,8</w:t>
            </w:r>
          </w:p>
        </w:tc>
        <w:tc>
          <w:tcPr>
            <w:tcW w:w="1134" w:type="dxa"/>
            <w:vAlign w:val="center"/>
          </w:tcPr>
          <w:p>
            <w:pPr>
              <w:pStyle w:val="0"/>
              <w:jc w:val="center"/>
            </w:pPr>
            <w:r>
              <w:rPr>
                <w:sz w:val="24"/>
              </w:rPr>
              <w:t xml:space="preserve">420</w:t>
            </w:r>
          </w:p>
        </w:tc>
        <w:tc>
          <w:tcPr>
            <w:tcW w:w="1417" w:type="dxa"/>
            <w:vAlign w:val="center"/>
          </w:tcPr>
          <w:p>
            <w:pPr>
              <w:pStyle w:val="0"/>
              <w:jc w:val="center"/>
            </w:pPr>
            <w:r>
              <w:rPr>
                <w:sz w:val="24"/>
              </w:rPr>
              <w:t xml:space="preserve">359</w:t>
            </w:r>
          </w:p>
        </w:tc>
        <w:tc>
          <w:tcPr>
            <w:tcW w:w="859" w:type="dxa"/>
            <w:vAlign w:val="center"/>
          </w:tcPr>
          <w:p>
            <w:pPr>
              <w:pStyle w:val="0"/>
              <w:jc w:val="center"/>
            </w:pPr>
            <w:r>
              <w:rPr>
                <w:sz w:val="24"/>
              </w:rPr>
              <w:t xml:space="preserve">7,5</w:t>
            </w:r>
          </w:p>
        </w:tc>
        <w:tc>
          <w:tcPr>
            <w:tcW w:w="850" w:type="dxa"/>
            <w:vAlign w:val="center"/>
          </w:tcPr>
          <w:p>
            <w:pPr>
              <w:pStyle w:val="0"/>
              <w:jc w:val="center"/>
            </w:pPr>
            <w:r>
              <w:rPr>
                <w:sz w:val="24"/>
              </w:rPr>
              <w:t xml:space="preserve">3,2</w:t>
            </w:r>
          </w:p>
        </w:tc>
        <w:tc>
          <w:tcPr>
            <w:tcW w:w="859" w:type="dxa"/>
            <w:vAlign w:val="center"/>
          </w:tcPr>
          <w:p>
            <w:pPr>
              <w:pStyle w:val="0"/>
              <w:jc w:val="center"/>
            </w:pPr>
            <w:r>
              <w:rPr>
                <w:sz w:val="24"/>
              </w:rPr>
              <w:t xml:space="preserve">13,9</w:t>
            </w:r>
          </w:p>
        </w:tc>
        <w:tc>
          <w:tcPr>
            <w:tcW w:w="850" w:type="dxa"/>
            <w:vAlign w:val="center"/>
          </w:tcPr>
          <w:p>
            <w:pPr>
              <w:pStyle w:val="0"/>
              <w:jc w:val="center"/>
            </w:pPr>
            <w:r>
              <w:rPr>
                <w:sz w:val="24"/>
              </w:rPr>
              <w:t xml:space="preserve">5,8</w:t>
            </w:r>
          </w:p>
        </w:tc>
      </w:tr>
      <w:tr>
        <w:tc>
          <w:tcPr>
            <w:tcW w:w="979" w:type="dxa"/>
            <w:vAlign w:val="center"/>
          </w:tcPr>
          <w:p>
            <w:pPr>
              <w:pStyle w:val="0"/>
              <w:jc w:val="center"/>
            </w:pPr>
            <w:r>
              <w:rPr>
                <w:sz w:val="24"/>
              </w:rPr>
              <w:t xml:space="preserve">70</w:t>
            </w:r>
          </w:p>
        </w:tc>
        <w:tc>
          <w:tcPr>
            <w:tcW w:w="979" w:type="dxa"/>
            <w:vAlign w:val="center"/>
          </w:tcPr>
          <w:p>
            <w:pPr>
              <w:pStyle w:val="0"/>
              <w:jc w:val="center"/>
            </w:pPr>
            <w:r>
              <w:rPr>
                <w:sz w:val="24"/>
              </w:rPr>
              <w:t xml:space="preserve">28,4</w:t>
            </w:r>
          </w:p>
        </w:tc>
        <w:tc>
          <w:tcPr>
            <w:tcW w:w="1134" w:type="dxa"/>
            <w:vAlign w:val="center"/>
          </w:tcPr>
          <w:p>
            <w:pPr>
              <w:pStyle w:val="0"/>
              <w:jc w:val="center"/>
            </w:pPr>
            <w:r>
              <w:rPr>
                <w:sz w:val="24"/>
              </w:rPr>
              <w:t xml:space="preserve">34,3</w:t>
            </w:r>
          </w:p>
        </w:tc>
        <w:tc>
          <w:tcPr>
            <w:tcW w:w="1134" w:type="dxa"/>
            <w:vAlign w:val="center"/>
          </w:tcPr>
          <w:p>
            <w:pPr>
              <w:pStyle w:val="0"/>
              <w:jc w:val="center"/>
            </w:pPr>
            <w:r>
              <w:rPr>
                <w:sz w:val="24"/>
              </w:rPr>
              <w:t xml:space="preserve">355</w:t>
            </w:r>
          </w:p>
        </w:tc>
        <w:tc>
          <w:tcPr>
            <w:tcW w:w="1417" w:type="dxa"/>
            <w:vAlign w:val="center"/>
          </w:tcPr>
          <w:p>
            <w:pPr>
              <w:pStyle w:val="0"/>
              <w:jc w:val="center"/>
            </w:pPr>
            <w:r>
              <w:rPr>
                <w:sz w:val="24"/>
              </w:rPr>
              <w:t xml:space="preserve">399</w:t>
            </w:r>
          </w:p>
        </w:tc>
        <w:tc>
          <w:tcPr>
            <w:tcW w:w="859" w:type="dxa"/>
            <w:vAlign w:val="center"/>
          </w:tcPr>
          <w:p>
            <w:pPr>
              <w:pStyle w:val="0"/>
              <w:jc w:val="center"/>
            </w:pPr>
            <w:r>
              <w:rPr>
                <w:sz w:val="24"/>
              </w:rPr>
              <w:t xml:space="preserve">8,9</w:t>
            </w:r>
          </w:p>
        </w:tc>
        <w:tc>
          <w:tcPr>
            <w:tcW w:w="850" w:type="dxa"/>
            <w:vAlign w:val="center"/>
          </w:tcPr>
          <w:p>
            <w:pPr>
              <w:pStyle w:val="0"/>
              <w:jc w:val="center"/>
            </w:pPr>
            <w:r>
              <w:rPr>
                <w:sz w:val="24"/>
              </w:rPr>
              <w:t xml:space="preserve">3,1</w:t>
            </w:r>
          </w:p>
        </w:tc>
        <w:tc>
          <w:tcPr>
            <w:tcW w:w="859" w:type="dxa"/>
            <w:vAlign w:val="center"/>
          </w:tcPr>
          <w:p>
            <w:pPr>
              <w:pStyle w:val="0"/>
              <w:jc w:val="center"/>
            </w:pPr>
            <w:r>
              <w:rPr>
                <w:sz w:val="24"/>
              </w:rPr>
              <w:t xml:space="preserve">17,0</w:t>
            </w:r>
          </w:p>
        </w:tc>
        <w:tc>
          <w:tcPr>
            <w:tcW w:w="850" w:type="dxa"/>
            <w:vAlign w:val="center"/>
          </w:tcPr>
          <w:p>
            <w:pPr>
              <w:pStyle w:val="0"/>
              <w:jc w:val="center"/>
            </w:pPr>
            <w:r>
              <w:rPr>
                <w:sz w:val="24"/>
              </w:rPr>
              <w:t xml:space="preserve">6,0</w:t>
            </w:r>
          </w:p>
        </w:tc>
      </w:tr>
      <w:tr>
        <w:tc>
          <w:tcPr>
            <w:tcW w:w="979" w:type="dxa"/>
            <w:vAlign w:val="center"/>
          </w:tcPr>
          <w:p>
            <w:pPr>
              <w:pStyle w:val="0"/>
              <w:jc w:val="center"/>
            </w:pPr>
            <w:r>
              <w:rPr>
                <w:sz w:val="24"/>
              </w:rPr>
              <w:t xml:space="preserve">80</w:t>
            </w:r>
          </w:p>
        </w:tc>
        <w:tc>
          <w:tcPr>
            <w:tcW w:w="979" w:type="dxa"/>
            <w:vAlign w:val="center"/>
          </w:tcPr>
          <w:p>
            <w:pPr>
              <w:pStyle w:val="0"/>
              <w:jc w:val="center"/>
            </w:pPr>
            <w:r>
              <w:rPr>
                <w:sz w:val="24"/>
              </w:rPr>
              <w:t xml:space="preserve">29,8</w:t>
            </w:r>
          </w:p>
        </w:tc>
        <w:tc>
          <w:tcPr>
            <w:tcW w:w="1134" w:type="dxa"/>
            <w:vAlign w:val="center"/>
          </w:tcPr>
          <w:p>
            <w:pPr>
              <w:pStyle w:val="0"/>
              <w:jc w:val="center"/>
            </w:pPr>
            <w:r>
              <w:rPr>
                <w:sz w:val="24"/>
              </w:rPr>
              <w:t xml:space="preserve">37,1</w:t>
            </w:r>
          </w:p>
        </w:tc>
        <w:tc>
          <w:tcPr>
            <w:tcW w:w="1134" w:type="dxa"/>
            <w:vAlign w:val="center"/>
          </w:tcPr>
          <w:p>
            <w:pPr>
              <w:pStyle w:val="0"/>
              <w:jc w:val="center"/>
            </w:pPr>
            <w:r>
              <w:rPr>
                <w:sz w:val="24"/>
              </w:rPr>
              <w:t xml:space="preserve">310</w:t>
            </w:r>
          </w:p>
        </w:tc>
        <w:tc>
          <w:tcPr>
            <w:tcW w:w="1417" w:type="dxa"/>
            <w:vAlign w:val="center"/>
          </w:tcPr>
          <w:p>
            <w:pPr>
              <w:pStyle w:val="0"/>
              <w:jc w:val="center"/>
            </w:pPr>
            <w:r>
              <w:rPr>
                <w:sz w:val="24"/>
              </w:rPr>
              <w:t xml:space="preserve">432</w:t>
            </w:r>
          </w:p>
        </w:tc>
        <w:tc>
          <w:tcPr>
            <w:tcW w:w="859" w:type="dxa"/>
            <w:vAlign w:val="center"/>
          </w:tcPr>
          <w:p>
            <w:pPr>
              <w:pStyle w:val="0"/>
              <w:jc w:val="center"/>
            </w:pPr>
            <w:r>
              <w:rPr>
                <w:sz w:val="24"/>
              </w:rPr>
              <w:t xml:space="preserve">9,6</w:t>
            </w:r>
          </w:p>
        </w:tc>
        <w:tc>
          <w:tcPr>
            <w:tcW w:w="850" w:type="dxa"/>
            <w:vAlign w:val="center"/>
          </w:tcPr>
          <w:p>
            <w:pPr>
              <w:pStyle w:val="0"/>
              <w:jc w:val="center"/>
            </w:pPr>
            <w:r>
              <w:rPr>
                <w:sz w:val="24"/>
              </w:rPr>
              <w:t xml:space="preserve">3,0</w:t>
            </w:r>
          </w:p>
        </w:tc>
        <w:tc>
          <w:tcPr>
            <w:tcW w:w="859" w:type="dxa"/>
            <w:vAlign w:val="center"/>
          </w:tcPr>
          <w:p>
            <w:pPr>
              <w:pStyle w:val="0"/>
              <w:jc w:val="center"/>
            </w:pPr>
            <w:r>
              <w:rPr>
                <w:sz w:val="24"/>
              </w:rPr>
              <w:t xml:space="preserve">19,6</w:t>
            </w:r>
          </w:p>
        </w:tc>
        <w:tc>
          <w:tcPr>
            <w:tcW w:w="850" w:type="dxa"/>
            <w:vAlign w:val="center"/>
          </w:tcPr>
          <w:p>
            <w:pPr>
              <w:pStyle w:val="0"/>
              <w:jc w:val="center"/>
            </w:pPr>
            <w:r>
              <w:rPr>
                <w:sz w:val="24"/>
              </w:rPr>
              <w:t xml:space="preserve">6,1</w:t>
            </w:r>
          </w:p>
        </w:tc>
      </w:tr>
      <w:tr>
        <w:tc>
          <w:tcPr>
            <w:tcW w:w="979" w:type="dxa"/>
            <w:vAlign w:val="center"/>
          </w:tcPr>
          <w:p>
            <w:pPr>
              <w:pStyle w:val="0"/>
              <w:jc w:val="center"/>
            </w:pPr>
            <w:r>
              <w:rPr>
                <w:sz w:val="24"/>
              </w:rPr>
              <w:t xml:space="preserve">90</w:t>
            </w:r>
          </w:p>
        </w:tc>
        <w:tc>
          <w:tcPr>
            <w:tcW w:w="979" w:type="dxa"/>
            <w:vAlign w:val="center"/>
          </w:tcPr>
          <w:p>
            <w:pPr>
              <w:pStyle w:val="0"/>
              <w:jc w:val="center"/>
            </w:pPr>
            <w:r>
              <w:rPr>
                <w:sz w:val="24"/>
              </w:rPr>
              <w:t xml:space="preserve">31,0</w:t>
            </w:r>
          </w:p>
        </w:tc>
        <w:tc>
          <w:tcPr>
            <w:tcW w:w="1134" w:type="dxa"/>
            <w:vAlign w:val="center"/>
          </w:tcPr>
          <w:p>
            <w:pPr>
              <w:pStyle w:val="0"/>
              <w:jc w:val="center"/>
            </w:pPr>
            <w:r>
              <w:rPr>
                <w:sz w:val="24"/>
              </w:rPr>
              <w:t xml:space="preserve">39,3</w:t>
            </w:r>
          </w:p>
        </w:tc>
        <w:tc>
          <w:tcPr>
            <w:tcW w:w="1134" w:type="dxa"/>
            <w:vAlign w:val="center"/>
          </w:tcPr>
          <w:p>
            <w:pPr>
              <w:pStyle w:val="0"/>
              <w:jc w:val="center"/>
            </w:pPr>
            <w:r>
              <w:rPr>
                <w:sz w:val="24"/>
              </w:rPr>
              <w:t xml:space="preserve">280</w:t>
            </w:r>
          </w:p>
        </w:tc>
        <w:tc>
          <w:tcPr>
            <w:tcW w:w="1417" w:type="dxa"/>
            <w:vAlign w:val="center"/>
          </w:tcPr>
          <w:p>
            <w:pPr>
              <w:pStyle w:val="0"/>
              <w:jc w:val="center"/>
            </w:pPr>
            <w:r>
              <w:rPr>
                <w:sz w:val="24"/>
              </w:rPr>
              <w:t xml:space="preserve">458</w:t>
            </w:r>
          </w:p>
        </w:tc>
        <w:tc>
          <w:tcPr>
            <w:tcW w:w="859" w:type="dxa"/>
            <w:vAlign w:val="center"/>
          </w:tcPr>
          <w:p>
            <w:pPr>
              <w:pStyle w:val="0"/>
              <w:jc w:val="center"/>
            </w:pPr>
            <w:r>
              <w:rPr>
                <w:sz w:val="24"/>
              </w:rPr>
              <w:t xml:space="preserve">10,2</w:t>
            </w:r>
          </w:p>
        </w:tc>
        <w:tc>
          <w:tcPr>
            <w:tcW w:w="850" w:type="dxa"/>
            <w:vAlign w:val="center"/>
          </w:tcPr>
          <w:p>
            <w:pPr>
              <w:pStyle w:val="0"/>
              <w:jc w:val="center"/>
            </w:pPr>
            <w:r>
              <w:rPr>
                <w:sz w:val="24"/>
              </w:rPr>
              <w:t xml:space="preserve">2,8</w:t>
            </w:r>
          </w:p>
        </w:tc>
        <w:tc>
          <w:tcPr>
            <w:tcW w:w="859" w:type="dxa"/>
            <w:vAlign w:val="center"/>
          </w:tcPr>
          <w:p>
            <w:pPr>
              <w:pStyle w:val="0"/>
              <w:jc w:val="center"/>
            </w:pPr>
            <w:r>
              <w:rPr>
                <w:sz w:val="24"/>
              </w:rPr>
              <w:t xml:space="preserve">21,7</w:t>
            </w:r>
          </w:p>
        </w:tc>
        <w:tc>
          <w:tcPr>
            <w:tcW w:w="850" w:type="dxa"/>
            <w:vAlign w:val="center"/>
          </w:tcPr>
          <w:p>
            <w:pPr>
              <w:pStyle w:val="0"/>
              <w:jc w:val="center"/>
            </w:pPr>
            <w:r>
              <w:rPr>
                <w:sz w:val="24"/>
              </w:rPr>
              <w:t xml:space="preserve">6,1</w:t>
            </w:r>
          </w:p>
        </w:tc>
      </w:tr>
      <w:tr>
        <w:tc>
          <w:tcPr>
            <w:gridSpan w:val="9"/>
            <w:tcW w:w="9061" w:type="dxa"/>
            <w:vAlign w:val="center"/>
          </w:tcPr>
          <w:p>
            <w:pPr>
              <w:pStyle w:val="0"/>
              <w:jc w:val="center"/>
            </w:pPr>
            <w:r>
              <w:rPr>
                <w:sz w:val="24"/>
              </w:rPr>
              <w:t xml:space="preserve">I класс бонитета</w:t>
            </w:r>
          </w:p>
        </w:tc>
      </w:tr>
      <w:tr>
        <w:tc>
          <w:tcPr>
            <w:tcW w:w="979" w:type="dxa"/>
            <w:vAlign w:val="center"/>
          </w:tcPr>
          <w:p>
            <w:pPr>
              <w:pStyle w:val="0"/>
              <w:jc w:val="center"/>
            </w:pPr>
            <w:r>
              <w:rPr>
                <w:sz w:val="24"/>
              </w:rPr>
              <w:t xml:space="preserve">40</w:t>
            </w:r>
          </w:p>
        </w:tc>
        <w:tc>
          <w:tcPr>
            <w:tcW w:w="979" w:type="dxa"/>
            <w:vAlign w:val="center"/>
          </w:tcPr>
          <w:p>
            <w:pPr>
              <w:pStyle w:val="0"/>
              <w:jc w:val="center"/>
            </w:pPr>
            <w:r>
              <w:rPr>
                <w:sz w:val="24"/>
              </w:rPr>
              <w:t xml:space="preserve">19,0</w:t>
            </w:r>
          </w:p>
        </w:tc>
        <w:tc>
          <w:tcPr>
            <w:tcW w:w="1134" w:type="dxa"/>
            <w:vAlign w:val="center"/>
          </w:tcPr>
          <w:p>
            <w:pPr>
              <w:pStyle w:val="0"/>
              <w:jc w:val="center"/>
            </w:pPr>
            <w:r>
              <w:rPr>
                <w:sz w:val="24"/>
              </w:rPr>
              <w:t xml:space="preserve">18,5</w:t>
            </w:r>
          </w:p>
        </w:tc>
        <w:tc>
          <w:tcPr>
            <w:tcW w:w="1134" w:type="dxa"/>
            <w:vAlign w:val="center"/>
          </w:tcPr>
          <w:p>
            <w:pPr>
              <w:pStyle w:val="0"/>
              <w:jc w:val="center"/>
            </w:pPr>
            <w:r>
              <w:rPr>
                <w:sz w:val="24"/>
              </w:rPr>
              <w:t xml:space="preserve">925</w:t>
            </w:r>
          </w:p>
        </w:tc>
        <w:tc>
          <w:tcPr>
            <w:tcW w:w="1417" w:type="dxa"/>
            <w:vAlign w:val="center"/>
          </w:tcPr>
          <w:p>
            <w:pPr>
              <w:pStyle w:val="0"/>
              <w:jc w:val="center"/>
            </w:pPr>
            <w:r>
              <w:rPr>
                <w:sz w:val="24"/>
              </w:rPr>
              <w:t xml:space="preserve">212</w:t>
            </w:r>
          </w:p>
        </w:tc>
        <w:tc>
          <w:tcPr>
            <w:tcW w:w="859" w:type="dxa"/>
            <w:vAlign w:val="center"/>
          </w:tcPr>
          <w:p>
            <w:pPr>
              <w:pStyle w:val="0"/>
              <w:jc w:val="center"/>
            </w:pPr>
            <w:r>
              <w:rPr>
                <w:sz w:val="24"/>
              </w:rPr>
              <w:t xml:space="preserve">2,4</w:t>
            </w:r>
          </w:p>
        </w:tc>
        <w:tc>
          <w:tcPr>
            <w:tcW w:w="850" w:type="dxa"/>
            <w:vAlign w:val="center"/>
          </w:tcPr>
          <w:p>
            <w:pPr>
              <w:pStyle w:val="0"/>
              <w:jc w:val="center"/>
            </w:pPr>
            <w:r>
              <w:rPr>
                <w:sz w:val="24"/>
              </w:rPr>
              <w:t xml:space="preserve">2,2</w:t>
            </w:r>
          </w:p>
        </w:tc>
        <w:tc>
          <w:tcPr>
            <w:tcW w:w="859" w:type="dxa"/>
            <w:vAlign w:val="center"/>
          </w:tcPr>
          <w:p>
            <w:pPr>
              <w:pStyle w:val="0"/>
              <w:jc w:val="center"/>
            </w:pPr>
            <w:r>
              <w:rPr>
                <w:sz w:val="24"/>
              </w:rPr>
              <w:t xml:space="preserve">3,6</w:t>
            </w:r>
          </w:p>
        </w:tc>
        <w:tc>
          <w:tcPr>
            <w:tcW w:w="850" w:type="dxa"/>
            <w:vAlign w:val="center"/>
          </w:tcPr>
          <w:p>
            <w:pPr>
              <w:pStyle w:val="0"/>
              <w:jc w:val="center"/>
            </w:pPr>
            <w:r>
              <w:rPr>
                <w:sz w:val="24"/>
              </w:rPr>
              <w:t xml:space="preserve">3,3</w:t>
            </w:r>
          </w:p>
        </w:tc>
      </w:tr>
      <w:tr>
        <w:tc>
          <w:tcPr>
            <w:tcW w:w="979" w:type="dxa"/>
            <w:vAlign w:val="center"/>
          </w:tcPr>
          <w:p>
            <w:pPr>
              <w:pStyle w:val="0"/>
              <w:jc w:val="center"/>
            </w:pPr>
            <w:r>
              <w:rPr>
                <w:sz w:val="24"/>
              </w:rPr>
              <w:t xml:space="preserve">50</w:t>
            </w:r>
          </w:p>
        </w:tc>
        <w:tc>
          <w:tcPr>
            <w:tcW w:w="979" w:type="dxa"/>
            <w:vAlign w:val="center"/>
          </w:tcPr>
          <w:p>
            <w:pPr>
              <w:pStyle w:val="0"/>
              <w:jc w:val="center"/>
            </w:pPr>
            <w:r>
              <w:rPr>
                <w:sz w:val="24"/>
              </w:rPr>
              <w:t xml:space="preserve">21,6</w:t>
            </w:r>
          </w:p>
        </w:tc>
        <w:tc>
          <w:tcPr>
            <w:tcW w:w="1134" w:type="dxa"/>
            <w:vAlign w:val="center"/>
          </w:tcPr>
          <w:p>
            <w:pPr>
              <w:pStyle w:val="0"/>
              <w:jc w:val="center"/>
            </w:pPr>
            <w:r>
              <w:rPr>
                <w:sz w:val="24"/>
              </w:rPr>
              <w:t xml:space="preserve">22,0</w:t>
            </w:r>
          </w:p>
        </w:tc>
        <w:tc>
          <w:tcPr>
            <w:tcW w:w="1134" w:type="dxa"/>
            <w:vAlign w:val="center"/>
          </w:tcPr>
          <w:p>
            <w:pPr>
              <w:pStyle w:val="0"/>
              <w:jc w:val="center"/>
            </w:pPr>
            <w:r>
              <w:rPr>
                <w:sz w:val="24"/>
              </w:rPr>
              <w:t xml:space="preserve">720</w:t>
            </w:r>
          </w:p>
        </w:tc>
        <w:tc>
          <w:tcPr>
            <w:tcW w:w="1417" w:type="dxa"/>
            <w:vAlign w:val="center"/>
          </w:tcPr>
          <w:p>
            <w:pPr>
              <w:pStyle w:val="0"/>
              <w:jc w:val="center"/>
            </w:pPr>
            <w:r>
              <w:rPr>
                <w:sz w:val="24"/>
              </w:rPr>
              <w:t xml:space="preserve">260</w:t>
            </w:r>
          </w:p>
        </w:tc>
        <w:tc>
          <w:tcPr>
            <w:tcW w:w="859" w:type="dxa"/>
            <w:vAlign w:val="center"/>
          </w:tcPr>
          <w:p>
            <w:pPr>
              <w:pStyle w:val="0"/>
              <w:jc w:val="center"/>
            </w:pPr>
            <w:r>
              <w:rPr>
                <w:sz w:val="24"/>
              </w:rPr>
              <w:t xml:space="preserve">4,6</w:t>
            </w:r>
          </w:p>
        </w:tc>
        <w:tc>
          <w:tcPr>
            <w:tcW w:w="850" w:type="dxa"/>
            <w:vAlign w:val="center"/>
          </w:tcPr>
          <w:p>
            <w:pPr>
              <w:pStyle w:val="0"/>
              <w:jc w:val="center"/>
            </w:pPr>
            <w:r>
              <w:rPr>
                <w:sz w:val="24"/>
              </w:rPr>
              <w:t xml:space="preserve">3,3</w:t>
            </w:r>
          </w:p>
        </w:tc>
        <w:tc>
          <w:tcPr>
            <w:tcW w:w="859" w:type="dxa"/>
            <w:vAlign w:val="center"/>
          </w:tcPr>
          <w:p>
            <w:pPr>
              <w:pStyle w:val="0"/>
              <w:jc w:val="center"/>
            </w:pPr>
            <w:r>
              <w:rPr>
                <w:sz w:val="24"/>
              </w:rPr>
              <w:t xml:space="preserve">5,9</w:t>
            </w:r>
          </w:p>
        </w:tc>
        <w:tc>
          <w:tcPr>
            <w:tcW w:w="850" w:type="dxa"/>
            <w:vAlign w:val="center"/>
          </w:tcPr>
          <w:p>
            <w:pPr>
              <w:pStyle w:val="0"/>
              <w:jc w:val="center"/>
            </w:pPr>
            <w:r>
              <w:rPr>
                <w:sz w:val="24"/>
              </w:rPr>
              <w:t xml:space="preserve">4,3</w:t>
            </w:r>
          </w:p>
        </w:tc>
      </w:tr>
      <w:tr>
        <w:tc>
          <w:tcPr>
            <w:tcW w:w="979" w:type="dxa"/>
            <w:vAlign w:val="center"/>
          </w:tcPr>
          <w:p>
            <w:pPr>
              <w:pStyle w:val="0"/>
              <w:jc w:val="center"/>
            </w:pPr>
            <w:r>
              <w:rPr>
                <w:sz w:val="24"/>
              </w:rPr>
              <w:t xml:space="preserve">60</w:t>
            </w:r>
          </w:p>
        </w:tc>
        <w:tc>
          <w:tcPr>
            <w:tcW w:w="979" w:type="dxa"/>
            <w:vAlign w:val="center"/>
          </w:tcPr>
          <w:p>
            <w:pPr>
              <w:pStyle w:val="0"/>
              <w:jc w:val="center"/>
            </w:pPr>
            <w:r>
              <w:rPr>
                <w:sz w:val="24"/>
              </w:rPr>
              <w:t xml:space="preserve">23,8</w:t>
            </w:r>
          </w:p>
        </w:tc>
        <w:tc>
          <w:tcPr>
            <w:tcW w:w="1134" w:type="dxa"/>
            <w:vAlign w:val="center"/>
          </w:tcPr>
          <w:p>
            <w:pPr>
              <w:pStyle w:val="0"/>
              <w:jc w:val="center"/>
            </w:pPr>
            <w:r>
              <w:rPr>
                <w:sz w:val="24"/>
              </w:rPr>
              <w:t xml:space="preserve">25,4</w:t>
            </w:r>
          </w:p>
        </w:tc>
        <w:tc>
          <w:tcPr>
            <w:tcW w:w="1134" w:type="dxa"/>
            <w:vAlign w:val="center"/>
          </w:tcPr>
          <w:p>
            <w:pPr>
              <w:pStyle w:val="0"/>
              <w:jc w:val="center"/>
            </w:pPr>
            <w:r>
              <w:rPr>
                <w:sz w:val="24"/>
              </w:rPr>
              <w:t xml:space="preserve">574</w:t>
            </w:r>
          </w:p>
        </w:tc>
        <w:tc>
          <w:tcPr>
            <w:tcW w:w="1417" w:type="dxa"/>
            <w:vAlign w:val="center"/>
          </w:tcPr>
          <w:p>
            <w:pPr>
              <w:pStyle w:val="0"/>
              <w:jc w:val="center"/>
            </w:pPr>
            <w:r>
              <w:rPr>
                <w:sz w:val="24"/>
              </w:rPr>
              <w:t xml:space="preserve">301</w:t>
            </w:r>
          </w:p>
        </w:tc>
        <w:tc>
          <w:tcPr>
            <w:tcW w:w="859" w:type="dxa"/>
            <w:vAlign w:val="center"/>
          </w:tcPr>
          <w:p>
            <w:pPr>
              <w:pStyle w:val="0"/>
              <w:jc w:val="center"/>
            </w:pPr>
            <w:r>
              <w:rPr>
                <w:sz w:val="24"/>
              </w:rPr>
              <w:t xml:space="preserve">6,2</w:t>
            </w:r>
          </w:p>
        </w:tc>
        <w:tc>
          <w:tcPr>
            <w:tcW w:w="850" w:type="dxa"/>
            <w:vAlign w:val="center"/>
          </w:tcPr>
          <w:p>
            <w:pPr>
              <w:pStyle w:val="0"/>
              <w:jc w:val="center"/>
            </w:pPr>
            <w:r>
              <w:rPr>
                <w:sz w:val="24"/>
              </w:rPr>
              <w:t xml:space="preserve">3,5</w:t>
            </w:r>
          </w:p>
        </w:tc>
        <w:tc>
          <w:tcPr>
            <w:tcW w:w="859" w:type="dxa"/>
            <w:vAlign w:val="center"/>
          </w:tcPr>
          <w:p>
            <w:pPr>
              <w:pStyle w:val="0"/>
              <w:jc w:val="center"/>
            </w:pPr>
            <w:r>
              <w:rPr>
                <w:sz w:val="24"/>
              </w:rPr>
              <w:t xml:space="preserve">8,6</w:t>
            </w:r>
          </w:p>
        </w:tc>
        <w:tc>
          <w:tcPr>
            <w:tcW w:w="850" w:type="dxa"/>
            <w:vAlign w:val="center"/>
          </w:tcPr>
          <w:p>
            <w:pPr>
              <w:pStyle w:val="0"/>
              <w:jc w:val="center"/>
            </w:pPr>
            <w:r>
              <w:rPr>
                <w:sz w:val="24"/>
              </w:rPr>
              <w:t xml:space="preserve">5,0</w:t>
            </w:r>
          </w:p>
        </w:tc>
      </w:tr>
      <w:tr>
        <w:tc>
          <w:tcPr>
            <w:tcW w:w="979" w:type="dxa"/>
            <w:vAlign w:val="center"/>
          </w:tcPr>
          <w:p>
            <w:pPr>
              <w:pStyle w:val="0"/>
              <w:jc w:val="center"/>
            </w:pPr>
            <w:r>
              <w:rPr>
                <w:sz w:val="24"/>
              </w:rPr>
              <w:t xml:space="preserve">70</w:t>
            </w:r>
          </w:p>
        </w:tc>
        <w:tc>
          <w:tcPr>
            <w:tcW w:w="979" w:type="dxa"/>
            <w:vAlign w:val="center"/>
          </w:tcPr>
          <w:p>
            <w:pPr>
              <w:pStyle w:val="0"/>
              <w:jc w:val="center"/>
            </w:pPr>
            <w:r>
              <w:rPr>
                <w:sz w:val="24"/>
              </w:rPr>
              <w:t xml:space="preserve">25,5</w:t>
            </w:r>
          </w:p>
        </w:tc>
        <w:tc>
          <w:tcPr>
            <w:tcW w:w="1134" w:type="dxa"/>
            <w:vAlign w:val="center"/>
          </w:tcPr>
          <w:p>
            <w:pPr>
              <w:pStyle w:val="0"/>
              <w:jc w:val="center"/>
            </w:pPr>
            <w:r>
              <w:rPr>
                <w:sz w:val="24"/>
              </w:rPr>
              <w:t xml:space="preserve">28,7</w:t>
            </w:r>
          </w:p>
        </w:tc>
        <w:tc>
          <w:tcPr>
            <w:tcW w:w="1134" w:type="dxa"/>
            <w:vAlign w:val="center"/>
          </w:tcPr>
          <w:p>
            <w:pPr>
              <w:pStyle w:val="0"/>
              <w:jc w:val="center"/>
            </w:pPr>
            <w:r>
              <w:rPr>
                <w:sz w:val="24"/>
              </w:rPr>
              <w:t xml:space="preserve">469</w:t>
            </w:r>
          </w:p>
        </w:tc>
        <w:tc>
          <w:tcPr>
            <w:tcW w:w="1417" w:type="dxa"/>
            <w:vAlign w:val="center"/>
          </w:tcPr>
          <w:p>
            <w:pPr>
              <w:pStyle w:val="0"/>
              <w:jc w:val="center"/>
            </w:pPr>
            <w:r>
              <w:rPr>
                <w:sz w:val="24"/>
              </w:rPr>
              <w:t xml:space="preserve">334</w:t>
            </w:r>
          </w:p>
        </w:tc>
        <w:tc>
          <w:tcPr>
            <w:tcW w:w="859" w:type="dxa"/>
            <w:vAlign w:val="center"/>
          </w:tcPr>
          <w:p>
            <w:pPr>
              <w:pStyle w:val="0"/>
              <w:jc w:val="center"/>
            </w:pPr>
            <w:r>
              <w:rPr>
                <w:sz w:val="24"/>
              </w:rPr>
              <w:t xml:space="preserve">7,8</w:t>
            </w:r>
          </w:p>
        </w:tc>
        <w:tc>
          <w:tcPr>
            <w:tcW w:w="850" w:type="dxa"/>
            <w:vAlign w:val="center"/>
          </w:tcPr>
          <w:p>
            <w:pPr>
              <w:pStyle w:val="0"/>
              <w:jc w:val="center"/>
            </w:pPr>
            <w:r>
              <w:rPr>
                <w:sz w:val="24"/>
              </w:rPr>
              <w:t xml:space="preserve">3,6</w:t>
            </w:r>
          </w:p>
        </w:tc>
        <w:tc>
          <w:tcPr>
            <w:tcW w:w="859" w:type="dxa"/>
            <w:vAlign w:val="center"/>
          </w:tcPr>
          <w:p>
            <w:pPr>
              <w:pStyle w:val="0"/>
              <w:jc w:val="center"/>
            </w:pPr>
            <w:r>
              <w:rPr>
                <w:sz w:val="24"/>
              </w:rPr>
              <w:t xml:space="preserve">12,1</w:t>
            </w:r>
          </w:p>
        </w:tc>
        <w:tc>
          <w:tcPr>
            <w:tcW w:w="850" w:type="dxa"/>
            <w:vAlign w:val="center"/>
          </w:tcPr>
          <w:p>
            <w:pPr>
              <w:pStyle w:val="0"/>
              <w:jc w:val="center"/>
            </w:pPr>
            <w:r>
              <w:rPr>
                <w:sz w:val="24"/>
              </w:rPr>
              <w:t xml:space="preserve">5,7</w:t>
            </w:r>
          </w:p>
        </w:tc>
      </w:tr>
      <w:tr>
        <w:tc>
          <w:tcPr>
            <w:tcW w:w="979" w:type="dxa"/>
            <w:vAlign w:val="center"/>
          </w:tcPr>
          <w:p>
            <w:pPr>
              <w:pStyle w:val="0"/>
              <w:jc w:val="center"/>
            </w:pPr>
            <w:r>
              <w:rPr>
                <w:sz w:val="24"/>
              </w:rPr>
              <w:t xml:space="preserve">80</w:t>
            </w:r>
          </w:p>
        </w:tc>
        <w:tc>
          <w:tcPr>
            <w:tcW w:w="979" w:type="dxa"/>
            <w:vAlign w:val="center"/>
          </w:tcPr>
          <w:p>
            <w:pPr>
              <w:pStyle w:val="0"/>
              <w:jc w:val="center"/>
            </w:pPr>
            <w:r>
              <w:rPr>
                <w:sz w:val="24"/>
              </w:rPr>
              <w:t xml:space="preserve">26,8</w:t>
            </w:r>
          </w:p>
        </w:tc>
        <w:tc>
          <w:tcPr>
            <w:tcW w:w="1134" w:type="dxa"/>
            <w:vAlign w:val="center"/>
          </w:tcPr>
          <w:p>
            <w:pPr>
              <w:pStyle w:val="0"/>
              <w:jc w:val="center"/>
            </w:pPr>
            <w:r>
              <w:rPr>
                <w:sz w:val="24"/>
              </w:rPr>
              <w:t xml:space="preserve">31,0</w:t>
            </w:r>
          </w:p>
        </w:tc>
        <w:tc>
          <w:tcPr>
            <w:tcW w:w="1134" w:type="dxa"/>
            <w:vAlign w:val="center"/>
          </w:tcPr>
          <w:p>
            <w:pPr>
              <w:pStyle w:val="0"/>
              <w:jc w:val="center"/>
            </w:pPr>
            <w:r>
              <w:rPr>
                <w:sz w:val="24"/>
              </w:rPr>
              <w:t xml:space="preserve">416</w:t>
            </w:r>
          </w:p>
        </w:tc>
        <w:tc>
          <w:tcPr>
            <w:tcW w:w="1417" w:type="dxa"/>
            <w:vAlign w:val="center"/>
          </w:tcPr>
          <w:p>
            <w:pPr>
              <w:pStyle w:val="0"/>
              <w:jc w:val="center"/>
            </w:pPr>
            <w:r>
              <w:rPr>
                <w:sz w:val="24"/>
              </w:rPr>
              <w:t xml:space="preserve">361</w:t>
            </w:r>
          </w:p>
        </w:tc>
        <w:tc>
          <w:tcPr>
            <w:tcW w:w="859" w:type="dxa"/>
            <w:vAlign w:val="center"/>
          </w:tcPr>
          <w:p>
            <w:pPr>
              <w:pStyle w:val="0"/>
              <w:jc w:val="center"/>
            </w:pPr>
            <w:r>
              <w:rPr>
                <w:sz w:val="24"/>
              </w:rPr>
              <w:t xml:space="preserve">8,3</w:t>
            </w:r>
          </w:p>
        </w:tc>
        <w:tc>
          <w:tcPr>
            <w:tcW w:w="850" w:type="dxa"/>
            <w:vAlign w:val="center"/>
          </w:tcPr>
          <w:p>
            <w:pPr>
              <w:pStyle w:val="0"/>
              <w:jc w:val="center"/>
            </w:pPr>
            <w:r>
              <w:rPr>
                <w:sz w:val="24"/>
              </w:rPr>
              <w:t xml:space="preserve">3,4</w:t>
            </w:r>
          </w:p>
        </w:tc>
        <w:tc>
          <w:tcPr>
            <w:tcW w:w="859" w:type="dxa"/>
            <w:vAlign w:val="center"/>
          </w:tcPr>
          <w:p>
            <w:pPr>
              <w:pStyle w:val="0"/>
              <w:jc w:val="center"/>
            </w:pPr>
            <w:r>
              <w:rPr>
                <w:sz w:val="24"/>
              </w:rPr>
              <w:t xml:space="preserve">14,1</w:t>
            </w:r>
          </w:p>
        </w:tc>
        <w:tc>
          <w:tcPr>
            <w:tcW w:w="850" w:type="dxa"/>
            <w:vAlign w:val="center"/>
          </w:tcPr>
          <w:p>
            <w:pPr>
              <w:pStyle w:val="0"/>
              <w:jc w:val="center"/>
            </w:pPr>
            <w:r>
              <w:rPr>
                <w:sz w:val="24"/>
              </w:rPr>
              <w:t xml:space="preserve">5,9</w:t>
            </w:r>
          </w:p>
        </w:tc>
      </w:tr>
      <w:tr>
        <w:tc>
          <w:tcPr>
            <w:tcW w:w="979" w:type="dxa"/>
            <w:vAlign w:val="center"/>
          </w:tcPr>
          <w:p>
            <w:pPr>
              <w:pStyle w:val="0"/>
              <w:jc w:val="center"/>
            </w:pPr>
            <w:r>
              <w:rPr>
                <w:sz w:val="24"/>
              </w:rPr>
              <w:t xml:space="preserve">90</w:t>
            </w:r>
          </w:p>
        </w:tc>
        <w:tc>
          <w:tcPr>
            <w:tcW w:w="979" w:type="dxa"/>
            <w:vAlign w:val="center"/>
          </w:tcPr>
          <w:p>
            <w:pPr>
              <w:pStyle w:val="0"/>
              <w:jc w:val="center"/>
            </w:pPr>
            <w:r>
              <w:rPr>
                <w:sz w:val="24"/>
              </w:rPr>
              <w:t xml:space="preserve">27,7</w:t>
            </w:r>
          </w:p>
        </w:tc>
        <w:tc>
          <w:tcPr>
            <w:tcW w:w="1134" w:type="dxa"/>
            <w:vAlign w:val="center"/>
          </w:tcPr>
          <w:p>
            <w:pPr>
              <w:pStyle w:val="0"/>
              <w:jc w:val="center"/>
            </w:pPr>
            <w:r>
              <w:rPr>
                <w:sz w:val="24"/>
              </w:rPr>
              <w:t xml:space="preserve">32,7</w:t>
            </w:r>
          </w:p>
        </w:tc>
        <w:tc>
          <w:tcPr>
            <w:tcW w:w="1134" w:type="dxa"/>
            <w:vAlign w:val="center"/>
          </w:tcPr>
          <w:p>
            <w:pPr>
              <w:pStyle w:val="0"/>
              <w:jc w:val="center"/>
            </w:pPr>
            <w:r>
              <w:rPr>
                <w:sz w:val="24"/>
              </w:rPr>
              <w:t xml:space="preserve">383</w:t>
            </w:r>
          </w:p>
        </w:tc>
        <w:tc>
          <w:tcPr>
            <w:tcW w:w="1417" w:type="dxa"/>
            <w:vAlign w:val="center"/>
          </w:tcPr>
          <w:p>
            <w:pPr>
              <w:pStyle w:val="0"/>
              <w:jc w:val="center"/>
            </w:pPr>
            <w:r>
              <w:rPr>
                <w:sz w:val="24"/>
              </w:rPr>
              <w:t xml:space="preserve">382</w:t>
            </w:r>
          </w:p>
        </w:tc>
        <w:tc>
          <w:tcPr>
            <w:tcW w:w="859" w:type="dxa"/>
            <w:vAlign w:val="center"/>
          </w:tcPr>
          <w:p>
            <w:pPr>
              <w:pStyle w:val="0"/>
              <w:jc w:val="center"/>
            </w:pPr>
            <w:r>
              <w:rPr>
                <w:sz w:val="24"/>
              </w:rPr>
              <w:t xml:space="preserve">8,6</w:t>
            </w:r>
          </w:p>
        </w:tc>
        <w:tc>
          <w:tcPr>
            <w:tcW w:w="850" w:type="dxa"/>
            <w:vAlign w:val="center"/>
          </w:tcPr>
          <w:p>
            <w:pPr>
              <w:pStyle w:val="0"/>
              <w:jc w:val="center"/>
            </w:pPr>
            <w:r>
              <w:rPr>
                <w:sz w:val="24"/>
              </w:rPr>
              <w:t xml:space="preserve">3,3</w:t>
            </w:r>
          </w:p>
        </w:tc>
        <w:tc>
          <w:tcPr>
            <w:tcW w:w="859" w:type="dxa"/>
            <w:vAlign w:val="center"/>
          </w:tcPr>
          <w:p>
            <w:pPr>
              <w:pStyle w:val="0"/>
              <w:jc w:val="center"/>
            </w:pPr>
            <w:r>
              <w:rPr>
                <w:sz w:val="24"/>
              </w:rPr>
              <w:t xml:space="preserve">15,6</w:t>
            </w:r>
          </w:p>
        </w:tc>
        <w:tc>
          <w:tcPr>
            <w:tcW w:w="850" w:type="dxa"/>
            <w:vAlign w:val="center"/>
          </w:tcPr>
          <w:p>
            <w:pPr>
              <w:pStyle w:val="0"/>
              <w:jc w:val="center"/>
            </w:pPr>
            <w:r>
              <w:rPr>
                <w:sz w:val="24"/>
              </w:rPr>
              <w:t xml:space="preserve">6,0</w:t>
            </w:r>
          </w:p>
        </w:tc>
      </w:tr>
      <w:tr>
        <w:tc>
          <w:tcPr>
            <w:gridSpan w:val="9"/>
            <w:tcW w:w="9061" w:type="dxa"/>
            <w:vAlign w:val="center"/>
          </w:tcPr>
          <w:p>
            <w:pPr>
              <w:pStyle w:val="0"/>
              <w:jc w:val="center"/>
            </w:pPr>
            <w:r>
              <w:rPr>
                <w:sz w:val="24"/>
              </w:rPr>
              <w:t xml:space="preserve">II класс бонитета</w:t>
            </w:r>
          </w:p>
        </w:tc>
      </w:tr>
      <w:tr>
        <w:tc>
          <w:tcPr>
            <w:tcW w:w="979" w:type="dxa"/>
            <w:vAlign w:val="center"/>
          </w:tcPr>
          <w:p>
            <w:pPr>
              <w:pStyle w:val="0"/>
              <w:jc w:val="center"/>
            </w:pPr>
            <w:r>
              <w:rPr>
                <w:sz w:val="24"/>
              </w:rPr>
              <w:t xml:space="preserve">40</w:t>
            </w:r>
          </w:p>
        </w:tc>
        <w:tc>
          <w:tcPr>
            <w:tcW w:w="979" w:type="dxa"/>
            <w:vAlign w:val="center"/>
          </w:tcPr>
          <w:p>
            <w:pPr>
              <w:pStyle w:val="0"/>
              <w:jc w:val="center"/>
            </w:pPr>
            <w:r>
              <w:rPr>
                <w:sz w:val="24"/>
              </w:rPr>
              <w:t xml:space="preserve">16,7</w:t>
            </w:r>
          </w:p>
        </w:tc>
        <w:tc>
          <w:tcPr>
            <w:tcW w:w="1134" w:type="dxa"/>
            <w:vAlign w:val="center"/>
          </w:tcPr>
          <w:p>
            <w:pPr>
              <w:pStyle w:val="0"/>
              <w:jc w:val="center"/>
            </w:pPr>
            <w:r>
              <w:rPr>
                <w:sz w:val="24"/>
              </w:rPr>
              <w:t xml:space="preserve">15,0</w:t>
            </w:r>
          </w:p>
        </w:tc>
        <w:tc>
          <w:tcPr>
            <w:tcW w:w="1134" w:type="dxa"/>
            <w:vAlign w:val="center"/>
          </w:tcPr>
          <w:p>
            <w:pPr>
              <w:pStyle w:val="0"/>
              <w:jc w:val="center"/>
            </w:pPr>
            <w:r>
              <w:rPr>
                <w:sz w:val="24"/>
              </w:rPr>
              <w:t xml:space="preserve">1277</w:t>
            </w:r>
          </w:p>
        </w:tc>
        <w:tc>
          <w:tcPr>
            <w:tcW w:w="1417" w:type="dxa"/>
            <w:vAlign w:val="center"/>
          </w:tcPr>
          <w:p>
            <w:pPr>
              <w:pStyle w:val="0"/>
              <w:jc w:val="center"/>
            </w:pPr>
            <w:r>
              <w:rPr>
                <w:sz w:val="24"/>
              </w:rPr>
              <w:t xml:space="preserve">173</w:t>
            </w:r>
          </w:p>
        </w:tc>
        <w:tc>
          <w:tcPr>
            <w:tcW w:w="859" w:type="dxa"/>
            <w:vAlign w:val="center"/>
          </w:tcPr>
          <w:p>
            <w:pPr>
              <w:pStyle w:val="0"/>
              <w:jc w:val="center"/>
            </w:pPr>
            <w:r>
              <w:rPr>
                <w:sz w:val="24"/>
              </w:rPr>
              <w:t xml:space="preserve">0,9</w:t>
            </w:r>
          </w:p>
        </w:tc>
        <w:tc>
          <w:tcPr>
            <w:tcW w:w="850" w:type="dxa"/>
            <w:vAlign w:val="center"/>
          </w:tcPr>
          <w:p>
            <w:pPr>
              <w:pStyle w:val="0"/>
              <w:jc w:val="center"/>
            </w:pPr>
            <w:r>
              <w:rPr>
                <w:sz w:val="24"/>
              </w:rPr>
              <w:t xml:space="preserve">1,1</w:t>
            </w:r>
          </w:p>
        </w:tc>
        <w:tc>
          <w:tcPr>
            <w:tcW w:w="859" w:type="dxa"/>
            <w:vAlign w:val="center"/>
          </w:tcPr>
          <w:p>
            <w:pPr>
              <w:pStyle w:val="0"/>
              <w:jc w:val="center"/>
            </w:pPr>
            <w:r>
              <w:rPr>
                <w:sz w:val="24"/>
              </w:rPr>
              <w:t xml:space="preserve">1,4</w:t>
            </w:r>
          </w:p>
        </w:tc>
        <w:tc>
          <w:tcPr>
            <w:tcW w:w="850" w:type="dxa"/>
            <w:vAlign w:val="center"/>
          </w:tcPr>
          <w:p>
            <w:pPr>
              <w:pStyle w:val="0"/>
              <w:jc w:val="center"/>
            </w:pPr>
            <w:r>
              <w:rPr>
                <w:sz w:val="24"/>
              </w:rPr>
              <w:t xml:space="preserve">1,3</w:t>
            </w:r>
          </w:p>
        </w:tc>
      </w:tr>
      <w:tr>
        <w:tc>
          <w:tcPr>
            <w:tcW w:w="979" w:type="dxa"/>
            <w:vAlign w:val="center"/>
          </w:tcPr>
          <w:p>
            <w:pPr>
              <w:pStyle w:val="0"/>
              <w:jc w:val="center"/>
            </w:pPr>
            <w:r>
              <w:rPr>
                <w:sz w:val="24"/>
              </w:rPr>
              <w:t xml:space="preserve">50</w:t>
            </w:r>
          </w:p>
        </w:tc>
        <w:tc>
          <w:tcPr>
            <w:tcW w:w="979" w:type="dxa"/>
            <w:vAlign w:val="center"/>
          </w:tcPr>
          <w:p>
            <w:pPr>
              <w:pStyle w:val="0"/>
              <w:jc w:val="center"/>
            </w:pPr>
            <w:r>
              <w:rPr>
                <w:sz w:val="24"/>
              </w:rPr>
              <w:t xml:space="preserve">19,0</w:t>
            </w:r>
          </w:p>
        </w:tc>
        <w:tc>
          <w:tcPr>
            <w:tcW w:w="1134" w:type="dxa"/>
            <w:vAlign w:val="center"/>
          </w:tcPr>
          <w:p>
            <w:pPr>
              <w:pStyle w:val="0"/>
              <w:jc w:val="center"/>
            </w:pPr>
            <w:r>
              <w:rPr>
                <w:sz w:val="24"/>
              </w:rPr>
              <w:t xml:space="preserve">18,3</w:t>
            </w:r>
          </w:p>
        </w:tc>
        <w:tc>
          <w:tcPr>
            <w:tcW w:w="1134" w:type="dxa"/>
            <w:vAlign w:val="center"/>
          </w:tcPr>
          <w:p>
            <w:pPr>
              <w:pStyle w:val="0"/>
              <w:jc w:val="center"/>
            </w:pPr>
            <w:r>
              <w:rPr>
                <w:sz w:val="24"/>
              </w:rPr>
              <w:t xml:space="preserve">950</w:t>
            </w:r>
          </w:p>
        </w:tc>
        <w:tc>
          <w:tcPr>
            <w:tcW w:w="1417" w:type="dxa"/>
            <w:vAlign w:val="center"/>
          </w:tcPr>
          <w:p>
            <w:pPr>
              <w:pStyle w:val="0"/>
              <w:jc w:val="center"/>
            </w:pPr>
            <w:r>
              <w:rPr>
                <w:sz w:val="24"/>
              </w:rPr>
              <w:t xml:space="preserve">213</w:t>
            </w:r>
          </w:p>
        </w:tc>
        <w:tc>
          <w:tcPr>
            <w:tcW w:w="859" w:type="dxa"/>
            <w:vAlign w:val="center"/>
          </w:tcPr>
          <w:p>
            <w:pPr>
              <w:pStyle w:val="0"/>
              <w:jc w:val="center"/>
            </w:pPr>
            <w:r>
              <w:rPr>
                <w:sz w:val="24"/>
              </w:rPr>
              <w:t xml:space="preserve">2,3</w:t>
            </w:r>
          </w:p>
        </w:tc>
        <w:tc>
          <w:tcPr>
            <w:tcW w:w="850" w:type="dxa"/>
            <w:vAlign w:val="center"/>
          </w:tcPr>
          <w:p>
            <w:pPr>
              <w:pStyle w:val="0"/>
              <w:jc w:val="center"/>
            </w:pPr>
            <w:r>
              <w:rPr>
                <w:sz w:val="24"/>
              </w:rPr>
              <w:t xml:space="preserve">2,2</w:t>
            </w:r>
          </w:p>
        </w:tc>
        <w:tc>
          <w:tcPr>
            <w:tcW w:w="859" w:type="dxa"/>
            <w:vAlign w:val="center"/>
          </w:tcPr>
          <w:p>
            <w:pPr>
              <w:pStyle w:val="0"/>
              <w:jc w:val="center"/>
            </w:pPr>
            <w:r>
              <w:rPr>
                <w:sz w:val="24"/>
              </w:rPr>
              <w:t xml:space="preserve">3,4</w:t>
            </w:r>
          </w:p>
        </w:tc>
        <w:tc>
          <w:tcPr>
            <w:tcW w:w="850" w:type="dxa"/>
            <w:vAlign w:val="center"/>
          </w:tcPr>
          <w:p>
            <w:pPr>
              <w:pStyle w:val="0"/>
              <w:jc w:val="center"/>
            </w:pPr>
            <w:r>
              <w:rPr>
                <w:sz w:val="24"/>
              </w:rPr>
              <w:t xml:space="preserve">3,3</w:t>
            </w:r>
          </w:p>
        </w:tc>
      </w:tr>
      <w:tr>
        <w:tc>
          <w:tcPr>
            <w:tcW w:w="979" w:type="dxa"/>
            <w:vAlign w:val="center"/>
          </w:tcPr>
          <w:p>
            <w:pPr>
              <w:pStyle w:val="0"/>
              <w:jc w:val="center"/>
            </w:pPr>
            <w:r>
              <w:rPr>
                <w:sz w:val="24"/>
              </w:rPr>
              <w:t xml:space="preserve">60</w:t>
            </w:r>
          </w:p>
        </w:tc>
        <w:tc>
          <w:tcPr>
            <w:tcW w:w="979" w:type="dxa"/>
            <w:vAlign w:val="center"/>
          </w:tcPr>
          <w:p>
            <w:pPr>
              <w:pStyle w:val="0"/>
              <w:jc w:val="center"/>
            </w:pPr>
            <w:r>
              <w:rPr>
                <w:sz w:val="24"/>
              </w:rPr>
              <w:t xml:space="preserve">21,0</w:t>
            </w:r>
          </w:p>
        </w:tc>
        <w:tc>
          <w:tcPr>
            <w:tcW w:w="1134" w:type="dxa"/>
            <w:vAlign w:val="center"/>
          </w:tcPr>
          <w:p>
            <w:pPr>
              <w:pStyle w:val="0"/>
              <w:jc w:val="center"/>
            </w:pPr>
            <w:r>
              <w:rPr>
                <w:sz w:val="24"/>
              </w:rPr>
              <w:t xml:space="preserve">21,0</w:t>
            </w:r>
          </w:p>
        </w:tc>
        <w:tc>
          <w:tcPr>
            <w:tcW w:w="1134" w:type="dxa"/>
            <w:vAlign w:val="center"/>
          </w:tcPr>
          <w:p>
            <w:pPr>
              <w:pStyle w:val="0"/>
              <w:jc w:val="center"/>
            </w:pPr>
            <w:r>
              <w:rPr>
                <w:sz w:val="24"/>
              </w:rPr>
              <w:t xml:space="preserve">765</w:t>
            </w:r>
          </w:p>
        </w:tc>
        <w:tc>
          <w:tcPr>
            <w:tcW w:w="1417" w:type="dxa"/>
            <w:vAlign w:val="center"/>
          </w:tcPr>
          <w:p>
            <w:pPr>
              <w:pStyle w:val="0"/>
              <w:jc w:val="center"/>
            </w:pPr>
            <w:r>
              <w:rPr>
                <w:sz w:val="24"/>
              </w:rPr>
              <w:t xml:space="preserve">246</w:t>
            </w:r>
          </w:p>
        </w:tc>
        <w:tc>
          <w:tcPr>
            <w:tcW w:w="859" w:type="dxa"/>
            <w:vAlign w:val="center"/>
          </w:tcPr>
          <w:p>
            <w:pPr>
              <w:pStyle w:val="0"/>
              <w:jc w:val="center"/>
            </w:pPr>
            <w:r>
              <w:rPr>
                <w:sz w:val="24"/>
              </w:rPr>
              <w:t xml:space="preserve">3,0</w:t>
            </w:r>
          </w:p>
        </w:tc>
        <w:tc>
          <w:tcPr>
            <w:tcW w:w="850" w:type="dxa"/>
            <w:vAlign w:val="center"/>
          </w:tcPr>
          <w:p>
            <w:pPr>
              <w:pStyle w:val="0"/>
              <w:jc w:val="center"/>
            </w:pPr>
            <w:r>
              <w:rPr>
                <w:sz w:val="24"/>
              </w:rPr>
              <w:t xml:space="preserve">2,3</w:t>
            </w:r>
          </w:p>
        </w:tc>
        <w:tc>
          <w:tcPr>
            <w:tcW w:w="859" w:type="dxa"/>
            <w:vAlign w:val="center"/>
          </w:tcPr>
          <w:p>
            <w:pPr>
              <w:pStyle w:val="0"/>
              <w:jc w:val="center"/>
            </w:pPr>
            <w:r>
              <w:rPr>
                <w:sz w:val="24"/>
              </w:rPr>
              <w:t xml:space="preserve">5,2</w:t>
            </w:r>
          </w:p>
        </w:tc>
        <w:tc>
          <w:tcPr>
            <w:tcW w:w="850" w:type="dxa"/>
            <w:vAlign w:val="center"/>
          </w:tcPr>
          <w:p>
            <w:pPr>
              <w:pStyle w:val="0"/>
              <w:jc w:val="center"/>
            </w:pPr>
            <w:r>
              <w:rPr>
                <w:sz w:val="24"/>
              </w:rPr>
              <w:t xml:space="preserve">4,0</w:t>
            </w:r>
          </w:p>
        </w:tc>
      </w:tr>
      <w:tr>
        <w:tc>
          <w:tcPr>
            <w:tcW w:w="979" w:type="dxa"/>
            <w:vAlign w:val="center"/>
          </w:tcPr>
          <w:p>
            <w:pPr>
              <w:pStyle w:val="0"/>
              <w:jc w:val="center"/>
            </w:pPr>
            <w:r>
              <w:rPr>
                <w:sz w:val="24"/>
              </w:rPr>
              <w:t xml:space="preserve">70</w:t>
            </w:r>
          </w:p>
        </w:tc>
        <w:tc>
          <w:tcPr>
            <w:tcW w:w="979" w:type="dxa"/>
            <w:vAlign w:val="center"/>
          </w:tcPr>
          <w:p>
            <w:pPr>
              <w:pStyle w:val="0"/>
              <w:jc w:val="center"/>
            </w:pPr>
            <w:r>
              <w:rPr>
                <w:sz w:val="24"/>
              </w:rPr>
              <w:t xml:space="preserve">22,5</w:t>
            </w:r>
          </w:p>
        </w:tc>
        <w:tc>
          <w:tcPr>
            <w:tcW w:w="1134" w:type="dxa"/>
            <w:vAlign w:val="center"/>
          </w:tcPr>
          <w:p>
            <w:pPr>
              <w:pStyle w:val="0"/>
              <w:jc w:val="center"/>
            </w:pPr>
            <w:r>
              <w:rPr>
                <w:sz w:val="24"/>
              </w:rPr>
              <w:t xml:space="preserve">23,4</w:t>
            </w:r>
          </w:p>
        </w:tc>
        <w:tc>
          <w:tcPr>
            <w:tcW w:w="1134" w:type="dxa"/>
            <w:vAlign w:val="center"/>
          </w:tcPr>
          <w:p>
            <w:pPr>
              <w:pStyle w:val="0"/>
              <w:jc w:val="center"/>
            </w:pPr>
            <w:r>
              <w:rPr>
                <w:sz w:val="24"/>
              </w:rPr>
              <w:t xml:space="preserve">647</w:t>
            </w:r>
          </w:p>
        </w:tc>
        <w:tc>
          <w:tcPr>
            <w:tcW w:w="1417" w:type="dxa"/>
            <w:vAlign w:val="center"/>
          </w:tcPr>
          <w:p>
            <w:pPr>
              <w:pStyle w:val="0"/>
              <w:jc w:val="center"/>
            </w:pPr>
            <w:r>
              <w:rPr>
                <w:sz w:val="24"/>
              </w:rPr>
              <w:t xml:space="preserve">274</w:t>
            </w:r>
          </w:p>
        </w:tc>
        <w:tc>
          <w:tcPr>
            <w:tcW w:w="859" w:type="dxa"/>
            <w:vAlign w:val="center"/>
          </w:tcPr>
          <w:p>
            <w:pPr>
              <w:pStyle w:val="0"/>
              <w:jc w:val="center"/>
            </w:pPr>
            <w:r>
              <w:rPr>
                <w:sz w:val="24"/>
              </w:rPr>
              <w:t xml:space="preserve">5,7</w:t>
            </w:r>
          </w:p>
        </w:tc>
        <w:tc>
          <w:tcPr>
            <w:tcW w:w="850" w:type="dxa"/>
            <w:vAlign w:val="center"/>
          </w:tcPr>
          <w:p>
            <w:pPr>
              <w:pStyle w:val="0"/>
              <w:jc w:val="center"/>
            </w:pPr>
            <w:r>
              <w:rPr>
                <w:sz w:val="24"/>
              </w:rPr>
              <w:t xml:space="preserve">3,7</w:t>
            </w:r>
          </w:p>
        </w:tc>
        <w:tc>
          <w:tcPr>
            <w:tcW w:w="859" w:type="dxa"/>
            <w:vAlign w:val="center"/>
          </w:tcPr>
          <w:p>
            <w:pPr>
              <w:pStyle w:val="0"/>
              <w:jc w:val="center"/>
            </w:pPr>
            <w:r>
              <w:rPr>
                <w:sz w:val="24"/>
              </w:rPr>
              <w:t xml:space="preserve">7,3</w:t>
            </w:r>
          </w:p>
        </w:tc>
        <w:tc>
          <w:tcPr>
            <w:tcW w:w="850" w:type="dxa"/>
            <w:vAlign w:val="center"/>
          </w:tcPr>
          <w:p>
            <w:pPr>
              <w:pStyle w:val="0"/>
              <w:jc w:val="center"/>
            </w:pPr>
            <w:r>
              <w:rPr>
                <w:sz w:val="24"/>
              </w:rPr>
              <w:t xml:space="preserve">4,8</w:t>
            </w:r>
          </w:p>
        </w:tc>
      </w:tr>
      <w:tr>
        <w:tc>
          <w:tcPr>
            <w:tcW w:w="979" w:type="dxa"/>
            <w:vAlign w:val="center"/>
          </w:tcPr>
          <w:p>
            <w:pPr>
              <w:pStyle w:val="0"/>
              <w:jc w:val="center"/>
            </w:pPr>
            <w:r>
              <w:rPr>
                <w:sz w:val="24"/>
              </w:rPr>
              <w:t xml:space="preserve">80</w:t>
            </w:r>
          </w:p>
        </w:tc>
        <w:tc>
          <w:tcPr>
            <w:tcW w:w="979" w:type="dxa"/>
            <w:vAlign w:val="center"/>
          </w:tcPr>
          <w:p>
            <w:pPr>
              <w:pStyle w:val="0"/>
              <w:jc w:val="center"/>
            </w:pPr>
            <w:r>
              <w:rPr>
                <w:sz w:val="24"/>
              </w:rPr>
              <w:t xml:space="preserve">23,6</w:t>
            </w:r>
          </w:p>
        </w:tc>
        <w:tc>
          <w:tcPr>
            <w:tcW w:w="1134" w:type="dxa"/>
            <w:vAlign w:val="center"/>
          </w:tcPr>
          <w:p>
            <w:pPr>
              <w:pStyle w:val="0"/>
              <w:jc w:val="center"/>
            </w:pPr>
            <w:r>
              <w:rPr>
                <w:sz w:val="24"/>
              </w:rPr>
              <w:t xml:space="preserve">25,0</w:t>
            </w:r>
          </w:p>
        </w:tc>
        <w:tc>
          <w:tcPr>
            <w:tcW w:w="1134" w:type="dxa"/>
            <w:vAlign w:val="center"/>
          </w:tcPr>
          <w:p>
            <w:pPr>
              <w:pStyle w:val="0"/>
              <w:jc w:val="center"/>
            </w:pPr>
            <w:r>
              <w:rPr>
                <w:sz w:val="24"/>
              </w:rPr>
              <w:t xml:space="preserve">584</w:t>
            </w:r>
          </w:p>
        </w:tc>
        <w:tc>
          <w:tcPr>
            <w:tcW w:w="1417" w:type="dxa"/>
            <w:vAlign w:val="center"/>
          </w:tcPr>
          <w:p>
            <w:pPr>
              <w:pStyle w:val="0"/>
              <w:jc w:val="center"/>
            </w:pPr>
            <w:r>
              <w:rPr>
                <w:sz w:val="24"/>
              </w:rPr>
              <w:t xml:space="preserve">296</w:t>
            </w:r>
          </w:p>
        </w:tc>
        <w:tc>
          <w:tcPr>
            <w:tcW w:w="859" w:type="dxa"/>
            <w:vAlign w:val="center"/>
          </w:tcPr>
          <w:p>
            <w:pPr>
              <w:pStyle w:val="0"/>
              <w:jc w:val="center"/>
            </w:pPr>
            <w:r>
              <w:rPr>
                <w:sz w:val="24"/>
              </w:rPr>
              <w:t xml:space="preserve">6,1</w:t>
            </w:r>
          </w:p>
        </w:tc>
        <w:tc>
          <w:tcPr>
            <w:tcW w:w="850" w:type="dxa"/>
            <w:vAlign w:val="center"/>
          </w:tcPr>
          <w:p>
            <w:pPr>
              <w:pStyle w:val="0"/>
              <w:jc w:val="center"/>
            </w:pPr>
            <w:r>
              <w:rPr>
                <w:sz w:val="24"/>
              </w:rPr>
              <w:t xml:space="preserve">3,6</w:t>
            </w:r>
          </w:p>
        </w:tc>
        <w:tc>
          <w:tcPr>
            <w:tcW w:w="859" w:type="dxa"/>
            <w:vAlign w:val="center"/>
          </w:tcPr>
          <w:p>
            <w:pPr>
              <w:pStyle w:val="0"/>
              <w:jc w:val="center"/>
            </w:pPr>
            <w:r>
              <w:rPr>
                <w:sz w:val="24"/>
              </w:rPr>
              <w:t xml:space="preserve">8,4</w:t>
            </w:r>
          </w:p>
        </w:tc>
        <w:tc>
          <w:tcPr>
            <w:tcW w:w="850" w:type="dxa"/>
            <w:vAlign w:val="center"/>
          </w:tcPr>
          <w:p>
            <w:pPr>
              <w:pStyle w:val="0"/>
              <w:jc w:val="center"/>
            </w:pPr>
            <w:r>
              <w:rPr>
                <w:sz w:val="24"/>
              </w:rPr>
              <w:t xml:space="preserve">4,9</w:t>
            </w:r>
          </w:p>
        </w:tc>
      </w:tr>
      <w:tr>
        <w:tc>
          <w:tcPr>
            <w:tcW w:w="979" w:type="dxa"/>
            <w:vAlign w:val="center"/>
          </w:tcPr>
          <w:p>
            <w:pPr>
              <w:pStyle w:val="0"/>
              <w:jc w:val="center"/>
            </w:pPr>
            <w:r>
              <w:rPr>
                <w:sz w:val="24"/>
              </w:rPr>
              <w:t xml:space="preserve">90</w:t>
            </w:r>
          </w:p>
        </w:tc>
        <w:tc>
          <w:tcPr>
            <w:tcW w:w="979" w:type="dxa"/>
            <w:vAlign w:val="center"/>
          </w:tcPr>
          <w:p>
            <w:pPr>
              <w:pStyle w:val="0"/>
              <w:jc w:val="center"/>
            </w:pPr>
            <w:r>
              <w:rPr>
                <w:sz w:val="24"/>
              </w:rPr>
              <w:t xml:space="preserve">24,5</w:t>
            </w:r>
          </w:p>
        </w:tc>
        <w:tc>
          <w:tcPr>
            <w:tcW w:w="1134" w:type="dxa"/>
            <w:vAlign w:val="center"/>
          </w:tcPr>
          <w:p>
            <w:pPr>
              <w:pStyle w:val="0"/>
              <w:jc w:val="center"/>
            </w:pPr>
            <w:r>
              <w:rPr>
                <w:sz w:val="24"/>
              </w:rPr>
              <w:t xml:space="preserve">26,5</w:t>
            </w:r>
          </w:p>
        </w:tc>
        <w:tc>
          <w:tcPr>
            <w:tcW w:w="1134" w:type="dxa"/>
            <w:vAlign w:val="center"/>
          </w:tcPr>
          <w:p>
            <w:pPr>
              <w:pStyle w:val="0"/>
              <w:jc w:val="center"/>
            </w:pPr>
            <w:r>
              <w:rPr>
                <w:sz w:val="24"/>
              </w:rPr>
              <w:t xml:space="preserve">535</w:t>
            </w:r>
          </w:p>
        </w:tc>
        <w:tc>
          <w:tcPr>
            <w:tcW w:w="1417" w:type="dxa"/>
            <w:vAlign w:val="center"/>
          </w:tcPr>
          <w:p>
            <w:pPr>
              <w:pStyle w:val="0"/>
              <w:jc w:val="center"/>
            </w:pPr>
            <w:r>
              <w:rPr>
                <w:sz w:val="24"/>
              </w:rPr>
              <w:t xml:space="preserve">313</w:t>
            </w:r>
          </w:p>
        </w:tc>
        <w:tc>
          <w:tcPr>
            <w:tcW w:w="859" w:type="dxa"/>
            <w:vAlign w:val="center"/>
          </w:tcPr>
          <w:p>
            <w:pPr>
              <w:pStyle w:val="0"/>
              <w:jc w:val="center"/>
            </w:pPr>
            <w:r>
              <w:rPr>
                <w:sz w:val="24"/>
              </w:rPr>
              <w:t xml:space="preserve">6,4</w:t>
            </w:r>
          </w:p>
        </w:tc>
        <w:tc>
          <w:tcPr>
            <w:tcW w:w="850" w:type="dxa"/>
            <w:vAlign w:val="center"/>
          </w:tcPr>
          <w:p>
            <w:pPr>
              <w:pStyle w:val="0"/>
              <w:jc w:val="center"/>
            </w:pPr>
            <w:r>
              <w:rPr>
                <w:sz w:val="24"/>
              </w:rPr>
              <w:t xml:space="preserve">3,4</w:t>
            </w:r>
          </w:p>
        </w:tc>
        <w:tc>
          <w:tcPr>
            <w:tcW w:w="859" w:type="dxa"/>
            <w:vAlign w:val="center"/>
          </w:tcPr>
          <w:p>
            <w:pPr>
              <w:pStyle w:val="0"/>
              <w:jc w:val="center"/>
            </w:pPr>
            <w:r>
              <w:rPr>
                <w:sz w:val="24"/>
              </w:rPr>
              <w:t xml:space="preserve">9,4</w:t>
            </w:r>
          </w:p>
        </w:tc>
        <w:tc>
          <w:tcPr>
            <w:tcW w:w="850" w:type="dxa"/>
            <w:vAlign w:val="center"/>
          </w:tcPr>
          <w:p>
            <w:pPr>
              <w:pStyle w:val="0"/>
              <w:jc w:val="center"/>
            </w:pPr>
            <w:r>
              <w:rPr>
                <w:sz w:val="24"/>
              </w:rPr>
              <w:t xml:space="preserve">5,0</w:t>
            </w:r>
          </w:p>
        </w:tc>
      </w:tr>
    </w:tbl>
    <w:p>
      <w:pPr>
        <w:pStyle w:val="0"/>
        <w:jc w:val="both"/>
      </w:pPr>
      <w:r>
        <w:rPr>
          <w:sz w:val="24"/>
        </w:rPr>
      </w:r>
    </w:p>
    <w:p>
      <w:pPr>
        <w:pStyle w:val="2"/>
        <w:outlineLvl w:val="2"/>
        <w:jc w:val="center"/>
      </w:pPr>
      <w:r>
        <w:rPr>
          <w:sz w:val="24"/>
        </w:rPr>
        <w:t xml:space="preserve">Выход бересты, кг с 1 м</w:t>
      </w:r>
      <w:r>
        <w:rPr>
          <w:sz w:val="24"/>
          <w:vertAlign w:val="superscript"/>
        </w:rPr>
        <w:t xml:space="preserve">3</w:t>
      </w:r>
      <w:r>
        <w:rPr>
          <w:sz w:val="24"/>
        </w:rPr>
        <w:t xml:space="preserve"> стволовой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417"/>
        <w:gridCol w:w="2268"/>
        <w:gridCol w:w="2835"/>
      </w:tblGrid>
      <w:tr>
        <w:tc>
          <w:tcPr>
            <w:tcW w:w="2551" w:type="dxa"/>
            <w:vAlign w:val="center"/>
            <w:vMerge w:val="restart"/>
          </w:tcPr>
          <w:p>
            <w:pPr>
              <w:pStyle w:val="0"/>
              <w:jc w:val="center"/>
            </w:pPr>
            <w:r>
              <w:rPr>
                <w:sz w:val="24"/>
              </w:rPr>
              <w:t xml:space="preserve">Наименование сортиментов</w:t>
            </w:r>
          </w:p>
        </w:tc>
        <w:tc>
          <w:tcPr>
            <w:tcW w:w="1417" w:type="dxa"/>
            <w:vAlign w:val="center"/>
            <w:vMerge w:val="restart"/>
          </w:tcPr>
          <w:p>
            <w:pPr>
              <w:pStyle w:val="0"/>
              <w:jc w:val="center"/>
            </w:pPr>
            <w:r>
              <w:rPr>
                <w:sz w:val="24"/>
              </w:rPr>
              <w:t xml:space="preserve">Диаметр, см</w:t>
            </w:r>
          </w:p>
        </w:tc>
        <w:tc>
          <w:tcPr>
            <w:gridSpan w:val="2"/>
            <w:tcW w:w="5103" w:type="dxa"/>
            <w:vAlign w:val="center"/>
          </w:tcPr>
          <w:p>
            <w:pPr>
              <w:pStyle w:val="0"/>
              <w:jc w:val="center"/>
            </w:pPr>
            <w:r>
              <w:rPr>
                <w:sz w:val="24"/>
              </w:rPr>
              <w:t xml:space="preserve">Выход бересты</w:t>
            </w:r>
          </w:p>
        </w:tc>
      </w:tr>
      <w:tr>
        <w:tc>
          <w:tcPr>
            <w:vMerge w:val="continue"/>
          </w:tcPr>
          <w:p/>
        </w:tc>
        <w:tc>
          <w:tcPr>
            <w:vMerge w:val="continue"/>
          </w:tcPr>
          <w:p/>
        </w:tc>
        <w:tc>
          <w:tcPr>
            <w:tcW w:w="2268" w:type="dxa"/>
            <w:vAlign w:val="center"/>
          </w:tcPr>
          <w:p>
            <w:pPr>
              <w:pStyle w:val="0"/>
              <w:jc w:val="center"/>
            </w:pPr>
            <w:r>
              <w:rPr>
                <w:sz w:val="24"/>
              </w:rPr>
              <w:t xml:space="preserve">в свежеснятом виде</w:t>
            </w:r>
          </w:p>
        </w:tc>
        <w:tc>
          <w:tcPr>
            <w:tcW w:w="2835" w:type="dxa"/>
            <w:vAlign w:val="center"/>
          </w:tcPr>
          <w:p>
            <w:pPr>
              <w:pStyle w:val="0"/>
              <w:jc w:val="center"/>
            </w:pPr>
            <w:r>
              <w:rPr>
                <w:sz w:val="24"/>
              </w:rPr>
              <w:t xml:space="preserve">в воздушно-сухом виде</w:t>
            </w:r>
          </w:p>
        </w:tc>
      </w:tr>
      <w:tr>
        <w:tc>
          <w:tcPr>
            <w:gridSpan w:val="4"/>
            <w:tcW w:w="9071" w:type="dxa"/>
            <w:vAlign w:val="center"/>
          </w:tcPr>
          <w:p>
            <w:pPr>
              <w:pStyle w:val="0"/>
              <w:jc w:val="center"/>
            </w:pPr>
            <w:r>
              <w:rPr>
                <w:sz w:val="24"/>
              </w:rPr>
              <w:t xml:space="preserve">Деловая</w:t>
            </w:r>
          </w:p>
        </w:tc>
      </w:tr>
      <w:tr>
        <w:tc>
          <w:tcPr>
            <w:tcW w:w="2551" w:type="dxa"/>
            <w:vAlign w:val="center"/>
          </w:tcPr>
          <w:p>
            <w:pPr>
              <w:pStyle w:val="0"/>
            </w:pPr>
            <w:r>
              <w:rPr>
                <w:sz w:val="24"/>
              </w:rPr>
              <w:t xml:space="preserve">Крупная</w:t>
            </w:r>
          </w:p>
        </w:tc>
        <w:tc>
          <w:tcPr>
            <w:tcW w:w="1417" w:type="dxa"/>
            <w:vAlign w:val="center"/>
          </w:tcPr>
          <w:p>
            <w:pPr>
              <w:pStyle w:val="0"/>
              <w:jc w:val="center"/>
            </w:pPr>
            <w:r>
              <w:rPr>
                <w:sz w:val="24"/>
              </w:rPr>
              <w:t xml:space="preserve">26 и более</w:t>
            </w:r>
          </w:p>
        </w:tc>
        <w:tc>
          <w:tcPr>
            <w:tcW w:w="2268" w:type="dxa"/>
            <w:vAlign w:val="center"/>
          </w:tcPr>
          <w:p>
            <w:pPr>
              <w:pStyle w:val="0"/>
              <w:jc w:val="center"/>
            </w:pPr>
            <w:r>
              <w:rPr>
                <w:sz w:val="24"/>
              </w:rPr>
              <w:t xml:space="preserve">6,3</w:t>
            </w:r>
          </w:p>
        </w:tc>
        <w:tc>
          <w:tcPr>
            <w:tcW w:w="2835" w:type="dxa"/>
            <w:vAlign w:val="center"/>
          </w:tcPr>
          <w:p>
            <w:pPr>
              <w:pStyle w:val="0"/>
              <w:jc w:val="center"/>
            </w:pPr>
            <w:r>
              <w:rPr>
                <w:sz w:val="24"/>
              </w:rPr>
              <w:t xml:space="preserve">3,8</w:t>
            </w:r>
          </w:p>
        </w:tc>
      </w:tr>
      <w:tr>
        <w:tc>
          <w:tcPr>
            <w:tcW w:w="2551" w:type="dxa"/>
            <w:vAlign w:val="center"/>
          </w:tcPr>
          <w:p>
            <w:pPr>
              <w:pStyle w:val="0"/>
            </w:pPr>
            <w:r>
              <w:rPr>
                <w:sz w:val="24"/>
              </w:rPr>
              <w:t xml:space="preserve">Средняя</w:t>
            </w:r>
          </w:p>
        </w:tc>
        <w:tc>
          <w:tcPr>
            <w:tcW w:w="1417" w:type="dxa"/>
            <w:vAlign w:val="center"/>
          </w:tcPr>
          <w:p>
            <w:pPr>
              <w:pStyle w:val="0"/>
              <w:jc w:val="center"/>
            </w:pPr>
            <w:r>
              <w:rPr>
                <w:sz w:val="24"/>
              </w:rPr>
              <w:t xml:space="preserve">14 - 24</w:t>
            </w:r>
          </w:p>
        </w:tc>
        <w:tc>
          <w:tcPr>
            <w:tcW w:w="2268" w:type="dxa"/>
            <w:vAlign w:val="center"/>
          </w:tcPr>
          <w:p>
            <w:pPr>
              <w:pStyle w:val="0"/>
              <w:jc w:val="center"/>
            </w:pPr>
            <w:r>
              <w:rPr>
                <w:sz w:val="24"/>
              </w:rPr>
              <w:t xml:space="preserve">7,2</w:t>
            </w:r>
          </w:p>
        </w:tc>
        <w:tc>
          <w:tcPr>
            <w:tcW w:w="2835" w:type="dxa"/>
            <w:vAlign w:val="center"/>
          </w:tcPr>
          <w:p>
            <w:pPr>
              <w:pStyle w:val="0"/>
              <w:jc w:val="center"/>
            </w:pPr>
            <w:r>
              <w:rPr>
                <w:sz w:val="24"/>
              </w:rPr>
              <w:t xml:space="preserve">4,3</w:t>
            </w:r>
          </w:p>
        </w:tc>
      </w:tr>
      <w:tr>
        <w:tc>
          <w:tcPr>
            <w:tcW w:w="2551" w:type="dxa"/>
            <w:vAlign w:val="center"/>
          </w:tcPr>
          <w:p>
            <w:pPr>
              <w:pStyle w:val="0"/>
            </w:pPr>
            <w:r>
              <w:rPr>
                <w:sz w:val="24"/>
              </w:rPr>
              <w:t xml:space="preserve">Мелкая</w:t>
            </w:r>
          </w:p>
        </w:tc>
        <w:tc>
          <w:tcPr>
            <w:tcW w:w="1417" w:type="dxa"/>
            <w:vAlign w:val="center"/>
          </w:tcPr>
          <w:p>
            <w:pPr>
              <w:pStyle w:val="0"/>
              <w:jc w:val="center"/>
            </w:pPr>
            <w:r>
              <w:rPr>
                <w:sz w:val="24"/>
              </w:rPr>
              <w:t xml:space="preserve">13</w:t>
            </w:r>
          </w:p>
        </w:tc>
        <w:tc>
          <w:tcPr>
            <w:tcW w:w="2268" w:type="dxa"/>
            <w:vAlign w:val="center"/>
          </w:tcPr>
          <w:p>
            <w:pPr>
              <w:pStyle w:val="0"/>
              <w:jc w:val="center"/>
            </w:pPr>
            <w:r>
              <w:rPr>
                <w:sz w:val="24"/>
              </w:rPr>
              <w:t xml:space="preserve">2,2</w:t>
            </w:r>
          </w:p>
        </w:tc>
        <w:tc>
          <w:tcPr>
            <w:tcW w:w="2835" w:type="dxa"/>
            <w:vAlign w:val="center"/>
          </w:tcPr>
          <w:p>
            <w:pPr>
              <w:pStyle w:val="0"/>
              <w:jc w:val="center"/>
            </w:pPr>
            <w:r>
              <w:rPr>
                <w:sz w:val="24"/>
              </w:rPr>
              <w:t xml:space="preserve">1,3</w:t>
            </w:r>
          </w:p>
        </w:tc>
      </w:tr>
      <w:tr>
        <w:tc>
          <w:tcPr>
            <w:tcW w:w="2551" w:type="dxa"/>
            <w:vAlign w:val="center"/>
          </w:tcPr>
          <w:p>
            <w:pPr>
              <w:pStyle w:val="0"/>
            </w:pPr>
            <w:r>
              <w:rPr>
                <w:sz w:val="24"/>
              </w:rPr>
              <w:t xml:space="preserve">Дрова</w:t>
            </w:r>
          </w:p>
        </w:tc>
        <w:tc>
          <w:tcPr>
            <w:tcW w:w="1417" w:type="dxa"/>
            <w:vAlign w:val="center"/>
          </w:tcPr>
          <w:p>
            <w:pPr>
              <w:pStyle w:val="0"/>
              <w:jc w:val="center"/>
            </w:pPr>
            <w:r>
              <w:rPr>
                <w:sz w:val="24"/>
              </w:rPr>
              <w:t xml:space="preserve">13 и менее</w:t>
            </w:r>
          </w:p>
        </w:tc>
        <w:tc>
          <w:tcPr>
            <w:tcW w:w="2268" w:type="dxa"/>
            <w:vAlign w:val="center"/>
          </w:tcPr>
          <w:p>
            <w:pPr>
              <w:pStyle w:val="0"/>
              <w:jc w:val="center"/>
            </w:pPr>
            <w:r>
              <w:rPr>
                <w:sz w:val="24"/>
              </w:rPr>
              <w:t xml:space="preserve">2,2</w:t>
            </w:r>
          </w:p>
        </w:tc>
        <w:tc>
          <w:tcPr>
            <w:tcW w:w="2835" w:type="dxa"/>
            <w:vAlign w:val="center"/>
          </w:tcPr>
          <w:p>
            <w:pPr>
              <w:pStyle w:val="0"/>
              <w:jc w:val="center"/>
            </w:pPr>
            <w:r>
              <w:rPr>
                <w:sz w:val="24"/>
              </w:rPr>
              <w:t xml:space="preserve">1,3</w:t>
            </w:r>
          </w:p>
        </w:tc>
      </w:tr>
    </w:tbl>
    <w:p>
      <w:pPr>
        <w:pStyle w:val="0"/>
        <w:jc w:val="both"/>
      </w:pPr>
      <w:r>
        <w:rPr>
          <w:sz w:val="24"/>
        </w:rPr>
      </w:r>
    </w:p>
    <w:p>
      <w:pPr>
        <w:pStyle w:val="2"/>
        <w:outlineLvl w:val="2"/>
        <w:jc w:val="center"/>
      </w:pPr>
      <w:r>
        <w:rPr>
          <w:sz w:val="24"/>
        </w:rPr>
        <w:t xml:space="preserve">Масса воздушно-сухого ивового корья, исходя</w:t>
      </w:r>
    </w:p>
    <w:p>
      <w:pPr>
        <w:pStyle w:val="2"/>
        <w:jc w:val="center"/>
      </w:pPr>
      <w:r>
        <w:rPr>
          <w:sz w:val="24"/>
        </w:rPr>
        <w:t xml:space="preserve">из запасов древесины ивняков на 1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859"/>
        <w:gridCol w:w="724"/>
        <w:gridCol w:w="904"/>
        <w:gridCol w:w="1054"/>
        <w:gridCol w:w="964"/>
        <w:gridCol w:w="859"/>
        <w:gridCol w:w="724"/>
        <w:gridCol w:w="904"/>
        <w:gridCol w:w="1054"/>
      </w:tblGrid>
      <w:tr>
        <w:tc>
          <w:tcPr>
            <w:tcW w:w="1009"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41" w:type="dxa"/>
            <w:vAlign w:val="center"/>
          </w:tcPr>
          <w:p>
            <w:pPr>
              <w:pStyle w:val="0"/>
              <w:jc w:val="center"/>
            </w:pPr>
            <w:r>
              <w:rPr>
                <w:sz w:val="24"/>
              </w:rPr>
              <w:t xml:space="preserve">Масса корья, т по разделам чисел</w:t>
            </w:r>
          </w:p>
        </w:tc>
        <w:tc>
          <w:tcPr>
            <w:tcW w:w="964"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41" w:type="dxa"/>
            <w:vAlign w:val="center"/>
          </w:tcPr>
          <w:p>
            <w:pPr>
              <w:pStyle w:val="0"/>
              <w:jc w:val="center"/>
            </w:pPr>
            <w:r>
              <w:rPr>
                <w:sz w:val="24"/>
              </w:rPr>
              <w:t xml:space="preserve">Масса корья, т по разделам чисел</w:t>
            </w:r>
          </w:p>
        </w:tc>
      </w:tr>
      <w:tr>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54" w:type="dxa"/>
            <w:vAlign w:val="center"/>
          </w:tcPr>
          <w:p>
            <w:pPr>
              <w:pStyle w:val="0"/>
              <w:jc w:val="center"/>
            </w:pPr>
            <w:r>
              <w:rPr>
                <w:sz w:val="24"/>
              </w:rPr>
              <w:t xml:space="preserve">единицы</w:t>
            </w:r>
          </w:p>
        </w:tc>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54" w:type="dxa"/>
            <w:vAlign w:val="center"/>
          </w:tcPr>
          <w:p>
            <w:pPr>
              <w:pStyle w:val="0"/>
              <w:jc w:val="center"/>
            </w:pPr>
            <w:r>
              <w:rPr>
                <w:sz w:val="24"/>
              </w:rPr>
              <w:t xml:space="preserve">единицы</w:t>
            </w:r>
          </w:p>
        </w:tc>
      </w:tr>
      <w:tr>
        <w:tc>
          <w:tcPr>
            <w:gridSpan w:val="5"/>
            <w:tcW w:w="4550" w:type="dxa"/>
            <w:vAlign w:val="center"/>
          </w:tcPr>
          <w:p>
            <w:pPr>
              <w:pStyle w:val="0"/>
              <w:jc w:val="center"/>
            </w:pPr>
            <w:r>
              <w:rPr>
                <w:sz w:val="24"/>
              </w:rPr>
              <w:t xml:space="preserve">Кустарниковые ивы</w:t>
            </w:r>
          </w:p>
        </w:tc>
        <w:tc>
          <w:tcPr>
            <w:gridSpan w:val="5"/>
            <w:tcW w:w="4505" w:type="dxa"/>
            <w:vAlign w:val="center"/>
          </w:tcPr>
          <w:p>
            <w:pPr>
              <w:pStyle w:val="0"/>
              <w:jc w:val="center"/>
            </w:pPr>
            <w:r>
              <w:rPr>
                <w:sz w:val="24"/>
              </w:rPr>
              <w:t xml:space="preserve">Древовидные ивы</w:t>
            </w:r>
          </w:p>
        </w:tc>
      </w:tr>
      <w:tr>
        <w:tc>
          <w:tcPr>
            <w:tcW w:w="1009" w:type="dxa"/>
            <w:vAlign w:val="center"/>
          </w:tcPr>
          <w:p>
            <w:pPr>
              <w:pStyle w:val="0"/>
              <w:jc w:val="center"/>
            </w:pPr>
            <w:r>
              <w:rPr>
                <w:sz w:val="24"/>
              </w:rPr>
              <w:t xml:space="preserve">1</w:t>
            </w:r>
          </w:p>
        </w:tc>
        <w:tc>
          <w:tcPr>
            <w:tcW w:w="859" w:type="dxa"/>
            <w:vAlign w:val="center"/>
          </w:tcPr>
          <w:p>
            <w:pPr>
              <w:pStyle w:val="0"/>
              <w:jc w:val="center"/>
            </w:pPr>
            <w:r>
              <w:rPr>
                <w:sz w:val="24"/>
              </w:rPr>
              <w:t xml:space="preserve">70</w:t>
            </w:r>
          </w:p>
        </w:tc>
        <w:tc>
          <w:tcPr>
            <w:tcW w:w="724" w:type="dxa"/>
            <w:vAlign w:val="center"/>
          </w:tcPr>
          <w:p>
            <w:pPr>
              <w:pStyle w:val="0"/>
              <w:jc w:val="center"/>
            </w:pPr>
            <w:r>
              <w:rPr>
                <w:sz w:val="24"/>
              </w:rPr>
              <w:t xml:space="preserve">7</w:t>
            </w:r>
          </w:p>
        </w:tc>
        <w:tc>
          <w:tcPr>
            <w:tcW w:w="904" w:type="dxa"/>
            <w:vAlign w:val="center"/>
          </w:tcPr>
          <w:p>
            <w:pPr>
              <w:pStyle w:val="0"/>
              <w:jc w:val="center"/>
            </w:pPr>
            <w:r>
              <w:rPr>
                <w:sz w:val="24"/>
              </w:rPr>
              <w:t xml:space="preserve">0,7</w:t>
            </w:r>
          </w:p>
        </w:tc>
        <w:tc>
          <w:tcPr>
            <w:tcW w:w="1054" w:type="dxa"/>
            <w:vAlign w:val="center"/>
          </w:tcPr>
          <w:p>
            <w:pPr>
              <w:pStyle w:val="0"/>
              <w:jc w:val="center"/>
            </w:pPr>
            <w:r>
              <w:rPr>
                <w:sz w:val="24"/>
              </w:rPr>
              <w:t xml:space="preserve">0,1</w:t>
            </w:r>
          </w:p>
        </w:tc>
        <w:tc>
          <w:tcPr>
            <w:tcW w:w="964" w:type="dxa"/>
            <w:vAlign w:val="center"/>
          </w:tcPr>
          <w:p>
            <w:pPr>
              <w:pStyle w:val="0"/>
              <w:jc w:val="center"/>
            </w:pPr>
            <w:r>
              <w:rPr>
                <w:sz w:val="24"/>
              </w:rPr>
              <w:t xml:space="preserve">1</w:t>
            </w:r>
          </w:p>
        </w:tc>
        <w:tc>
          <w:tcPr>
            <w:tcW w:w="859" w:type="dxa"/>
            <w:vAlign w:val="center"/>
          </w:tcPr>
          <w:p>
            <w:pPr>
              <w:pStyle w:val="0"/>
              <w:jc w:val="center"/>
            </w:pPr>
            <w:r>
              <w:rPr>
                <w:sz w:val="24"/>
              </w:rPr>
              <w:t xml:space="preserve">60</w:t>
            </w:r>
          </w:p>
        </w:tc>
        <w:tc>
          <w:tcPr>
            <w:tcW w:w="724" w:type="dxa"/>
            <w:vAlign w:val="center"/>
          </w:tcPr>
          <w:p>
            <w:pPr>
              <w:pStyle w:val="0"/>
              <w:jc w:val="center"/>
            </w:pPr>
            <w:r>
              <w:rPr>
                <w:sz w:val="24"/>
              </w:rPr>
              <w:t xml:space="preserve">6</w:t>
            </w:r>
          </w:p>
        </w:tc>
        <w:tc>
          <w:tcPr>
            <w:tcW w:w="904" w:type="dxa"/>
            <w:vAlign w:val="center"/>
          </w:tcPr>
          <w:p>
            <w:pPr>
              <w:pStyle w:val="0"/>
              <w:jc w:val="center"/>
            </w:pPr>
            <w:r>
              <w:rPr>
                <w:sz w:val="24"/>
              </w:rPr>
              <w:t xml:space="preserve">0,6</w:t>
            </w:r>
          </w:p>
        </w:tc>
        <w:tc>
          <w:tcPr>
            <w:tcW w:w="1054"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2</w:t>
            </w:r>
          </w:p>
        </w:tc>
        <w:tc>
          <w:tcPr>
            <w:tcW w:w="859" w:type="dxa"/>
            <w:vAlign w:val="center"/>
          </w:tcPr>
          <w:p>
            <w:pPr>
              <w:pStyle w:val="0"/>
              <w:jc w:val="center"/>
            </w:pPr>
            <w:r>
              <w:rPr>
                <w:sz w:val="24"/>
              </w:rPr>
              <w:t xml:space="preserve">140</w:t>
            </w:r>
          </w:p>
        </w:tc>
        <w:tc>
          <w:tcPr>
            <w:tcW w:w="724" w:type="dxa"/>
            <w:vAlign w:val="center"/>
          </w:tcPr>
          <w:p>
            <w:pPr>
              <w:pStyle w:val="0"/>
              <w:jc w:val="center"/>
            </w:pPr>
            <w:r>
              <w:rPr>
                <w:sz w:val="24"/>
              </w:rPr>
              <w:t xml:space="preserve">14</w:t>
            </w:r>
          </w:p>
        </w:tc>
        <w:tc>
          <w:tcPr>
            <w:tcW w:w="904" w:type="dxa"/>
            <w:vAlign w:val="center"/>
          </w:tcPr>
          <w:p>
            <w:pPr>
              <w:pStyle w:val="0"/>
              <w:jc w:val="center"/>
            </w:pPr>
            <w:r>
              <w:rPr>
                <w:sz w:val="24"/>
              </w:rPr>
              <w:t xml:space="preserve">1,4</w:t>
            </w:r>
          </w:p>
        </w:tc>
        <w:tc>
          <w:tcPr>
            <w:tcW w:w="1054" w:type="dxa"/>
            <w:vAlign w:val="center"/>
          </w:tcPr>
          <w:p>
            <w:pPr>
              <w:pStyle w:val="0"/>
              <w:jc w:val="center"/>
            </w:pPr>
            <w:r>
              <w:rPr>
                <w:sz w:val="24"/>
              </w:rPr>
              <w:t xml:space="preserve">0,1</w:t>
            </w:r>
          </w:p>
        </w:tc>
        <w:tc>
          <w:tcPr>
            <w:tcW w:w="964" w:type="dxa"/>
            <w:vAlign w:val="center"/>
          </w:tcPr>
          <w:p>
            <w:pPr>
              <w:pStyle w:val="0"/>
              <w:jc w:val="center"/>
            </w:pPr>
            <w:r>
              <w:rPr>
                <w:sz w:val="24"/>
              </w:rPr>
              <w:t xml:space="preserve">2</w:t>
            </w:r>
          </w:p>
        </w:tc>
        <w:tc>
          <w:tcPr>
            <w:tcW w:w="859" w:type="dxa"/>
            <w:vAlign w:val="center"/>
          </w:tcPr>
          <w:p>
            <w:pPr>
              <w:pStyle w:val="0"/>
              <w:jc w:val="center"/>
            </w:pPr>
            <w:r>
              <w:rPr>
                <w:sz w:val="24"/>
              </w:rPr>
              <w:t xml:space="preserve">119</w:t>
            </w:r>
          </w:p>
        </w:tc>
        <w:tc>
          <w:tcPr>
            <w:tcW w:w="724" w:type="dxa"/>
            <w:vAlign w:val="center"/>
          </w:tcPr>
          <w:p>
            <w:pPr>
              <w:pStyle w:val="0"/>
              <w:jc w:val="center"/>
            </w:pPr>
            <w:r>
              <w:rPr>
                <w:sz w:val="24"/>
              </w:rPr>
              <w:t xml:space="preserve">12</w:t>
            </w:r>
          </w:p>
        </w:tc>
        <w:tc>
          <w:tcPr>
            <w:tcW w:w="904" w:type="dxa"/>
            <w:vAlign w:val="center"/>
          </w:tcPr>
          <w:p>
            <w:pPr>
              <w:pStyle w:val="0"/>
              <w:jc w:val="center"/>
            </w:pPr>
            <w:r>
              <w:rPr>
                <w:sz w:val="24"/>
              </w:rPr>
              <w:t xml:space="preserve">1,2</w:t>
            </w:r>
          </w:p>
        </w:tc>
        <w:tc>
          <w:tcPr>
            <w:tcW w:w="1054"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3</w:t>
            </w:r>
          </w:p>
        </w:tc>
        <w:tc>
          <w:tcPr>
            <w:tcW w:w="859" w:type="dxa"/>
            <w:vAlign w:val="center"/>
          </w:tcPr>
          <w:p>
            <w:pPr>
              <w:pStyle w:val="0"/>
              <w:jc w:val="center"/>
            </w:pPr>
            <w:r>
              <w:rPr>
                <w:sz w:val="24"/>
              </w:rPr>
              <w:t xml:space="preserve">210</w:t>
            </w:r>
          </w:p>
        </w:tc>
        <w:tc>
          <w:tcPr>
            <w:tcW w:w="724" w:type="dxa"/>
            <w:vAlign w:val="center"/>
          </w:tcPr>
          <w:p>
            <w:pPr>
              <w:pStyle w:val="0"/>
              <w:jc w:val="center"/>
            </w:pPr>
            <w:r>
              <w:rPr>
                <w:sz w:val="24"/>
              </w:rPr>
              <w:t xml:space="preserve">21</w:t>
            </w:r>
          </w:p>
        </w:tc>
        <w:tc>
          <w:tcPr>
            <w:tcW w:w="904" w:type="dxa"/>
            <w:vAlign w:val="center"/>
          </w:tcPr>
          <w:p>
            <w:pPr>
              <w:pStyle w:val="0"/>
              <w:jc w:val="center"/>
            </w:pPr>
            <w:r>
              <w:rPr>
                <w:sz w:val="24"/>
              </w:rPr>
              <w:t xml:space="preserve">2,1</w:t>
            </w:r>
          </w:p>
        </w:tc>
        <w:tc>
          <w:tcPr>
            <w:tcW w:w="1054" w:type="dxa"/>
            <w:vAlign w:val="center"/>
          </w:tcPr>
          <w:p>
            <w:pPr>
              <w:pStyle w:val="0"/>
              <w:jc w:val="center"/>
            </w:pPr>
            <w:r>
              <w:rPr>
                <w:sz w:val="24"/>
              </w:rPr>
              <w:t xml:space="preserve">0,2</w:t>
            </w:r>
          </w:p>
        </w:tc>
        <w:tc>
          <w:tcPr>
            <w:tcW w:w="964" w:type="dxa"/>
            <w:vAlign w:val="center"/>
          </w:tcPr>
          <w:p>
            <w:pPr>
              <w:pStyle w:val="0"/>
              <w:jc w:val="center"/>
            </w:pPr>
            <w:r>
              <w:rPr>
                <w:sz w:val="24"/>
              </w:rPr>
              <w:t xml:space="preserve">3</w:t>
            </w:r>
          </w:p>
        </w:tc>
        <w:tc>
          <w:tcPr>
            <w:tcW w:w="859" w:type="dxa"/>
            <w:vAlign w:val="center"/>
          </w:tcPr>
          <w:p>
            <w:pPr>
              <w:pStyle w:val="0"/>
              <w:jc w:val="center"/>
            </w:pPr>
            <w:r>
              <w:rPr>
                <w:sz w:val="24"/>
              </w:rPr>
              <w:t xml:space="preserve">178</w:t>
            </w:r>
          </w:p>
        </w:tc>
        <w:tc>
          <w:tcPr>
            <w:tcW w:w="724" w:type="dxa"/>
            <w:vAlign w:val="center"/>
          </w:tcPr>
          <w:p>
            <w:pPr>
              <w:pStyle w:val="0"/>
              <w:jc w:val="center"/>
            </w:pPr>
            <w:r>
              <w:rPr>
                <w:sz w:val="24"/>
              </w:rPr>
              <w:t xml:space="preserve">18</w:t>
            </w:r>
          </w:p>
        </w:tc>
        <w:tc>
          <w:tcPr>
            <w:tcW w:w="904" w:type="dxa"/>
            <w:vAlign w:val="center"/>
          </w:tcPr>
          <w:p>
            <w:pPr>
              <w:pStyle w:val="0"/>
              <w:jc w:val="center"/>
            </w:pPr>
            <w:r>
              <w:rPr>
                <w:sz w:val="24"/>
              </w:rPr>
              <w:t xml:space="preserve">1,8</w:t>
            </w:r>
          </w:p>
        </w:tc>
        <w:tc>
          <w:tcPr>
            <w:tcW w:w="1054"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4</w:t>
            </w:r>
          </w:p>
        </w:tc>
        <w:tc>
          <w:tcPr>
            <w:tcW w:w="859" w:type="dxa"/>
            <w:vAlign w:val="center"/>
          </w:tcPr>
          <w:p>
            <w:pPr>
              <w:pStyle w:val="0"/>
              <w:jc w:val="center"/>
            </w:pPr>
            <w:r>
              <w:rPr>
                <w:sz w:val="24"/>
              </w:rPr>
              <w:t xml:space="preserve">280</w:t>
            </w:r>
          </w:p>
        </w:tc>
        <w:tc>
          <w:tcPr>
            <w:tcW w:w="724" w:type="dxa"/>
            <w:vAlign w:val="center"/>
          </w:tcPr>
          <w:p>
            <w:pPr>
              <w:pStyle w:val="0"/>
              <w:jc w:val="center"/>
            </w:pPr>
            <w:r>
              <w:rPr>
                <w:sz w:val="24"/>
              </w:rPr>
              <w:t xml:space="preserve">28</w:t>
            </w:r>
          </w:p>
        </w:tc>
        <w:tc>
          <w:tcPr>
            <w:tcW w:w="904" w:type="dxa"/>
            <w:vAlign w:val="center"/>
          </w:tcPr>
          <w:p>
            <w:pPr>
              <w:pStyle w:val="0"/>
              <w:jc w:val="center"/>
            </w:pPr>
            <w:r>
              <w:rPr>
                <w:sz w:val="24"/>
              </w:rPr>
              <w:t xml:space="preserve">2,8</w:t>
            </w:r>
          </w:p>
        </w:tc>
        <w:tc>
          <w:tcPr>
            <w:tcW w:w="1054" w:type="dxa"/>
            <w:vAlign w:val="center"/>
          </w:tcPr>
          <w:p>
            <w:pPr>
              <w:pStyle w:val="0"/>
              <w:jc w:val="center"/>
            </w:pPr>
            <w:r>
              <w:rPr>
                <w:sz w:val="24"/>
              </w:rPr>
              <w:t xml:space="preserve">0,3</w:t>
            </w:r>
          </w:p>
        </w:tc>
        <w:tc>
          <w:tcPr>
            <w:tcW w:w="964" w:type="dxa"/>
            <w:vAlign w:val="center"/>
          </w:tcPr>
          <w:p>
            <w:pPr>
              <w:pStyle w:val="0"/>
              <w:jc w:val="center"/>
            </w:pPr>
            <w:r>
              <w:rPr>
                <w:sz w:val="24"/>
              </w:rPr>
              <w:t xml:space="preserve">4</w:t>
            </w:r>
          </w:p>
        </w:tc>
        <w:tc>
          <w:tcPr>
            <w:tcW w:w="859" w:type="dxa"/>
            <w:vAlign w:val="center"/>
          </w:tcPr>
          <w:p>
            <w:pPr>
              <w:pStyle w:val="0"/>
              <w:jc w:val="center"/>
            </w:pPr>
            <w:r>
              <w:rPr>
                <w:sz w:val="24"/>
              </w:rPr>
              <w:t xml:space="preserve">238</w:t>
            </w:r>
          </w:p>
        </w:tc>
        <w:tc>
          <w:tcPr>
            <w:tcW w:w="724" w:type="dxa"/>
            <w:vAlign w:val="center"/>
          </w:tcPr>
          <w:p>
            <w:pPr>
              <w:pStyle w:val="0"/>
              <w:jc w:val="center"/>
            </w:pPr>
            <w:r>
              <w:rPr>
                <w:sz w:val="24"/>
              </w:rPr>
              <w:t xml:space="preserve">24</w:t>
            </w:r>
          </w:p>
        </w:tc>
        <w:tc>
          <w:tcPr>
            <w:tcW w:w="904" w:type="dxa"/>
            <w:vAlign w:val="center"/>
          </w:tcPr>
          <w:p>
            <w:pPr>
              <w:pStyle w:val="0"/>
              <w:jc w:val="center"/>
            </w:pPr>
            <w:r>
              <w:rPr>
                <w:sz w:val="24"/>
              </w:rPr>
              <w:t xml:space="preserve">2,4</w:t>
            </w:r>
          </w:p>
        </w:tc>
        <w:tc>
          <w:tcPr>
            <w:tcW w:w="1054"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5</w:t>
            </w:r>
          </w:p>
        </w:tc>
        <w:tc>
          <w:tcPr>
            <w:tcW w:w="859" w:type="dxa"/>
            <w:vAlign w:val="center"/>
          </w:tcPr>
          <w:p>
            <w:pPr>
              <w:pStyle w:val="0"/>
              <w:jc w:val="center"/>
            </w:pPr>
            <w:r>
              <w:rPr>
                <w:sz w:val="24"/>
              </w:rPr>
              <w:t xml:space="preserve">350</w:t>
            </w:r>
          </w:p>
        </w:tc>
        <w:tc>
          <w:tcPr>
            <w:tcW w:w="724" w:type="dxa"/>
            <w:vAlign w:val="center"/>
          </w:tcPr>
          <w:p>
            <w:pPr>
              <w:pStyle w:val="0"/>
              <w:jc w:val="center"/>
            </w:pPr>
            <w:r>
              <w:rPr>
                <w:sz w:val="24"/>
              </w:rPr>
              <w:t xml:space="preserve">35</w:t>
            </w:r>
          </w:p>
        </w:tc>
        <w:tc>
          <w:tcPr>
            <w:tcW w:w="904" w:type="dxa"/>
            <w:vAlign w:val="center"/>
          </w:tcPr>
          <w:p>
            <w:pPr>
              <w:pStyle w:val="0"/>
              <w:jc w:val="center"/>
            </w:pPr>
            <w:r>
              <w:rPr>
                <w:sz w:val="24"/>
              </w:rPr>
              <w:t xml:space="preserve">3,5</w:t>
            </w:r>
          </w:p>
        </w:tc>
        <w:tc>
          <w:tcPr>
            <w:tcW w:w="1054" w:type="dxa"/>
            <w:vAlign w:val="center"/>
          </w:tcPr>
          <w:p>
            <w:pPr>
              <w:pStyle w:val="0"/>
              <w:jc w:val="center"/>
            </w:pPr>
            <w:r>
              <w:rPr>
                <w:sz w:val="24"/>
              </w:rPr>
              <w:t xml:space="preserve">0,4</w:t>
            </w:r>
          </w:p>
        </w:tc>
        <w:tc>
          <w:tcPr>
            <w:tcW w:w="964" w:type="dxa"/>
            <w:vAlign w:val="center"/>
          </w:tcPr>
          <w:p>
            <w:pPr>
              <w:pStyle w:val="0"/>
              <w:jc w:val="center"/>
            </w:pPr>
            <w:r>
              <w:rPr>
                <w:sz w:val="24"/>
              </w:rPr>
              <w:t xml:space="preserve">5</w:t>
            </w:r>
          </w:p>
        </w:tc>
        <w:tc>
          <w:tcPr>
            <w:tcW w:w="859" w:type="dxa"/>
            <w:vAlign w:val="center"/>
          </w:tcPr>
          <w:p>
            <w:pPr>
              <w:pStyle w:val="0"/>
              <w:jc w:val="center"/>
            </w:pPr>
            <w:r>
              <w:rPr>
                <w:sz w:val="24"/>
              </w:rPr>
              <w:t xml:space="preserve">298</w:t>
            </w:r>
          </w:p>
        </w:tc>
        <w:tc>
          <w:tcPr>
            <w:tcW w:w="724" w:type="dxa"/>
            <w:vAlign w:val="center"/>
          </w:tcPr>
          <w:p>
            <w:pPr>
              <w:pStyle w:val="0"/>
              <w:jc w:val="center"/>
            </w:pPr>
            <w:r>
              <w:rPr>
                <w:sz w:val="24"/>
              </w:rPr>
              <w:t xml:space="preserve">30</w:t>
            </w:r>
          </w:p>
        </w:tc>
        <w:tc>
          <w:tcPr>
            <w:tcW w:w="904" w:type="dxa"/>
            <w:vAlign w:val="center"/>
          </w:tcPr>
          <w:p>
            <w:pPr>
              <w:pStyle w:val="0"/>
              <w:jc w:val="center"/>
            </w:pPr>
            <w:r>
              <w:rPr>
                <w:sz w:val="24"/>
              </w:rPr>
              <w:t xml:space="preserve">3,0</w:t>
            </w:r>
          </w:p>
        </w:tc>
        <w:tc>
          <w:tcPr>
            <w:tcW w:w="1054" w:type="dxa"/>
            <w:vAlign w:val="center"/>
          </w:tcPr>
          <w:p>
            <w:pPr>
              <w:pStyle w:val="0"/>
              <w:jc w:val="center"/>
            </w:pPr>
            <w:r>
              <w:rPr>
                <w:sz w:val="24"/>
              </w:rPr>
              <w:t xml:space="preserve">0,3</w:t>
            </w:r>
          </w:p>
        </w:tc>
      </w:tr>
      <w:tr>
        <w:tc>
          <w:tcPr>
            <w:tcW w:w="1009" w:type="dxa"/>
            <w:vAlign w:val="center"/>
          </w:tcPr>
          <w:p>
            <w:pPr>
              <w:pStyle w:val="0"/>
              <w:jc w:val="center"/>
            </w:pPr>
            <w:r>
              <w:rPr>
                <w:sz w:val="24"/>
              </w:rPr>
              <w:t xml:space="preserve">6</w:t>
            </w:r>
          </w:p>
        </w:tc>
        <w:tc>
          <w:tcPr>
            <w:tcW w:w="859" w:type="dxa"/>
            <w:vAlign w:val="center"/>
          </w:tcPr>
          <w:p>
            <w:pPr>
              <w:pStyle w:val="0"/>
              <w:jc w:val="center"/>
            </w:pPr>
            <w:r>
              <w:rPr>
                <w:sz w:val="24"/>
              </w:rPr>
              <w:t xml:space="preserve">420</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54" w:type="dxa"/>
            <w:vAlign w:val="center"/>
          </w:tcPr>
          <w:p>
            <w:pPr>
              <w:pStyle w:val="0"/>
              <w:jc w:val="center"/>
            </w:pPr>
            <w:r>
              <w:rPr>
                <w:sz w:val="24"/>
              </w:rPr>
              <w:t xml:space="preserve">0,4</w:t>
            </w:r>
          </w:p>
        </w:tc>
        <w:tc>
          <w:tcPr>
            <w:tcW w:w="964" w:type="dxa"/>
            <w:vAlign w:val="center"/>
          </w:tcPr>
          <w:p>
            <w:pPr>
              <w:pStyle w:val="0"/>
              <w:jc w:val="center"/>
            </w:pPr>
            <w:r>
              <w:rPr>
                <w:sz w:val="24"/>
              </w:rPr>
              <w:t xml:space="preserve">6</w:t>
            </w:r>
          </w:p>
        </w:tc>
        <w:tc>
          <w:tcPr>
            <w:tcW w:w="859" w:type="dxa"/>
            <w:vAlign w:val="center"/>
          </w:tcPr>
          <w:p>
            <w:pPr>
              <w:pStyle w:val="0"/>
              <w:jc w:val="center"/>
            </w:pPr>
            <w:r>
              <w:rPr>
                <w:sz w:val="24"/>
              </w:rPr>
              <w:t xml:space="preserve">357</w:t>
            </w:r>
          </w:p>
        </w:tc>
        <w:tc>
          <w:tcPr>
            <w:tcW w:w="724" w:type="dxa"/>
            <w:vAlign w:val="center"/>
          </w:tcPr>
          <w:p>
            <w:pPr>
              <w:pStyle w:val="0"/>
              <w:jc w:val="center"/>
            </w:pPr>
            <w:r>
              <w:rPr>
                <w:sz w:val="24"/>
              </w:rPr>
              <w:t xml:space="preserve">36</w:t>
            </w:r>
          </w:p>
        </w:tc>
        <w:tc>
          <w:tcPr>
            <w:tcW w:w="904" w:type="dxa"/>
            <w:vAlign w:val="center"/>
          </w:tcPr>
          <w:p>
            <w:pPr>
              <w:pStyle w:val="0"/>
              <w:jc w:val="center"/>
            </w:pPr>
            <w:r>
              <w:rPr>
                <w:sz w:val="24"/>
              </w:rPr>
              <w:t xml:space="preserve">3,6</w:t>
            </w:r>
          </w:p>
        </w:tc>
        <w:tc>
          <w:tcPr>
            <w:tcW w:w="1054"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7</w:t>
            </w:r>
          </w:p>
        </w:tc>
        <w:tc>
          <w:tcPr>
            <w:tcW w:w="859" w:type="dxa"/>
            <w:vAlign w:val="center"/>
          </w:tcPr>
          <w:p>
            <w:pPr>
              <w:pStyle w:val="0"/>
              <w:jc w:val="center"/>
            </w:pPr>
            <w:r>
              <w:rPr>
                <w:sz w:val="24"/>
              </w:rPr>
              <w:t xml:space="preserve">490</w:t>
            </w:r>
          </w:p>
        </w:tc>
        <w:tc>
          <w:tcPr>
            <w:tcW w:w="724" w:type="dxa"/>
            <w:vAlign w:val="center"/>
          </w:tcPr>
          <w:p>
            <w:pPr>
              <w:pStyle w:val="0"/>
              <w:jc w:val="center"/>
            </w:pPr>
            <w:r>
              <w:rPr>
                <w:sz w:val="24"/>
              </w:rPr>
              <w:t xml:space="preserve">49</w:t>
            </w:r>
          </w:p>
        </w:tc>
        <w:tc>
          <w:tcPr>
            <w:tcW w:w="904" w:type="dxa"/>
            <w:vAlign w:val="center"/>
          </w:tcPr>
          <w:p>
            <w:pPr>
              <w:pStyle w:val="0"/>
              <w:jc w:val="center"/>
            </w:pPr>
            <w:r>
              <w:rPr>
                <w:sz w:val="24"/>
              </w:rPr>
              <w:t xml:space="preserve">4,9</w:t>
            </w:r>
          </w:p>
        </w:tc>
        <w:tc>
          <w:tcPr>
            <w:tcW w:w="1054" w:type="dxa"/>
            <w:vAlign w:val="center"/>
          </w:tcPr>
          <w:p>
            <w:pPr>
              <w:pStyle w:val="0"/>
              <w:jc w:val="center"/>
            </w:pPr>
            <w:r>
              <w:rPr>
                <w:sz w:val="24"/>
              </w:rPr>
              <w:t xml:space="preserve">0,5</w:t>
            </w:r>
          </w:p>
        </w:tc>
        <w:tc>
          <w:tcPr>
            <w:tcW w:w="964" w:type="dxa"/>
            <w:vAlign w:val="center"/>
          </w:tcPr>
          <w:p>
            <w:pPr>
              <w:pStyle w:val="0"/>
              <w:jc w:val="center"/>
            </w:pPr>
            <w:r>
              <w:rPr>
                <w:sz w:val="24"/>
              </w:rPr>
              <w:t xml:space="preserve">7</w:t>
            </w:r>
          </w:p>
        </w:tc>
        <w:tc>
          <w:tcPr>
            <w:tcW w:w="859" w:type="dxa"/>
            <w:vAlign w:val="center"/>
          </w:tcPr>
          <w:p>
            <w:pPr>
              <w:pStyle w:val="0"/>
              <w:jc w:val="center"/>
            </w:pPr>
            <w:r>
              <w:rPr>
                <w:sz w:val="24"/>
              </w:rPr>
              <w:t xml:space="preserve">416</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54"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8</w:t>
            </w:r>
          </w:p>
        </w:tc>
        <w:tc>
          <w:tcPr>
            <w:tcW w:w="859" w:type="dxa"/>
            <w:vAlign w:val="center"/>
          </w:tcPr>
          <w:p>
            <w:pPr>
              <w:pStyle w:val="0"/>
              <w:jc w:val="center"/>
            </w:pPr>
            <w:r>
              <w:rPr>
                <w:sz w:val="24"/>
              </w:rPr>
              <w:t xml:space="preserve">560</w:t>
            </w:r>
          </w:p>
        </w:tc>
        <w:tc>
          <w:tcPr>
            <w:tcW w:w="724" w:type="dxa"/>
            <w:vAlign w:val="center"/>
          </w:tcPr>
          <w:p>
            <w:pPr>
              <w:pStyle w:val="0"/>
              <w:jc w:val="center"/>
            </w:pPr>
            <w:r>
              <w:rPr>
                <w:sz w:val="24"/>
              </w:rPr>
              <w:t xml:space="preserve">56</w:t>
            </w:r>
          </w:p>
        </w:tc>
        <w:tc>
          <w:tcPr>
            <w:tcW w:w="904" w:type="dxa"/>
            <w:vAlign w:val="center"/>
          </w:tcPr>
          <w:p>
            <w:pPr>
              <w:pStyle w:val="0"/>
              <w:jc w:val="center"/>
            </w:pPr>
            <w:r>
              <w:rPr>
                <w:sz w:val="24"/>
              </w:rPr>
              <w:t xml:space="preserve">5,6</w:t>
            </w:r>
          </w:p>
        </w:tc>
        <w:tc>
          <w:tcPr>
            <w:tcW w:w="1054" w:type="dxa"/>
            <w:vAlign w:val="center"/>
          </w:tcPr>
          <w:p>
            <w:pPr>
              <w:pStyle w:val="0"/>
              <w:jc w:val="center"/>
            </w:pPr>
            <w:r>
              <w:rPr>
                <w:sz w:val="24"/>
              </w:rPr>
              <w:t xml:space="preserve">0,6</w:t>
            </w:r>
          </w:p>
        </w:tc>
        <w:tc>
          <w:tcPr>
            <w:tcW w:w="964" w:type="dxa"/>
            <w:vAlign w:val="center"/>
          </w:tcPr>
          <w:p>
            <w:pPr>
              <w:pStyle w:val="0"/>
              <w:jc w:val="center"/>
            </w:pPr>
            <w:r>
              <w:rPr>
                <w:sz w:val="24"/>
              </w:rPr>
              <w:t xml:space="preserve">8</w:t>
            </w:r>
          </w:p>
        </w:tc>
        <w:tc>
          <w:tcPr>
            <w:tcW w:w="859" w:type="dxa"/>
            <w:vAlign w:val="center"/>
          </w:tcPr>
          <w:p>
            <w:pPr>
              <w:pStyle w:val="0"/>
              <w:jc w:val="center"/>
            </w:pPr>
            <w:r>
              <w:rPr>
                <w:sz w:val="24"/>
              </w:rPr>
              <w:t xml:space="preserve">476</w:t>
            </w:r>
          </w:p>
        </w:tc>
        <w:tc>
          <w:tcPr>
            <w:tcW w:w="724" w:type="dxa"/>
            <w:vAlign w:val="center"/>
          </w:tcPr>
          <w:p>
            <w:pPr>
              <w:pStyle w:val="0"/>
              <w:jc w:val="center"/>
            </w:pPr>
            <w:r>
              <w:rPr>
                <w:sz w:val="24"/>
              </w:rPr>
              <w:t xml:space="preserve">48</w:t>
            </w:r>
          </w:p>
        </w:tc>
        <w:tc>
          <w:tcPr>
            <w:tcW w:w="904" w:type="dxa"/>
            <w:vAlign w:val="center"/>
          </w:tcPr>
          <w:p>
            <w:pPr>
              <w:pStyle w:val="0"/>
              <w:jc w:val="center"/>
            </w:pPr>
            <w:r>
              <w:rPr>
                <w:sz w:val="24"/>
              </w:rPr>
              <w:t xml:space="preserve">4,8</w:t>
            </w:r>
          </w:p>
        </w:tc>
        <w:tc>
          <w:tcPr>
            <w:tcW w:w="1054" w:type="dxa"/>
            <w:vAlign w:val="center"/>
          </w:tcPr>
          <w:p>
            <w:pPr>
              <w:pStyle w:val="0"/>
              <w:jc w:val="center"/>
            </w:pPr>
            <w:r>
              <w:rPr>
                <w:sz w:val="24"/>
              </w:rPr>
              <w:t xml:space="preserve">0,5</w:t>
            </w:r>
          </w:p>
        </w:tc>
      </w:tr>
      <w:tr>
        <w:tc>
          <w:tcPr>
            <w:tcW w:w="1009" w:type="dxa"/>
            <w:vAlign w:val="center"/>
          </w:tcPr>
          <w:p>
            <w:pPr>
              <w:pStyle w:val="0"/>
              <w:jc w:val="center"/>
            </w:pPr>
            <w:r>
              <w:rPr>
                <w:sz w:val="24"/>
              </w:rPr>
              <w:t xml:space="preserve">9</w:t>
            </w:r>
          </w:p>
        </w:tc>
        <w:tc>
          <w:tcPr>
            <w:tcW w:w="859" w:type="dxa"/>
            <w:vAlign w:val="center"/>
          </w:tcPr>
          <w:p>
            <w:pPr>
              <w:pStyle w:val="0"/>
              <w:jc w:val="center"/>
            </w:pPr>
            <w:r>
              <w:rPr>
                <w:sz w:val="24"/>
              </w:rPr>
              <w:t xml:space="preserve">630</w:t>
            </w:r>
          </w:p>
        </w:tc>
        <w:tc>
          <w:tcPr>
            <w:tcW w:w="724" w:type="dxa"/>
            <w:vAlign w:val="center"/>
          </w:tcPr>
          <w:p>
            <w:pPr>
              <w:pStyle w:val="0"/>
              <w:jc w:val="center"/>
            </w:pPr>
            <w:r>
              <w:rPr>
                <w:sz w:val="24"/>
              </w:rPr>
              <w:t xml:space="preserve">63</w:t>
            </w:r>
          </w:p>
        </w:tc>
        <w:tc>
          <w:tcPr>
            <w:tcW w:w="904" w:type="dxa"/>
            <w:vAlign w:val="center"/>
          </w:tcPr>
          <w:p>
            <w:pPr>
              <w:pStyle w:val="0"/>
              <w:jc w:val="center"/>
            </w:pPr>
            <w:r>
              <w:rPr>
                <w:sz w:val="24"/>
              </w:rPr>
              <w:t xml:space="preserve">6,3</w:t>
            </w:r>
          </w:p>
        </w:tc>
        <w:tc>
          <w:tcPr>
            <w:tcW w:w="1054" w:type="dxa"/>
            <w:vAlign w:val="center"/>
          </w:tcPr>
          <w:p>
            <w:pPr>
              <w:pStyle w:val="0"/>
              <w:jc w:val="center"/>
            </w:pPr>
            <w:r>
              <w:rPr>
                <w:sz w:val="24"/>
              </w:rPr>
              <w:t xml:space="preserve">0,6</w:t>
            </w:r>
          </w:p>
        </w:tc>
        <w:tc>
          <w:tcPr>
            <w:tcW w:w="964" w:type="dxa"/>
            <w:vAlign w:val="center"/>
          </w:tcPr>
          <w:p>
            <w:pPr>
              <w:pStyle w:val="0"/>
              <w:jc w:val="center"/>
            </w:pPr>
            <w:r>
              <w:rPr>
                <w:sz w:val="24"/>
              </w:rPr>
              <w:t xml:space="preserve">9</w:t>
            </w:r>
          </w:p>
        </w:tc>
        <w:tc>
          <w:tcPr>
            <w:tcW w:w="859" w:type="dxa"/>
            <w:vAlign w:val="center"/>
          </w:tcPr>
          <w:p>
            <w:pPr>
              <w:pStyle w:val="0"/>
              <w:jc w:val="center"/>
            </w:pPr>
            <w:r>
              <w:rPr>
                <w:sz w:val="24"/>
              </w:rPr>
              <w:t xml:space="preserve">536</w:t>
            </w:r>
          </w:p>
        </w:tc>
        <w:tc>
          <w:tcPr>
            <w:tcW w:w="724" w:type="dxa"/>
            <w:vAlign w:val="center"/>
          </w:tcPr>
          <w:p>
            <w:pPr>
              <w:pStyle w:val="0"/>
              <w:jc w:val="center"/>
            </w:pPr>
            <w:r>
              <w:rPr>
                <w:sz w:val="24"/>
              </w:rPr>
              <w:t xml:space="preserve">54</w:t>
            </w:r>
          </w:p>
        </w:tc>
        <w:tc>
          <w:tcPr>
            <w:tcW w:w="904" w:type="dxa"/>
            <w:vAlign w:val="center"/>
          </w:tcPr>
          <w:p>
            <w:pPr>
              <w:pStyle w:val="0"/>
              <w:jc w:val="center"/>
            </w:pPr>
            <w:r>
              <w:rPr>
                <w:sz w:val="24"/>
              </w:rPr>
              <w:t xml:space="preserve">5,4</w:t>
            </w:r>
          </w:p>
        </w:tc>
        <w:tc>
          <w:tcPr>
            <w:tcW w:w="1054" w:type="dxa"/>
            <w:vAlign w:val="center"/>
          </w:tcPr>
          <w:p>
            <w:pPr>
              <w:pStyle w:val="0"/>
              <w:jc w:val="center"/>
            </w:pPr>
            <w:r>
              <w:rPr>
                <w:sz w:val="24"/>
              </w:rPr>
              <w:t xml:space="preserve">0,5</w:t>
            </w:r>
          </w:p>
        </w:tc>
      </w:tr>
    </w:tbl>
    <w:p>
      <w:pPr>
        <w:pStyle w:val="0"/>
        <w:jc w:val="both"/>
      </w:pPr>
      <w:r>
        <w:rPr>
          <w:sz w:val="24"/>
        </w:rPr>
      </w:r>
    </w:p>
    <w:p>
      <w:pPr>
        <w:pStyle w:val="0"/>
        <w:ind w:firstLine="540"/>
        <w:jc w:val="both"/>
      </w:pPr>
      <w:r>
        <w:rPr>
          <w:sz w:val="24"/>
        </w:rPr>
        <w:t xml:space="preserve">Пример: Запас древесины кустарниковой ивы на выделе площадью 10 га - 175 м</w:t>
      </w:r>
      <w:r>
        <w:rPr>
          <w:sz w:val="24"/>
          <w:vertAlign w:val="superscript"/>
        </w:rPr>
        <w:t xml:space="preserve">3</w:t>
      </w:r>
      <w:r>
        <w:rPr>
          <w:sz w:val="24"/>
        </w:rPr>
        <w:t xml:space="preserve">/га. Вес воздушно-сухого корья, исходя из нормативов таблицы, равен: 7 + 4,9 + 0,4 = 12,3 т/га; 12,3 т/га x 10 га = 123 т.</w:t>
      </w:r>
    </w:p>
    <w:p>
      <w:pPr>
        <w:pStyle w:val="0"/>
        <w:jc w:val="both"/>
      </w:pPr>
      <w:r>
        <w:rPr>
          <w:sz w:val="24"/>
        </w:rPr>
      </w:r>
    </w:p>
    <w:p>
      <w:pPr>
        <w:pStyle w:val="2"/>
        <w:outlineLvl w:val="2"/>
        <w:jc w:val="center"/>
      </w:pPr>
      <w:r>
        <w:rPr>
          <w:sz w:val="24"/>
        </w:rPr>
        <w:t xml:space="preserve">Запас пихтовой лапки, т/га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1133"/>
        <w:gridCol w:w="1133"/>
        <w:gridCol w:w="1133"/>
        <w:gridCol w:w="1133"/>
        <w:gridCol w:w="1133"/>
        <w:gridCol w:w="1133"/>
        <w:gridCol w:w="1133"/>
      </w:tblGrid>
      <w:tr>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r>
      <w:tr>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r>
      <w:tr>
        <w:tc>
          <w:tcPr>
            <w:tcW w:w="1133" w:type="dxa"/>
            <w:vAlign w:val="center"/>
          </w:tcPr>
          <w:p>
            <w:pPr>
              <w:pStyle w:val="0"/>
              <w:jc w:val="center"/>
            </w:pPr>
            <w:r>
              <w:rPr>
                <w:sz w:val="24"/>
              </w:rPr>
              <w:t xml:space="preserve">30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4,6</w:t>
            </w:r>
          </w:p>
        </w:tc>
        <w:tc>
          <w:tcPr>
            <w:tcW w:w="1133" w:type="dxa"/>
            <w:vAlign w:val="center"/>
          </w:tcPr>
          <w:p>
            <w:pPr>
              <w:pStyle w:val="0"/>
              <w:jc w:val="center"/>
            </w:pPr>
            <w:r>
              <w:rPr>
                <w:sz w:val="24"/>
              </w:rPr>
              <w:t xml:space="preserve">0,9</w:t>
            </w:r>
          </w:p>
        </w:tc>
        <w:tc>
          <w:tcPr>
            <w:tcW w:w="1133" w:type="dxa"/>
            <w:vAlign w:val="center"/>
          </w:tcPr>
          <w:p>
            <w:pPr>
              <w:pStyle w:val="0"/>
              <w:jc w:val="center"/>
            </w:pPr>
            <w:r>
              <w:rPr>
                <w:sz w:val="24"/>
              </w:rPr>
              <w:t xml:space="preserve">100</w:t>
            </w:r>
          </w:p>
        </w:tc>
        <w:tc>
          <w:tcPr>
            <w:tcW w:w="1133" w:type="dxa"/>
            <w:vAlign w:val="center"/>
          </w:tcPr>
          <w:p>
            <w:pPr>
              <w:pStyle w:val="0"/>
              <w:jc w:val="center"/>
            </w:pPr>
            <w:r>
              <w:rPr>
                <w:sz w:val="24"/>
              </w:rPr>
              <w:t xml:space="preserve">15,8</w:t>
            </w:r>
          </w:p>
        </w:tc>
        <w:tc>
          <w:tcPr>
            <w:tcW w:w="1133" w:type="dxa"/>
            <w:vAlign w:val="center"/>
          </w:tcPr>
          <w:p>
            <w:pPr>
              <w:pStyle w:val="0"/>
              <w:jc w:val="center"/>
            </w:pPr>
            <w:r>
              <w:rPr>
                <w:sz w:val="24"/>
              </w:rPr>
              <w:t xml:space="preserve">12,4</w:t>
            </w:r>
          </w:p>
        </w:tc>
        <w:tc>
          <w:tcPr>
            <w:tcW w:w="1133" w:type="dxa"/>
            <w:vAlign w:val="center"/>
          </w:tcPr>
          <w:p>
            <w:pPr>
              <w:pStyle w:val="0"/>
              <w:jc w:val="center"/>
            </w:pPr>
            <w:r>
              <w:rPr>
                <w:sz w:val="24"/>
              </w:rPr>
              <w:t xml:space="preserve">10,3</w:t>
            </w:r>
          </w:p>
        </w:tc>
      </w:tr>
      <w:tr>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3,2</w:t>
            </w:r>
          </w:p>
        </w:tc>
        <w:tc>
          <w:tcPr>
            <w:tcW w:w="1133" w:type="dxa"/>
            <w:vAlign w:val="center"/>
          </w:tcPr>
          <w:p>
            <w:pPr>
              <w:pStyle w:val="0"/>
              <w:jc w:val="center"/>
            </w:pPr>
            <w:r>
              <w:rPr>
                <w:sz w:val="24"/>
              </w:rPr>
              <w:t xml:space="preserve">110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12,6</w:t>
            </w:r>
          </w:p>
        </w:tc>
        <w:tc>
          <w:tcPr>
            <w:tcW w:w="1133" w:type="dxa"/>
            <w:vAlign w:val="center"/>
          </w:tcPr>
          <w:p>
            <w:pPr>
              <w:pStyle w:val="0"/>
              <w:jc w:val="center"/>
            </w:pPr>
            <w:r>
              <w:rPr>
                <w:sz w:val="24"/>
              </w:rPr>
              <w:t xml:space="preserve">10,2</w:t>
            </w:r>
          </w:p>
        </w:tc>
      </w:tr>
      <w:tr>
        <w:tc>
          <w:tcPr>
            <w:tcW w:w="1133" w:type="dxa"/>
            <w:vAlign w:val="center"/>
          </w:tcPr>
          <w:p>
            <w:pPr>
              <w:pStyle w:val="0"/>
              <w:jc w:val="center"/>
            </w:pPr>
            <w:r>
              <w:rPr>
                <w:sz w:val="24"/>
              </w:rPr>
              <w:t xml:space="preserve">50</w:t>
            </w:r>
          </w:p>
        </w:tc>
        <w:tc>
          <w:tcPr>
            <w:tcW w:w="1133" w:type="dxa"/>
            <w:vAlign w:val="center"/>
          </w:tcPr>
          <w:p>
            <w:pPr>
              <w:pStyle w:val="0"/>
              <w:jc w:val="center"/>
            </w:pPr>
            <w:r>
              <w:rPr>
                <w:sz w:val="24"/>
              </w:rPr>
              <w:t xml:space="preserve">9,7</w:t>
            </w:r>
          </w:p>
        </w:tc>
        <w:tc>
          <w:tcPr>
            <w:tcW w:w="1133" w:type="dxa"/>
            <w:vAlign w:val="center"/>
          </w:tcPr>
          <w:p>
            <w:pPr>
              <w:pStyle w:val="0"/>
              <w:jc w:val="center"/>
            </w:pPr>
            <w:r>
              <w:rPr>
                <w:sz w:val="24"/>
              </w:rPr>
              <w:t xml:space="preserve">8,1</w:t>
            </w:r>
          </w:p>
        </w:tc>
        <w:tc>
          <w:tcPr>
            <w:tcW w:w="1133" w:type="dxa"/>
            <w:vAlign w:val="center"/>
          </w:tcPr>
          <w:p>
            <w:pPr>
              <w:pStyle w:val="0"/>
              <w:jc w:val="center"/>
            </w:pPr>
            <w:r>
              <w:rPr>
                <w:sz w:val="24"/>
              </w:rPr>
              <w:t xml:space="preserve">5,2</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12,5</w:t>
            </w:r>
          </w:p>
        </w:tc>
        <w:tc>
          <w:tcPr>
            <w:tcW w:w="1133" w:type="dxa"/>
            <w:vAlign w:val="center"/>
          </w:tcPr>
          <w:p>
            <w:pPr>
              <w:pStyle w:val="0"/>
              <w:jc w:val="center"/>
            </w:pPr>
            <w:r>
              <w:rPr>
                <w:sz w:val="24"/>
              </w:rPr>
              <w:t xml:space="preserve">9,9</w:t>
            </w:r>
          </w:p>
        </w:tc>
      </w:tr>
      <w:tr>
        <w:tc>
          <w:tcPr>
            <w:tcW w:w="1133" w:type="dxa"/>
            <w:vAlign w:val="center"/>
          </w:tcPr>
          <w:p>
            <w:pPr>
              <w:pStyle w:val="0"/>
              <w:jc w:val="center"/>
            </w:pPr>
            <w:r>
              <w:rPr>
                <w:sz w:val="24"/>
              </w:rPr>
              <w:t xml:space="preserve">60</w:t>
            </w:r>
          </w:p>
        </w:tc>
        <w:tc>
          <w:tcPr>
            <w:tcW w:w="1133" w:type="dxa"/>
            <w:vAlign w:val="center"/>
          </w:tcPr>
          <w:p>
            <w:pPr>
              <w:pStyle w:val="0"/>
              <w:jc w:val="center"/>
            </w:pPr>
            <w:r>
              <w:rPr>
                <w:sz w:val="24"/>
              </w:rPr>
              <w:t xml:space="preserve">11,1</w:t>
            </w:r>
          </w:p>
        </w:tc>
        <w:tc>
          <w:tcPr>
            <w:tcW w:w="1133" w:type="dxa"/>
            <w:vAlign w:val="center"/>
          </w:tcPr>
          <w:p>
            <w:pPr>
              <w:pStyle w:val="0"/>
              <w:jc w:val="center"/>
            </w:pPr>
            <w:r>
              <w:rPr>
                <w:sz w:val="24"/>
              </w:rPr>
              <w:t xml:space="preserve">9,4</w:t>
            </w:r>
          </w:p>
        </w:tc>
        <w:tc>
          <w:tcPr>
            <w:tcW w:w="1133" w:type="dxa"/>
            <w:vAlign w:val="center"/>
          </w:tcPr>
          <w:p>
            <w:pPr>
              <w:pStyle w:val="0"/>
              <w:jc w:val="center"/>
            </w:pPr>
            <w:r>
              <w:rPr>
                <w:sz w:val="24"/>
              </w:rPr>
              <w:t xml:space="preserve">6,9</w:t>
            </w:r>
          </w:p>
        </w:tc>
        <w:tc>
          <w:tcPr>
            <w:tcW w:w="1133" w:type="dxa"/>
            <w:vAlign w:val="center"/>
          </w:tcPr>
          <w:p>
            <w:pPr>
              <w:pStyle w:val="0"/>
              <w:jc w:val="center"/>
            </w:pPr>
            <w:r>
              <w:rPr>
                <w:sz w:val="24"/>
              </w:rPr>
              <w:t xml:space="preserve">130</w:t>
            </w:r>
          </w:p>
        </w:tc>
        <w:tc>
          <w:tcPr>
            <w:tcW w:w="1133" w:type="dxa"/>
            <w:vAlign w:val="center"/>
          </w:tcPr>
          <w:p>
            <w:pPr>
              <w:pStyle w:val="0"/>
              <w:jc w:val="center"/>
            </w:pPr>
            <w:r>
              <w:rPr>
                <w:sz w:val="24"/>
              </w:rPr>
              <w:t xml:space="preserve">15,9</w:t>
            </w:r>
          </w:p>
        </w:tc>
        <w:tc>
          <w:tcPr>
            <w:tcW w:w="1133" w:type="dxa"/>
            <w:vAlign w:val="center"/>
          </w:tcPr>
          <w:p>
            <w:pPr>
              <w:pStyle w:val="0"/>
              <w:jc w:val="center"/>
            </w:pPr>
            <w:r>
              <w:rPr>
                <w:sz w:val="24"/>
              </w:rPr>
              <w:t xml:space="preserve">12,1</w:t>
            </w:r>
          </w:p>
        </w:tc>
        <w:tc>
          <w:tcPr>
            <w:tcW w:w="1133" w:type="dxa"/>
            <w:vAlign w:val="center"/>
          </w:tcPr>
          <w:p>
            <w:pPr>
              <w:pStyle w:val="0"/>
              <w:jc w:val="center"/>
            </w:pPr>
            <w:r>
              <w:rPr>
                <w:sz w:val="24"/>
              </w:rPr>
              <w:t xml:space="preserve">9,2</w:t>
            </w:r>
          </w:p>
        </w:tc>
      </w:tr>
      <w:tr>
        <w:tc>
          <w:tcPr>
            <w:tcW w:w="1133" w:type="dxa"/>
            <w:vAlign w:val="center"/>
          </w:tcPr>
          <w:p>
            <w:pPr>
              <w:pStyle w:val="0"/>
              <w:jc w:val="center"/>
            </w:pPr>
            <w:r>
              <w:rPr>
                <w:sz w:val="24"/>
              </w:rPr>
              <w:t xml:space="preserve">70</w:t>
            </w:r>
          </w:p>
        </w:tc>
        <w:tc>
          <w:tcPr>
            <w:tcW w:w="1133" w:type="dxa"/>
            <w:vAlign w:val="center"/>
          </w:tcPr>
          <w:p>
            <w:pPr>
              <w:pStyle w:val="0"/>
              <w:jc w:val="center"/>
            </w:pPr>
            <w:r>
              <w:rPr>
                <w:sz w:val="24"/>
              </w:rPr>
              <w:t xml:space="preserve">12,8</w:t>
            </w:r>
          </w:p>
        </w:tc>
        <w:tc>
          <w:tcPr>
            <w:tcW w:w="1133" w:type="dxa"/>
            <w:vAlign w:val="center"/>
          </w:tcPr>
          <w:p>
            <w:pPr>
              <w:pStyle w:val="0"/>
              <w:jc w:val="center"/>
            </w:pPr>
            <w:r>
              <w:rPr>
                <w:sz w:val="24"/>
              </w:rPr>
              <w:t xml:space="preserve">10,5</w:t>
            </w:r>
          </w:p>
        </w:tc>
        <w:tc>
          <w:tcPr>
            <w:tcW w:w="1133" w:type="dxa"/>
            <w:vAlign w:val="center"/>
          </w:tcPr>
          <w:p>
            <w:pPr>
              <w:pStyle w:val="0"/>
              <w:jc w:val="center"/>
            </w:pPr>
            <w:r>
              <w:rPr>
                <w:sz w:val="24"/>
              </w:rPr>
              <w:t xml:space="preserve">8,3</w:t>
            </w:r>
          </w:p>
        </w:tc>
        <w:tc>
          <w:tcPr>
            <w:tcW w:w="1133" w:type="dxa"/>
            <w:vAlign w:val="center"/>
          </w:tcPr>
          <w:p>
            <w:pPr>
              <w:pStyle w:val="0"/>
              <w:jc w:val="center"/>
            </w:pPr>
            <w:r>
              <w:rPr>
                <w:sz w:val="24"/>
              </w:rPr>
              <w:t xml:space="preserve">140</w:t>
            </w:r>
          </w:p>
        </w:tc>
        <w:tc>
          <w:tcPr>
            <w:tcW w:w="1133" w:type="dxa"/>
            <w:vAlign w:val="center"/>
          </w:tcPr>
          <w:p>
            <w:pPr>
              <w:pStyle w:val="0"/>
              <w:jc w:val="center"/>
            </w:pPr>
            <w:r>
              <w:rPr>
                <w:sz w:val="24"/>
              </w:rPr>
              <w:t xml:space="preserve">15,3</w:t>
            </w:r>
          </w:p>
        </w:tc>
        <w:tc>
          <w:tcPr>
            <w:tcW w:w="1133" w:type="dxa"/>
            <w:vAlign w:val="center"/>
          </w:tcPr>
          <w:p>
            <w:pPr>
              <w:pStyle w:val="0"/>
              <w:jc w:val="center"/>
            </w:pPr>
            <w:r>
              <w:rPr>
                <w:sz w:val="24"/>
              </w:rPr>
              <w:t xml:space="preserve">11,5</w:t>
            </w:r>
          </w:p>
        </w:tc>
        <w:tc>
          <w:tcPr>
            <w:tcW w:w="1133" w:type="dxa"/>
            <w:vAlign w:val="center"/>
          </w:tcPr>
          <w:p>
            <w:pPr>
              <w:pStyle w:val="0"/>
              <w:jc w:val="center"/>
            </w:pPr>
            <w:r>
              <w:rPr>
                <w:sz w:val="24"/>
              </w:rPr>
              <w:t xml:space="preserve">8,2</w:t>
            </w:r>
          </w:p>
        </w:tc>
      </w:tr>
      <w:tr>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14,1</w:t>
            </w:r>
          </w:p>
        </w:tc>
        <w:tc>
          <w:tcPr>
            <w:tcW w:w="1133" w:type="dxa"/>
            <w:vAlign w:val="center"/>
          </w:tcPr>
          <w:p>
            <w:pPr>
              <w:pStyle w:val="0"/>
              <w:jc w:val="center"/>
            </w:pPr>
            <w:r>
              <w:rPr>
                <w:sz w:val="24"/>
              </w:rPr>
              <w:t xml:space="preserve">11,4</w:t>
            </w:r>
          </w:p>
        </w:tc>
        <w:tc>
          <w:tcPr>
            <w:tcW w:w="1133" w:type="dxa"/>
            <w:vAlign w:val="center"/>
          </w:tcPr>
          <w:p>
            <w:pPr>
              <w:pStyle w:val="0"/>
              <w:jc w:val="center"/>
            </w:pPr>
            <w:r>
              <w:rPr>
                <w:sz w:val="24"/>
              </w:rPr>
              <w:t xml:space="preserve">9,3</w:t>
            </w:r>
          </w:p>
        </w:tc>
        <w:tc>
          <w:tcPr>
            <w:tcW w:w="1133" w:type="dxa"/>
            <w:vAlign w:val="center"/>
          </w:tcPr>
          <w:p>
            <w:pPr>
              <w:pStyle w:val="0"/>
              <w:jc w:val="center"/>
            </w:pPr>
            <w:r>
              <w:rPr>
                <w:sz w:val="24"/>
              </w:rPr>
              <w:t xml:space="preserve">150</w:t>
            </w:r>
          </w:p>
        </w:tc>
        <w:tc>
          <w:tcPr>
            <w:tcW w:w="1133" w:type="dxa"/>
            <w:vAlign w:val="center"/>
          </w:tcPr>
          <w:p>
            <w:pPr>
              <w:pStyle w:val="0"/>
              <w:jc w:val="center"/>
            </w:pPr>
            <w:r>
              <w:rPr>
                <w:sz w:val="24"/>
              </w:rPr>
              <w:t xml:space="preserve">14,3</w:t>
            </w:r>
          </w:p>
        </w:tc>
        <w:tc>
          <w:tcPr>
            <w:tcW w:w="1133" w:type="dxa"/>
            <w:vAlign w:val="center"/>
          </w:tcPr>
          <w:p>
            <w:pPr>
              <w:pStyle w:val="0"/>
              <w:jc w:val="center"/>
            </w:pPr>
            <w:r>
              <w:rPr>
                <w:sz w:val="24"/>
              </w:rPr>
              <w:t xml:space="preserve">10,7</w:t>
            </w:r>
          </w:p>
        </w:tc>
        <w:tc>
          <w:tcPr>
            <w:tcW w:w="1133" w:type="dxa"/>
            <w:vAlign w:val="center"/>
          </w:tcPr>
          <w:p>
            <w:pPr>
              <w:pStyle w:val="0"/>
              <w:jc w:val="center"/>
            </w:pPr>
            <w:r>
              <w:rPr>
                <w:sz w:val="24"/>
              </w:rPr>
              <w:t xml:space="preserve">6,8</w:t>
            </w:r>
          </w:p>
        </w:tc>
      </w:tr>
      <w:tr>
        <w:tc>
          <w:tcPr>
            <w:tcW w:w="1133" w:type="dxa"/>
            <w:vAlign w:val="center"/>
          </w:tcPr>
          <w:p>
            <w:pPr>
              <w:pStyle w:val="0"/>
              <w:jc w:val="center"/>
            </w:pPr>
            <w:r>
              <w:rPr>
                <w:sz w:val="24"/>
              </w:rPr>
              <w:t xml:space="preserve">90</w:t>
            </w:r>
          </w:p>
        </w:tc>
        <w:tc>
          <w:tcPr>
            <w:tcW w:w="1133" w:type="dxa"/>
            <w:vAlign w:val="center"/>
          </w:tcPr>
          <w:p>
            <w:pPr>
              <w:pStyle w:val="0"/>
              <w:jc w:val="center"/>
            </w:pPr>
            <w:r>
              <w:rPr>
                <w:sz w:val="24"/>
              </w:rPr>
              <w:t xml:space="preserve">15,1</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9,9</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Запас пихтовой лапки в кроне дерева, кг</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850"/>
        <w:gridCol w:w="850"/>
        <w:gridCol w:w="850"/>
        <w:gridCol w:w="850"/>
        <w:gridCol w:w="1134"/>
        <w:gridCol w:w="850"/>
        <w:gridCol w:w="850"/>
        <w:gridCol w:w="850"/>
        <w:gridCol w:w="850"/>
      </w:tblGrid>
      <w:tr>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r>
      <w:tr>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850" w:type="dxa"/>
            <w:vAlign w:val="center"/>
          </w:tcPr>
          <w:p>
            <w:pPr>
              <w:pStyle w:val="0"/>
              <w:jc w:val="center"/>
            </w:pPr>
            <w:r>
              <w:rPr>
                <w:sz w:val="24"/>
              </w:rPr>
              <w:t xml:space="preserve">7,0</w:t>
            </w:r>
          </w:p>
        </w:tc>
        <w:tc>
          <w:tcPr>
            <w:tcW w:w="850" w:type="dxa"/>
            <w:vAlign w:val="center"/>
          </w:tcPr>
          <w:p>
            <w:pPr>
              <w:pStyle w:val="0"/>
              <w:jc w:val="center"/>
            </w:pPr>
            <w:r>
              <w:rPr>
                <w:sz w:val="24"/>
              </w:rPr>
              <w:t xml:space="preserve">5,0</w:t>
            </w:r>
          </w:p>
        </w:tc>
        <w:tc>
          <w:tcPr>
            <w:tcW w:w="850" w:type="dxa"/>
            <w:vAlign w:val="center"/>
          </w:tcPr>
          <w:p>
            <w:pPr>
              <w:pStyle w:val="0"/>
              <w:jc w:val="center"/>
            </w:pPr>
            <w:r>
              <w:rPr>
                <w:sz w:val="24"/>
              </w:rPr>
              <w:t xml:space="preserve">3,5</w:t>
            </w:r>
          </w:p>
        </w:tc>
        <w:tc>
          <w:tcPr>
            <w:tcW w:w="850" w:type="dxa"/>
            <w:vAlign w:val="center"/>
          </w:tcPr>
          <w:p>
            <w:pPr>
              <w:pStyle w:val="0"/>
              <w:jc w:val="center"/>
            </w:pPr>
            <w:r>
              <w:rPr>
                <w:sz w:val="24"/>
              </w:rPr>
              <w:t xml:space="preserve">2,5</w:t>
            </w:r>
          </w:p>
        </w:tc>
        <w:tc>
          <w:tcPr>
            <w:tcW w:w="1134" w:type="dxa"/>
            <w:vAlign w:val="center"/>
          </w:tcPr>
          <w:p>
            <w:pPr>
              <w:pStyle w:val="0"/>
              <w:jc w:val="center"/>
            </w:pPr>
            <w:r>
              <w:rPr>
                <w:sz w:val="24"/>
              </w:rPr>
              <w:t xml:space="preserve">30</w:t>
            </w:r>
          </w:p>
        </w:tc>
        <w:tc>
          <w:tcPr>
            <w:tcW w:w="850" w:type="dxa"/>
            <w:vAlign w:val="center"/>
          </w:tcPr>
          <w:p>
            <w:pPr>
              <w:pStyle w:val="0"/>
              <w:jc w:val="center"/>
            </w:pPr>
            <w:r>
              <w:rPr>
                <w:sz w:val="24"/>
              </w:rPr>
              <w:t xml:space="preserve">68,5</w:t>
            </w:r>
          </w:p>
        </w:tc>
        <w:tc>
          <w:tcPr>
            <w:tcW w:w="850" w:type="dxa"/>
            <w:vAlign w:val="center"/>
          </w:tcPr>
          <w:p>
            <w:pPr>
              <w:pStyle w:val="0"/>
              <w:jc w:val="center"/>
            </w:pPr>
            <w:r>
              <w:rPr>
                <w:sz w:val="24"/>
              </w:rPr>
              <w:t xml:space="preserve">63,9</w:t>
            </w:r>
          </w:p>
        </w:tc>
        <w:tc>
          <w:tcPr>
            <w:tcW w:w="850" w:type="dxa"/>
            <w:vAlign w:val="center"/>
          </w:tcPr>
          <w:p>
            <w:pPr>
              <w:pStyle w:val="0"/>
              <w:jc w:val="center"/>
            </w:pPr>
            <w:r>
              <w:rPr>
                <w:sz w:val="24"/>
              </w:rPr>
              <w:t xml:space="preserve">55,1</w:t>
            </w:r>
          </w:p>
        </w:tc>
        <w:tc>
          <w:tcPr>
            <w:tcW w:w="850" w:type="dxa"/>
            <w:vAlign w:val="center"/>
          </w:tcPr>
          <w:p>
            <w:pPr>
              <w:pStyle w:val="0"/>
              <w:jc w:val="center"/>
            </w:pPr>
            <w:r>
              <w:rPr>
                <w:sz w:val="24"/>
              </w:rPr>
              <w:t xml:space="preserve">53,3</w:t>
            </w:r>
          </w:p>
        </w:tc>
      </w:tr>
      <w:tr>
        <w:tc>
          <w:tcPr>
            <w:tcW w:w="1134" w:type="dxa"/>
            <w:vAlign w:val="center"/>
          </w:tcPr>
          <w:p>
            <w:pPr>
              <w:pStyle w:val="0"/>
              <w:jc w:val="center"/>
            </w:pPr>
            <w:r>
              <w:rPr>
                <w:sz w:val="24"/>
              </w:rPr>
              <w:t xml:space="preserve">10</w:t>
            </w:r>
          </w:p>
        </w:tc>
        <w:tc>
          <w:tcPr>
            <w:tcW w:w="850" w:type="dxa"/>
            <w:vAlign w:val="center"/>
          </w:tcPr>
          <w:p>
            <w:pPr>
              <w:pStyle w:val="0"/>
              <w:jc w:val="center"/>
            </w:pPr>
            <w:r>
              <w:rPr>
                <w:sz w:val="24"/>
              </w:rPr>
              <w:t xml:space="preserve">9,0</w:t>
            </w:r>
          </w:p>
        </w:tc>
        <w:tc>
          <w:tcPr>
            <w:tcW w:w="850" w:type="dxa"/>
            <w:vAlign w:val="center"/>
          </w:tcPr>
          <w:p>
            <w:pPr>
              <w:pStyle w:val="0"/>
              <w:jc w:val="center"/>
            </w:pPr>
            <w:r>
              <w:rPr>
                <w:sz w:val="24"/>
              </w:rPr>
              <w:t xml:space="preserve">7,5</w:t>
            </w:r>
          </w:p>
        </w:tc>
        <w:tc>
          <w:tcPr>
            <w:tcW w:w="850" w:type="dxa"/>
            <w:vAlign w:val="center"/>
          </w:tcPr>
          <w:p>
            <w:pPr>
              <w:pStyle w:val="0"/>
              <w:jc w:val="center"/>
            </w:pPr>
            <w:r>
              <w:rPr>
                <w:sz w:val="24"/>
              </w:rPr>
              <w:t xml:space="preserve">6,0</w:t>
            </w:r>
          </w:p>
        </w:tc>
        <w:tc>
          <w:tcPr>
            <w:tcW w:w="850" w:type="dxa"/>
            <w:vAlign w:val="center"/>
          </w:tcPr>
          <w:p>
            <w:pPr>
              <w:pStyle w:val="0"/>
              <w:jc w:val="center"/>
            </w:pPr>
            <w:r>
              <w:rPr>
                <w:sz w:val="24"/>
              </w:rPr>
              <w:t xml:space="preserve">4,5</w:t>
            </w:r>
          </w:p>
        </w:tc>
        <w:tc>
          <w:tcPr>
            <w:tcW w:w="1134" w:type="dxa"/>
            <w:vAlign w:val="center"/>
          </w:tcPr>
          <w:p>
            <w:pPr>
              <w:pStyle w:val="0"/>
              <w:jc w:val="center"/>
            </w:pPr>
            <w:r>
              <w:rPr>
                <w:sz w:val="24"/>
              </w:rPr>
              <w:t xml:space="preserve">32</w:t>
            </w:r>
          </w:p>
        </w:tc>
        <w:tc>
          <w:tcPr>
            <w:tcW w:w="850" w:type="dxa"/>
            <w:vAlign w:val="center"/>
          </w:tcPr>
          <w:p>
            <w:pPr>
              <w:pStyle w:val="0"/>
              <w:jc w:val="center"/>
            </w:pPr>
            <w:r>
              <w:rPr>
                <w:sz w:val="24"/>
              </w:rPr>
              <w:t xml:space="preserve">77,3</w:t>
            </w:r>
          </w:p>
        </w:tc>
        <w:tc>
          <w:tcPr>
            <w:tcW w:w="850" w:type="dxa"/>
            <w:vAlign w:val="center"/>
          </w:tcPr>
          <w:p>
            <w:pPr>
              <w:pStyle w:val="0"/>
              <w:jc w:val="center"/>
            </w:pPr>
            <w:r>
              <w:rPr>
                <w:sz w:val="24"/>
              </w:rPr>
              <w:t xml:space="preserve">72,0</w:t>
            </w:r>
          </w:p>
        </w:tc>
        <w:tc>
          <w:tcPr>
            <w:tcW w:w="850" w:type="dxa"/>
            <w:vAlign w:val="center"/>
          </w:tcPr>
          <w:p>
            <w:pPr>
              <w:pStyle w:val="0"/>
              <w:jc w:val="center"/>
            </w:pPr>
            <w:r>
              <w:rPr>
                <w:sz w:val="24"/>
              </w:rPr>
              <w:t xml:space="preserve">61,6</w:t>
            </w:r>
          </w:p>
        </w:tc>
        <w:tc>
          <w:tcPr>
            <w:tcW w:w="850" w:type="dxa"/>
            <w:vAlign w:val="center"/>
          </w:tcPr>
          <w:p>
            <w:pPr>
              <w:pStyle w:val="0"/>
              <w:jc w:val="center"/>
            </w:pPr>
            <w:r>
              <w:rPr>
                <w:sz w:val="24"/>
              </w:rPr>
              <w:t xml:space="preserve">59,8</w:t>
            </w:r>
          </w:p>
        </w:tc>
      </w:tr>
      <w:tr>
        <w:tc>
          <w:tcPr>
            <w:tcW w:w="1134" w:type="dxa"/>
            <w:vAlign w:val="center"/>
          </w:tcPr>
          <w:p>
            <w:pPr>
              <w:pStyle w:val="0"/>
              <w:jc w:val="center"/>
            </w:pPr>
            <w:r>
              <w:rPr>
                <w:sz w:val="24"/>
              </w:rPr>
              <w:t xml:space="preserve">12</w:t>
            </w:r>
          </w:p>
        </w:tc>
        <w:tc>
          <w:tcPr>
            <w:tcW w:w="850" w:type="dxa"/>
            <w:vAlign w:val="center"/>
          </w:tcPr>
          <w:p>
            <w:pPr>
              <w:pStyle w:val="0"/>
              <w:jc w:val="center"/>
            </w:pPr>
            <w:r>
              <w:rPr>
                <w:sz w:val="24"/>
              </w:rPr>
              <w:t xml:space="preserve">12,0</w:t>
            </w:r>
          </w:p>
        </w:tc>
        <w:tc>
          <w:tcPr>
            <w:tcW w:w="850" w:type="dxa"/>
            <w:vAlign w:val="center"/>
          </w:tcPr>
          <w:p>
            <w:pPr>
              <w:pStyle w:val="0"/>
              <w:jc w:val="center"/>
            </w:pPr>
            <w:r>
              <w:rPr>
                <w:sz w:val="24"/>
              </w:rPr>
              <w:t xml:space="preserve">11,0</w:t>
            </w:r>
          </w:p>
        </w:tc>
        <w:tc>
          <w:tcPr>
            <w:tcW w:w="850" w:type="dxa"/>
            <w:vAlign w:val="center"/>
          </w:tcPr>
          <w:p>
            <w:pPr>
              <w:pStyle w:val="0"/>
              <w:jc w:val="center"/>
            </w:pPr>
            <w:r>
              <w:rPr>
                <w:sz w:val="24"/>
              </w:rPr>
              <w:t xml:space="preserve">9,9</w:t>
            </w:r>
          </w:p>
        </w:tc>
        <w:tc>
          <w:tcPr>
            <w:tcW w:w="850" w:type="dxa"/>
            <w:vAlign w:val="center"/>
          </w:tcPr>
          <w:p>
            <w:pPr>
              <w:pStyle w:val="0"/>
              <w:jc w:val="center"/>
            </w:pPr>
            <w:r>
              <w:rPr>
                <w:sz w:val="24"/>
              </w:rPr>
              <w:t xml:space="preserve">6,1</w:t>
            </w:r>
          </w:p>
        </w:tc>
        <w:tc>
          <w:tcPr>
            <w:tcW w:w="1134" w:type="dxa"/>
            <w:vAlign w:val="center"/>
          </w:tcPr>
          <w:p>
            <w:pPr>
              <w:pStyle w:val="0"/>
              <w:jc w:val="center"/>
            </w:pPr>
            <w:r>
              <w:rPr>
                <w:sz w:val="24"/>
              </w:rPr>
              <w:t xml:space="preserve">34</w:t>
            </w:r>
          </w:p>
        </w:tc>
        <w:tc>
          <w:tcPr>
            <w:tcW w:w="850" w:type="dxa"/>
            <w:vAlign w:val="center"/>
          </w:tcPr>
          <w:p>
            <w:pPr>
              <w:pStyle w:val="0"/>
              <w:jc w:val="center"/>
            </w:pPr>
            <w:r>
              <w:rPr>
                <w:sz w:val="24"/>
              </w:rPr>
              <w:t xml:space="preserve">84,8</w:t>
            </w:r>
          </w:p>
        </w:tc>
        <w:tc>
          <w:tcPr>
            <w:tcW w:w="850" w:type="dxa"/>
            <w:vAlign w:val="center"/>
          </w:tcPr>
          <w:p>
            <w:pPr>
              <w:pStyle w:val="0"/>
              <w:jc w:val="center"/>
            </w:pPr>
            <w:r>
              <w:rPr>
                <w:sz w:val="24"/>
              </w:rPr>
              <w:t xml:space="preserve">79,7</w:t>
            </w:r>
          </w:p>
        </w:tc>
        <w:tc>
          <w:tcPr>
            <w:tcW w:w="850" w:type="dxa"/>
            <w:vAlign w:val="center"/>
          </w:tcPr>
          <w:p>
            <w:pPr>
              <w:pStyle w:val="0"/>
              <w:jc w:val="center"/>
            </w:pPr>
            <w:r>
              <w:rPr>
                <w:sz w:val="24"/>
              </w:rPr>
              <w:t xml:space="preserve">67,6</w:t>
            </w:r>
          </w:p>
        </w:tc>
        <w:tc>
          <w:tcPr>
            <w:tcW w:w="850" w:type="dxa"/>
            <w:vAlign w:val="center"/>
          </w:tcPr>
          <w:p>
            <w:pPr>
              <w:pStyle w:val="0"/>
              <w:jc w:val="center"/>
            </w:pPr>
            <w:r>
              <w:rPr>
                <w:sz w:val="24"/>
              </w:rPr>
              <w:t xml:space="preserve">66,0</w:t>
            </w:r>
          </w:p>
        </w:tc>
      </w:tr>
      <w:tr>
        <w:tc>
          <w:tcPr>
            <w:tcW w:w="1134" w:type="dxa"/>
            <w:vAlign w:val="center"/>
          </w:tcPr>
          <w:p>
            <w:pPr>
              <w:pStyle w:val="0"/>
              <w:jc w:val="center"/>
            </w:pPr>
            <w:r>
              <w:rPr>
                <w:sz w:val="24"/>
              </w:rPr>
              <w:t xml:space="preserve">14</w:t>
            </w:r>
          </w:p>
        </w:tc>
        <w:tc>
          <w:tcPr>
            <w:tcW w:w="850" w:type="dxa"/>
            <w:vAlign w:val="center"/>
          </w:tcPr>
          <w:p>
            <w:pPr>
              <w:pStyle w:val="0"/>
              <w:jc w:val="center"/>
            </w:pPr>
            <w:r>
              <w:rPr>
                <w:sz w:val="24"/>
              </w:rPr>
              <w:t xml:space="preserve">14,3</w:t>
            </w:r>
          </w:p>
        </w:tc>
        <w:tc>
          <w:tcPr>
            <w:tcW w:w="850" w:type="dxa"/>
            <w:vAlign w:val="center"/>
          </w:tcPr>
          <w:p>
            <w:pPr>
              <w:pStyle w:val="0"/>
              <w:jc w:val="center"/>
            </w:pPr>
            <w:r>
              <w:rPr>
                <w:sz w:val="24"/>
              </w:rPr>
              <w:t xml:space="preserve">12,7</w:t>
            </w:r>
          </w:p>
        </w:tc>
        <w:tc>
          <w:tcPr>
            <w:tcW w:w="850" w:type="dxa"/>
            <w:vAlign w:val="center"/>
          </w:tcPr>
          <w:p>
            <w:pPr>
              <w:pStyle w:val="0"/>
              <w:jc w:val="center"/>
            </w:pPr>
            <w:r>
              <w:rPr>
                <w:sz w:val="24"/>
              </w:rPr>
              <w:t xml:space="preserve">12,2</w:t>
            </w:r>
          </w:p>
        </w:tc>
        <w:tc>
          <w:tcPr>
            <w:tcW w:w="850" w:type="dxa"/>
            <w:vAlign w:val="center"/>
          </w:tcPr>
          <w:p>
            <w:pPr>
              <w:pStyle w:val="0"/>
              <w:jc w:val="center"/>
            </w:pPr>
            <w:r>
              <w:rPr>
                <w:sz w:val="24"/>
              </w:rPr>
              <w:t xml:space="preserve">8,2</w:t>
            </w:r>
          </w:p>
        </w:tc>
        <w:tc>
          <w:tcPr>
            <w:tcW w:w="1134" w:type="dxa"/>
            <w:vAlign w:val="center"/>
          </w:tcPr>
          <w:p>
            <w:pPr>
              <w:pStyle w:val="0"/>
              <w:jc w:val="center"/>
            </w:pPr>
            <w:r>
              <w:rPr>
                <w:sz w:val="24"/>
              </w:rPr>
              <w:t xml:space="preserve">36</w:t>
            </w:r>
          </w:p>
        </w:tc>
        <w:tc>
          <w:tcPr>
            <w:tcW w:w="850" w:type="dxa"/>
            <w:vAlign w:val="center"/>
          </w:tcPr>
          <w:p>
            <w:pPr>
              <w:pStyle w:val="0"/>
              <w:jc w:val="center"/>
            </w:pPr>
            <w:r>
              <w:rPr>
                <w:sz w:val="24"/>
              </w:rPr>
              <w:t xml:space="preserve">92,9</w:t>
            </w:r>
          </w:p>
        </w:tc>
        <w:tc>
          <w:tcPr>
            <w:tcW w:w="850" w:type="dxa"/>
            <w:vAlign w:val="center"/>
          </w:tcPr>
          <w:p>
            <w:pPr>
              <w:pStyle w:val="0"/>
              <w:jc w:val="center"/>
            </w:pPr>
            <w:r>
              <w:rPr>
                <w:sz w:val="24"/>
              </w:rPr>
              <w:t xml:space="preserve">86,7</w:t>
            </w:r>
          </w:p>
        </w:tc>
        <w:tc>
          <w:tcPr>
            <w:tcW w:w="850" w:type="dxa"/>
            <w:vAlign w:val="center"/>
          </w:tcPr>
          <w:p>
            <w:pPr>
              <w:pStyle w:val="0"/>
              <w:jc w:val="center"/>
            </w:pPr>
            <w:r>
              <w:rPr>
                <w:sz w:val="24"/>
              </w:rPr>
              <w:t xml:space="preserve">73,3</w:t>
            </w:r>
          </w:p>
        </w:tc>
        <w:tc>
          <w:tcPr>
            <w:tcW w:w="850" w:type="dxa"/>
            <w:vAlign w:val="center"/>
          </w:tcPr>
          <w:p>
            <w:pPr>
              <w:pStyle w:val="0"/>
              <w:jc w:val="center"/>
            </w:pPr>
            <w:r>
              <w:rPr>
                <w:sz w:val="24"/>
              </w:rPr>
              <w:t xml:space="preserve">71,6</w:t>
            </w:r>
          </w:p>
        </w:tc>
      </w:tr>
      <w:tr>
        <w:tc>
          <w:tcPr>
            <w:tcW w:w="1134" w:type="dxa"/>
            <w:vAlign w:val="center"/>
          </w:tcPr>
          <w:p>
            <w:pPr>
              <w:pStyle w:val="0"/>
              <w:jc w:val="center"/>
            </w:pPr>
            <w:r>
              <w:rPr>
                <w:sz w:val="24"/>
              </w:rPr>
              <w:t xml:space="preserve">16</w:t>
            </w:r>
          </w:p>
        </w:tc>
        <w:tc>
          <w:tcPr>
            <w:tcW w:w="850" w:type="dxa"/>
            <w:vAlign w:val="center"/>
          </w:tcPr>
          <w:p>
            <w:pPr>
              <w:pStyle w:val="0"/>
              <w:jc w:val="center"/>
            </w:pPr>
            <w:r>
              <w:rPr>
                <w:sz w:val="24"/>
              </w:rPr>
              <w:t xml:space="preserve">19,3</w:t>
            </w:r>
          </w:p>
        </w:tc>
        <w:tc>
          <w:tcPr>
            <w:tcW w:w="850" w:type="dxa"/>
            <w:vAlign w:val="center"/>
          </w:tcPr>
          <w:p>
            <w:pPr>
              <w:pStyle w:val="0"/>
              <w:jc w:val="center"/>
            </w:pPr>
            <w:r>
              <w:rPr>
                <w:sz w:val="24"/>
              </w:rPr>
              <w:t xml:space="preserve">16,8</w:t>
            </w:r>
          </w:p>
        </w:tc>
        <w:tc>
          <w:tcPr>
            <w:tcW w:w="850" w:type="dxa"/>
            <w:vAlign w:val="center"/>
          </w:tcPr>
          <w:p>
            <w:pPr>
              <w:pStyle w:val="0"/>
              <w:jc w:val="center"/>
            </w:pPr>
            <w:r>
              <w:rPr>
                <w:sz w:val="24"/>
              </w:rPr>
              <w:t xml:space="preserve">15,8</w:t>
            </w:r>
          </w:p>
        </w:tc>
        <w:tc>
          <w:tcPr>
            <w:tcW w:w="850" w:type="dxa"/>
            <w:vAlign w:val="center"/>
          </w:tcPr>
          <w:p>
            <w:pPr>
              <w:pStyle w:val="0"/>
              <w:jc w:val="center"/>
            </w:pPr>
            <w:r>
              <w:rPr>
                <w:sz w:val="24"/>
              </w:rPr>
              <w:t xml:space="preserve">11,4</w:t>
            </w:r>
          </w:p>
        </w:tc>
        <w:tc>
          <w:tcPr>
            <w:tcW w:w="1134" w:type="dxa"/>
            <w:vAlign w:val="center"/>
          </w:tcPr>
          <w:p>
            <w:pPr>
              <w:pStyle w:val="0"/>
              <w:jc w:val="center"/>
            </w:pPr>
            <w:r>
              <w:rPr>
                <w:sz w:val="24"/>
              </w:rPr>
              <w:t xml:space="preserve">38</w:t>
            </w:r>
          </w:p>
        </w:tc>
        <w:tc>
          <w:tcPr>
            <w:tcW w:w="850" w:type="dxa"/>
            <w:vAlign w:val="center"/>
          </w:tcPr>
          <w:p>
            <w:pPr>
              <w:pStyle w:val="0"/>
              <w:jc w:val="center"/>
            </w:pPr>
            <w:r>
              <w:rPr>
                <w:sz w:val="24"/>
              </w:rPr>
              <w:t xml:space="preserve">100,9</w:t>
            </w:r>
          </w:p>
        </w:tc>
        <w:tc>
          <w:tcPr>
            <w:tcW w:w="850" w:type="dxa"/>
            <w:vAlign w:val="center"/>
          </w:tcPr>
          <w:p>
            <w:pPr>
              <w:pStyle w:val="0"/>
              <w:jc w:val="center"/>
            </w:pPr>
            <w:r>
              <w:rPr>
                <w:sz w:val="24"/>
              </w:rPr>
              <w:t xml:space="preserve">93,4</w:t>
            </w:r>
          </w:p>
        </w:tc>
        <w:tc>
          <w:tcPr>
            <w:tcW w:w="850" w:type="dxa"/>
            <w:vAlign w:val="center"/>
          </w:tcPr>
          <w:p>
            <w:pPr>
              <w:pStyle w:val="0"/>
              <w:jc w:val="center"/>
            </w:pPr>
            <w:r>
              <w:rPr>
                <w:sz w:val="24"/>
              </w:rPr>
              <w:t xml:space="preserve">78,6</w:t>
            </w:r>
          </w:p>
        </w:tc>
        <w:tc>
          <w:tcPr>
            <w:tcW w:w="850" w:type="dxa"/>
            <w:vAlign w:val="center"/>
          </w:tcPr>
          <w:p>
            <w:pPr>
              <w:pStyle w:val="0"/>
              <w:jc w:val="center"/>
            </w:pPr>
            <w:r>
              <w:rPr>
                <w:sz w:val="24"/>
              </w:rPr>
              <w:t xml:space="preserve">76,4</w:t>
            </w:r>
          </w:p>
        </w:tc>
      </w:tr>
      <w:tr>
        <w:tc>
          <w:tcPr>
            <w:tcW w:w="1134" w:type="dxa"/>
            <w:vAlign w:val="center"/>
          </w:tcPr>
          <w:p>
            <w:pPr>
              <w:pStyle w:val="0"/>
              <w:jc w:val="center"/>
            </w:pPr>
            <w:r>
              <w:rPr>
                <w:sz w:val="24"/>
              </w:rPr>
              <w:t xml:space="preserve">18</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20,3</w:t>
            </w:r>
          </w:p>
        </w:tc>
        <w:tc>
          <w:tcPr>
            <w:tcW w:w="850" w:type="dxa"/>
            <w:vAlign w:val="center"/>
          </w:tcPr>
          <w:p>
            <w:pPr>
              <w:pStyle w:val="0"/>
              <w:jc w:val="center"/>
            </w:pPr>
            <w:r>
              <w:rPr>
                <w:sz w:val="24"/>
              </w:rPr>
              <w:t xml:space="preserve">19,4</w:t>
            </w:r>
          </w:p>
        </w:tc>
        <w:tc>
          <w:tcPr>
            <w:tcW w:w="850" w:type="dxa"/>
            <w:vAlign w:val="center"/>
          </w:tcPr>
          <w:p>
            <w:pPr>
              <w:pStyle w:val="0"/>
              <w:jc w:val="center"/>
            </w:pPr>
            <w:r>
              <w:rPr>
                <w:sz w:val="24"/>
              </w:rPr>
              <w:t xml:space="preserve">16,8</w:t>
            </w:r>
          </w:p>
        </w:tc>
        <w:tc>
          <w:tcPr>
            <w:tcW w:w="1134" w:type="dxa"/>
            <w:vAlign w:val="center"/>
          </w:tcPr>
          <w:p>
            <w:pPr>
              <w:pStyle w:val="0"/>
              <w:jc w:val="center"/>
            </w:pPr>
            <w:r>
              <w:rPr>
                <w:sz w:val="24"/>
              </w:rPr>
              <w:t xml:space="preserve">40</w:t>
            </w:r>
          </w:p>
        </w:tc>
        <w:tc>
          <w:tcPr>
            <w:tcW w:w="850" w:type="dxa"/>
            <w:vAlign w:val="center"/>
          </w:tcPr>
          <w:p>
            <w:pPr>
              <w:pStyle w:val="0"/>
              <w:jc w:val="center"/>
            </w:pPr>
            <w:r>
              <w:rPr>
                <w:sz w:val="24"/>
              </w:rPr>
              <w:t xml:space="preserve">108,7</w:t>
            </w:r>
          </w:p>
        </w:tc>
        <w:tc>
          <w:tcPr>
            <w:tcW w:w="850" w:type="dxa"/>
            <w:vAlign w:val="center"/>
          </w:tcPr>
          <w:p>
            <w:pPr>
              <w:pStyle w:val="0"/>
              <w:jc w:val="center"/>
            </w:pPr>
            <w:r>
              <w:rPr>
                <w:sz w:val="24"/>
              </w:rPr>
              <w:t xml:space="preserve">98,9</w:t>
            </w:r>
          </w:p>
        </w:tc>
        <w:tc>
          <w:tcPr>
            <w:tcW w:w="850" w:type="dxa"/>
            <w:vAlign w:val="center"/>
          </w:tcPr>
          <w:p>
            <w:pPr>
              <w:pStyle w:val="0"/>
              <w:jc w:val="center"/>
            </w:pPr>
            <w:r>
              <w:rPr>
                <w:sz w:val="24"/>
              </w:rPr>
              <w:t xml:space="preserve">83,4</w:t>
            </w:r>
          </w:p>
        </w:tc>
        <w:tc>
          <w:tcPr>
            <w:tcW w:w="850" w:type="dxa"/>
            <w:vAlign w:val="center"/>
          </w:tcPr>
          <w:p>
            <w:pPr>
              <w:pStyle w:val="0"/>
              <w:jc w:val="center"/>
            </w:pPr>
            <w:r>
              <w:rPr>
                <w:sz w:val="24"/>
              </w:rPr>
              <w:t xml:space="preserve">80,1</w:t>
            </w:r>
          </w:p>
        </w:tc>
      </w:tr>
      <w:tr>
        <w:tc>
          <w:tcPr>
            <w:tcW w:w="1134" w:type="dxa"/>
            <w:vAlign w:val="center"/>
          </w:tcPr>
          <w:p>
            <w:pPr>
              <w:pStyle w:val="0"/>
              <w:jc w:val="center"/>
            </w:pPr>
            <w:r>
              <w:rPr>
                <w:sz w:val="24"/>
              </w:rPr>
              <w:t xml:space="preserve">20</w:t>
            </w:r>
          </w:p>
        </w:tc>
        <w:tc>
          <w:tcPr>
            <w:tcW w:w="850" w:type="dxa"/>
            <w:vAlign w:val="center"/>
          </w:tcPr>
          <w:p>
            <w:pPr>
              <w:pStyle w:val="0"/>
              <w:jc w:val="center"/>
            </w:pPr>
            <w:r>
              <w:rPr>
                <w:sz w:val="24"/>
              </w:rPr>
              <w:t xml:space="preserve">31,2</w:t>
            </w:r>
          </w:p>
        </w:tc>
        <w:tc>
          <w:tcPr>
            <w:tcW w:w="850" w:type="dxa"/>
            <w:vAlign w:val="center"/>
          </w:tcPr>
          <w:p>
            <w:pPr>
              <w:pStyle w:val="0"/>
              <w:jc w:val="center"/>
            </w:pPr>
            <w:r>
              <w:rPr>
                <w:sz w:val="24"/>
              </w:rPr>
              <w:t xml:space="preserve">26,0</w:t>
            </w:r>
          </w:p>
        </w:tc>
        <w:tc>
          <w:tcPr>
            <w:tcW w:w="850" w:type="dxa"/>
            <w:vAlign w:val="center"/>
          </w:tcPr>
          <w:p>
            <w:pPr>
              <w:pStyle w:val="0"/>
              <w:jc w:val="center"/>
            </w:pPr>
            <w:r>
              <w:rPr>
                <w:sz w:val="24"/>
              </w:rPr>
              <w:t xml:space="preserve">25,4</w:t>
            </w:r>
          </w:p>
        </w:tc>
        <w:tc>
          <w:tcPr>
            <w:tcW w:w="850" w:type="dxa"/>
            <w:vAlign w:val="center"/>
          </w:tcPr>
          <w:p>
            <w:pPr>
              <w:pStyle w:val="0"/>
              <w:jc w:val="center"/>
            </w:pPr>
            <w:r>
              <w:rPr>
                <w:sz w:val="24"/>
              </w:rPr>
              <w:t xml:space="preserve">20,9</w:t>
            </w:r>
          </w:p>
        </w:tc>
        <w:tc>
          <w:tcPr>
            <w:tcW w:w="1134" w:type="dxa"/>
            <w:vAlign w:val="center"/>
          </w:tcPr>
          <w:p>
            <w:pPr>
              <w:pStyle w:val="0"/>
              <w:jc w:val="center"/>
            </w:pPr>
            <w:r>
              <w:rPr>
                <w:sz w:val="24"/>
              </w:rPr>
              <w:t xml:space="preserve">42</w:t>
            </w:r>
          </w:p>
        </w:tc>
        <w:tc>
          <w:tcPr>
            <w:tcW w:w="850" w:type="dxa"/>
            <w:vAlign w:val="center"/>
          </w:tcPr>
          <w:p>
            <w:pPr>
              <w:pStyle w:val="0"/>
              <w:jc w:val="center"/>
            </w:pPr>
            <w:r>
              <w:rPr>
                <w:sz w:val="24"/>
              </w:rPr>
              <w:t xml:space="preserve">116,2</w:t>
            </w:r>
          </w:p>
        </w:tc>
        <w:tc>
          <w:tcPr>
            <w:tcW w:w="850" w:type="dxa"/>
            <w:vAlign w:val="center"/>
          </w:tcPr>
          <w:p>
            <w:pPr>
              <w:pStyle w:val="0"/>
              <w:jc w:val="center"/>
            </w:pPr>
            <w:r>
              <w:rPr>
                <w:sz w:val="24"/>
              </w:rPr>
              <w:t xml:space="preserve">103,3</w:t>
            </w:r>
          </w:p>
        </w:tc>
        <w:tc>
          <w:tcPr>
            <w:tcW w:w="850" w:type="dxa"/>
            <w:vAlign w:val="center"/>
          </w:tcPr>
          <w:p>
            <w:pPr>
              <w:pStyle w:val="0"/>
              <w:jc w:val="center"/>
            </w:pPr>
            <w:r>
              <w:rPr>
                <w:sz w:val="24"/>
              </w:rPr>
              <w:t xml:space="preserve">87,5</w:t>
            </w:r>
          </w:p>
        </w:tc>
        <w:tc>
          <w:tcPr>
            <w:tcW w:w="850" w:type="dxa"/>
            <w:vAlign w:val="center"/>
          </w:tcPr>
          <w:p>
            <w:pPr>
              <w:pStyle w:val="0"/>
              <w:jc w:val="center"/>
            </w:pPr>
            <w:r>
              <w:rPr>
                <w:sz w:val="24"/>
              </w:rPr>
              <w:t xml:space="preserve">83,2</w:t>
            </w:r>
          </w:p>
        </w:tc>
      </w:tr>
      <w:tr>
        <w:tc>
          <w:tcPr>
            <w:tcW w:w="1134" w:type="dxa"/>
            <w:vAlign w:val="center"/>
          </w:tcPr>
          <w:p>
            <w:pPr>
              <w:pStyle w:val="0"/>
              <w:jc w:val="center"/>
            </w:pPr>
            <w:r>
              <w:rPr>
                <w:sz w:val="24"/>
              </w:rPr>
              <w:t xml:space="preserve">22</w:t>
            </w:r>
          </w:p>
        </w:tc>
        <w:tc>
          <w:tcPr>
            <w:tcW w:w="850" w:type="dxa"/>
            <w:vAlign w:val="center"/>
          </w:tcPr>
          <w:p>
            <w:pPr>
              <w:pStyle w:val="0"/>
              <w:jc w:val="center"/>
            </w:pPr>
            <w:r>
              <w:rPr>
                <w:sz w:val="24"/>
              </w:rPr>
              <w:t xml:space="preserve">38,0</w:t>
            </w:r>
          </w:p>
        </w:tc>
        <w:tc>
          <w:tcPr>
            <w:tcW w:w="850" w:type="dxa"/>
            <w:vAlign w:val="center"/>
          </w:tcPr>
          <w:p>
            <w:pPr>
              <w:pStyle w:val="0"/>
              <w:jc w:val="center"/>
            </w:pPr>
            <w:r>
              <w:rPr>
                <w:sz w:val="24"/>
              </w:rPr>
              <w:t xml:space="preserve">32,5</w:t>
            </w:r>
          </w:p>
        </w:tc>
        <w:tc>
          <w:tcPr>
            <w:tcW w:w="850" w:type="dxa"/>
            <w:vAlign w:val="center"/>
          </w:tcPr>
          <w:p>
            <w:pPr>
              <w:pStyle w:val="0"/>
              <w:jc w:val="center"/>
            </w:pPr>
            <w:r>
              <w:rPr>
                <w:sz w:val="24"/>
              </w:rPr>
              <w:t xml:space="preserve">30,9</w:t>
            </w:r>
          </w:p>
        </w:tc>
        <w:tc>
          <w:tcPr>
            <w:tcW w:w="850" w:type="dxa"/>
            <w:vAlign w:val="center"/>
          </w:tcPr>
          <w:p>
            <w:pPr>
              <w:pStyle w:val="0"/>
              <w:jc w:val="center"/>
            </w:pPr>
            <w:r>
              <w:rPr>
                <w:sz w:val="24"/>
              </w:rPr>
              <w:t xml:space="preserve">26,8</w:t>
            </w:r>
          </w:p>
        </w:tc>
        <w:tc>
          <w:tcPr>
            <w:tcW w:w="1134" w:type="dxa"/>
            <w:vAlign w:val="center"/>
          </w:tcPr>
          <w:p>
            <w:pPr>
              <w:pStyle w:val="0"/>
              <w:jc w:val="center"/>
            </w:pPr>
            <w:r>
              <w:rPr>
                <w:sz w:val="24"/>
              </w:rPr>
              <w:t xml:space="preserve">44</w:t>
            </w:r>
          </w:p>
        </w:tc>
        <w:tc>
          <w:tcPr>
            <w:tcW w:w="850" w:type="dxa"/>
            <w:vAlign w:val="center"/>
          </w:tcPr>
          <w:p>
            <w:pPr>
              <w:pStyle w:val="0"/>
              <w:jc w:val="center"/>
            </w:pPr>
            <w:r>
              <w:rPr>
                <w:sz w:val="24"/>
              </w:rPr>
              <w:t xml:space="preserve">123,5</w:t>
            </w:r>
          </w:p>
        </w:tc>
        <w:tc>
          <w:tcPr>
            <w:tcW w:w="850" w:type="dxa"/>
            <w:vAlign w:val="center"/>
          </w:tcPr>
          <w:p>
            <w:pPr>
              <w:pStyle w:val="0"/>
              <w:jc w:val="center"/>
            </w:pPr>
            <w:r>
              <w:rPr>
                <w:sz w:val="24"/>
              </w:rPr>
              <w:t xml:space="preserve">106,3</w:t>
            </w:r>
          </w:p>
        </w:tc>
        <w:tc>
          <w:tcPr>
            <w:tcW w:w="850" w:type="dxa"/>
            <w:vAlign w:val="center"/>
          </w:tcPr>
          <w:p>
            <w:pPr>
              <w:pStyle w:val="0"/>
              <w:jc w:val="center"/>
            </w:pPr>
            <w:r>
              <w:rPr>
                <w:sz w:val="24"/>
              </w:rPr>
              <w:t xml:space="preserve">90,8</w:t>
            </w:r>
          </w:p>
        </w:tc>
        <w:tc>
          <w:tcPr>
            <w:tcW w:w="850" w:type="dxa"/>
            <w:vAlign w:val="center"/>
          </w:tcPr>
          <w:p>
            <w:pPr>
              <w:pStyle w:val="0"/>
              <w:jc w:val="center"/>
            </w:pPr>
            <w:r>
              <w:rPr>
                <w:sz w:val="24"/>
              </w:rPr>
              <w:t xml:space="preserve">84,7</w:t>
            </w:r>
          </w:p>
        </w:tc>
      </w:tr>
      <w:tr>
        <w:tc>
          <w:tcPr>
            <w:tcW w:w="1134" w:type="dxa"/>
            <w:vAlign w:val="center"/>
          </w:tcPr>
          <w:p>
            <w:pPr>
              <w:pStyle w:val="0"/>
              <w:jc w:val="center"/>
            </w:pPr>
            <w:r>
              <w:rPr>
                <w:sz w:val="24"/>
              </w:rPr>
              <w:t xml:space="preserve">24</w:t>
            </w:r>
          </w:p>
        </w:tc>
        <w:tc>
          <w:tcPr>
            <w:tcW w:w="850" w:type="dxa"/>
            <w:vAlign w:val="center"/>
          </w:tcPr>
          <w:p>
            <w:pPr>
              <w:pStyle w:val="0"/>
              <w:jc w:val="center"/>
            </w:pPr>
            <w:r>
              <w:rPr>
                <w:sz w:val="24"/>
              </w:rPr>
              <w:t xml:space="preserve">45,2</w:t>
            </w:r>
          </w:p>
        </w:tc>
        <w:tc>
          <w:tcPr>
            <w:tcW w:w="850" w:type="dxa"/>
            <w:vAlign w:val="center"/>
          </w:tcPr>
          <w:p>
            <w:pPr>
              <w:pStyle w:val="0"/>
              <w:jc w:val="center"/>
            </w:pPr>
            <w:r>
              <w:rPr>
                <w:sz w:val="24"/>
              </w:rPr>
              <w:t xml:space="preserve">39,8</w:t>
            </w:r>
          </w:p>
        </w:tc>
        <w:tc>
          <w:tcPr>
            <w:tcW w:w="850" w:type="dxa"/>
            <w:vAlign w:val="center"/>
          </w:tcPr>
          <w:p>
            <w:pPr>
              <w:pStyle w:val="0"/>
              <w:jc w:val="center"/>
            </w:pPr>
            <w:r>
              <w:rPr>
                <w:sz w:val="24"/>
              </w:rPr>
              <w:t xml:space="preserve">36,8</w:t>
            </w:r>
          </w:p>
        </w:tc>
        <w:tc>
          <w:tcPr>
            <w:tcW w:w="850" w:type="dxa"/>
            <w:vAlign w:val="center"/>
          </w:tcPr>
          <w:p>
            <w:pPr>
              <w:pStyle w:val="0"/>
              <w:jc w:val="center"/>
            </w:pPr>
            <w:r>
              <w:rPr>
                <w:sz w:val="24"/>
              </w:rPr>
              <w:t xml:space="preserve">33,1</w:t>
            </w:r>
          </w:p>
        </w:tc>
        <w:tc>
          <w:tcPr>
            <w:tcW w:w="1134" w:type="dxa"/>
            <w:vAlign w:val="center"/>
          </w:tcPr>
          <w:p>
            <w:pPr>
              <w:pStyle w:val="0"/>
              <w:jc w:val="center"/>
            </w:pPr>
            <w:r>
              <w:rPr>
                <w:sz w:val="24"/>
              </w:rPr>
              <w:t xml:space="preserve">46</w:t>
            </w:r>
          </w:p>
        </w:tc>
        <w:tc>
          <w:tcPr>
            <w:tcW w:w="850" w:type="dxa"/>
            <w:vAlign w:val="center"/>
          </w:tcPr>
          <w:p>
            <w:pPr>
              <w:pStyle w:val="0"/>
              <w:jc w:val="center"/>
            </w:pPr>
            <w:r>
              <w:rPr>
                <w:sz w:val="24"/>
              </w:rPr>
              <w:t xml:space="preserve">130,3</w:t>
            </w:r>
          </w:p>
        </w:tc>
        <w:tc>
          <w:tcPr>
            <w:tcW w:w="850" w:type="dxa"/>
            <w:vAlign w:val="center"/>
          </w:tcPr>
          <w:p>
            <w:pPr>
              <w:pStyle w:val="0"/>
              <w:jc w:val="center"/>
            </w:pPr>
            <w:r>
              <w:rPr>
                <w:sz w:val="24"/>
              </w:rPr>
              <w:t xml:space="preserve">110,5</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86,5</w:t>
            </w:r>
          </w:p>
        </w:tc>
      </w:tr>
      <w:tr>
        <w:tc>
          <w:tcPr>
            <w:tcW w:w="1134" w:type="dxa"/>
            <w:vAlign w:val="center"/>
          </w:tcPr>
          <w:p>
            <w:pPr>
              <w:pStyle w:val="0"/>
              <w:jc w:val="center"/>
            </w:pPr>
            <w:r>
              <w:rPr>
                <w:sz w:val="24"/>
              </w:rPr>
              <w:t xml:space="preserve">26</w:t>
            </w:r>
          </w:p>
        </w:tc>
        <w:tc>
          <w:tcPr>
            <w:tcW w:w="850" w:type="dxa"/>
            <w:vAlign w:val="center"/>
          </w:tcPr>
          <w:p>
            <w:pPr>
              <w:pStyle w:val="0"/>
              <w:jc w:val="center"/>
            </w:pPr>
            <w:r>
              <w:rPr>
                <w:sz w:val="24"/>
              </w:rPr>
              <w:t xml:space="preserve">52,7</w:t>
            </w:r>
          </w:p>
        </w:tc>
        <w:tc>
          <w:tcPr>
            <w:tcW w:w="850" w:type="dxa"/>
            <w:vAlign w:val="center"/>
          </w:tcPr>
          <w:p>
            <w:pPr>
              <w:pStyle w:val="0"/>
              <w:jc w:val="center"/>
            </w:pPr>
            <w:r>
              <w:rPr>
                <w:sz w:val="24"/>
              </w:rPr>
              <w:t xml:space="preserve">47,6</w:t>
            </w:r>
          </w:p>
        </w:tc>
        <w:tc>
          <w:tcPr>
            <w:tcW w:w="850" w:type="dxa"/>
            <w:vAlign w:val="center"/>
          </w:tcPr>
          <w:p>
            <w:pPr>
              <w:pStyle w:val="0"/>
              <w:jc w:val="center"/>
            </w:pPr>
            <w:r>
              <w:rPr>
                <w:sz w:val="24"/>
              </w:rPr>
              <w:t xml:space="preserve">42,9</w:t>
            </w:r>
          </w:p>
        </w:tc>
        <w:tc>
          <w:tcPr>
            <w:tcW w:w="850" w:type="dxa"/>
            <w:vAlign w:val="center"/>
          </w:tcPr>
          <w:p>
            <w:pPr>
              <w:pStyle w:val="0"/>
              <w:jc w:val="center"/>
            </w:pPr>
            <w:r>
              <w:rPr>
                <w:sz w:val="24"/>
              </w:rPr>
              <w:t xml:space="preserve">39,8</w:t>
            </w:r>
          </w:p>
        </w:tc>
        <w:tc>
          <w:tcPr>
            <w:tcW w:w="1134" w:type="dxa"/>
            <w:vAlign w:val="center"/>
          </w:tcPr>
          <w:p>
            <w:pPr>
              <w:pStyle w:val="0"/>
              <w:jc w:val="center"/>
            </w:pPr>
            <w:r>
              <w:rPr>
                <w:sz w:val="24"/>
              </w:rPr>
              <w:t xml:space="preserve">48</w:t>
            </w:r>
          </w:p>
        </w:tc>
        <w:tc>
          <w:tcPr>
            <w:tcW w:w="850" w:type="dxa"/>
            <w:vAlign w:val="center"/>
          </w:tcPr>
          <w:p>
            <w:pPr>
              <w:pStyle w:val="0"/>
              <w:jc w:val="center"/>
            </w:pPr>
            <w:r>
              <w:rPr>
                <w:sz w:val="24"/>
              </w:rPr>
              <w:t xml:space="preserve">136,6</w:t>
            </w:r>
          </w:p>
        </w:tc>
        <w:tc>
          <w:tcPr>
            <w:tcW w:w="850" w:type="dxa"/>
            <w:vAlign w:val="center"/>
          </w:tcPr>
          <w:p>
            <w:pPr>
              <w:pStyle w:val="0"/>
              <w:jc w:val="center"/>
            </w:pPr>
            <w:r>
              <w:rPr>
                <w:sz w:val="24"/>
              </w:rPr>
              <w:t xml:space="preserve">113,5</w:t>
            </w:r>
          </w:p>
        </w:tc>
        <w:tc>
          <w:tcPr>
            <w:tcW w:w="850" w:type="dxa"/>
            <w:vAlign w:val="center"/>
          </w:tcPr>
          <w:p>
            <w:pPr>
              <w:pStyle w:val="0"/>
              <w:jc w:val="center"/>
            </w:pPr>
            <w:r>
              <w:rPr>
                <w:sz w:val="24"/>
              </w:rPr>
              <w:t xml:space="preserve">97,0</w:t>
            </w:r>
          </w:p>
        </w:tc>
        <w:tc>
          <w:tcPr>
            <w:tcW w:w="850" w:type="dxa"/>
            <w:vAlign w:val="center"/>
          </w:tcPr>
          <w:p>
            <w:pPr>
              <w:pStyle w:val="0"/>
              <w:jc w:val="center"/>
            </w:pPr>
            <w:r>
              <w:rPr>
                <w:sz w:val="24"/>
              </w:rPr>
              <w:t xml:space="preserve">89,0</w:t>
            </w:r>
          </w:p>
        </w:tc>
      </w:tr>
      <w:tr>
        <w:tc>
          <w:tcPr>
            <w:tcW w:w="1134" w:type="dxa"/>
            <w:vAlign w:val="center"/>
          </w:tcPr>
          <w:p>
            <w:pPr>
              <w:pStyle w:val="0"/>
              <w:jc w:val="center"/>
            </w:pPr>
            <w:r>
              <w:rPr>
                <w:sz w:val="24"/>
              </w:rPr>
              <w:t xml:space="preserve">28</w:t>
            </w:r>
          </w:p>
        </w:tc>
        <w:tc>
          <w:tcPr>
            <w:tcW w:w="850" w:type="dxa"/>
            <w:vAlign w:val="center"/>
          </w:tcPr>
          <w:p>
            <w:pPr>
              <w:pStyle w:val="0"/>
              <w:jc w:val="center"/>
            </w:pPr>
            <w:r>
              <w:rPr>
                <w:sz w:val="24"/>
              </w:rPr>
              <w:t xml:space="preserve">60,5</w:t>
            </w:r>
          </w:p>
        </w:tc>
        <w:tc>
          <w:tcPr>
            <w:tcW w:w="850" w:type="dxa"/>
            <w:vAlign w:val="center"/>
          </w:tcPr>
          <w:p>
            <w:pPr>
              <w:pStyle w:val="0"/>
              <w:jc w:val="center"/>
            </w:pPr>
            <w:r>
              <w:rPr>
                <w:sz w:val="24"/>
              </w:rPr>
              <w:t xml:space="preserve">55,7</w:t>
            </w:r>
          </w:p>
        </w:tc>
        <w:tc>
          <w:tcPr>
            <w:tcW w:w="850" w:type="dxa"/>
            <w:vAlign w:val="center"/>
          </w:tcPr>
          <w:p>
            <w:pPr>
              <w:pStyle w:val="0"/>
              <w:jc w:val="center"/>
            </w:pPr>
            <w:r>
              <w:rPr>
                <w:sz w:val="24"/>
              </w:rPr>
              <w:t xml:space="preserve">49,5</w:t>
            </w:r>
          </w:p>
        </w:tc>
        <w:tc>
          <w:tcPr>
            <w:tcW w:w="850" w:type="dxa"/>
            <w:vAlign w:val="center"/>
          </w:tcPr>
          <w:p>
            <w:pPr>
              <w:pStyle w:val="0"/>
              <w:jc w:val="center"/>
            </w:pPr>
            <w:r>
              <w:rPr>
                <w:sz w:val="24"/>
              </w:rPr>
              <w:t xml:space="preserve">46,5</w:t>
            </w:r>
          </w:p>
        </w:tc>
        <w:tc>
          <w:tcPr>
            <w:tcW w:w="1134" w:type="dxa"/>
            <w:vAlign w:val="center"/>
          </w:tcPr>
          <w:p>
            <w:pPr>
              <w:pStyle w:val="0"/>
              <w:jc w:val="center"/>
            </w:pPr>
            <w:r>
              <w:rPr>
                <w:sz w:val="24"/>
              </w:rPr>
              <w:t xml:space="preserve">50</w:t>
            </w:r>
          </w:p>
        </w:tc>
        <w:tc>
          <w:tcPr>
            <w:tcW w:w="850" w:type="dxa"/>
            <w:vAlign w:val="center"/>
          </w:tcPr>
          <w:p>
            <w:pPr>
              <w:pStyle w:val="0"/>
              <w:jc w:val="center"/>
            </w:pPr>
            <w:r>
              <w:rPr>
                <w:sz w:val="24"/>
              </w:rPr>
              <w:t xml:space="preserve">142,3</w:t>
            </w:r>
          </w:p>
        </w:tc>
        <w:tc>
          <w:tcPr>
            <w:tcW w:w="850" w:type="dxa"/>
            <w:vAlign w:val="center"/>
          </w:tcPr>
          <w:p>
            <w:pPr>
              <w:pStyle w:val="0"/>
              <w:jc w:val="center"/>
            </w:pPr>
            <w:r>
              <w:rPr>
                <w:sz w:val="24"/>
              </w:rPr>
              <w:t xml:space="preserve">117,0</w:t>
            </w:r>
          </w:p>
        </w:tc>
        <w:tc>
          <w:tcPr>
            <w:tcW w:w="850" w:type="dxa"/>
            <w:vAlign w:val="center"/>
          </w:tcPr>
          <w:p>
            <w:pPr>
              <w:pStyle w:val="0"/>
              <w:jc w:val="center"/>
            </w:pPr>
            <w:r>
              <w:rPr>
                <w:sz w:val="24"/>
              </w:rPr>
              <w:t xml:space="preserve">98,5</w:t>
            </w:r>
          </w:p>
        </w:tc>
        <w:tc>
          <w:tcPr>
            <w:tcW w:w="850" w:type="dxa"/>
            <w:vAlign w:val="center"/>
          </w:tcPr>
          <w:p>
            <w:pPr>
              <w:pStyle w:val="0"/>
              <w:jc w:val="center"/>
            </w:pPr>
            <w:r>
              <w:rPr>
                <w:sz w:val="24"/>
              </w:rPr>
              <w:t xml:space="preserve">91,0</w:t>
            </w:r>
          </w:p>
        </w:tc>
      </w:tr>
    </w:tbl>
    <w:p>
      <w:pPr>
        <w:pStyle w:val="0"/>
        <w:jc w:val="both"/>
      </w:pPr>
      <w:r>
        <w:rPr>
          <w:sz w:val="24"/>
        </w:rPr>
      </w:r>
    </w:p>
    <w:p>
      <w:pPr>
        <w:pStyle w:val="2"/>
        <w:outlineLvl w:val="2"/>
        <w:jc w:val="center"/>
      </w:pPr>
      <w:r>
        <w:rPr>
          <w:sz w:val="24"/>
        </w:rPr>
        <w:t xml:space="preserve">Масса сосновой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1511"/>
        <w:gridCol w:w="1627"/>
        <w:gridCol w:w="1627"/>
        <w:gridCol w:w="1627"/>
        <w:gridCol w:w="1625"/>
      </w:tblGrid>
      <w:tr>
        <w:tc>
          <w:tcPr>
            <w:tcW w:w="1020" w:type="dxa"/>
            <w:vAlign w:val="center"/>
            <w:vMerge w:val="restart"/>
          </w:tcPr>
          <w:p>
            <w:pPr>
              <w:pStyle w:val="0"/>
              <w:jc w:val="center"/>
            </w:pPr>
            <w:r>
              <w:rPr>
                <w:sz w:val="24"/>
              </w:rPr>
              <w:t xml:space="preserve">D = 1,3 м, см</w:t>
            </w:r>
          </w:p>
        </w:tc>
        <w:tc>
          <w:tcPr>
            <w:gridSpan w:val="5"/>
            <w:tcW w:w="8017" w:type="dxa"/>
            <w:vAlign w:val="center"/>
          </w:tcPr>
          <w:p>
            <w:pPr>
              <w:pStyle w:val="0"/>
              <w:jc w:val="center"/>
            </w:pPr>
            <w:r>
              <w:rPr>
                <w:sz w:val="24"/>
              </w:rPr>
              <w:t xml:space="preserve">Масса сосновой лапки с одного дерева, кг, в зависимости от разряда высот</w:t>
            </w:r>
          </w:p>
        </w:tc>
      </w:tr>
      <w:tr>
        <w:tc>
          <w:tcPr>
            <w:vMerge w:val="continue"/>
          </w:tcPr>
          <w:p/>
        </w:tc>
        <w:tc>
          <w:tcPr>
            <w:tcW w:w="1511" w:type="dxa"/>
            <w:vAlign w:val="center"/>
          </w:tcPr>
          <w:p>
            <w:pPr>
              <w:pStyle w:val="0"/>
              <w:jc w:val="center"/>
            </w:pPr>
            <w:r>
              <w:rPr>
                <w:sz w:val="24"/>
              </w:rPr>
              <w:t xml:space="preserve">Ia</w:t>
            </w:r>
          </w:p>
        </w:tc>
        <w:tc>
          <w:tcPr>
            <w:tcW w:w="1627" w:type="dxa"/>
            <w:vAlign w:val="center"/>
          </w:tcPr>
          <w:p>
            <w:pPr>
              <w:pStyle w:val="0"/>
              <w:jc w:val="center"/>
            </w:pPr>
            <w:r>
              <w:rPr>
                <w:sz w:val="24"/>
              </w:rPr>
              <w:t xml:space="preserve">I</w:t>
            </w:r>
          </w:p>
        </w:tc>
        <w:tc>
          <w:tcPr>
            <w:tcW w:w="1627" w:type="dxa"/>
            <w:vAlign w:val="center"/>
          </w:tcPr>
          <w:p>
            <w:pPr>
              <w:pStyle w:val="0"/>
              <w:jc w:val="center"/>
            </w:pPr>
            <w:r>
              <w:rPr>
                <w:sz w:val="24"/>
              </w:rPr>
              <w:t xml:space="preserve">II</w:t>
            </w:r>
          </w:p>
        </w:tc>
        <w:tc>
          <w:tcPr>
            <w:tcW w:w="1627" w:type="dxa"/>
            <w:vAlign w:val="center"/>
          </w:tcPr>
          <w:p>
            <w:pPr>
              <w:pStyle w:val="0"/>
              <w:jc w:val="center"/>
            </w:pPr>
            <w:r>
              <w:rPr>
                <w:sz w:val="24"/>
              </w:rPr>
              <w:t xml:space="preserve">III</w:t>
            </w:r>
          </w:p>
        </w:tc>
        <w:tc>
          <w:tcPr>
            <w:tcW w:w="1625" w:type="dxa"/>
            <w:vAlign w:val="center"/>
          </w:tcPr>
          <w:p>
            <w:pPr>
              <w:pStyle w:val="0"/>
              <w:jc w:val="center"/>
            </w:pPr>
            <w:r>
              <w:rPr>
                <w:sz w:val="24"/>
              </w:rPr>
              <w:t xml:space="preserve">IV</w:t>
            </w:r>
          </w:p>
        </w:tc>
      </w:tr>
      <w:tr>
        <w:tc>
          <w:tcPr>
            <w:tcW w:w="1020" w:type="dxa"/>
            <w:vAlign w:val="center"/>
          </w:tcPr>
          <w:p>
            <w:pPr>
              <w:pStyle w:val="0"/>
              <w:jc w:val="center"/>
            </w:pPr>
            <w:r>
              <w:rPr>
                <w:sz w:val="24"/>
              </w:rPr>
              <w:t xml:space="preserve">12</w:t>
            </w:r>
          </w:p>
        </w:tc>
        <w:tc>
          <w:tcPr>
            <w:tcW w:w="1511" w:type="dxa"/>
            <w:vAlign w:val="center"/>
          </w:tcPr>
          <w:p>
            <w:pPr>
              <w:pStyle w:val="0"/>
              <w:jc w:val="center"/>
            </w:pPr>
            <w:r>
              <w:rPr>
                <w:sz w:val="24"/>
              </w:rPr>
              <w:t xml:space="preserve">13</w:t>
            </w:r>
          </w:p>
        </w:tc>
        <w:tc>
          <w:tcPr>
            <w:tcW w:w="1627" w:type="dxa"/>
            <w:vAlign w:val="center"/>
          </w:tcPr>
          <w:p>
            <w:pPr>
              <w:pStyle w:val="0"/>
              <w:jc w:val="center"/>
            </w:pPr>
            <w:r>
              <w:rPr>
                <w:sz w:val="24"/>
              </w:rPr>
              <w:t xml:space="preserve">12</w:t>
            </w:r>
          </w:p>
        </w:tc>
        <w:tc>
          <w:tcPr>
            <w:tcW w:w="1627" w:type="dxa"/>
            <w:vAlign w:val="center"/>
          </w:tcPr>
          <w:p>
            <w:pPr>
              <w:pStyle w:val="0"/>
              <w:jc w:val="center"/>
            </w:pPr>
            <w:r>
              <w:rPr>
                <w:sz w:val="24"/>
              </w:rPr>
              <w:t xml:space="preserve">11</w:t>
            </w:r>
          </w:p>
        </w:tc>
        <w:tc>
          <w:tcPr>
            <w:tcW w:w="1627" w:type="dxa"/>
            <w:vAlign w:val="center"/>
          </w:tcPr>
          <w:p>
            <w:pPr>
              <w:pStyle w:val="0"/>
              <w:jc w:val="center"/>
            </w:pPr>
            <w:r>
              <w:rPr>
                <w:sz w:val="24"/>
              </w:rPr>
              <w:t xml:space="preserve">10</w:t>
            </w:r>
          </w:p>
        </w:tc>
        <w:tc>
          <w:tcPr>
            <w:tcW w:w="1625" w:type="dxa"/>
            <w:vAlign w:val="center"/>
          </w:tcPr>
          <w:p>
            <w:pPr>
              <w:pStyle w:val="0"/>
              <w:jc w:val="center"/>
            </w:pPr>
            <w:r>
              <w:rPr>
                <w:sz w:val="24"/>
              </w:rPr>
              <w:t xml:space="preserve">9</w:t>
            </w:r>
          </w:p>
        </w:tc>
      </w:tr>
      <w:tr>
        <w:tc>
          <w:tcPr>
            <w:tcW w:w="1020" w:type="dxa"/>
            <w:vAlign w:val="center"/>
          </w:tcPr>
          <w:p>
            <w:pPr>
              <w:pStyle w:val="0"/>
              <w:jc w:val="center"/>
            </w:pPr>
            <w:r>
              <w:rPr>
                <w:sz w:val="24"/>
              </w:rPr>
              <w:t xml:space="preserve">16</w:t>
            </w:r>
          </w:p>
        </w:tc>
        <w:tc>
          <w:tcPr>
            <w:tcW w:w="1511" w:type="dxa"/>
            <w:vAlign w:val="center"/>
          </w:tcPr>
          <w:p>
            <w:pPr>
              <w:pStyle w:val="0"/>
              <w:jc w:val="center"/>
            </w:pPr>
            <w:r>
              <w:rPr>
                <w:sz w:val="24"/>
              </w:rPr>
              <w:t xml:space="preserve">20</w:t>
            </w:r>
          </w:p>
        </w:tc>
        <w:tc>
          <w:tcPr>
            <w:tcW w:w="1627" w:type="dxa"/>
            <w:vAlign w:val="center"/>
          </w:tcPr>
          <w:p>
            <w:pPr>
              <w:pStyle w:val="0"/>
              <w:jc w:val="center"/>
            </w:pPr>
            <w:r>
              <w:rPr>
                <w:sz w:val="24"/>
              </w:rPr>
              <w:t xml:space="preserve">18</w:t>
            </w:r>
          </w:p>
        </w:tc>
        <w:tc>
          <w:tcPr>
            <w:tcW w:w="1627" w:type="dxa"/>
            <w:vAlign w:val="center"/>
          </w:tcPr>
          <w:p>
            <w:pPr>
              <w:pStyle w:val="0"/>
              <w:jc w:val="center"/>
            </w:pPr>
            <w:r>
              <w:rPr>
                <w:sz w:val="24"/>
              </w:rPr>
              <w:t xml:space="preserve">17</w:t>
            </w:r>
          </w:p>
        </w:tc>
        <w:tc>
          <w:tcPr>
            <w:tcW w:w="1627" w:type="dxa"/>
            <w:vAlign w:val="center"/>
          </w:tcPr>
          <w:p>
            <w:pPr>
              <w:pStyle w:val="0"/>
              <w:jc w:val="center"/>
            </w:pPr>
            <w:r>
              <w:rPr>
                <w:sz w:val="24"/>
              </w:rPr>
              <w:t xml:space="preserve">15</w:t>
            </w:r>
          </w:p>
        </w:tc>
        <w:tc>
          <w:tcPr>
            <w:tcW w:w="1625" w:type="dxa"/>
            <w:vAlign w:val="center"/>
          </w:tcPr>
          <w:p>
            <w:pPr>
              <w:pStyle w:val="0"/>
              <w:jc w:val="center"/>
            </w:pPr>
            <w:r>
              <w:rPr>
                <w:sz w:val="24"/>
              </w:rPr>
              <w:t xml:space="preserve">14</w:t>
            </w:r>
          </w:p>
        </w:tc>
      </w:tr>
      <w:tr>
        <w:tc>
          <w:tcPr>
            <w:tcW w:w="1020" w:type="dxa"/>
            <w:vAlign w:val="center"/>
          </w:tcPr>
          <w:p>
            <w:pPr>
              <w:pStyle w:val="0"/>
              <w:jc w:val="center"/>
            </w:pPr>
            <w:r>
              <w:rPr>
                <w:sz w:val="24"/>
              </w:rPr>
              <w:t xml:space="preserve">20</w:t>
            </w:r>
          </w:p>
        </w:tc>
        <w:tc>
          <w:tcPr>
            <w:tcW w:w="1511" w:type="dxa"/>
            <w:vAlign w:val="center"/>
          </w:tcPr>
          <w:p>
            <w:pPr>
              <w:pStyle w:val="0"/>
              <w:jc w:val="center"/>
            </w:pPr>
            <w:r>
              <w:rPr>
                <w:sz w:val="24"/>
              </w:rPr>
              <w:t xml:space="preserve">28</w:t>
            </w:r>
          </w:p>
        </w:tc>
        <w:tc>
          <w:tcPr>
            <w:tcW w:w="1627" w:type="dxa"/>
            <w:vAlign w:val="center"/>
          </w:tcPr>
          <w:p>
            <w:pPr>
              <w:pStyle w:val="0"/>
              <w:jc w:val="center"/>
            </w:pPr>
            <w:r>
              <w:rPr>
                <w:sz w:val="24"/>
              </w:rPr>
              <w:t xml:space="preserve">25</w:t>
            </w:r>
          </w:p>
        </w:tc>
        <w:tc>
          <w:tcPr>
            <w:tcW w:w="1627" w:type="dxa"/>
            <w:vAlign w:val="center"/>
          </w:tcPr>
          <w:p>
            <w:pPr>
              <w:pStyle w:val="0"/>
              <w:jc w:val="center"/>
            </w:pPr>
            <w:r>
              <w:rPr>
                <w:sz w:val="24"/>
              </w:rPr>
              <w:t xml:space="preserve">23</w:t>
            </w:r>
          </w:p>
        </w:tc>
        <w:tc>
          <w:tcPr>
            <w:tcW w:w="1627" w:type="dxa"/>
            <w:vAlign w:val="center"/>
          </w:tcPr>
          <w:p>
            <w:pPr>
              <w:pStyle w:val="0"/>
              <w:jc w:val="center"/>
            </w:pPr>
            <w:r>
              <w:rPr>
                <w:sz w:val="24"/>
              </w:rPr>
              <w:t xml:space="preserve">21</w:t>
            </w:r>
          </w:p>
        </w:tc>
        <w:tc>
          <w:tcPr>
            <w:tcW w:w="1625" w:type="dxa"/>
            <w:vAlign w:val="center"/>
          </w:tcPr>
          <w:p>
            <w:pPr>
              <w:pStyle w:val="0"/>
              <w:jc w:val="center"/>
            </w:pPr>
            <w:r>
              <w:rPr>
                <w:sz w:val="24"/>
              </w:rPr>
              <w:t xml:space="preserve">19</w:t>
            </w:r>
          </w:p>
        </w:tc>
      </w:tr>
      <w:tr>
        <w:tc>
          <w:tcPr>
            <w:tcW w:w="1020" w:type="dxa"/>
            <w:vAlign w:val="center"/>
          </w:tcPr>
          <w:p>
            <w:pPr>
              <w:pStyle w:val="0"/>
              <w:jc w:val="center"/>
            </w:pPr>
            <w:r>
              <w:rPr>
                <w:sz w:val="24"/>
              </w:rPr>
              <w:t xml:space="preserve">24</w:t>
            </w:r>
          </w:p>
        </w:tc>
        <w:tc>
          <w:tcPr>
            <w:tcW w:w="1511" w:type="dxa"/>
            <w:vAlign w:val="center"/>
          </w:tcPr>
          <w:p>
            <w:pPr>
              <w:pStyle w:val="0"/>
              <w:jc w:val="center"/>
            </w:pPr>
            <w:r>
              <w:rPr>
                <w:sz w:val="24"/>
              </w:rPr>
              <w:t xml:space="preserve">34</w:t>
            </w:r>
          </w:p>
        </w:tc>
        <w:tc>
          <w:tcPr>
            <w:tcW w:w="1627" w:type="dxa"/>
            <w:vAlign w:val="center"/>
          </w:tcPr>
          <w:p>
            <w:pPr>
              <w:pStyle w:val="0"/>
              <w:jc w:val="center"/>
            </w:pPr>
            <w:r>
              <w:rPr>
                <w:sz w:val="24"/>
              </w:rPr>
              <w:t xml:space="preserve">31</w:t>
            </w:r>
          </w:p>
        </w:tc>
        <w:tc>
          <w:tcPr>
            <w:tcW w:w="1627" w:type="dxa"/>
            <w:vAlign w:val="center"/>
          </w:tcPr>
          <w:p>
            <w:pPr>
              <w:pStyle w:val="0"/>
              <w:jc w:val="center"/>
            </w:pPr>
            <w:r>
              <w:rPr>
                <w:sz w:val="24"/>
              </w:rPr>
              <w:t xml:space="preserve">29</w:t>
            </w:r>
          </w:p>
        </w:tc>
        <w:tc>
          <w:tcPr>
            <w:tcW w:w="1627" w:type="dxa"/>
            <w:vAlign w:val="center"/>
          </w:tcPr>
          <w:p>
            <w:pPr>
              <w:pStyle w:val="0"/>
              <w:jc w:val="center"/>
            </w:pPr>
            <w:r>
              <w:rPr>
                <w:sz w:val="24"/>
              </w:rPr>
              <w:t xml:space="preserve">27</w:t>
            </w:r>
          </w:p>
        </w:tc>
        <w:tc>
          <w:tcPr>
            <w:tcW w:w="1625" w:type="dxa"/>
            <w:vAlign w:val="center"/>
          </w:tcPr>
          <w:p>
            <w:pPr>
              <w:pStyle w:val="0"/>
              <w:jc w:val="center"/>
            </w:pPr>
            <w:r>
              <w:rPr>
                <w:sz w:val="24"/>
              </w:rPr>
              <w:t xml:space="preserve">25</w:t>
            </w:r>
          </w:p>
        </w:tc>
      </w:tr>
      <w:tr>
        <w:tc>
          <w:tcPr>
            <w:tcW w:w="1020" w:type="dxa"/>
            <w:vAlign w:val="center"/>
          </w:tcPr>
          <w:p>
            <w:pPr>
              <w:pStyle w:val="0"/>
              <w:jc w:val="center"/>
            </w:pPr>
            <w:r>
              <w:rPr>
                <w:sz w:val="24"/>
              </w:rPr>
              <w:t xml:space="preserve">28</w:t>
            </w:r>
          </w:p>
        </w:tc>
        <w:tc>
          <w:tcPr>
            <w:tcW w:w="1511" w:type="dxa"/>
            <w:vAlign w:val="center"/>
          </w:tcPr>
          <w:p>
            <w:pPr>
              <w:pStyle w:val="0"/>
              <w:jc w:val="center"/>
            </w:pPr>
            <w:r>
              <w:rPr>
                <w:sz w:val="24"/>
              </w:rPr>
              <w:t xml:space="preserve">41</w:t>
            </w:r>
          </w:p>
        </w:tc>
        <w:tc>
          <w:tcPr>
            <w:tcW w:w="1627" w:type="dxa"/>
            <w:vAlign w:val="center"/>
          </w:tcPr>
          <w:p>
            <w:pPr>
              <w:pStyle w:val="0"/>
              <w:jc w:val="center"/>
            </w:pPr>
            <w:r>
              <w:rPr>
                <w:sz w:val="24"/>
              </w:rPr>
              <w:t xml:space="preserve">38</w:t>
            </w:r>
          </w:p>
        </w:tc>
        <w:tc>
          <w:tcPr>
            <w:tcW w:w="1627" w:type="dxa"/>
            <w:vAlign w:val="center"/>
          </w:tcPr>
          <w:p>
            <w:pPr>
              <w:pStyle w:val="0"/>
              <w:jc w:val="center"/>
            </w:pPr>
            <w:r>
              <w:rPr>
                <w:sz w:val="24"/>
              </w:rPr>
              <w:t xml:space="preserve">36</w:t>
            </w:r>
          </w:p>
        </w:tc>
        <w:tc>
          <w:tcPr>
            <w:tcW w:w="1627" w:type="dxa"/>
            <w:vAlign w:val="center"/>
          </w:tcPr>
          <w:p>
            <w:pPr>
              <w:pStyle w:val="0"/>
              <w:jc w:val="center"/>
            </w:pPr>
            <w:r>
              <w:rPr>
                <w:sz w:val="24"/>
              </w:rPr>
              <w:t xml:space="preserve">32</w:t>
            </w:r>
          </w:p>
        </w:tc>
        <w:tc>
          <w:tcPr>
            <w:tcW w:w="1625" w:type="dxa"/>
            <w:vAlign w:val="center"/>
          </w:tcPr>
          <w:p>
            <w:pPr>
              <w:pStyle w:val="0"/>
              <w:jc w:val="center"/>
            </w:pPr>
            <w:r>
              <w:rPr>
                <w:sz w:val="24"/>
              </w:rPr>
              <w:t xml:space="preserve">29</w:t>
            </w:r>
          </w:p>
        </w:tc>
      </w:tr>
      <w:tr>
        <w:tc>
          <w:tcPr>
            <w:tcW w:w="1020" w:type="dxa"/>
            <w:vAlign w:val="center"/>
          </w:tcPr>
          <w:p>
            <w:pPr>
              <w:pStyle w:val="0"/>
              <w:jc w:val="center"/>
            </w:pPr>
            <w:r>
              <w:rPr>
                <w:sz w:val="24"/>
              </w:rPr>
              <w:t xml:space="preserve">32</w:t>
            </w:r>
          </w:p>
        </w:tc>
        <w:tc>
          <w:tcPr>
            <w:tcW w:w="1511" w:type="dxa"/>
            <w:vAlign w:val="center"/>
          </w:tcPr>
          <w:p>
            <w:pPr>
              <w:pStyle w:val="0"/>
              <w:jc w:val="center"/>
            </w:pPr>
            <w:r>
              <w:rPr>
                <w:sz w:val="24"/>
              </w:rPr>
              <w:t xml:space="preserve">48</w:t>
            </w:r>
          </w:p>
        </w:tc>
        <w:tc>
          <w:tcPr>
            <w:tcW w:w="1627" w:type="dxa"/>
            <w:vAlign w:val="center"/>
          </w:tcPr>
          <w:p>
            <w:pPr>
              <w:pStyle w:val="0"/>
              <w:jc w:val="center"/>
            </w:pPr>
            <w:r>
              <w:rPr>
                <w:sz w:val="24"/>
              </w:rPr>
              <w:t xml:space="preserve">44</w:t>
            </w:r>
          </w:p>
        </w:tc>
        <w:tc>
          <w:tcPr>
            <w:tcW w:w="1627" w:type="dxa"/>
            <w:vAlign w:val="center"/>
          </w:tcPr>
          <w:p>
            <w:pPr>
              <w:pStyle w:val="0"/>
              <w:jc w:val="center"/>
            </w:pPr>
            <w:r>
              <w:rPr>
                <w:sz w:val="24"/>
              </w:rPr>
              <w:t xml:space="preserve">41</w:t>
            </w:r>
          </w:p>
        </w:tc>
        <w:tc>
          <w:tcPr>
            <w:tcW w:w="1627" w:type="dxa"/>
            <w:vAlign w:val="center"/>
          </w:tcPr>
          <w:p>
            <w:pPr>
              <w:pStyle w:val="0"/>
              <w:jc w:val="center"/>
            </w:pPr>
            <w:r>
              <w:rPr>
                <w:sz w:val="24"/>
              </w:rPr>
              <w:t xml:space="preserve">37</w:t>
            </w:r>
          </w:p>
        </w:tc>
        <w:tc>
          <w:tcPr>
            <w:tcW w:w="1625" w:type="dxa"/>
            <w:vAlign w:val="center"/>
          </w:tcPr>
          <w:p>
            <w:pPr>
              <w:pStyle w:val="0"/>
              <w:jc w:val="center"/>
            </w:pPr>
            <w:r>
              <w:rPr>
                <w:sz w:val="24"/>
              </w:rPr>
              <w:t xml:space="preserve">34</w:t>
            </w:r>
          </w:p>
        </w:tc>
      </w:tr>
      <w:tr>
        <w:tc>
          <w:tcPr>
            <w:tcW w:w="1020" w:type="dxa"/>
            <w:vAlign w:val="center"/>
          </w:tcPr>
          <w:p>
            <w:pPr>
              <w:pStyle w:val="0"/>
              <w:jc w:val="center"/>
            </w:pPr>
            <w:r>
              <w:rPr>
                <w:sz w:val="24"/>
              </w:rPr>
              <w:t xml:space="preserve">36</w:t>
            </w:r>
          </w:p>
        </w:tc>
        <w:tc>
          <w:tcPr>
            <w:tcW w:w="1511" w:type="dxa"/>
            <w:vAlign w:val="center"/>
          </w:tcPr>
          <w:p>
            <w:pPr>
              <w:pStyle w:val="0"/>
              <w:jc w:val="center"/>
            </w:pPr>
            <w:r>
              <w:rPr>
                <w:sz w:val="24"/>
              </w:rPr>
              <w:t xml:space="preserve">54</w:t>
            </w:r>
          </w:p>
        </w:tc>
        <w:tc>
          <w:tcPr>
            <w:tcW w:w="1627" w:type="dxa"/>
            <w:vAlign w:val="center"/>
          </w:tcPr>
          <w:p>
            <w:pPr>
              <w:pStyle w:val="0"/>
              <w:jc w:val="center"/>
            </w:pPr>
            <w:r>
              <w:rPr>
                <w:sz w:val="24"/>
              </w:rPr>
              <w:t xml:space="preserve">48</w:t>
            </w:r>
          </w:p>
        </w:tc>
        <w:tc>
          <w:tcPr>
            <w:tcW w:w="1627" w:type="dxa"/>
            <w:vAlign w:val="center"/>
          </w:tcPr>
          <w:p>
            <w:pPr>
              <w:pStyle w:val="0"/>
              <w:jc w:val="center"/>
            </w:pPr>
            <w:r>
              <w:rPr>
                <w:sz w:val="24"/>
              </w:rPr>
              <w:t xml:space="preserve">46</w:t>
            </w:r>
          </w:p>
        </w:tc>
        <w:tc>
          <w:tcPr>
            <w:tcW w:w="1627" w:type="dxa"/>
            <w:vAlign w:val="center"/>
          </w:tcPr>
          <w:p>
            <w:pPr>
              <w:pStyle w:val="0"/>
              <w:jc w:val="center"/>
            </w:pPr>
            <w:r>
              <w:rPr>
                <w:sz w:val="24"/>
              </w:rPr>
              <w:t xml:space="preserve">42</w:t>
            </w:r>
          </w:p>
        </w:tc>
        <w:tc>
          <w:tcPr>
            <w:tcW w:w="1625" w:type="dxa"/>
            <w:vAlign w:val="center"/>
          </w:tcPr>
          <w:p>
            <w:pPr>
              <w:pStyle w:val="0"/>
              <w:jc w:val="center"/>
            </w:pPr>
            <w:r>
              <w:rPr>
                <w:sz w:val="24"/>
              </w:rPr>
              <w:t xml:space="preserve">38</w:t>
            </w:r>
          </w:p>
        </w:tc>
      </w:tr>
      <w:tr>
        <w:tc>
          <w:tcPr>
            <w:tcW w:w="1020" w:type="dxa"/>
            <w:vAlign w:val="center"/>
          </w:tcPr>
          <w:p>
            <w:pPr>
              <w:pStyle w:val="0"/>
              <w:jc w:val="center"/>
            </w:pPr>
            <w:r>
              <w:rPr>
                <w:sz w:val="24"/>
              </w:rPr>
              <w:t xml:space="preserve">40</w:t>
            </w:r>
          </w:p>
        </w:tc>
        <w:tc>
          <w:tcPr>
            <w:tcW w:w="1511"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7" w:type="dxa"/>
            <w:vAlign w:val="center"/>
          </w:tcPr>
          <w:p>
            <w:pPr>
              <w:pStyle w:val="0"/>
              <w:jc w:val="center"/>
            </w:pPr>
            <w:r>
              <w:rPr>
                <w:sz w:val="24"/>
              </w:rPr>
              <w:t xml:space="preserve">51</w:t>
            </w:r>
          </w:p>
        </w:tc>
        <w:tc>
          <w:tcPr>
            <w:tcW w:w="1627" w:type="dxa"/>
            <w:vAlign w:val="center"/>
          </w:tcPr>
          <w:p>
            <w:pPr>
              <w:pStyle w:val="0"/>
              <w:jc w:val="center"/>
            </w:pPr>
            <w:r>
              <w:rPr>
                <w:sz w:val="24"/>
              </w:rPr>
              <w:t xml:space="preserve">48</w:t>
            </w:r>
          </w:p>
        </w:tc>
        <w:tc>
          <w:tcPr>
            <w:tcW w:w="1625" w:type="dxa"/>
            <w:vAlign w:val="center"/>
          </w:tcPr>
          <w:p>
            <w:pPr>
              <w:pStyle w:val="0"/>
              <w:jc w:val="center"/>
            </w:pPr>
            <w:r>
              <w:rPr>
                <w:sz w:val="24"/>
              </w:rPr>
              <w:t xml:space="preserve">43</w:t>
            </w:r>
          </w:p>
        </w:tc>
      </w:tr>
      <w:tr>
        <w:tc>
          <w:tcPr>
            <w:tcW w:w="1020" w:type="dxa"/>
            <w:vAlign w:val="center"/>
          </w:tcPr>
          <w:p>
            <w:pPr>
              <w:pStyle w:val="0"/>
              <w:jc w:val="center"/>
            </w:pPr>
            <w:r>
              <w:rPr>
                <w:sz w:val="24"/>
              </w:rPr>
              <w:t xml:space="preserve">44</w:t>
            </w:r>
          </w:p>
        </w:tc>
        <w:tc>
          <w:tcPr>
            <w:tcW w:w="1511"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7" w:type="dxa"/>
            <w:vAlign w:val="center"/>
          </w:tcPr>
          <w:p>
            <w:pPr>
              <w:pStyle w:val="0"/>
              <w:jc w:val="center"/>
            </w:pPr>
            <w:r>
              <w:rPr>
                <w:sz w:val="24"/>
              </w:rPr>
              <w:t xml:space="preserve">57</w:t>
            </w:r>
          </w:p>
        </w:tc>
        <w:tc>
          <w:tcPr>
            <w:tcW w:w="1627" w:type="dxa"/>
            <w:vAlign w:val="center"/>
          </w:tcPr>
          <w:p>
            <w:pPr>
              <w:pStyle w:val="0"/>
              <w:jc w:val="center"/>
            </w:pPr>
            <w:r>
              <w:rPr>
                <w:sz w:val="24"/>
              </w:rPr>
              <w:t xml:space="preserve">52</w:t>
            </w:r>
          </w:p>
        </w:tc>
        <w:tc>
          <w:tcPr>
            <w:tcW w:w="1625" w:type="dxa"/>
            <w:vAlign w:val="center"/>
          </w:tcPr>
          <w:p>
            <w:pPr>
              <w:pStyle w:val="0"/>
              <w:jc w:val="center"/>
            </w:pPr>
            <w:r>
              <w:rPr>
                <w:sz w:val="24"/>
              </w:rPr>
              <w:t xml:space="preserve">47</w:t>
            </w:r>
          </w:p>
        </w:tc>
      </w:tr>
      <w:tr>
        <w:tc>
          <w:tcPr>
            <w:tcW w:w="1020" w:type="dxa"/>
            <w:vAlign w:val="center"/>
          </w:tcPr>
          <w:p>
            <w:pPr>
              <w:pStyle w:val="0"/>
              <w:jc w:val="center"/>
            </w:pPr>
            <w:r>
              <w:rPr>
                <w:sz w:val="24"/>
              </w:rPr>
              <w:t xml:space="preserve">48</w:t>
            </w:r>
          </w:p>
        </w:tc>
        <w:tc>
          <w:tcPr>
            <w:tcW w:w="1511" w:type="dxa"/>
            <w:vAlign w:val="center"/>
          </w:tcPr>
          <w:p>
            <w:pPr>
              <w:pStyle w:val="0"/>
              <w:jc w:val="center"/>
            </w:pPr>
            <w:r>
              <w:rPr>
                <w:sz w:val="24"/>
              </w:rPr>
              <w:t xml:space="preserve">72</w:t>
            </w:r>
          </w:p>
        </w:tc>
        <w:tc>
          <w:tcPr>
            <w:tcW w:w="1627" w:type="dxa"/>
            <w:vAlign w:val="center"/>
          </w:tcPr>
          <w:p>
            <w:pPr>
              <w:pStyle w:val="0"/>
              <w:jc w:val="center"/>
            </w:pPr>
            <w:r>
              <w:rPr>
                <w:sz w:val="24"/>
              </w:rPr>
              <w:t xml:space="preserve">67</w:t>
            </w:r>
          </w:p>
        </w:tc>
        <w:tc>
          <w:tcPr>
            <w:tcW w:w="1627"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5" w:type="dxa"/>
            <w:vAlign w:val="center"/>
          </w:tcPr>
          <w:p>
            <w:pPr>
              <w:pStyle w:val="0"/>
              <w:jc w:val="center"/>
            </w:pPr>
            <w:r>
              <w:rPr>
                <w:sz w:val="24"/>
              </w:rPr>
              <w:t xml:space="preserve">52</w:t>
            </w:r>
          </w:p>
        </w:tc>
      </w:tr>
      <w:tr>
        <w:tc>
          <w:tcPr>
            <w:tcW w:w="1020" w:type="dxa"/>
            <w:vAlign w:val="center"/>
          </w:tcPr>
          <w:p>
            <w:pPr>
              <w:pStyle w:val="0"/>
              <w:jc w:val="center"/>
            </w:pPr>
            <w:r>
              <w:rPr>
                <w:sz w:val="24"/>
              </w:rPr>
              <w:t xml:space="preserve">52</w:t>
            </w:r>
          </w:p>
        </w:tc>
        <w:tc>
          <w:tcPr>
            <w:tcW w:w="1511" w:type="dxa"/>
            <w:vAlign w:val="center"/>
          </w:tcPr>
          <w:p>
            <w:pPr>
              <w:pStyle w:val="0"/>
              <w:jc w:val="center"/>
            </w:pPr>
            <w:r>
              <w:rPr>
                <w:sz w:val="24"/>
              </w:rPr>
              <w:t xml:space="preserve">77</w:t>
            </w:r>
          </w:p>
        </w:tc>
        <w:tc>
          <w:tcPr>
            <w:tcW w:w="1627" w:type="dxa"/>
            <w:vAlign w:val="center"/>
          </w:tcPr>
          <w:p>
            <w:pPr>
              <w:pStyle w:val="0"/>
              <w:jc w:val="center"/>
            </w:pPr>
            <w:r>
              <w:rPr>
                <w:sz w:val="24"/>
              </w:rPr>
              <w:t xml:space="preserve">72</w:t>
            </w:r>
          </w:p>
        </w:tc>
        <w:tc>
          <w:tcPr>
            <w:tcW w:w="1627"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5" w:type="dxa"/>
            <w:vAlign w:val="center"/>
          </w:tcPr>
          <w:p>
            <w:pPr>
              <w:pStyle w:val="0"/>
              <w:jc w:val="center"/>
            </w:pPr>
            <w:r>
              <w:rPr>
                <w:sz w:val="24"/>
              </w:rPr>
              <w:t xml:space="preserve">56</w:t>
            </w:r>
          </w:p>
        </w:tc>
      </w:tr>
      <w:tr>
        <w:tc>
          <w:tcPr>
            <w:tcW w:w="1020" w:type="dxa"/>
            <w:vAlign w:val="center"/>
          </w:tcPr>
          <w:p>
            <w:pPr>
              <w:pStyle w:val="0"/>
              <w:jc w:val="center"/>
            </w:pPr>
            <w:r>
              <w:rPr>
                <w:sz w:val="24"/>
              </w:rPr>
              <w:t xml:space="preserve">56</w:t>
            </w:r>
          </w:p>
        </w:tc>
        <w:tc>
          <w:tcPr>
            <w:tcW w:w="1511" w:type="dxa"/>
            <w:vAlign w:val="center"/>
          </w:tcPr>
          <w:p>
            <w:pPr>
              <w:pStyle w:val="0"/>
              <w:jc w:val="center"/>
            </w:pPr>
            <w:r>
              <w:rPr>
                <w:sz w:val="24"/>
              </w:rPr>
              <w:t xml:space="preserve">82</w:t>
            </w:r>
          </w:p>
        </w:tc>
        <w:tc>
          <w:tcPr>
            <w:tcW w:w="1627" w:type="dxa"/>
            <w:vAlign w:val="center"/>
          </w:tcPr>
          <w:p>
            <w:pPr>
              <w:pStyle w:val="0"/>
              <w:jc w:val="center"/>
            </w:pPr>
            <w:r>
              <w:rPr>
                <w:sz w:val="24"/>
              </w:rPr>
              <w:t xml:space="preserve">76</w:t>
            </w:r>
          </w:p>
        </w:tc>
        <w:tc>
          <w:tcPr>
            <w:tcW w:w="1627" w:type="dxa"/>
            <w:vAlign w:val="center"/>
          </w:tcPr>
          <w:p>
            <w:pPr>
              <w:pStyle w:val="0"/>
              <w:jc w:val="center"/>
            </w:pPr>
            <w:r>
              <w:rPr>
                <w:sz w:val="24"/>
              </w:rPr>
              <w:t xml:space="preserve">70</w:t>
            </w:r>
          </w:p>
        </w:tc>
        <w:tc>
          <w:tcPr>
            <w:tcW w:w="1627" w:type="dxa"/>
            <w:vAlign w:val="center"/>
          </w:tcPr>
          <w:p>
            <w:pPr>
              <w:pStyle w:val="0"/>
              <w:jc w:val="center"/>
            </w:pPr>
            <w:r>
              <w:rPr>
                <w:sz w:val="24"/>
              </w:rPr>
              <w:t xml:space="preserve">66</w:t>
            </w:r>
          </w:p>
        </w:tc>
        <w:tc>
          <w:tcPr>
            <w:tcW w:w="1625" w:type="dxa"/>
            <w:vAlign w:val="center"/>
          </w:tcPr>
          <w:p>
            <w:pPr>
              <w:pStyle w:val="0"/>
              <w:jc w:val="center"/>
            </w:pPr>
            <w:r>
              <w:rPr>
                <w:sz w:val="24"/>
              </w:rPr>
              <w:t xml:space="preserve">59</w:t>
            </w:r>
          </w:p>
        </w:tc>
      </w:tr>
    </w:tbl>
    <w:p>
      <w:pPr>
        <w:pStyle w:val="0"/>
        <w:jc w:val="both"/>
      </w:pPr>
      <w:r>
        <w:rPr>
          <w:sz w:val="24"/>
        </w:rPr>
      </w:r>
    </w:p>
    <w:p>
      <w:pPr>
        <w:pStyle w:val="2"/>
        <w:outlineLvl w:val="2"/>
        <w:jc w:val="center"/>
      </w:pPr>
      <w:r>
        <w:rPr>
          <w:sz w:val="24"/>
        </w:rPr>
        <w:t xml:space="preserve">Масса еловой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622"/>
        <w:gridCol w:w="1622"/>
        <w:gridCol w:w="1623"/>
        <w:gridCol w:w="1622"/>
        <w:gridCol w:w="1401"/>
      </w:tblGrid>
      <w:tr>
        <w:tc>
          <w:tcPr>
            <w:tcW w:w="1134" w:type="dxa"/>
            <w:vAlign w:val="center"/>
            <w:vMerge w:val="restart"/>
          </w:tcPr>
          <w:p>
            <w:pPr>
              <w:pStyle w:val="0"/>
              <w:jc w:val="center"/>
            </w:pPr>
            <w:r>
              <w:rPr>
                <w:sz w:val="24"/>
              </w:rPr>
              <w:t xml:space="preserve">D = 1,3 м, см</w:t>
            </w:r>
          </w:p>
        </w:tc>
        <w:tc>
          <w:tcPr>
            <w:gridSpan w:val="5"/>
            <w:tcW w:w="7890" w:type="dxa"/>
            <w:vAlign w:val="center"/>
          </w:tcPr>
          <w:p>
            <w:pPr>
              <w:pStyle w:val="0"/>
              <w:jc w:val="center"/>
            </w:pPr>
            <w:r>
              <w:rPr>
                <w:sz w:val="24"/>
              </w:rPr>
              <w:t xml:space="preserve">Масса еловой лапки с одного дерева, кг, в зависимости от разряда высот</w:t>
            </w:r>
          </w:p>
        </w:tc>
      </w:tr>
      <w:tr>
        <w:tc>
          <w:tcPr>
            <w:vMerge w:val="continue"/>
          </w:tcPr>
          <w:p/>
        </w:tc>
        <w:tc>
          <w:tcPr>
            <w:tcW w:w="1622" w:type="dxa"/>
            <w:vAlign w:val="center"/>
          </w:tcPr>
          <w:p>
            <w:pPr>
              <w:pStyle w:val="0"/>
              <w:jc w:val="center"/>
            </w:pPr>
            <w:r>
              <w:rPr>
                <w:sz w:val="24"/>
              </w:rPr>
              <w:t xml:space="preserve">Ia</w:t>
            </w:r>
          </w:p>
        </w:tc>
        <w:tc>
          <w:tcPr>
            <w:tcW w:w="1622" w:type="dxa"/>
            <w:vAlign w:val="center"/>
          </w:tcPr>
          <w:p>
            <w:pPr>
              <w:pStyle w:val="0"/>
              <w:jc w:val="center"/>
            </w:pPr>
            <w:r>
              <w:rPr>
                <w:sz w:val="24"/>
              </w:rPr>
              <w:t xml:space="preserve">I</w:t>
            </w:r>
          </w:p>
        </w:tc>
        <w:tc>
          <w:tcPr>
            <w:tcW w:w="1623" w:type="dxa"/>
            <w:vAlign w:val="center"/>
          </w:tcPr>
          <w:p>
            <w:pPr>
              <w:pStyle w:val="0"/>
              <w:jc w:val="center"/>
            </w:pPr>
            <w:r>
              <w:rPr>
                <w:sz w:val="24"/>
              </w:rPr>
              <w:t xml:space="preserve">II</w:t>
            </w:r>
          </w:p>
        </w:tc>
        <w:tc>
          <w:tcPr>
            <w:tcW w:w="1622" w:type="dxa"/>
            <w:vAlign w:val="center"/>
          </w:tcPr>
          <w:p>
            <w:pPr>
              <w:pStyle w:val="0"/>
              <w:jc w:val="center"/>
            </w:pPr>
            <w:r>
              <w:rPr>
                <w:sz w:val="24"/>
              </w:rPr>
              <w:t xml:space="preserve">III</w:t>
            </w:r>
          </w:p>
        </w:tc>
        <w:tc>
          <w:tcPr>
            <w:tcW w:w="1401"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1622" w:type="dxa"/>
            <w:vAlign w:val="center"/>
          </w:tcPr>
          <w:p>
            <w:pPr>
              <w:pStyle w:val="0"/>
              <w:jc w:val="center"/>
            </w:pPr>
            <w:r>
              <w:rPr>
                <w:sz w:val="24"/>
              </w:rPr>
              <w:t xml:space="preserve">10</w:t>
            </w:r>
          </w:p>
        </w:tc>
        <w:tc>
          <w:tcPr>
            <w:tcW w:w="1622" w:type="dxa"/>
            <w:vAlign w:val="center"/>
          </w:tcPr>
          <w:p>
            <w:pPr>
              <w:pStyle w:val="0"/>
              <w:jc w:val="center"/>
            </w:pPr>
            <w:r>
              <w:rPr>
                <w:sz w:val="24"/>
              </w:rPr>
              <w:t xml:space="preserve">9</w:t>
            </w:r>
          </w:p>
        </w:tc>
        <w:tc>
          <w:tcPr>
            <w:tcW w:w="1623" w:type="dxa"/>
            <w:vAlign w:val="center"/>
          </w:tcPr>
          <w:p>
            <w:pPr>
              <w:pStyle w:val="0"/>
              <w:jc w:val="center"/>
            </w:pPr>
            <w:r>
              <w:rPr>
                <w:sz w:val="24"/>
              </w:rPr>
              <w:t xml:space="preserve">8</w:t>
            </w:r>
          </w:p>
        </w:tc>
        <w:tc>
          <w:tcPr>
            <w:tcW w:w="1622" w:type="dxa"/>
            <w:vAlign w:val="center"/>
          </w:tcPr>
          <w:p>
            <w:pPr>
              <w:pStyle w:val="0"/>
              <w:jc w:val="center"/>
            </w:pPr>
            <w:r>
              <w:rPr>
                <w:sz w:val="24"/>
              </w:rPr>
              <w:t xml:space="preserve">7</w:t>
            </w:r>
          </w:p>
        </w:tc>
        <w:tc>
          <w:tcPr>
            <w:tcW w:w="1401" w:type="dxa"/>
            <w:vAlign w:val="center"/>
          </w:tcPr>
          <w:p>
            <w:pPr>
              <w:pStyle w:val="0"/>
              <w:jc w:val="center"/>
            </w:pPr>
            <w:r>
              <w:rPr>
                <w:sz w:val="24"/>
              </w:rPr>
              <w:t xml:space="preserve">7</w:t>
            </w:r>
          </w:p>
        </w:tc>
      </w:tr>
      <w:tr>
        <w:tc>
          <w:tcPr>
            <w:tcW w:w="1134" w:type="dxa"/>
            <w:vAlign w:val="center"/>
          </w:tcPr>
          <w:p>
            <w:pPr>
              <w:pStyle w:val="0"/>
              <w:jc w:val="center"/>
            </w:pPr>
            <w:r>
              <w:rPr>
                <w:sz w:val="24"/>
              </w:rPr>
              <w:t xml:space="preserve">12</w:t>
            </w:r>
          </w:p>
        </w:tc>
        <w:tc>
          <w:tcPr>
            <w:tcW w:w="1622" w:type="dxa"/>
            <w:vAlign w:val="center"/>
          </w:tcPr>
          <w:p>
            <w:pPr>
              <w:pStyle w:val="0"/>
              <w:jc w:val="center"/>
            </w:pPr>
            <w:r>
              <w:rPr>
                <w:sz w:val="24"/>
              </w:rPr>
              <w:t xml:space="preserve">21</w:t>
            </w:r>
          </w:p>
        </w:tc>
        <w:tc>
          <w:tcPr>
            <w:tcW w:w="1622" w:type="dxa"/>
            <w:vAlign w:val="center"/>
          </w:tcPr>
          <w:p>
            <w:pPr>
              <w:pStyle w:val="0"/>
              <w:jc w:val="center"/>
            </w:pPr>
            <w:r>
              <w:rPr>
                <w:sz w:val="24"/>
              </w:rPr>
              <w:t xml:space="preserve">18</w:t>
            </w:r>
          </w:p>
        </w:tc>
        <w:tc>
          <w:tcPr>
            <w:tcW w:w="1623" w:type="dxa"/>
            <w:vAlign w:val="center"/>
          </w:tcPr>
          <w:p>
            <w:pPr>
              <w:pStyle w:val="0"/>
              <w:jc w:val="center"/>
            </w:pPr>
            <w:r>
              <w:rPr>
                <w:sz w:val="24"/>
              </w:rPr>
              <w:t xml:space="preserve">16</w:t>
            </w:r>
          </w:p>
        </w:tc>
        <w:tc>
          <w:tcPr>
            <w:tcW w:w="1622" w:type="dxa"/>
            <w:vAlign w:val="center"/>
          </w:tcPr>
          <w:p>
            <w:pPr>
              <w:pStyle w:val="0"/>
              <w:jc w:val="center"/>
            </w:pPr>
            <w:r>
              <w:rPr>
                <w:sz w:val="24"/>
              </w:rPr>
              <w:t xml:space="preserve">15</w:t>
            </w:r>
          </w:p>
        </w:tc>
        <w:tc>
          <w:tcPr>
            <w:tcW w:w="1401" w:type="dxa"/>
            <w:vAlign w:val="center"/>
          </w:tcPr>
          <w:p>
            <w:pPr>
              <w:pStyle w:val="0"/>
              <w:jc w:val="center"/>
            </w:pPr>
            <w:r>
              <w:rPr>
                <w:sz w:val="24"/>
              </w:rPr>
              <w:t xml:space="preserve">13</w:t>
            </w:r>
          </w:p>
        </w:tc>
      </w:tr>
      <w:tr>
        <w:tc>
          <w:tcPr>
            <w:tcW w:w="1134" w:type="dxa"/>
            <w:vAlign w:val="center"/>
          </w:tcPr>
          <w:p>
            <w:pPr>
              <w:pStyle w:val="0"/>
              <w:jc w:val="center"/>
            </w:pPr>
            <w:r>
              <w:rPr>
                <w:sz w:val="24"/>
              </w:rPr>
              <w:t xml:space="preserve">16</w:t>
            </w:r>
          </w:p>
        </w:tc>
        <w:tc>
          <w:tcPr>
            <w:tcW w:w="1622" w:type="dxa"/>
            <w:vAlign w:val="center"/>
          </w:tcPr>
          <w:p>
            <w:pPr>
              <w:pStyle w:val="0"/>
              <w:jc w:val="center"/>
            </w:pPr>
            <w:r>
              <w:rPr>
                <w:sz w:val="24"/>
              </w:rPr>
              <w:t xml:space="preserve">38</w:t>
            </w:r>
          </w:p>
        </w:tc>
        <w:tc>
          <w:tcPr>
            <w:tcW w:w="1622" w:type="dxa"/>
            <w:vAlign w:val="center"/>
          </w:tcPr>
          <w:p>
            <w:pPr>
              <w:pStyle w:val="0"/>
              <w:jc w:val="center"/>
            </w:pPr>
            <w:r>
              <w:rPr>
                <w:sz w:val="24"/>
              </w:rPr>
              <w:t xml:space="preserve">31</w:t>
            </w:r>
          </w:p>
        </w:tc>
        <w:tc>
          <w:tcPr>
            <w:tcW w:w="1623" w:type="dxa"/>
            <w:vAlign w:val="center"/>
          </w:tcPr>
          <w:p>
            <w:pPr>
              <w:pStyle w:val="0"/>
              <w:jc w:val="center"/>
            </w:pPr>
            <w:r>
              <w:rPr>
                <w:sz w:val="24"/>
              </w:rPr>
              <w:t xml:space="preserve">44</w:t>
            </w:r>
          </w:p>
        </w:tc>
        <w:tc>
          <w:tcPr>
            <w:tcW w:w="1622" w:type="dxa"/>
            <w:vAlign w:val="center"/>
          </w:tcPr>
          <w:p>
            <w:pPr>
              <w:pStyle w:val="0"/>
              <w:jc w:val="center"/>
            </w:pPr>
            <w:r>
              <w:rPr>
                <w:sz w:val="24"/>
              </w:rPr>
              <w:t xml:space="preserve">24</w:t>
            </w:r>
          </w:p>
        </w:tc>
        <w:tc>
          <w:tcPr>
            <w:tcW w:w="1401" w:type="dxa"/>
            <w:vAlign w:val="center"/>
          </w:tcPr>
          <w:p>
            <w:pPr>
              <w:pStyle w:val="0"/>
              <w:jc w:val="center"/>
            </w:pPr>
            <w:r>
              <w:rPr>
                <w:sz w:val="24"/>
              </w:rPr>
              <w:t xml:space="preserve">20</w:t>
            </w:r>
          </w:p>
        </w:tc>
      </w:tr>
      <w:tr>
        <w:tc>
          <w:tcPr>
            <w:tcW w:w="1134" w:type="dxa"/>
            <w:vAlign w:val="center"/>
          </w:tcPr>
          <w:p>
            <w:pPr>
              <w:pStyle w:val="0"/>
              <w:jc w:val="center"/>
            </w:pPr>
            <w:r>
              <w:rPr>
                <w:sz w:val="24"/>
              </w:rPr>
              <w:t xml:space="preserve">20</w:t>
            </w:r>
          </w:p>
        </w:tc>
        <w:tc>
          <w:tcPr>
            <w:tcW w:w="1622" w:type="dxa"/>
            <w:vAlign w:val="center"/>
          </w:tcPr>
          <w:p>
            <w:pPr>
              <w:pStyle w:val="0"/>
              <w:jc w:val="center"/>
            </w:pPr>
            <w:r>
              <w:rPr>
                <w:sz w:val="24"/>
              </w:rPr>
              <w:t xml:space="preserve">63</w:t>
            </w:r>
          </w:p>
        </w:tc>
        <w:tc>
          <w:tcPr>
            <w:tcW w:w="1622" w:type="dxa"/>
            <w:vAlign w:val="center"/>
          </w:tcPr>
          <w:p>
            <w:pPr>
              <w:pStyle w:val="0"/>
              <w:jc w:val="center"/>
            </w:pPr>
            <w:r>
              <w:rPr>
                <w:sz w:val="24"/>
              </w:rPr>
              <w:t xml:space="preserve">53</w:t>
            </w:r>
          </w:p>
        </w:tc>
        <w:tc>
          <w:tcPr>
            <w:tcW w:w="1623" w:type="dxa"/>
            <w:vAlign w:val="center"/>
          </w:tcPr>
          <w:p>
            <w:pPr>
              <w:pStyle w:val="0"/>
              <w:jc w:val="center"/>
            </w:pPr>
            <w:r>
              <w:rPr>
                <w:sz w:val="24"/>
              </w:rPr>
              <w:t xml:space="preserve">29</w:t>
            </w:r>
          </w:p>
        </w:tc>
        <w:tc>
          <w:tcPr>
            <w:tcW w:w="1622" w:type="dxa"/>
            <w:vAlign w:val="center"/>
          </w:tcPr>
          <w:p>
            <w:pPr>
              <w:pStyle w:val="0"/>
              <w:jc w:val="center"/>
            </w:pPr>
            <w:r>
              <w:rPr>
                <w:sz w:val="24"/>
              </w:rPr>
              <w:t xml:space="preserve">37</w:t>
            </w:r>
          </w:p>
        </w:tc>
        <w:tc>
          <w:tcPr>
            <w:tcW w:w="1401" w:type="dxa"/>
            <w:vAlign w:val="center"/>
          </w:tcPr>
          <w:p>
            <w:pPr>
              <w:pStyle w:val="0"/>
              <w:jc w:val="center"/>
            </w:pPr>
            <w:r>
              <w:rPr>
                <w:sz w:val="24"/>
              </w:rPr>
              <w:t xml:space="preserve">31</w:t>
            </w:r>
          </w:p>
        </w:tc>
      </w:tr>
      <w:tr>
        <w:tc>
          <w:tcPr>
            <w:tcW w:w="1134" w:type="dxa"/>
            <w:vAlign w:val="center"/>
          </w:tcPr>
          <w:p>
            <w:pPr>
              <w:pStyle w:val="0"/>
              <w:jc w:val="center"/>
            </w:pPr>
            <w:r>
              <w:rPr>
                <w:sz w:val="24"/>
              </w:rPr>
              <w:t xml:space="preserve">24</w:t>
            </w:r>
          </w:p>
        </w:tc>
        <w:tc>
          <w:tcPr>
            <w:tcW w:w="1622" w:type="dxa"/>
            <w:vAlign w:val="center"/>
          </w:tcPr>
          <w:p>
            <w:pPr>
              <w:pStyle w:val="0"/>
              <w:jc w:val="center"/>
            </w:pPr>
            <w:r>
              <w:rPr>
                <w:sz w:val="24"/>
              </w:rPr>
              <w:t xml:space="preserve">86</w:t>
            </w:r>
          </w:p>
        </w:tc>
        <w:tc>
          <w:tcPr>
            <w:tcW w:w="1622" w:type="dxa"/>
            <w:vAlign w:val="center"/>
          </w:tcPr>
          <w:p>
            <w:pPr>
              <w:pStyle w:val="0"/>
              <w:jc w:val="center"/>
            </w:pPr>
            <w:r>
              <w:rPr>
                <w:sz w:val="24"/>
              </w:rPr>
              <w:t xml:space="preserve">72</w:t>
            </w:r>
          </w:p>
        </w:tc>
        <w:tc>
          <w:tcPr>
            <w:tcW w:w="1623" w:type="dxa"/>
            <w:vAlign w:val="center"/>
          </w:tcPr>
          <w:p>
            <w:pPr>
              <w:pStyle w:val="0"/>
              <w:jc w:val="center"/>
            </w:pPr>
            <w:r>
              <w:rPr>
                <w:sz w:val="24"/>
              </w:rPr>
              <w:t xml:space="preserve">60</w:t>
            </w:r>
          </w:p>
        </w:tc>
        <w:tc>
          <w:tcPr>
            <w:tcW w:w="1622" w:type="dxa"/>
            <w:vAlign w:val="center"/>
          </w:tcPr>
          <w:p>
            <w:pPr>
              <w:pStyle w:val="0"/>
              <w:jc w:val="center"/>
            </w:pPr>
            <w:r>
              <w:rPr>
                <w:sz w:val="24"/>
              </w:rPr>
              <w:t xml:space="preserve">50</w:t>
            </w:r>
          </w:p>
        </w:tc>
        <w:tc>
          <w:tcPr>
            <w:tcW w:w="1401" w:type="dxa"/>
            <w:vAlign w:val="center"/>
          </w:tcPr>
          <w:p>
            <w:pPr>
              <w:pStyle w:val="0"/>
              <w:jc w:val="center"/>
            </w:pPr>
            <w:r>
              <w:rPr>
                <w:sz w:val="24"/>
              </w:rPr>
              <w:t xml:space="preserve">42</w:t>
            </w:r>
          </w:p>
        </w:tc>
      </w:tr>
      <w:tr>
        <w:tc>
          <w:tcPr>
            <w:tcW w:w="1134" w:type="dxa"/>
            <w:vAlign w:val="center"/>
          </w:tcPr>
          <w:p>
            <w:pPr>
              <w:pStyle w:val="0"/>
              <w:jc w:val="center"/>
            </w:pPr>
            <w:r>
              <w:rPr>
                <w:sz w:val="24"/>
              </w:rPr>
              <w:t xml:space="preserve">28</w:t>
            </w:r>
          </w:p>
        </w:tc>
        <w:tc>
          <w:tcPr>
            <w:tcW w:w="1622"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623" w:type="dxa"/>
            <w:vAlign w:val="center"/>
          </w:tcPr>
          <w:p>
            <w:pPr>
              <w:pStyle w:val="0"/>
              <w:jc w:val="center"/>
            </w:pPr>
            <w:r>
              <w:rPr>
                <w:sz w:val="24"/>
              </w:rPr>
              <w:t xml:space="preserve">80</w:t>
            </w:r>
          </w:p>
        </w:tc>
        <w:tc>
          <w:tcPr>
            <w:tcW w:w="1622" w:type="dxa"/>
            <w:vAlign w:val="center"/>
          </w:tcPr>
          <w:p>
            <w:pPr>
              <w:pStyle w:val="0"/>
              <w:jc w:val="center"/>
            </w:pPr>
            <w:r>
              <w:rPr>
                <w:sz w:val="24"/>
              </w:rPr>
              <w:t xml:space="preserve">67</w:t>
            </w:r>
          </w:p>
        </w:tc>
        <w:tc>
          <w:tcPr>
            <w:tcW w:w="1401" w:type="dxa"/>
            <w:vAlign w:val="center"/>
          </w:tcPr>
          <w:p>
            <w:pPr>
              <w:pStyle w:val="0"/>
              <w:jc w:val="center"/>
            </w:pPr>
            <w:r>
              <w:rPr>
                <w:sz w:val="24"/>
              </w:rPr>
              <w:t xml:space="preserve">56</w:t>
            </w:r>
          </w:p>
        </w:tc>
      </w:tr>
      <w:tr>
        <w:tc>
          <w:tcPr>
            <w:tcW w:w="1134" w:type="dxa"/>
            <w:vAlign w:val="center"/>
          </w:tcPr>
          <w:p>
            <w:pPr>
              <w:pStyle w:val="0"/>
              <w:jc w:val="center"/>
            </w:pPr>
            <w:r>
              <w:rPr>
                <w:sz w:val="24"/>
              </w:rPr>
              <w:t xml:space="preserve">32</w:t>
            </w:r>
          </w:p>
        </w:tc>
        <w:tc>
          <w:tcPr>
            <w:tcW w:w="1622" w:type="dxa"/>
            <w:vAlign w:val="center"/>
          </w:tcPr>
          <w:p>
            <w:pPr>
              <w:pStyle w:val="0"/>
              <w:jc w:val="center"/>
            </w:pPr>
            <w:r>
              <w:rPr>
                <w:sz w:val="24"/>
              </w:rPr>
              <w:t xml:space="preserve">150</w:t>
            </w:r>
          </w:p>
        </w:tc>
        <w:tc>
          <w:tcPr>
            <w:tcW w:w="1622" w:type="dxa"/>
            <w:vAlign w:val="center"/>
          </w:tcPr>
          <w:p>
            <w:pPr>
              <w:pStyle w:val="0"/>
              <w:jc w:val="center"/>
            </w:pPr>
            <w:r>
              <w:rPr>
                <w:sz w:val="24"/>
              </w:rPr>
              <w:t xml:space="preserve">126</w:t>
            </w:r>
          </w:p>
        </w:tc>
        <w:tc>
          <w:tcPr>
            <w:tcW w:w="1623" w:type="dxa"/>
            <w:vAlign w:val="center"/>
          </w:tcPr>
          <w:p>
            <w:pPr>
              <w:pStyle w:val="0"/>
              <w:jc w:val="center"/>
            </w:pPr>
            <w:r>
              <w:rPr>
                <w:sz w:val="24"/>
              </w:rPr>
              <w:t xml:space="preserve">105</w:t>
            </w:r>
          </w:p>
        </w:tc>
        <w:tc>
          <w:tcPr>
            <w:tcW w:w="1622" w:type="dxa"/>
            <w:vAlign w:val="center"/>
          </w:tcPr>
          <w:p>
            <w:pPr>
              <w:pStyle w:val="0"/>
              <w:jc w:val="center"/>
            </w:pPr>
            <w:r>
              <w:rPr>
                <w:sz w:val="24"/>
              </w:rPr>
              <w:t xml:space="preserve">88</w:t>
            </w:r>
          </w:p>
        </w:tc>
        <w:tc>
          <w:tcPr>
            <w:tcW w:w="1401" w:type="dxa"/>
            <w:vAlign w:val="center"/>
          </w:tcPr>
          <w:p>
            <w:pPr>
              <w:pStyle w:val="0"/>
              <w:jc w:val="center"/>
            </w:pPr>
            <w:r>
              <w:rPr>
                <w:sz w:val="24"/>
              </w:rPr>
              <w:t xml:space="preserve">67</w:t>
            </w:r>
          </w:p>
        </w:tc>
      </w:tr>
      <w:tr>
        <w:tc>
          <w:tcPr>
            <w:tcW w:w="1134" w:type="dxa"/>
            <w:vAlign w:val="center"/>
          </w:tcPr>
          <w:p>
            <w:pPr>
              <w:pStyle w:val="0"/>
              <w:jc w:val="center"/>
            </w:pPr>
            <w:r>
              <w:rPr>
                <w:sz w:val="24"/>
              </w:rPr>
              <w:t xml:space="preserve">36</w:t>
            </w:r>
          </w:p>
        </w:tc>
        <w:tc>
          <w:tcPr>
            <w:tcW w:w="1622" w:type="dxa"/>
            <w:vAlign w:val="center"/>
          </w:tcPr>
          <w:p>
            <w:pPr>
              <w:pStyle w:val="0"/>
              <w:jc w:val="center"/>
            </w:pPr>
            <w:r>
              <w:rPr>
                <w:sz w:val="24"/>
              </w:rPr>
              <w:t xml:space="preserve">195</w:t>
            </w:r>
          </w:p>
        </w:tc>
        <w:tc>
          <w:tcPr>
            <w:tcW w:w="1622" w:type="dxa"/>
            <w:vAlign w:val="center"/>
          </w:tcPr>
          <w:p>
            <w:pPr>
              <w:pStyle w:val="0"/>
              <w:jc w:val="center"/>
            </w:pPr>
            <w:r>
              <w:rPr>
                <w:sz w:val="24"/>
              </w:rPr>
              <w:t xml:space="preserve">163</w:t>
            </w:r>
          </w:p>
        </w:tc>
        <w:tc>
          <w:tcPr>
            <w:tcW w:w="1623"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401" w:type="dxa"/>
            <w:vAlign w:val="center"/>
          </w:tcPr>
          <w:p>
            <w:pPr>
              <w:pStyle w:val="0"/>
              <w:jc w:val="center"/>
            </w:pPr>
            <w:r>
              <w:rPr>
                <w:sz w:val="24"/>
              </w:rPr>
              <w:t xml:space="preserve">87</w:t>
            </w:r>
          </w:p>
        </w:tc>
      </w:tr>
      <w:tr>
        <w:tc>
          <w:tcPr>
            <w:tcW w:w="1134" w:type="dxa"/>
            <w:vAlign w:val="center"/>
          </w:tcPr>
          <w:p>
            <w:pPr>
              <w:pStyle w:val="0"/>
              <w:jc w:val="center"/>
            </w:pPr>
            <w:r>
              <w:rPr>
                <w:sz w:val="24"/>
              </w:rPr>
              <w:t xml:space="preserve">40</w:t>
            </w:r>
          </w:p>
        </w:tc>
        <w:tc>
          <w:tcPr>
            <w:tcW w:w="1622" w:type="dxa"/>
            <w:vAlign w:val="center"/>
          </w:tcPr>
          <w:p>
            <w:pPr>
              <w:pStyle w:val="0"/>
              <w:jc w:val="center"/>
            </w:pPr>
            <w:r>
              <w:rPr>
                <w:sz w:val="24"/>
              </w:rPr>
              <w:t xml:space="preserve">229</w:t>
            </w:r>
          </w:p>
        </w:tc>
        <w:tc>
          <w:tcPr>
            <w:tcW w:w="1622" w:type="dxa"/>
            <w:vAlign w:val="center"/>
          </w:tcPr>
          <w:p>
            <w:pPr>
              <w:pStyle w:val="0"/>
              <w:jc w:val="center"/>
            </w:pPr>
            <w:r>
              <w:rPr>
                <w:sz w:val="24"/>
              </w:rPr>
              <w:t xml:space="preserve">192</w:t>
            </w:r>
          </w:p>
        </w:tc>
        <w:tc>
          <w:tcPr>
            <w:tcW w:w="1623" w:type="dxa"/>
            <w:vAlign w:val="center"/>
          </w:tcPr>
          <w:p>
            <w:pPr>
              <w:pStyle w:val="0"/>
              <w:jc w:val="center"/>
            </w:pPr>
            <w:r>
              <w:rPr>
                <w:sz w:val="24"/>
              </w:rPr>
              <w:t xml:space="preserve">146</w:t>
            </w:r>
          </w:p>
        </w:tc>
        <w:tc>
          <w:tcPr>
            <w:tcW w:w="1622" w:type="dxa"/>
            <w:vAlign w:val="center"/>
          </w:tcPr>
          <w:p>
            <w:pPr>
              <w:pStyle w:val="0"/>
              <w:jc w:val="center"/>
            </w:pPr>
            <w:r>
              <w:rPr>
                <w:sz w:val="24"/>
              </w:rPr>
              <w:t xml:space="preserve">123</w:t>
            </w:r>
          </w:p>
        </w:tc>
        <w:tc>
          <w:tcPr>
            <w:tcW w:w="1401" w:type="dxa"/>
            <w:vAlign w:val="center"/>
          </w:tcPr>
          <w:p>
            <w:pPr>
              <w:pStyle w:val="0"/>
              <w:jc w:val="center"/>
            </w:pPr>
            <w:r>
              <w:rPr>
                <w:sz w:val="24"/>
              </w:rPr>
              <w:t xml:space="preserve">103</w:t>
            </w:r>
          </w:p>
        </w:tc>
      </w:tr>
      <w:tr>
        <w:tc>
          <w:tcPr>
            <w:tcW w:w="1134" w:type="dxa"/>
            <w:vAlign w:val="center"/>
          </w:tcPr>
          <w:p>
            <w:pPr>
              <w:pStyle w:val="0"/>
              <w:jc w:val="center"/>
            </w:pPr>
            <w:r>
              <w:rPr>
                <w:sz w:val="24"/>
              </w:rPr>
              <w:t xml:space="preserve">44</w:t>
            </w:r>
          </w:p>
        </w:tc>
        <w:tc>
          <w:tcPr>
            <w:tcW w:w="1622" w:type="dxa"/>
            <w:vAlign w:val="center"/>
          </w:tcPr>
          <w:p>
            <w:pPr>
              <w:pStyle w:val="0"/>
              <w:jc w:val="center"/>
            </w:pPr>
            <w:r>
              <w:rPr>
                <w:sz w:val="24"/>
              </w:rPr>
              <w:t xml:space="preserve">269</w:t>
            </w:r>
          </w:p>
        </w:tc>
        <w:tc>
          <w:tcPr>
            <w:tcW w:w="1622" w:type="dxa"/>
            <w:vAlign w:val="center"/>
          </w:tcPr>
          <w:p>
            <w:pPr>
              <w:pStyle w:val="0"/>
              <w:jc w:val="center"/>
            </w:pPr>
            <w:r>
              <w:rPr>
                <w:sz w:val="24"/>
              </w:rPr>
              <w:t xml:space="preserve">224</w:t>
            </w:r>
          </w:p>
        </w:tc>
        <w:tc>
          <w:tcPr>
            <w:tcW w:w="1623" w:type="dxa"/>
            <w:vAlign w:val="center"/>
          </w:tcPr>
          <w:p>
            <w:pPr>
              <w:pStyle w:val="0"/>
              <w:jc w:val="center"/>
            </w:pPr>
            <w:r>
              <w:rPr>
                <w:sz w:val="24"/>
              </w:rPr>
              <w:t xml:space="preserve">172</w:t>
            </w:r>
          </w:p>
        </w:tc>
        <w:tc>
          <w:tcPr>
            <w:tcW w:w="1622" w:type="dxa"/>
            <w:vAlign w:val="center"/>
          </w:tcPr>
          <w:p>
            <w:pPr>
              <w:pStyle w:val="0"/>
              <w:jc w:val="center"/>
            </w:pPr>
            <w:r>
              <w:rPr>
                <w:sz w:val="24"/>
              </w:rPr>
              <w:t xml:space="preserve">144</w:t>
            </w:r>
          </w:p>
        </w:tc>
        <w:tc>
          <w:tcPr>
            <w:tcW w:w="1401" w:type="dxa"/>
            <w:vAlign w:val="center"/>
          </w:tcPr>
          <w:p>
            <w:pPr>
              <w:pStyle w:val="0"/>
              <w:jc w:val="center"/>
            </w:pPr>
            <w:r>
              <w:rPr>
                <w:sz w:val="24"/>
              </w:rPr>
              <w:t xml:space="preserve">110</w:t>
            </w:r>
          </w:p>
        </w:tc>
      </w:tr>
      <w:tr>
        <w:tc>
          <w:tcPr>
            <w:tcW w:w="1134" w:type="dxa"/>
            <w:vAlign w:val="center"/>
          </w:tcPr>
          <w:p>
            <w:pPr>
              <w:pStyle w:val="0"/>
              <w:jc w:val="center"/>
            </w:pPr>
            <w:r>
              <w:rPr>
                <w:sz w:val="24"/>
              </w:rPr>
              <w:t xml:space="preserve">48</w:t>
            </w:r>
          </w:p>
        </w:tc>
        <w:tc>
          <w:tcPr>
            <w:tcW w:w="1622" w:type="dxa"/>
            <w:vAlign w:val="center"/>
          </w:tcPr>
          <w:p>
            <w:pPr>
              <w:pStyle w:val="0"/>
              <w:jc w:val="center"/>
            </w:pPr>
            <w:r>
              <w:rPr>
                <w:sz w:val="24"/>
              </w:rPr>
              <w:t xml:space="preserve">289</w:t>
            </w:r>
          </w:p>
        </w:tc>
        <w:tc>
          <w:tcPr>
            <w:tcW w:w="1622" w:type="dxa"/>
            <w:vAlign w:val="center"/>
          </w:tcPr>
          <w:p>
            <w:pPr>
              <w:pStyle w:val="0"/>
              <w:jc w:val="center"/>
            </w:pPr>
            <w:r>
              <w:rPr>
                <w:sz w:val="24"/>
              </w:rPr>
              <w:t xml:space="preserve">239</w:t>
            </w:r>
          </w:p>
        </w:tc>
        <w:tc>
          <w:tcPr>
            <w:tcW w:w="1623" w:type="dxa"/>
            <w:vAlign w:val="center"/>
          </w:tcPr>
          <w:p>
            <w:pPr>
              <w:pStyle w:val="0"/>
              <w:jc w:val="center"/>
            </w:pPr>
            <w:r>
              <w:rPr>
                <w:sz w:val="24"/>
              </w:rPr>
              <w:t xml:space="preserve">200</w:t>
            </w:r>
          </w:p>
        </w:tc>
        <w:tc>
          <w:tcPr>
            <w:tcW w:w="1622" w:type="dxa"/>
            <w:vAlign w:val="center"/>
          </w:tcPr>
          <w:p>
            <w:pPr>
              <w:pStyle w:val="0"/>
              <w:jc w:val="center"/>
            </w:pPr>
            <w:r>
              <w:rPr>
                <w:sz w:val="24"/>
              </w:rPr>
              <w:t xml:space="preserve">167</w:t>
            </w:r>
          </w:p>
        </w:tc>
        <w:tc>
          <w:tcPr>
            <w:tcW w:w="1401" w:type="dxa"/>
            <w:vAlign w:val="center"/>
          </w:tcPr>
          <w:p>
            <w:pPr>
              <w:pStyle w:val="0"/>
              <w:jc w:val="center"/>
            </w:pPr>
            <w:r>
              <w:rPr>
                <w:sz w:val="24"/>
              </w:rPr>
              <w:t xml:space="preserve">128</w:t>
            </w:r>
          </w:p>
        </w:tc>
      </w:tr>
      <w:tr>
        <w:tc>
          <w:tcPr>
            <w:tcW w:w="1134" w:type="dxa"/>
            <w:vAlign w:val="center"/>
          </w:tcPr>
          <w:p>
            <w:pPr>
              <w:pStyle w:val="0"/>
              <w:jc w:val="center"/>
            </w:pPr>
            <w:r>
              <w:rPr>
                <w:sz w:val="24"/>
              </w:rPr>
              <w:t xml:space="preserve">52</w:t>
            </w:r>
          </w:p>
        </w:tc>
        <w:tc>
          <w:tcPr>
            <w:tcW w:w="1622" w:type="dxa"/>
            <w:vAlign w:val="center"/>
          </w:tcPr>
          <w:p>
            <w:pPr>
              <w:pStyle w:val="0"/>
              <w:jc w:val="center"/>
            </w:pPr>
            <w:r>
              <w:rPr>
                <w:sz w:val="24"/>
              </w:rPr>
              <w:t xml:space="preserve">331</w:t>
            </w:r>
          </w:p>
        </w:tc>
        <w:tc>
          <w:tcPr>
            <w:tcW w:w="1622" w:type="dxa"/>
            <w:vAlign w:val="center"/>
          </w:tcPr>
          <w:p>
            <w:pPr>
              <w:pStyle w:val="0"/>
              <w:jc w:val="center"/>
            </w:pPr>
            <w:r>
              <w:rPr>
                <w:sz w:val="24"/>
              </w:rPr>
              <w:t xml:space="preserve">276</w:t>
            </w:r>
          </w:p>
        </w:tc>
        <w:tc>
          <w:tcPr>
            <w:tcW w:w="1623" w:type="dxa"/>
            <w:vAlign w:val="center"/>
          </w:tcPr>
          <w:p>
            <w:pPr>
              <w:pStyle w:val="0"/>
              <w:jc w:val="center"/>
            </w:pPr>
            <w:r>
              <w:rPr>
                <w:sz w:val="24"/>
              </w:rPr>
              <w:t xml:space="preserve">232</w:t>
            </w:r>
          </w:p>
        </w:tc>
        <w:tc>
          <w:tcPr>
            <w:tcW w:w="1622" w:type="dxa"/>
            <w:vAlign w:val="center"/>
          </w:tcPr>
          <w:p>
            <w:pPr>
              <w:pStyle w:val="0"/>
              <w:jc w:val="center"/>
            </w:pPr>
            <w:r>
              <w:rPr>
                <w:sz w:val="24"/>
              </w:rPr>
              <w:t xml:space="preserve">177</w:t>
            </w:r>
          </w:p>
        </w:tc>
        <w:tc>
          <w:tcPr>
            <w:tcW w:w="1401" w:type="dxa"/>
            <w:vAlign w:val="center"/>
          </w:tcPr>
          <w:p>
            <w:pPr>
              <w:pStyle w:val="0"/>
              <w:jc w:val="center"/>
            </w:pPr>
            <w:r>
              <w:rPr>
                <w:sz w:val="24"/>
              </w:rPr>
              <w:t xml:space="preserve">148</w:t>
            </w:r>
          </w:p>
        </w:tc>
      </w:tr>
    </w:tbl>
    <w:p>
      <w:pPr>
        <w:pStyle w:val="0"/>
        <w:jc w:val="both"/>
      </w:pPr>
      <w:r>
        <w:rPr>
          <w:sz w:val="24"/>
        </w:rPr>
      </w:r>
    </w:p>
    <w:p>
      <w:pPr>
        <w:pStyle w:val="2"/>
        <w:outlineLvl w:val="2"/>
        <w:jc w:val="center"/>
      </w:pPr>
      <w:r>
        <w:rPr>
          <w:sz w:val="24"/>
        </w:rPr>
        <w:t xml:space="preserve">Объем древесной зелени в сосновых,</w:t>
      </w:r>
    </w:p>
    <w:p>
      <w:pPr>
        <w:pStyle w:val="2"/>
        <w:jc w:val="center"/>
      </w:pPr>
      <w:r>
        <w:rPr>
          <w:sz w:val="24"/>
        </w:rPr>
        <w:t xml:space="preserve">еловых и березовых насаждениях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04"/>
        <w:gridCol w:w="1304"/>
        <w:gridCol w:w="1401"/>
        <w:gridCol w:w="1401"/>
        <w:gridCol w:w="1149"/>
        <w:gridCol w:w="1275"/>
        <w:gridCol w:w="1307"/>
      </w:tblGrid>
      <w:tr>
        <w:tc>
          <w:tcPr>
            <w:tcW w:w="1204" w:type="dxa"/>
            <w:vAlign w:val="center"/>
            <w:vMerge w:val="restart"/>
          </w:tcPr>
          <w:p>
            <w:pPr>
              <w:pStyle w:val="0"/>
              <w:jc w:val="center"/>
            </w:pPr>
            <w:r>
              <w:rPr>
                <w:sz w:val="24"/>
              </w:rPr>
              <w:t xml:space="preserve">Средняя высота древостоя, м</w:t>
            </w:r>
          </w:p>
        </w:tc>
        <w:tc>
          <w:tcPr>
            <w:gridSpan w:val="6"/>
            <w:tcW w:w="7837" w:type="dxa"/>
            <w:vAlign w:val="center"/>
          </w:tcPr>
          <w:p>
            <w:pPr>
              <w:pStyle w:val="0"/>
              <w:jc w:val="center"/>
            </w:pPr>
            <w:r>
              <w:rPr>
                <w:sz w:val="24"/>
              </w:rPr>
              <w:t xml:space="preserve">Объем зелени, т</w:t>
            </w:r>
          </w:p>
        </w:tc>
      </w:tr>
      <w:tr>
        <w:tc>
          <w:tcPr>
            <w:vMerge w:val="continue"/>
          </w:tcPr>
          <w:p/>
        </w:tc>
        <w:tc>
          <w:tcPr>
            <w:gridSpan w:val="3"/>
            <w:tcW w:w="4106" w:type="dxa"/>
            <w:vAlign w:val="center"/>
          </w:tcPr>
          <w:p>
            <w:pPr>
              <w:pStyle w:val="0"/>
              <w:jc w:val="center"/>
            </w:pPr>
            <w:r>
              <w:rPr>
                <w:sz w:val="24"/>
              </w:rPr>
              <w:t xml:space="preserve">на 1 га насаждений при полноте 1,0</w:t>
            </w:r>
          </w:p>
        </w:tc>
        <w:tc>
          <w:tcPr>
            <w:gridSpan w:val="3"/>
            <w:tcW w:w="3731" w:type="dxa"/>
            <w:vAlign w:val="center"/>
          </w:tcPr>
          <w:p>
            <w:pPr>
              <w:pStyle w:val="0"/>
              <w:jc w:val="center"/>
            </w:pPr>
            <w:r>
              <w:rPr>
                <w:sz w:val="24"/>
              </w:rPr>
              <w:t xml:space="preserve">на 1 м</w:t>
            </w:r>
            <w:r>
              <w:rPr>
                <w:sz w:val="24"/>
                <w:vertAlign w:val="superscript"/>
              </w:rPr>
              <w:t xml:space="preserve">3</w:t>
            </w:r>
            <w:r>
              <w:rPr>
                <w:sz w:val="24"/>
              </w:rPr>
              <w:t xml:space="preserve"> запаса древесины</w:t>
            </w:r>
          </w:p>
        </w:tc>
      </w:tr>
      <w:tr>
        <w:tc>
          <w:tcPr>
            <w:vMerge w:val="continue"/>
          </w:tcPr>
          <w:p/>
        </w:tc>
        <w:tc>
          <w:tcPr>
            <w:tcW w:w="1304" w:type="dxa"/>
            <w:vAlign w:val="center"/>
          </w:tcPr>
          <w:p>
            <w:pPr>
              <w:pStyle w:val="0"/>
              <w:jc w:val="center"/>
            </w:pPr>
            <w:r>
              <w:rPr>
                <w:sz w:val="24"/>
              </w:rPr>
              <w:t xml:space="preserve">Сосняк</w:t>
            </w:r>
          </w:p>
        </w:tc>
        <w:tc>
          <w:tcPr>
            <w:tcW w:w="1401" w:type="dxa"/>
            <w:vAlign w:val="center"/>
          </w:tcPr>
          <w:p>
            <w:pPr>
              <w:pStyle w:val="0"/>
              <w:jc w:val="center"/>
            </w:pPr>
            <w:r>
              <w:rPr>
                <w:sz w:val="24"/>
              </w:rPr>
              <w:t xml:space="preserve">Ельник</w:t>
            </w:r>
          </w:p>
        </w:tc>
        <w:tc>
          <w:tcPr>
            <w:tcW w:w="1401" w:type="dxa"/>
            <w:vAlign w:val="center"/>
          </w:tcPr>
          <w:p>
            <w:pPr>
              <w:pStyle w:val="0"/>
              <w:jc w:val="center"/>
            </w:pPr>
            <w:r>
              <w:rPr>
                <w:sz w:val="24"/>
              </w:rPr>
              <w:t xml:space="preserve">Березняк</w:t>
            </w:r>
          </w:p>
        </w:tc>
        <w:tc>
          <w:tcPr>
            <w:tcW w:w="1149" w:type="dxa"/>
            <w:vAlign w:val="center"/>
          </w:tcPr>
          <w:p>
            <w:pPr>
              <w:pStyle w:val="0"/>
              <w:jc w:val="center"/>
            </w:pPr>
            <w:r>
              <w:rPr>
                <w:sz w:val="24"/>
              </w:rPr>
              <w:t xml:space="preserve">Сосняк</w:t>
            </w:r>
          </w:p>
        </w:tc>
        <w:tc>
          <w:tcPr>
            <w:tcW w:w="1275" w:type="dxa"/>
            <w:vAlign w:val="center"/>
          </w:tcPr>
          <w:p>
            <w:pPr>
              <w:pStyle w:val="0"/>
              <w:jc w:val="center"/>
            </w:pPr>
            <w:r>
              <w:rPr>
                <w:sz w:val="24"/>
              </w:rPr>
              <w:t xml:space="preserve">Ельник</w:t>
            </w:r>
          </w:p>
        </w:tc>
        <w:tc>
          <w:tcPr>
            <w:tcW w:w="1307" w:type="dxa"/>
            <w:vAlign w:val="center"/>
          </w:tcPr>
          <w:p>
            <w:pPr>
              <w:pStyle w:val="0"/>
              <w:jc w:val="center"/>
            </w:pPr>
            <w:r>
              <w:rPr>
                <w:sz w:val="24"/>
              </w:rPr>
              <w:t xml:space="preserve">Березняк</w:t>
            </w:r>
          </w:p>
        </w:tc>
      </w:tr>
      <w:tr>
        <w:tc>
          <w:tcPr>
            <w:tcW w:w="1204"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401" w:type="dxa"/>
            <w:vAlign w:val="center"/>
          </w:tcPr>
          <w:p>
            <w:pPr>
              <w:pStyle w:val="0"/>
              <w:jc w:val="center"/>
            </w:pPr>
            <w:r>
              <w:rPr>
                <w:sz w:val="24"/>
              </w:rPr>
              <w:t xml:space="preserve">3</w:t>
            </w:r>
          </w:p>
        </w:tc>
        <w:tc>
          <w:tcPr>
            <w:tcW w:w="1401" w:type="dxa"/>
            <w:vAlign w:val="center"/>
          </w:tcPr>
          <w:p>
            <w:pPr>
              <w:pStyle w:val="0"/>
              <w:jc w:val="center"/>
            </w:pPr>
            <w:r>
              <w:rPr>
                <w:sz w:val="24"/>
              </w:rPr>
              <w:t xml:space="preserve">4</w:t>
            </w:r>
          </w:p>
        </w:tc>
        <w:tc>
          <w:tcPr>
            <w:tcW w:w="1149" w:type="dxa"/>
            <w:vAlign w:val="center"/>
          </w:tcPr>
          <w:p>
            <w:pPr>
              <w:pStyle w:val="0"/>
              <w:jc w:val="center"/>
            </w:pPr>
            <w:r>
              <w:rPr>
                <w:sz w:val="24"/>
              </w:rPr>
              <w:t xml:space="preserve">5</w:t>
            </w:r>
          </w:p>
        </w:tc>
        <w:tc>
          <w:tcPr>
            <w:tcW w:w="1275" w:type="dxa"/>
            <w:vAlign w:val="center"/>
          </w:tcPr>
          <w:p>
            <w:pPr>
              <w:pStyle w:val="0"/>
              <w:jc w:val="center"/>
            </w:pPr>
            <w:r>
              <w:rPr>
                <w:sz w:val="24"/>
              </w:rPr>
              <w:t xml:space="preserve">6</w:t>
            </w:r>
          </w:p>
        </w:tc>
        <w:tc>
          <w:tcPr>
            <w:tcW w:w="1307" w:type="dxa"/>
            <w:vAlign w:val="center"/>
          </w:tcPr>
          <w:p>
            <w:pPr>
              <w:pStyle w:val="0"/>
              <w:jc w:val="center"/>
            </w:pPr>
            <w:r>
              <w:rPr>
                <w:sz w:val="24"/>
              </w:rPr>
              <w:t xml:space="preserve">7</w:t>
            </w:r>
          </w:p>
        </w:tc>
      </w:tr>
      <w:tr>
        <w:tc>
          <w:tcPr>
            <w:tcW w:w="1204" w:type="dxa"/>
            <w:vAlign w:val="center"/>
          </w:tcPr>
          <w:p>
            <w:pPr>
              <w:pStyle w:val="0"/>
              <w:jc w:val="center"/>
            </w:pPr>
            <w:r>
              <w:rPr>
                <w:sz w:val="24"/>
              </w:rPr>
              <w:t xml:space="preserve">6</w:t>
            </w:r>
          </w:p>
        </w:tc>
        <w:tc>
          <w:tcPr>
            <w:tcW w:w="1304" w:type="dxa"/>
            <w:vAlign w:val="center"/>
          </w:tcPr>
          <w:p>
            <w:pPr>
              <w:pStyle w:val="0"/>
              <w:jc w:val="center"/>
            </w:pPr>
            <w:r>
              <w:rPr>
                <w:sz w:val="24"/>
              </w:rPr>
              <w:t xml:space="preserve">9,0</w:t>
            </w:r>
          </w:p>
        </w:tc>
        <w:tc>
          <w:tcPr>
            <w:tcW w:w="1401" w:type="dxa"/>
            <w:vAlign w:val="center"/>
          </w:tcPr>
          <w:p>
            <w:pPr>
              <w:pStyle w:val="0"/>
              <w:jc w:val="center"/>
            </w:pPr>
            <w:r>
              <w:rPr>
                <w:sz w:val="24"/>
              </w:rPr>
              <w:t xml:space="preserve">28,6</w:t>
            </w:r>
          </w:p>
        </w:tc>
        <w:tc>
          <w:tcPr>
            <w:tcW w:w="1401" w:type="dxa"/>
            <w:vAlign w:val="center"/>
          </w:tcPr>
          <w:p>
            <w:pPr>
              <w:pStyle w:val="0"/>
              <w:jc w:val="center"/>
            </w:pPr>
            <w:r>
              <w:rPr>
                <w:sz w:val="24"/>
              </w:rPr>
              <w:t xml:space="preserve">9,1</w:t>
            </w:r>
          </w:p>
        </w:tc>
        <w:tc>
          <w:tcPr>
            <w:tcW w:w="1149" w:type="dxa"/>
            <w:vAlign w:val="center"/>
          </w:tcPr>
          <w:p>
            <w:pPr>
              <w:pStyle w:val="0"/>
              <w:jc w:val="center"/>
            </w:pPr>
            <w:r>
              <w:rPr>
                <w:sz w:val="24"/>
              </w:rPr>
              <w:t xml:space="preserve">0,15</w:t>
            </w:r>
          </w:p>
        </w:tc>
        <w:tc>
          <w:tcPr>
            <w:tcW w:w="1275" w:type="dxa"/>
            <w:vAlign w:val="center"/>
          </w:tcPr>
          <w:p>
            <w:pPr>
              <w:pStyle w:val="0"/>
              <w:jc w:val="center"/>
            </w:pPr>
            <w:r>
              <w:rPr>
                <w:sz w:val="24"/>
              </w:rPr>
              <w:t xml:space="preserve">0,47</w:t>
            </w:r>
          </w:p>
        </w:tc>
        <w:tc>
          <w:tcPr>
            <w:tcW w:w="1307" w:type="dxa"/>
            <w:vAlign w:val="center"/>
          </w:tcPr>
          <w:p>
            <w:pPr>
              <w:pStyle w:val="0"/>
              <w:jc w:val="center"/>
            </w:pPr>
            <w:r>
              <w:rPr>
                <w:sz w:val="24"/>
              </w:rPr>
              <w:t xml:space="preserve">0,18</w:t>
            </w:r>
          </w:p>
        </w:tc>
      </w:tr>
      <w:tr>
        <w:tc>
          <w:tcPr>
            <w:tcW w:w="1204" w:type="dxa"/>
            <w:vAlign w:val="center"/>
          </w:tcPr>
          <w:p>
            <w:pPr>
              <w:pStyle w:val="0"/>
              <w:jc w:val="center"/>
            </w:pPr>
            <w:r>
              <w:rPr>
                <w:sz w:val="24"/>
              </w:rPr>
              <w:t xml:space="preserve">8</w:t>
            </w:r>
          </w:p>
        </w:tc>
        <w:tc>
          <w:tcPr>
            <w:tcW w:w="1304" w:type="dxa"/>
            <w:vAlign w:val="center"/>
          </w:tcPr>
          <w:p>
            <w:pPr>
              <w:pStyle w:val="0"/>
              <w:jc w:val="center"/>
            </w:pPr>
            <w:r>
              <w:rPr>
                <w:sz w:val="24"/>
              </w:rPr>
              <w:t xml:space="preserve">10,6</w:t>
            </w:r>
          </w:p>
        </w:tc>
        <w:tc>
          <w:tcPr>
            <w:tcW w:w="1401" w:type="dxa"/>
            <w:vAlign w:val="center"/>
          </w:tcPr>
          <w:p>
            <w:pPr>
              <w:pStyle w:val="0"/>
              <w:jc w:val="center"/>
            </w:pPr>
            <w:r>
              <w:rPr>
                <w:sz w:val="24"/>
              </w:rPr>
              <w:t xml:space="preserve">32,8</w:t>
            </w:r>
          </w:p>
        </w:tc>
        <w:tc>
          <w:tcPr>
            <w:tcW w:w="1401" w:type="dxa"/>
            <w:vAlign w:val="center"/>
          </w:tcPr>
          <w:p>
            <w:pPr>
              <w:pStyle w:val="0"/>
              <w:jc w:val="center"/>
            </w:pPr>
            <w:r>
              <w:rPr>
                <w:sz w:val="24"/>
              </w:rPr>
              <w:t xml:space="preserve">11,0</w:t>
            </w:r>
          </w:p>
        </w:tc>
        <w:tc>
          <w:tcPr>
            <w:tcW w:w="1149" w:type="dxa"/>
            <w:vAlign w:val="center"/>
          </w:tcPr>
          <w:p>
            <w:pPr>
              <w:pStyle w:val="0"/>
              <w:jc w:val="center"/>
            </w:pPr>
            <w:r>
              <w:rPr>
                <w:sz w:val="24"/>
              </w:rPr>
              <w:t xml:space="preserve">0,12</w:t>
            </w:r>
          </w:p>
        </w:tc>
        <w:tc>
          <w:tcPr>
            <w:tcW w:w="1275" w:type="dxa"/>
            <w:vAlign w:val="center"/>
          </w:tcPr>
          <w:p>
            <w:pPr>
              <w:pStyle w:val="0"/>
              <w:jc w:val="center"/>
            </w:pPr>
            <w:r>
              <w:rPr>
                <w:sz w:val="24"/>
              </w:rPr>
              <w:t xml:space="preserve">0,38</w:t>
            </w:r>
          </w:p>
        </w:tc>
        <w:tc>
          <w:tcPr>
            <w:tcW w:w="1307" w:type="dxa"/>
            <w:vAlign w:val="center"/>
          </w:tcPr>
          <w:p>
            <w:pPr>
              <w:pStyle w:val="0"/>
              <w:jc w:val="center"/>
            </w:pPr>
            <w:r>
              <w:rPr>
                <w:sz w:val="24"/>
              </w:rPr>
              <w:t xml:space="preserve">0,15</w:t>
            </w:r>
          </w:p>
        </w:tc>
      </w:tr>
      <w:tr>
        <w:tc>
          <w:tcPr>
            <w:tcW w:w="1204" w:type="dxa"/>
            <w:vAlign w:val="center"/>
          </w:tcPr>
          <w:p>
            <w:pPr>
              <w:pStyle w:val="0"/>
              <w:jc w:val="center"/>
            </w:pPr>
            <w:r>
              <w:rPr>
                <w:sz w:val="24"/>
              </w:rPr>
              <w:t xml:space="preserve">10</w:t>
            </w:r>
          </w:p>
        </w:tc>
        <w:tc>
          <w:tcPr>
            <w:tcW w:w="1304" w:type="dxa"/>
            <w:vAlign w:val="center"/>
          </w:tcPr>
          <w:p>
            <w:pPr>
              <w:pStyle w:val="0"/>
              <w:jc w:val="center"/>
            </w:pPr>
            <w:r>
              <w:rPr>
                <w:sz w:val="24"/>
              </w:rPr>
              <w:t xml:space="preserve">11,8</w:t>
            </w:r>
          </w:p>
        </w:tc>
        <w:tc>
          <w:tcPr>
            <w:tcW w:w="1401" w:type="dxa"/>
            <w:vAlign w:val="center"/>
          </w:tcPr>
          <w:p>
            <w:pPr>
              <w:pStyle w:val="0"/>
              <w:jc w:val="center"/>
            </w:pPr>
            <w:r>
              <w:rPr>
                <w:sz w:val="24"/>
              </w:rPr>
              <w:t xml:space="preserve">36,6</w:t>
            </w:r>
          </w:p>
        </w:tc>
        <w:tc>
          <w:tcPr>
            <w:tcW w:w="1401" w:type="dxa"/>
            <w:vAlign w:val="center"/>
          </w:tcPr>
          <w:p>
            <w:pPr>
              <w:pStyle w:val="0"/>
              <w:jc w:val="center"/>
            </w:pPr>
            <w:r>
              <w:rPr>
                <w:sz w:val="24"/>
              </w:rPr>
              <w:t xml:space="preserve">12,3</w:t>
            </w:r>
          </w:p>
        </w:tc>
        <w:tc>
          <w:tcPr>
            <w:tcW w:w="1149" w:type="dxa"/>
            <w:vAlign w:val="center"/>
          </w:tcPr>
          <w:p>
            <w:pPr>
              <w:pStyle w:val="0"/>
              <w:jc w:val="center"/>
            </w:pPr>
            <w:r>
              <w:rPr>
                <w:sz w:val="24"/>
              </w:rPr>
              <w:t xml:space="preserve">0,10</w:t>
            </w:r>
          </w:p>
        </w:tc>
        <w:tc>
          <w:tcPr>
            <w:tcW w:w="1275" w:type="dxa"/>
            <w:vAlign w:val="center"/>
          </w:tcPr>
          <w:p>
            <w:pPr>
              <w:pStyle w:val="0"/>
              <w:jc w:val="center"/>
            </w:pPr>
            <w:r>
              <w:rPr>
                <w:sz w:val="24"/>
              </w:rPr>
              <w:t xml:space="preserve">0,31</w:t>
            </w:r>
          </w:p>
        </w:tc>
        <w:tc>
          <w:tcPr>
            <w:tcW w:w="1307" w:type="dxa"/>
            <w:vAlign w:val="center"/>
          </w:tcPr>
          <w:p>
            <w:pPr>
              <w:pStyle w:val="0"/>
              <w:jc w:val="center"/>
            </w:pPr>
            <w:r>
              <w:rPr>
                <w:sz w:val="24"/>
              </w:rPr>
              <w:t xml:space="preserve">0,13</w:t>
            </w:r>
          </w:p>
        </w:tc>
      </w:tr>
      <w:tr>
        <w:tc>
          <w:tcPr>
            <w:tcW w:w="1204" w:type="dxa"/>
            <w:vAlign w:val="center"/>
          </w:tcPr>
          <w:p>
            <w:pPr>
              <w:pStyle w:val="0"/>
              <w:jc w:val="center"/>
            </w:pPr>
            <w:r>
              <w:rPr>
                <w:sz w:val="24"/>
              </w:rPr>
              <w:t xml:space="preserve">12</w:t>
            </w:r>
          </w:p>
        </w:tc>
        <w:tc>
          <w:tcPr>
            <w:tcW w:w="1304" w:type="dxa"/>
            <w:vAlign w:val="center"/>
          </w:tcPr>
          <w:p>
            <w:pPr>
              <w:pStyle w:val="0"/>
              <w:jc w:val="center"/>
            </w:pPr>
            <w:r>
              <w:rPr>
                <w:sz w:val="24"/>
              </w:rPr>
              <w:t xml:space="preserve">12,6</w:t>
            </w:r>
          </w:p>
        </w:tc>
        <w:tc>
          <w:tcPr>
            <w:tcW w:w="1401" w:type="dxa"/>
            <w:vAlign w:val="center"/>
          </w:tcPr>
          <w:p>
            <w:pPr>
              <w:pStyle w:val="0"/>
              <w:jc w:val="center"/>
            </w:pPr>
            <w:r>
              <w:rPr>
                <w:sz w:val="24"/>
              </w:rPr>
              <w:t xml:space="preserve">39,3</w:t>
            </w:r>
          </w:p>
        </w:tc>
        <w:tc>
          <w:tcPr>
            <w:tcW w:w="1401" w:type="dxa"/>
            <w:vAlign w:val="center"/>
          </w:tcPr>
          <w:p>
            <w:pPr>
              <w:pStyle w:val="0"/>
              <w:jc w:val="center"/>
            </w:pPr>
            <w:r>
              <w:rPr>
                <w:sz w:val="24"/>
              </w:rPr>
              <w:t xml:space="preserve">13,2</w:t>
            </w:r>
          </w:p>
        </w:tc>
        <w:tc>
          <w:tcPr>
            <w:tcW w:w="1149" w:type="dxa"/>
            <w:vAlign w:val="center"/>
          </w:tcPr>
          <w:p>
            <w:pPr>
              <w:pStyle w:val="0"/>
              <w:jc w:val="center"/>
            </w:pPr>
            <w:r>
              <w:rPr>
                <w:sz w:val="24"/>
              </w:rPr>
              <w:t xml:space="preserve">0,08</w:t>
            </w:r>
          </w:p>
        </w:tc>
        <w:tc>
          <w:tcPr>
            <w:tcW w:w="1275" w:type="dxa"/>
            <w:vAlign w:val="center"/>
          </w:tcPr>
          <w:p>
            <w:pPr>
              <w:pStyle w:val="0"/>
              <w:jc w:val="center"/>
            </w:pPr>
            <w:r>
              <w:rPr>
                <w:sz w:val="24"/>
              </w:rPr>
              <w:t xml:space="preserve">0,26</w:t>
            </w:r>
          </w:p>
        </w:tc>
        <w:tc>
          <w:tcPr>
            <w:tcW w:w="1307" w:type="dxa"/>
            <w:vAlign w:val="center"/>
          </w:tcPr>
          <w:p>
            <w:pPr>
              <w:pStyle w:val="0"/>
              <w:jc w:val="center"/>
            </w:pPr>
            <w:r>
              <w:rPr>
                <w:sz w:val="24"/>
              </w:rPr>
              <w:t xml:space="preserve">0,11</w:t>
            </w:r>
          </w:p>
        </w:tc>
      </w:tr>
      <w:tr>
        <w:tc>
          <w:tcPr>
            <w:tcW w:w="1204" w:type="dxa"/>
            <w:vAlign w:val="center"/>
          </w:tcPr>
          <w:p>
            <w:pPr>
              <w:pStyle w:val="0"/>
              <w:jc w:val="center"/>
            </w:pPr>
            <w:r>
              <w:rPr>
                <w:sz w:val="24"/>
              </w:rPr>
              <w:t xml:space="preserve">14</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41,1</w:t>
            </w:r>
          </w:p>
        </w:tc>
        <w:tc>
          <w:tcPr>
            <w:tcW w:w="1401" w:type="dxa"/>
            <w:vAlign w:val="center"/>
          </w:tcPr>
          <w:p>
            <w:pPr>
              <w:pStyle w:val="0"/>
              <w:jc w:val="center"/>
            </w:pPr>
            <w:r>
              <w:rPr>
                <w:sz w:val="24"/>
              </w:rPr>
              <w:t xml:space="preserve">13,9</w:t>
            </w:r>
          </w:p>
        </w:tc>
        <w:tc>
          <w:tcPr>
            <w:tcW w:w="1149" w:type="dxa"/>
            <w:vAlign w:val="center"/>
          </w:tcPr>
          <w:p>
            <w:pPr>
              <w:pStyle w:val="0"/>
              <w:jc w:val="center"/>
            </w:pPr>
            <w:r>
              <w:rPr>
                <w:sz w:val="24"/>
              </w:rPr>
              <w:t xml:space="preserve">0,07</w:t>
            </w:r>
          </w:p>
        </w:tc>
        <w:tc>
          <w:tcPr>
            <w:tcW w:w="1275" w:type="dxa"/>
            <w:vAlign w:val="center"/>
          </w:tcPr>
          <w:p>
            <w:pPr>
              <w:pStyle w:val="0"/>
              <w:jc w:val="center"/>
            </w:pPr>
            <w:r>
              <w:rPr>
                <w:sz w:val="24"/>
              </w:rPr>
              <w:t xml:space="preserve">0,22</w:t>
            </w:r>
          </w:p>
        </w:tc>
        <w:tc>
          <w:tcPr>
            <w:tcW w:w="1307" w:type="dxa"/>
            <w:vAlign w:val="center"/>
          </w:tcPr>
          <w:p>
            <w:pPr>
              <w:pStyle w:val="0"/>
              <w:jc w:val="center"/>
            </w:pPr>
            <w:r>
              <w:rPr>
                <w:sz w:val="24"/>
              </w:rPr>
              <w:t xml:space="preserve">0,09</w:t>
            </w:r>
          </w:p>
        </w:tc>
      </w:tr>
      <w:tr>
        <w:tc>
          <w:tcPr>
            <w:tcW w:w="1204" w:type="dxa"/>
            <w:vAlign w:val="center"/>
          </w:tcPr>
          <w:p>
            <w:pPr>
              <w:pStyle w:val="0"/>
              <w:jc w:val="center"/>
            </w:pPr>
            <w:r>
              <w:rPr>
                <w:sz w:val="24"/>
              </w:rPr>
              <w:t xml:space="preserve">16</w:t>
            </w:r>
          </w:p>
        </w:tc>
        <w:tc>
          <w:tcPr>
            <w:tcW w:w="1304" w:type="dxa"/>
            <w:vAlign w:val="center"/>
          </w:tcPr>
          <w:p>
            <w:pPr>
              <w:pStyle w:val="0"/>
              <w:jc w:val="center"/>
            </w:pPr>
            <w:r>
              <w:rPr>
                <w:sz w:val="24"/>
              </w:rPr>
              <w:t xml:space="preserve">13,6</w:t>
            </w:r>
          </w:p>
        </w:tc>
        <w:tc>
          <w:tcPr>
            <w:tcW w:w="1401" w:type="dxa"/>
            <w:vAlign w:val="center"/>
          </w:tcPr>
          <w:p>
            <w:pPr>
              <w:pStyle w:val="0"/>
              <w:jc w:val="center"/>
            </w:pPr>
            <w:r>
              <w:rPr>
                <w:sz w:val="24"/>
              </w:rPr>
              <w:t xml:space="preserve">42,3</w:t>
            </w:r>
          </w:p>
        </w:tc>
        <w:tc>
          <w:tcPr>
            <w:tcW w:w="1401" w:type="dxa"/>
            <w:vAlign w:val="center"/>
          </w:tcPr>
          <w:p>
            <w:pPr>
              <w:pStyle w:val="0"/>
              <w:jc w:val="center"/>
            </w:pPr>
            <w:r>
              <w:rPr>
                <w:sz w:val="24"/>
              </w:rPr>
              <w:t xml:space="preserve">14,3</w:t>
            </w:r>
          </w:p>
        </w:tc>
        <w:tc>
          <w:tcPr>
            <w:tcW w:w="1149" w:type="dxa"/>
            <w:vAlign w:val="center"/>
          </w:tcPr>
          <w:p>
            <w:pPr>
              <w:pStyle w:val="0"/>
              <w:jc w:val="center"/>
            </w:pPr>
            <w:r>
              <w:rPr>
                <w:sz w:val="24"/>
              </w:rPr>
              <w:t xml:space="preserve">0,06</w:t>
            </w:r>
          </w:p>
        </w:tc>
        <w:tc>
          <w:tcPr>
            <w:tcW w:w="1275" w:type="dxa"/>
            <w:vAlign w:val="center"/>
          </w:tcPr>
          <w:p>
            <w:pPr>
              <w:pStyle w:val="0"/>
              <w:jc w:val="center"/>
            </w:pPr>
            <w:r>
              <w:rPr>
                <w:sz w:val="24"/>
              </w:rPr>
              <w:t xml:space="preserve">0,18</w:t>
            </w:r>
          </w:p>
        </w:tc>
        <w:tc>
          <w:tcPr>
            <w:tcW w:w="1307" w:type="dxa"/>
            <w:vAlign w:val="center"/>
          </w:tcPr>
          <w:p>
            <w:pPr>
              <w:pStyle w:val="0"/>
              <w:jc w:val="center"/>
            </w:pPr>
            <w:r>
              <w:rPr>
                <w:sz w:val="24"/>
              </w:rPr>
              <w:t xml:space="preserve">0,08</w:t>
            </w:r>
          </w:p>
        </w:tc>
      </w:tr>
      <w:tr>
        <w:tc>
          <w:tcPr>
            <w:tcW w:w="1204" w:type="dxa"/>
            <w:vAlign w:val="center"/>
          </w:tcPr>
          <w:p>
            <w:pPr>
              <w:pStyle w:val="0"/>
              <w:jc w:val="center"/>
            </w:pPr>
            <w:r>
              <w:rPr>
                <w:sz w:val="24"/>
              </w:rPr>
              <w:t xml:space="preserve">18</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42,8</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0,05</w:t>
            </w:r>
          </w:p>
        </w:tc>
        <w:tc>
          <w:tcPr>
            <w:tcW w:w="1275" w:type="dxa"/>
            <w:vAlign w:val="center"/>
          </w:tcPr>
          <w:p>
            <w:pPr>
              <w:pStyle w:val="0"/>
              <w:jc w:val="center"/>
            </w:pPr>
            <w:r>
              <w:rPr>
                <w:sz w:val="24"/>
              </w:rPr>
              <w:t xml:space="preserve">0,15</w:t>
            </w:r>
          </w:p>
        </w:tc>
        <w:tc>
          <w:tcPr>
            <w:tcW w:w="1307" w:type="dxa"/>
            <w:vAlign w:val="center"/>
          </w:tcPr>
          <w:p>
            <w:pPr>
              <w:pStyle w:val="0"/>
              <w:jc w:val="center"/>
            </w:pPr>
            <w:r>
              <w:rPr>
                <w:sz w:val="24"/>
              </w:rPr>
              <w:t xml:space="preserve">0,07</w:t>
            </w:r>
          </w:p>
        </w:tc>
      </w:tr>
      <w:tr>
        <w:tc>
          <w:tcPr>
            <w:tcW w:w="1204" w:type="dxa"/>
            <w:vAlign w:val="center"/>
          </w:tcPr>
          <w:p>
            <w:pPr>
              <w:pStyle w:val="0"/>
              <w:jc w:val="center"/>
            </w:pPr>
            <w:r>
              <w:rPr>
                <w:sz w:val="24"/>
              </w:rPr>
              <w:t xml:space="preserve">20</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43,0</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0,13</w:t>
            </w:r>
          </w:p>
        </w:tc>
        <w:tc>
          <w:tcPr>
            <w:tcW w:w="1307" w:type="dxa"/>
            <w:vAlign w:val="center"/>
          </w:tcPr>
          <w:p>
            <w:pPr>
              <w:pStyle w:val="0"/>
              <w:jc w:val="center"/>
            </w:pPr>
            <w:r>
              <w:rPr>
                <w:sz w:val="24"/>
              </w:rPr>
              <w:t xml:space="preserve">0,06</w:t>
            </w:r>
          </w:p>
        </w:tc>
      </w:tr>
      <w:tr>
        <w:tc>
          <w:tcPr>
            <w:tcW w:w="1204" w:type="dxa"/>
            <w:vAlign w:val="center"/>
          </w:tcPr>
          <w:p>
            <w:pPr>
              <w:pStyle w:val="0"/>
              <w:jc w:val="center"/>
            </w:pPr>
            <w:r>
              <w:rPr>
                <w:sz w:val="24"/>
              </w:rPr>
              <w:t xml:space="preserve">22</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42,7</w:t>
            </w:r>
          </w:p>
        </w:tc>
        <w:tc>
          <w:tcPr>
            <w:tcW w:w="1401" w:type="dxa"/>
            <w:vAlign w:val="center"/>
          </w:tcPr>
          <w:p>
            <w:pPr>
              <w:pStyle w:val="0"/>
              <w:jc w:val="center"/>
            </w:pPr>
            <w:r>
              <w:rPr>
                <w:sz w:val="24"/>
              </w:rPr>
              <w:t xml:space="preserve">14,4</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0,11</w:t>
            </w:r>
          </w:p>
        </w:tc>
        <w:tc>
          <w:tcPr>
            <w:tcW w:w="1307" w:type="dxa"/>
            <w:vAlign w:val="center"/>
          </w:tcPr>
          <w:p>
            <w:pPr>
              <w:pStyle w:val="0"/>
              <w:jc w:val="center"/>
            </w:pPr>
            <w:r>
              <w:rPr>
                <w:sz w:val="24"/>
              </w:rPr>
              <w:t xml:space="preserve">0,05</w:t>
            </w:r>
          </w:p>
        </w:tc>
      </w:tr>
      <w:tr>
        <w:tc>
          <w:tcPr>
            <w:tcW w:w="1204" w:type="dxa"/>
            <w:vAlign w:val="center"/>
          </w:tcPr>
          <w:p>
            <w:pPr>
              <w:pStyle w:val="0"/>
              <w:jc w:val="center"/>
            </w:pPr>
            <w:r>
              <w:rPr>
                <w:sz w:val="24"/>
              </w:rPr>
              <w:t xml:space="preserve">24</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42,2</w:t>
            </w:r>
          </w:p>
        </w:tc>
        <w:tc>
          <w:tcPr>
            <w:tcW w:w="1401" w:type="dxa"/>
            <w:vAlign w:val="center"/>
          </w:tcPr>
          <w:p>
            <w:pPr>
              <w:pStyle w:val="0"/>
              <w:jc w:val="center"/>
            </w:pPr>
            <w:r>
              <w:rPr>
                <w:sz w:val="24"/>
              </w:rPr>
              <w:t xml:space="preserve">14,2</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0,10</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26</w:t>
            </w:r>
          </w:p>
        </w:tc>
        <w:tc>
          <w:tcPr>
            <w:tcW w:w="1304" w:type="dxa"/>
            <w:vAlign w:val="center"/>
          </w:tcPr>
          <w:p>
            <w:pPr>
              <w:pStyle w:val="0"/>
              <w:jc w:val="center"/>
            </w:pPr>
            <w:r>
              <w:rPr>
                <w:sz w:val="24"/>
              </w:rPr>
              <w:t xml:space="preserve">13,7</w:t>
            </w:r>
          </w:p>
        </w:tc>
        <w:tc>
          <w:tcPr>
            <w:tcW w:w="1401" w:type="dxa"/>
            <w:vAlign w:val="center"/>
          </w:tcPr>
          <w:p>
            <w:pPr>
              <w:pStyle w:val="0"/>
              <w:jc w:val="center"/>
            </w:pPr>
            <w:r>
              <w:rPr>
                <w:sz w:val="24"/>
              </w:rPr>
              <w:t xml:space="preserve">41,3</w:t>
            </w:r>
          </w:p>
        </w:tc>
        <w:tc>
          <w:tcPr>
            <w:tcW w:w="1401" w:type="dxa"/>
            <w:vAlign w:val="center"/>
          </w:tcPr>
          <w:p>
            <w:pPr>
              <w:pStyle w:val="0"/>
              <w:jc w:val="center"/>
            </w:pPr>
            <w:r>
              <w:rPr>
                <w:sz w:val="24"/>
              </w:rPr>
              <w:t xml:space="preserve">13,8</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0,09</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28</w:t>
            </w:r>
          </w:p>
        </w:tc>
        <w:tc>
          <w:tcPr>
            <w:tcW w:w="1304" w:type="dxa"/>
            <w:vAlign w:val="center"/>
          </w:tcPr>
          <w:p>
            <w:pPr>
              <w:pStyle w:val="0"/>
              <w:jc w:val="center"/>
            </w:pPr>
            <w:r>
              <w:rPr>
                <w:sz w:val="24"/>
              </w:rPr>
              <w:t xml:space="preserve">13,5</w:t>
            </w:r>
          </w:p>
        </w:tc>
        <w:tc>
          <w:tcPr>
            <w:tcW w:w="1401" w:type="dxa"/>
            <w:vAlign w:val="center"/>
          </w:tcPr>
          <w:p>
            <w:pPr>
              <w:pStyle w:val="0"/>
              <w:jc w:val="center"/>
            </w:pPr>
            <w:r>
              <w:rPr>
                <w:sz w:val="24"/>
              </w:rPr>
              <w:t xml:space="preserve">40,1</w:t>
            </w:r>
          </w:p>
        </w:tc>
        <w:tc>
          <w:tcPr>
            <w:tcW w:w="1401" w:type="dxa"/>
            <w:vAlign w:val="center"/>
          </w:tcPr>
          <w:p>
            <w:pPr>
              <w:pStyle w:val="0"/>
              <w:jc w:val="center"/>
            </w:pPr>
            <w:r>
              <w:rPr>
                <w:sz w:val="24"/>
              </w:rPr>
              <w:t xml:space="preserve">13,4</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0,08</w:t>
            </w:r>
          </w:p>
        </w:tc>
        <w:tc>
          <w:tcPr>
            <w:tcW w:w="1307" w:type="dxa"/>
            <w:vAlign w:val="center"/>
          </w:tcPr>
          <w:p>
            <w:pPr>
              <w:pStyle w:val="0"/>
              <w:jc w:val="center"/>
            </w:pPr>
            <w:r>
              <w:rPr>
                <w:sz w:val="24"/>
              </w:rPr>
              <w:t xml:space="preserve">0,03</w:t>
            </w:r>
          </w:p>
        </w:tc>
      </w:tr>
      <w:tr>
        <w:tc>
          <w:tcPr>
            <w:tcW w:w="1204" w:type="dxa"/>
            <w:vAlign w:val="center"/>
          </w:tcPr>
          <w:p>
            <w:pPr>
              <w:pStyle w:val="0"/>
              <w:jc w:val="center"/>
            </w:pPr>
            <w:r>
              <w:rPr>
                <w:sz w:val="24"/>
              </w:rPr>
              <w:t xml:space="preserve">30</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38,8</w:t>
            </w:r>
          </w:p>
        </w:tc>
        <w:tc>
          <w:tcPr>
            <w:tcW w:w="1401" w:type="dxa"/>
            <w:vAlign w:val="center"/>
          </w:tcPr>
          <w:p>
            <w:pPr>
              <w:pStyle w:val="0"/>
              <w:jc w:val="center"/>
            </w:pPr>
            <w:r>
              <w:rPr>
                <w:sz w:val="24"/>
              </w:rPr>
              <w:t xml:space="preserve">12,8</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0,07</w:t>
            </w:r>
          </w:p>
        </w:tc>
        <w:tc>
          <w:tcPr>
            <w:tcW w:w="1307" w:type="dxa"/>
            <w:vAlign w:val="center"/>
          </w:tcPr>
          <w:p>
            <w:pPr>
              <w:pStyle w:val="0"/>
              <w:jc w:val="center"/>
            </w:pPr>
            <w:r>
              <w:rPr>
                <w:sz w:val="24"/>
              </w:rPr>
              <w:t xml:space="preserve">0,03</w:t>
            </w:r>
          </w:p>
        </w:tc>
      </w:tr>
    </w:tbl>
    <w:p>
      <w:pPr>
        <w:pStyle w:val="0"/>
        <w:jc w:val="both"/>
      </w:pPr>
      <w:r>
        <w:rPr>
          <w:sz w:val="24"/>
        </w:rPr>
      </w:r>
    </w:p>
    <w:bookmarkStart w:id="9640" w:name="P9640"/>
    <w:bookmarkEnd w:id="9640"/>
    <w:p>
      <w:pPr>
        <w:pStyle w:val="2"/>
        <w:outlineLvl w:val="2"/>
        <w:jc w:val="center"/>
      </w:pPr>
      <w:r>
        <w:rPr>
          <w:sz w:val="24"/>
        </w:rPr>
        <w:t xml:space="preserve">Биологическая урожайность кедровых насаждений</w:t>
      </w:r>
    </w:p>
    <w:p>
      <w:pPr>
        <w:pStyle w:val="2"/>
        <w:jc w:val="center"/>
      </w:pPr>
      <w:r>
        <w:rPr>
          <w:sz w:val="24"/>
        </w:rPr>
        <w:t xml:space="preserve">III, IV, и V классов бонитета (кг/га)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994"/>
        <w:gridCol w:w="680"/>
        <w:gridCol w:w="680"/>
        <w:gridCol w:w="680"/>
        <w:gridCol w:w="680"/>
        <w:gridCol w:w="680"/>
        <w:gridCol w:w="680"/>
        <w:gridCol w:w="680"/>
        <w:gridCol w:w="680"/>
        <w:gridCol w:w="680"/>
        <w:gridCol w:w="680"/>
      </w:tblGrid>
      <w:tr>
        <w:tc>
          <w:tcPr>
            <w:tcW w:w="1247" w:type="dxa"/>
            <w:vAlign w:val="center"/>
            <w:vMerge w:val="restart"/>
          </w:tcPr>
          <w:p>
            <w:pPr>
              <w:pStyle w:val="0"/>
              <w:jc w:val="center"/>
            </w:pPr>
            <w:r>
              <w:rPr>
                <w:sz w:val="24"/>
              </w:rPr>
              <w:t xml:space="preserve">Возраст, лет</w:t>
            </w:r>
          </w:p>
        </w:tc>
        <w:tc>
          <w:tcPr>
            <w:tcW w:w="994" w:type="dxa"/>
            <w:vAlign w:val="center"/>
            <w:vMerge w:val="restart"/>
          </w:tcPr>
          <w:p>
            <w:pPr>
              <w:pStyle w:val="0"/>
              <w:jc w:val="center"/>
            </w:pPr>
            <w:r>
              <w:rPr>
                <w:sz w:val="24"/>
              </w:rPr>
              <w:t xml:space="preserve">Полнота</w:t>
            </w:r>
          </w:p>
        </w:tc>
        <w:tc>
          <w:tcPr>
            <w:gridSpan w:val="10"/>
            <w:tcW w:w="6800" w:type="dxa"/>
            <w:vAlign w:val="center"/>
          </w:tcPr>
          <w:p>
            <w:pPr>
              <w:pStyle w:val="0"/>
              <w:jc w:val="center"/>
            </w:pPr>
            <w:r>
              <w:rPr>
                <w:sz w:val="24"/>
              </w:rPr>
              <w:t xml:space="preserve">Доля участия кедра в составе</w:t>
            </w:r>
          </w:p>
        </w:tc>
      </w:tr>
      <w:tr>
        <w:tc>
          <w:tcPr>
            <w:vMerge w:val="continue"/>
          </w:tcPr>
          <w:p/>
        </w:tc>
        <w:tc>
          <w:tcPr>
            <w:vMerge w:val="continue"/>
          </w:tcP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80</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108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207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234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251</w:t>
            </w:r>
          </w:p>
        </w:tc>
        <w:tc>
          <w:tcPr>
            <w:tcW w:w="680" w:type="dxa"/>
            <w:vAlign w:val="center"/>
          </w:tcPr>
          <w:p>
            <w:pPr>
              <w:pStyle w:val="0"/>
              <w:jc w:val="center"/>
            </w:pPr>
            <w:r>
              <w:rPr>
                <w:sz w:val="24"/>
              </w:rPr>
              <w:t xml:space="preserve">279</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300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299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278</w:t>
            </w:r>
          </w:p>
        </w:tc>
        <w:tc>
          <w:tcPr>
            <w:tcW w:w="680" w:type="dxa"/>
            <w:vAlign w:val="center"/>
          </w:tcPr>
          <w:p>
            <w:pPr>
              <w:pStyle w:val="0"/>
              <w:jc w:val="center"/>
            </w:pPr>
            <w:r>
              <w:rPr>
                <w:sz w:val="24"/>
              </w:rPr>
              <w:t xml:space="preserve">313</w:t>
            </w:r>
          </w:p>
        </w:tc>
        <w:tc>
          <w:tcPr>
            <w:tcW w:w="680" w:type="dxa"/>
            <w:vAlign w:val="center"/>
          </w:tcPr>
          <w:p>
            <w:pPr>
              <w:pStyle w:val="0"/>
              <w:jc w:val="center"/>
            </w:pPr>
            <w:r>
              <w:rPr>
                <w:sz w:val="24"/>
              </w:rPr>
              <w:t xml:space="preserve">348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139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182</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242</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233</w:t>
            </w:r>
          </w:p>
        </w:tc>
        <w:tc>
          <w:tcPr>
            <w:tcW w:w="680" w:type="dxa"/>
            <w:vAlign w:val="center"/>
          </w:tcPr>
          <w:p>
            <w:pPr>
              <w:pStyle w:val="0"/>
              <w:jc w:val="center"/>
            </w:pPr>
            <w:r>
              <w:rPr>
                <w:sz w:val="24"/>
              </w:rPr>
              <w:t xml:space="preserve">266</w:t>
            </w:r>
          </w:p>
        </w:tc>
        <w:tc>
          <w:tcPr>
            <w:tcW w:w="680" w:type="dxa"/>
            <w:vAlign w:val="center"/>
          </w:tcPr>
          <w:p>
            <w:pPr>
              <w:pStyle w:val="0"/>
              <w:jc w:val="center"/>
            </w:pPr>
            <w:r>
              <w:rPr>
                <w:sz w:val="24"/>
              </w:rPr>
              <w:t xml:space="preserve">300</w:t>
            </w:r>
          </w:p>
        </w:tc>
        <w:tc>
          <w:tcPr>
            <w:tcW w:w="680" w:type="dxa"/>
            <w:vAlign w:val="center"/>
          </w:tcPr>
          <w:p>
            <w:pPr>
              <w:pStyle w:val="0"/>
              <w:jc w:val="center"/>
            </w:pPr>
            <w:r>
              <w:rPr>
                <w:sz w:val="24"/>
              </w:rPr>
              <w:t xml:space="preserve">333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288</w:t>
            </w:r>
          </w:p>
        </w:tc>
        <w:tc>
          <w:tcPr>
            <w:tcW w:w="680" w:type="dxa"/>
            <w:vAlign w:val="center"/>
          </w:tcPr>
          <w:p>
            <w:pPr>
              <w:pStyle w:val="0"/>
              <w:jc w:val="center"/>
            </w:pPr>
            <w:r>
              <w:rPr>
                <w:sz w:val="24"/>
              </w:rPr>
              <w:t xml:space="preserve">324</w:t>
            </w:r>
          </w:p>
        </w:tc>
        <w:tc>
          <w:tcPr>
            <w:tcW w:w="680" w:type="dxa"/>
            <w:vAlign w:val="center"/>
          </w:tcPr>
          <w:p>
            <w:pPr>
              <w:pStyle w:val="0"/>
              <w:jc w:val="center"/>
            </w:pPr>
            <w:r>
              <w:rPr>
                <w:sz w:val="24"/>
              </w:rPr>
              <w:t xml:space="preserve">360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271</w:t>
            </w:r>
          </w:p>
        </w:tc>
        <w:tc>
          <w:tcPr>
            <w:tcW w:w="680" w:type="dxa"/>
            <w:vAlign w:val="center"/>
          </w:tcPr>
          <w:p>
            <w:pPr>
              <w:pStyle w:val="0"/>
              <w:jc w:val="center"/>
            </w:pPr>
            <w:r>
              <w:rPr>
                <w:sz w:val="24"/>
              </w:rPr>
              <w:t xml:space="preserve">310</w:t>
            </w:r>
          </w:p>
        </w:tc>
        <w:tc>
          <w:tcPr>
            <w:tcW w:w="680" w:type="dxa"/>
            <w:vAlign w:val="center"/>
          </w:tcPr>
          <w:p>
            <w:pPr>
              <w:pStyle w:val="0"/>
              <w:jc w:val="center"/>
            </w:pPr>
            <w:r>
              <w:rPr>
                <w:sz w:val="24"/>
              </w:rPr>
              <w:t xml:space="preserve">348</w:t>
            </w:r>
          </w:p>
        </w:tc>
        <w:tc>
          <w:tcPr>
            <w:tcW w:w="680" w:type="dxa"/>
            <w:vAlign w:val="center"/>
          </w:tcPr>
          <w:p>
            <w:pPr>
              <w:pStyle w:val="0"/>
              <w:jc w:val="center"/>
            </w:pPr>
            <w:r>
              <w:rPr>
                <w:sz w:val="24"/>
              </w:rPr>
              <w:t xml:space="preserve">387</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277</w:t>
            </w:r>
          </w:p>
        </w:tc>
        <w:tc>
          <w:tcPr>
            <w:tcW w:w="680" w:type="dxa"/>
            <w:vAlign w:val="center"/>
          </w:tcPr>
          <w:p>
            <w:pPr>
              <w:pStyle w:val="0"/>
              <w:jc w:val="center"/>
            </w:pPr>
            <w:r>
              <w:rPr>
                <w:sz w:val="24"/>
              </w:rPr>
              <w:t xml:space="preserve">308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204</w:t>
            </w:r>
          </w:p>
        </w:tc>
        <w:tc>
          <w:tcPr>
            <w:tcW w:w="680" w:type="dxa"/>
            <w:vAlign w:val="center"/>
          </w:tcPr>
          <w:p>
            <w:pPr>
              <w:pStyle w:val="0"/>
              <w:jc w:val="center"/>
            </w:pPr>
            <w:r>
              <w:rPr>
                <w:sz w:val="24"/>
              </w:rPr>
              <w:t xml:space="preserve">238</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306</w:t>
            </w:r>
          </w:p>
        </w:tc>
        <w:tc>
          <w:tcPr>
            <w:tcW w:w="680" w:type="dxa"/>
            <w:vAlign w:val="center"/>
          </w:tcPr>
          <w:p>
            <w:pPr>
              <w:pStyle w:val="0"/>
              <w:jc w:val="center"/>
            </w:pPr>
            <w:r>
              <w:rPr>
                <w:sz w:val="24"/>
              </w:rPr>
              <w:t xml:space="preserve">340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276</w:t>
            </w:r>
          </w:p>
        </w:tc>
        <w:tc>
          <w:tcPr>
            <w:tcW w:w="680" w:type="dxa"/>
            <w:vAlign w:val="center"/>
          </w:tcPr>
          <w:p>
            <w:pPr>
              <w:pStyle w:val="0"/>
              <w:jc w:val="center"/>
            </w:pPr>
            <w:r>
              <w:rPr>
                <w:sz w:val="24"/>
              </w:rPr>
              <w:t xml:space="preserve">316</w:t>
            </w:r>
          </w:p>
        </w:tc>
        <w:tc>
          <w:tcPr>
            <w:tcW w:w="680" w:type="dxa"/>
            <w:vAlign w:val="center"/>
          </w:tcPr>
          <w:p>
            <w:pPr>
              <w:pStyle w:val="0"/>
              <w:jc w:val="center"/>
            </w:pPr>
            <w:r>
              <w:rPr>
                <w:sz w:val="24"/>
              </w:rPr>
              <w:t xml:space="preserve">356</w:t>
            </w:r>
          </w:p>
        </w:tc>
        <w:tc>
          <w:tcPr>
            <w:tcW w:w="680" w:type="dxa"/>
            <w:vAlign w:val="center"/>
          </w:tcPr>
          <w:p>
            <w:pPr>
              <w:pStyle w:val="0"/>
              <w:jc w:val="center"/>
            </w:pPr>
            <w:r>
              <w:rPr>
                <w:sz w:val="24"/>
              </w:rPr>
              <w:t xml:space="preserve">395</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229</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286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189</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283</w:t>
            </w:r>
          </w:p>
        </w:tc>
        <w:tc>
          <w:tcPr>
            <w:tcW w:w="680" w:type="dxa"/>
            <w:vAlign w:val="center"/>
          </w:tcPr>
          <w:p>
            <w:pPr>
              <w:pStyle w:val="0"/>
              <w:jc w:val="center"/>
            </w:pPr>
            <w:r>
              <w:rPr>
                <w:sz w:val="24"/>
              </w:rPr>
              <w:t xml:space="preserve">315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239</w:t>
            </w:r>
          </w:p>
        </w:tc>
        <w:tc>
          <w:tcPr>
            <w:tcW w:w="680" w:type="dxa"/>
            <w:vAlign w:val="center"/>
          </w:tcPr>
          <w:p>
            <w:pPr>
              <w:pStyle w:val="0"/>
              <w:jc w:val="center"/>
            </w:pPr>
            <w:r>
              <w:rPr>
                <w:sz w:val="24"/>
              </w:rPr>
              <w:t xml:space="preserve">273</w:t>
            </w:r>
          </w:p>
        </w:tc>
        <w:tc>
          <w:tcPr>
            <w:tcW w:w="680" w:type="dxa"/>
            <w:vAlign w:val="center"/>
          </w:tcPr>
          <w:p>
            <w:pPr>
              <w:pStyle w:val="0"/>
              <w:jc w:val="center"/>
            </w:pPr>
            <w:r>
              <w:rPr>
                <w:sz w:val="24"/>
              </w:rPr>
              <w:t xml:space="preserve">307</w:t>
            </w:r>
          </w:p>
        </w:tc>
        <w:tc>
          <w:tcPr>
            <w:tcW w:w="680" w:type="dxa"/>
            <w:vAlign w:val="center"/>
          </w:tcPr>
          <w:p>
            <w:pPr>
              <w:pStyle w:val="0"/>
              <w:jc w:val="center"/>
            </w:pPr>
            <w:r>
              <w:rPr>
                <w:sz w:val="24"/>
              </w:rPr>
              <w:t xml:space="preserve">341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256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226</w:t>
            </w:r>
          </w:p>
        </w:tc>
        <w:tc>
          <w:tcPr>
            <w:tcW w:w="680" w:type="dxa"/>
            <w:vAlign w:val="center"/>
          </w:tcPr>
          <w:p>
            <w:pPr>
              <w:pStyle w:val="0"/>
              <w:jc w:val="center"/>
            </w:pPr>
            <w:r>
              <w:rPr>
                <w:sz w:val="24"/>
              </w:rPr>
              <w:t xml:space="preserve">254</w:t>
            </w:r>
          </w:p>
        </w:tc>
        <w:tc>
          <w:tcPr>
            <w:tcW w:w="680" w:type="dxa"/>
            <w:vAlign w:val="center"/>
          </w:tcPr>
          <w:p>
            <w:pPr>
              <w:pStyle w:val="0"/>
              <w:jc w:val="center"/>
            </w:pPr>
            <w:r>
              <w:rPr>
                <w:sz w:val="24"/>
              </w:rPr>
              <w:t xml:space="preserve">282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274</w:t>
            </w:r>
          </w:p>
        </w:tc>
        <w:tc>
          <w:tcPr>
            <w:tcW w:w="680" w:type="dxa"/>
            <w:vAlign w:val="center"/>
          </w:tcPr>
          <w:p>
            <w:pPr>
              <w:pStyle w:val="0"/>
              <w:jc w:val="center"/>
            </w:pPr>
            <w:r>
              <w:rPr>
                <w:sz w:val="24"/>
              </w:rPr>
              <w:t xml:space="preserve">305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262</w:t>
            </w:r>
          </w:p>
        </w:tc>
        <w:tc>
          <w:tcPr>
            <w:tcW w:w="680" w:type="dxa"/>
            <w:vAlign w:val="center"/>
          </w:tcPr>
          <w:p>
            <w:pPr>
              <w:pStyle w:val="0"/>
              <w:jc w:val="center"/>
            </w:pPr>
            <w:r>
              <w:rPr>
                <w:sz w:val="24"/>
              </w:rPr>
              <w:t xml:space="preserve">295</w:t>
            </w:r>
          </w:p>
        </w:tc>
        <w:tc>
          <w:tcPr>
            <w:tcW w:w="680" w:type="dxa"/>
            <w:vAlign w:val="center"/>
          </w:tcPr>
          <w:p>
            <w:pPr>
              <w:pStyle w:val="0"/>
              <w:jc w:val="center"/>
            </w:pPr>
            <w:r>
              <w:rPr>
                <w:sz w:val="24"/>
              </w:rPr>
              <w:t xml:space="preserve">328</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248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241</w:t>
            </w:r>
          </w:p>
        </w:tc>
        <w:tc>
          <w:tcPr>
            <w:tcW w:w="680" w:type="dxa"/>
            <w:vAlign w:val="center"/>
          </w:tcPr>
          <w:p>
            <w:pPr>
              <w:pStyle w:val="0"/>
              <w:jc w:val="center"/>
            </w:pPr>
            <w:r>
              <w:rPr>
                <w:sz w:val="24"/>
              </w:rPr>
              <w:t xml:space="preserve">268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129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gridSpan w:val="12"/>
            <w:tcW w:w="9041" w:type="dxa"/>
            <w:vAlign w:val="center"/>
          </w:tcPr>
          <w:p>
            <w:pPr>
              <w:pStyle w:val="0"/>
              <w:jc w:val="center"/>
            </w:pPr>
            <w:r>
              <w:rPr>
                <w:sz w:val="24"/>
              </w:rPr>
              <w:t xml:space="preserve">IV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115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201</w:t>
            </w:r>
          </w:p>
        </w:tc>
        <w:tc>
          <w:tcPr>
            <w:tcW w:w="680" w:type="dxa"/>
            <w:vAlign w:val="center"/>
          </w:tcPr>
          <w:p>
            <w:pPr>
              <w:pStyle w:val="0"/>
              <w:jc w:val="center"/>
            </w:pPr>
            <w:r>
              <w:rPr>
                <w:sz w:val="24"/>
              </w:rPr>
              <w:t xml:space="preserve">223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164</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215</w:t>
            </w:r>
          </w:p>
        </w:tc>
        <w:tc>
          <w:tcPr>
            <w:tcW w:w="680" w:type="dxa"/>
            <w:vAlign w:val="center"/>
          </w:tcPr>
          <w:p>
            <w:pPr>
              <w:pStyle w:val="0"/>
              <w:jc w:val="center"/>
            </w:pPr>
            <w:r>
              <w:rPr>
                <w:sz w:val="24"/>
              </w:rPr>
              <w:t xml:space="preserve">239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222</w:t>
            </w:r>
          </w:p>
        </w:tc>
        <w:tc>
          <w:tcPr>
            <w:tcW w:w="680" w:type="dxa"/>
            <w:vAlign w:val="center"/>
          </w:tcPr>
          <w:p>
            <w:pPr>
              <w:pStyle w:val="0"/>
              <w:jc w:val="center"/>
            </w:pPr>
            <w:r>
              <w:rPr>
                <w:sz w:val="24"/>
              </w:rPr>
              <w:t xml:space="preserve">250</w:t>
            </w:r>
          </w:p>
        </w:tc>
        <w:tc>
          <w:tcPr>
            <w:tcW w:w="680" w:type="dxa"/>
            <w:vAlign w:val="center"/>
          </w:tcPr>
          <w:p>
            <w:pPr>
              <w:pStyle w:val="0"/>
              <w:jc w:val="center"/>
            </w:pPr>
            <w:r>
              <w:rPr>
                <w:sz w:val="24"/>
              </w:rPr>
              <w:t xml:space="preserve">278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248</w:t>
            </w:r>
          </w:p>
        </w:tc>
        <w:tc>
          <w:tcPr>
            <w:tcW w:w="680" w:type="dxa"/>
            <w:vAlign w:val="center"/>
          </w:tcPr>
          <w:p>
            <w:pPr>
              <w:pStyle w:val="0"/>
              <w:jc w:val="center"/>
            </w:pPr>
            <w:r>
              <w:rPr>
                <w:sz w:val="24"/>
              </w:rPr>
              <w:t xml:space="preserve">279</w:t>
            </w:r>
          </w:p>
        </w:tc>
        <w:tc>
          <w:tcPr>
            <w:tcW w:w="680" w:type="dxa"/>
            <w:vAlign w:val="center"/>
          </w:tcPr>
          <w:p>
            <w:pPr>
              <w:pStyle w:val="0"/>
              <w:jc w:val="center"/>
            </w:pPr>
            <w:r>
              <w:rPr>
                <w:sz w:val="24"/>
              </w:rPr>
              <w:t xml:space="preserve">310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218</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246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245</w:t>
            </w:r>
          </w:p>
        </w:tc>
        <w:tc>
          <w:tcPr>
            <w:tcW w:w="680" w:type="dxa"/>
            <w:vAlign w:val="center"/>
          </w:tcPr>
          <w:p>
            <w:pPr>
              <w:pStyle w:val="0"/>
              <w:jc w:val="center"/>
            </w:pPr>
            <w:r>
              <w:rPr>
                <w:sz w:val="24"/>
              </w:rPr>
              <w:t xml:space="preserve">272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292</w:t>
            </w:r>
          </w:p>
        </w:tc>
        <w:tc>
          <w:tcPr>
            <w:tcW w:w="680" w:type="dxa"/>
            <w:vAlign w:val="center"/>
          </w:tcPr>
          <w:p>
            <w:pPr>
              <w:pStyle w:val="0"/>
              <w:jc w:val="center"/>
            </w:pPr>
            <w:r>
              <w:rPr>
                <w:sz w:val="24"/>
              </w:rPr>
              <w:t xml:space="preserve">294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253</w:t>
            </w:r>
          </w:p>
        </w:tc>
        <w:tc>
          <w:tcPr>
            <w:tcW w:w="680" w:type="dxa"/>
            <w:vAlign w:val="center"/>
          </w:tcPr>
          <w:p>
            <w:pPr>
              <w:pStyle w:val="0"/>
              <w:jc w:val="center"/>
            </w:pPr>
            <w:r>
              <w:rPr>
                <w:sz w:val="24"/>
              </w:rPr>
              <w:t xml:space="preserve">284</w:t>
            </w:r>
          </w:p>
        </w:tc>
        <w:tc>
          <w:tcPr>
            <w:tcW w:w="680" w:type="dxa"/>
            <w:vAlign w:val="center"/>
          </w:tcPr>
          <w:p>
            <w:pPr>
              <w:pStyle w:val="0"/>
              <w:jc w:val="center"/>
            </w:pPr>
            <w:r>
              <w:rPr>
                <w:sz w:val="24"/>
              </w:rPr>
              <w:t xml:space="preserve">316</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229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255</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204</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245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263</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199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208</w:t>
            </w:r>
          </w:p>
        </w:tc>
        <w:tc>
          <w:tcPr>
            <w:tcW w:w="680" w:type="dxa"/>
            <w:vAlign w:val="center"/>
          </w:tcPr>
          <w:p>
            <w:pPr>
              <w:pStyle w:val="0"/>
              <w:jc w:val="center"/>
            </w:pPr>
            <w:r>
              <w:rPr>
                <w:sz w:val="24"/>
              </w:rPr>
              <w:t xml:space="preserve">231</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20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gridSpan w:val="12"/>
            <w:tcW w:w="9041" w:type="dxa"/>
            <w:vAlign w:val="center"/>
          </w:tcPr>
          <w:p>
            <w:pPr>
              <w:pStyle w:val="0"/>
              <w:jc w:val="center"/>
            </w:pPr>
            <w:r>
              <w:rPr>
                <w:sz w:val="24"/>
              </w:rPr>
              <w:t xml:space="preserve">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175</w:t>
            </w:r>
          </w:p>
        </w:tc>
        <w:tc>
          <w:tcPr>
            <w:tcW w:w="680" w:type="dxa"/>
            <w:vAlign w:val="center"/>
          </w:tcPr>
          <w:p>
            <w:pPr>
              <w:pStyle w:val="0"/>
              <w:jc w:val="center"/>
            </w:pPr>
            <w:r>
              <w:rPr>
                <w:sz w:val="24"/>
              </w:rPr>
              <w:t xml:space="preserve">194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209</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179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198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230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185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237</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189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197</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tcW w:w="1247" w:type="dxa"/>
            <w:vAlign w:val="center"/>
            <w:vMerge w:val="restart"/>
          </w:tcPr>
          <w:p>
            <w:pPr>
              <w:pStyle w:val="0"/>
              <w:jc w:val="center"/>
            </w:pPr>
            <w:r>
              <w:rPr>
                <w:sz w:val="24"/>
              </w:rPr>
              <w:t xml:space="preserve">121 - 240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89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39</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66</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bl>
    <w:p>
      <w:pPr>
        <w:pStyle w:val="0"/>
        <w:jc w:val="both"/>
      </w:pPr>
      <w:r>
        <w:rPr>
          <w:sz w:val="24"/>
        </w:rPr>
      </w:r>
    </w:p>
    <w:bookmarkStart w:id="12830" w:name="P12830"/>
    <w:bookmarkEnd w:id="12830"/>
    <w:p>
      <w:pPr>
        <w:pStyle w:val="2"/>
        <w:outlineLvl w:val="2"/>
        <w:jc w:val="center"/>
      </w:pPr>
      <w:r>
        <w:rPr>
          <w:sz w:val="24"/>
        </w:rPr>
        <w:t xml:space="preserve">Ориентировочный средний урожай различных лесных</w:t>
      </w:r>
    </w:p>
    <w:p>
      <w:pPr>
        <w:pStyle w:val="2"/>
        <w:jc w:val="center"/>
      </w:pPr>
      <w:r>
        <w:rPr>
          <w:sz w:val="24"/>
        </w:rPr>
        <w:t xml:space="preserve">плодов и ягод (в урожайные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94"/>
        <w:gridCol w:w="1564"/>
        <w:gridCol w:w="1714"/>
        <w:gridCol w:w="1204"/>
        <w:gridCol w:w="1564"/>
        <w:gridCol w:w="1714"/>
      </w:tblGrid>
      <w:tr>
        <w:tc>
          <w:tcPr>
            <w:tcW w:w="129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c>
          <w:tcPr>
            <w:tcW w:w="120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r>
      <w:tr>
        <w:tc>
          <w:tcPr>
            <w:tcW w:w="129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c>
          <w:tcPr>
            <w:tcW w:w="120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r>
      <w:tr>
        <w:tc>
          <w:tcPr>
            <w:tcW w:w="1294" w:type="dxa"/>
            <w:vAlign w:val="center"/>
          </w:tcPr>
          <w:p>
            <w:pPr>
              <w:pStyle w:val="0"/>
              <w:jc w:val="both"/>
            </w:pPr>
            <w:r>
              <w:rPr>
                <w:sz w:val="24"/>
              </w:rPr>
              <w:t xml:space="preserve">Брусника</w:t>
            </w:r>
          </w:p>
        </w:tc>
        <w:tc>
          <w:tcPr>
            <w:tcW w:w="1564" w:type="dxa"/>
            <w:vAlign w:val="center"/>
          </w:tcPr>
          <w:p>
            <w:pPr>
              <w:pStyle w:val="0"/>
              <w:jc w:val="center"/>
            </w:pPr>
            <w:r>
              <w:rPr>
                <w:sz w:val="24"/>
              </w:rPr>
              <w:t xml:space="preserve">200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Земляника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Голубика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Малина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Черника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Морошка</w:t>
            </w:r>
          </w:p>
        </w:tc>
        <w:tc>
          <w:tcPr>
            <w:tcW w:w="1564" w:type="dxa"/>
            <w:vAlign w:val="center"/>
          </w:tcPr>
          <w:p>
            <w:pPr>
              <w:pStyle w:val="0"/>
              <w:jc w:val="center"/>
            </w:pPr>
            <w:r>
              <w:rPr>
                <w:sz w:val="24"/>
              </w:rPr>
              <w:t xml:space="preserve">100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Смородина</w:t>
            </w:r>
          </w:p>
        </w:tc>
        <w:tc>
          <w:tcPr>
            <w:tcW w:w="1564" w:type="dxa"/>
            <w:vAlign w:val="center"/>
          </w:tcPr>
          <w:p>
            <w:pPr>
              <w:pStyle w:val="0"/>
              <w:jc w:val="center"/>
            </w:pPr>
            <w:r>
              <w:rPr>
                <w:sz w:val="24"/>
              </w:rPr>
              <w:t xml:space="preserve">300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Рябина, 2500 кустов/га</w:t>
            </w:r>
          </w:p>
        </w:tc>
        <w:tc>
          <w:tcPr>
            <w:tcW w:w="1564" w:type="dxa"/>
            <w:vAlign w:val="center"/>
          </w:tcPr>
          <w:p>
            <w:pPr>
              <w:pStyle w:val="0"/>
              <w:jc w:val="center"/>
            </w:pPr>
            <w:r>
              <w:rPr>
                <w:sz w:val="24"/>
              </w:rPr>
              <w:t xml:space="preserve">1500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Шиповник</w:t>
            </w:r>
          </w:p>
        </w:tc>
        <w:tc>
          <w:tcPr>
            <w:tcW w:w="1564" w:type="dxa"/>
            <w:vAlign w:val="center"/>
          </w:tcPr>
          <w:p>
            <w:pPr>
              <w:pStyle w:val="0"/>
              <w:jc w:val="center"/>
            </w:pPr>
            <w:r>
              <w:rPr>
                <w:sz w:val="24"/>
              </w:rPr>
              <w:t xml:space="preserve">1000</w:t>
            </w:r>
          </w:p>
        </w:tc>
        <w:tc>
          <w:tcPr>
            <w:tcW w:w="1714" w:type="dxa"/>
            <w:vAlign w:val="center"/>
          </w:tcPr>
          <w:p>
            <w:pPr>
              <w:pStyle w:val="0"/>
              <w:jc w:val="center"/>
            </w:pPr>
            <w:r>
              <w:rPr>
                <w:sz w:val="24"/>
              </w:rPr>
              <w:t xml:space="preserve">2 - 3</w:t>
            </w:r>
          </w:p>
        </w:tc>
        <w:tc>
          <w:tcPr>
            <w:tcW w:w="1204" w:type="dxa"/>
            <w:vAlign w:val="center"/>
          </w:tcPr>
          <w:p>
            <w:pPr>
              <w:pStyle w:val="0"/>
              <w:jc w:val="center"/>
            </w:pPr>
            <w:r>
              <w:rPr>
                <w:sz w:val="24"/>
              </w:rPr>
              <w:t xml:space="preserve">Костяника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Клюква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2 - 3</w:t>
            </w:r>
          </w:p>
        </w:tc>
        <w:tc>
          <w:tcPr>
            <w:tcW w:w="1204" w:type="dxa"/>
            <w:vAlign w:val="center"/>
          </w:tcPr>
          <w:p>
            <w:pPr>
              <w:pStyle w:val="0"/>
            </w:pPr>
            <w:r>
              <w:rPr>
                <w:sz w:val="24"/>
              </w:rPr>
            </w:r>
          </w:p>
        </w:tc>
        <w:tc>
          <w:tcPr>
            <w:tcW w:w="1564" w:type="dxa"/>
            <w:vAlign w:val="center"/>
          </w:tcPr>
          <w:p>
            <w:pPr>
              <w:pStyle w:val="0"/>
            </w:pPr>
            <w:r>
              <w:rPr>
                <w:sz w:val="24"/>
              </w:rPr>
            </w:r>
          </w:p>
        </w:tc>
        <w:tc>
          <w:tcPr>
            <w:tcW w:w="1714" w:type="dxa"/>
            <w:vAlign w:val="center"/>
          </w:tcPr>
          <w:p>
            <w:pPr>
              <w:pStyle w:val="0"/>
            </w:pPr>
            <w:r>
              <w:rPr>
                <w:sz w:val="24"/>
              </w:rPr>
            </w:r>
          </w:p>
        </w:tc>
      </w:tr>
    </w:tbl>
    <w:p>
      <w:pPr>
        <w:pStyle w:val="0"/>
        <w:jc w:val="both"/>
      </w:pPr>
      <w:r>
        <w:rPr>
          <w:sz w:val="24"/>
        </w:rPr>
      </w:r>
    </w:p>
    <w:p>
      <w:pPr>
        <w:pStyle w:val="2"/>
        <w:outlineLvl w:val="2"/>
        <w:jc w:val="center"/>
      </w:pPr>
      <w:r>
        <w:rPr>
          <w:sz w:val="24"/>
        </w:rPr>
        <w:t xml:space="preserve">Удельный вес хозяйственного урожая в биологическом,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34"/>
        <w:gridCol w:w="1039"/>
        <w:gridCol w:w="1134"/>
        <w:gridCol w:w="1134"/>
        <w:gridCol w:w="1234"/>
        <w:gridCol w:w="1039"/>
        <w:gridCol w:w="1134"/>
        <w:gridCol w:w="1077"/>
      </w:tblGrid>
      <w:tr>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077" w:type="dxa"/>
            <w:vAlign w:val="center"/>
          </w:tcPr>
          <w:p>
            <w:pPr>
              <w:pStyle w:val="0"/>
              <w:jc w:val="center"/>
            </w:pPr>
            <w:r>
              <w:rPr>
                <w:sz w:val="24"/>
              </w:rPr>
              <w:t xml:space="preserve">Максимальный</w:t>
            </w:r>
          </w:p>
        </w:tc>
      </w:tr>
      <w:tr>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r>
      <w:tr>
        <w:tc>
          <w:tcPr>
            <w:tcW w:w="1234" w:type="dxa"/>
            <w:vAlign w:val="center"/>
          </w:tcPr>
          <w:p>
            <w:pPr>
              <w:pStyle w:val="0"/>
              <w:jc w:val="both"/>
            </w:pPr>
            <w:r>
              <w:rPr>
                <w:sz w:val="24"/>
              </w:rPr>
              <w:t xml:space="preserve">Черника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30</w:t>
            </w:r>
          </w:p>
        </w:tc>
        <w:tc>
          <w:tcPr>
            <w:tcW w:w="1234" w:type="dxa"/>
            <w:vAlign w:val="center"/>
          </w:tcPr>
          <w:p>
            <w:pPr>
              <w:pStyle w:val="0"/>
              <w:jc w:val="center"/>
            </w:pPr>
            <w:r>
              <w:rPr>
                <w:sz w:val="24"/>
              </w:rPr>
              <w:t xml:space="preserve">Голубика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50</w:t>
            </w:r>
          </w:p>
        </w:tc>
      </w:tr>
      <w:tr>
        <w:tc>
          <w:tcPr>
            <w:tcW w:w="1234" w:type="dxa"/>
            <w:vAlign w:val="center"/>
          </w:tcPr>
          <w:p>
            <w:pPr>
              <w:pStyle w:val="0"/>
              <w:jc w:val="both"/>
            </w:pPr>
            <w:r>
              <w:rPr>
                <w:sz w:val="24"/>
              </w:rPr>
              <w:t xml:space="preserve">Клюква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40</w:t>
            </w:r>
          </w:p>
        </w:tc>
        <w:tc>
          <w:tcPr>
            <w:tcW w:w="1234" w:type="dxa"/>
            <w:vAlign w:val="center"/>
          </w:tcPr>
          <w:p>
            <w:pPr>
              <w:pStyle w:val="0"/>
              <w:jc w:val="center"/>
            </w:pPr>
            <w:r>
              <w:rPr>
                <w:sz w:val="24"/>
              </w:rPr>
              <w:t xml:space="preserve">Брусника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077" w:type="dxa"/>
            <w:vAlign w:val="center"/>
          </w:tcPr>
          <w:p>
            <w:pPr>
              <w:pStyle w:val="0"/>
              <w:jc w:val="center"/>
            </w:pPr>
            <w:r>
              <w:rPr>
                <w:sz w:val="24"/>
              </w:rPr>
              <w:t xml:space="preserve">30</w:t>
            </w:r>
          </w:p>
        </w:tc>
      </w:tr>
      <w:tr>
        <w:tc>
          <w:tcPr>
            <w:tcW w:w="1234" w:type="dxa"/>
            <w:vAlign w:val="center"/>
          </w:tcPr>
          <w:p>
            <w:pPr>
              <w:pStyle w:val="0"/>
              <w:jc w:val="both"/>
            </w:pPr>
            <w:r>
              <w:rPr>
                <w:sz w:val="24"/>
              </w:rPr>
              <w:t xml:space="preserve">Рябина</w:t>
            </w:r>
          </w:p>
        </w:tc>
        <w:tc>
          <w:tcPr>
            <w:tcW w:w="1039" w:type="dxa"/>
            <w:vAlign w:val="center"/>
          </w:tcPr>
          <w:p>
            <w:pPr>
              <w:pStyle w:val="0"/>
              <w:jc w:val="center"/>
            </w:pPr>
            <w:r>
              <w:rPr>
                <w:sz w:val="24"/>
              </w:rPr>
              <w:t xml:space="preserve">50</w:t>
            </w:r>
          </w:p>
        </w:tc>
        <w:tc>
          <w:tcPr>
            <w:tcW w:w="1134" w:type="dxa"/>
            <w:vAlign w:val="center"/>
          </w:tcPr>
          <w:p>
            <w:pPr>
              <w:pStyle w:val="0"/>
              <w:jc w:val="center"/>
            </w:pPr>
            <w:r>
              <w:rPr>
                <w:sz w:val="24"/>
              </w:rPr>
              <w:t xml:space="preserve">30</w:t>
            </w:r>
          </w:p>
        </w:tc>
        <w:tc>
          <w:tcPr>
            <w:tcW w:w="1134" w:type="dxa"/>
            <w:vAlign w:val="center"/>
          </w:tcPr>
          <w:p>
            <w:pPr>
              <w:pStyle w:val="0"/>
              <w:jc w:val="center"/>
            </w:pPr>
            <w:r>
              <w:rPr>
                <w:sz w:val="24"/>
              </w:rPr>
              <w:t xml:space="preserve">70</w:t>
            </w:r>
          </w:p>
        </w:tc>
        <w:tc>
          <w:tcPr>
            <w:tcW w:w="1234" w:type="dxa"/>
            <w:vAlign w:val="center"/>
          </w:tcPr>
          <w:p>
            <w:pPr>
              <w:pStyle w:val="0"/>
              <w:jc w:val="center"/>
            </w:pPr>
            <w:r>
              <w:rPr>
                <w:sz w:val="24"/>
              </w:rPr>
              <w:t xml:space="preserve">Малина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30</w:t>
            </w:r>
          </w:p>
        </w:tc>
      </w:tr>
    </w:tbl>
    <w:p>
      <w:pPr>
        <w:pStyle w:val="0"/>
        <w:jc w:val="both"/>
      </w:pPr>
      <w:r>
        <w:rPr>
          <w:sz w:val="24"/>
        </w:rPr>
      </w:r>
    </w:p>
    <w:p>
      <w:pPr>
        <w:pStyle w:val="2"/>
        <w:outlineLvl w:val="2"/>
        <w:jc w:val="center"/>
      </w:pPr>
      <w:r>
        <w:rPr>
          <w:sz w:val="24"/>
        </w:rPr>
        <w:t xml:space="preserve">Приуроченность различных видов грибов</w:t>
      </w:r>
    </w:p>
    <w:p>
      <w:pPr>
        <w:pStyle w:val="2"/>
        <w:jc w:val="center"/>
      </w:pPr>
      <w:r>
        <w:rPr>
          <w:sz w:val="24"/>
        </w:rPr>
        <w:t xml:space="preserve">к типам местопроизрастания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268"/>
        <w:gridCol w:w="4535"/>
      </w:tblGrid>
      <w:tr>
        <w:tc>
          <w:tcPr>
            <w:tcW w:w="2268" w:type="dxa"/>
            <w:vAlign w:val="center"/>
          </w:tcPr>
          <w:p>
            <w:pPr>
              <w:pStyle w:val="0"/>
              <w:jc w:val="center"/>
            </w:pPr>
            <w:r>
              <w:rPr>
                <w:sz w:val="24"/>
              </w:rPr>
              <w:t xml:space="preserve">Наименование грибов</w:t>
            </w:r>
          </w:p>
        </w:tc>
        <w:tc>
          <w:tcPr>
            <w:tcW w:w="2268" w:type="dxa"/>
            <w:vAlign w:val="center"/>
          </w:tcPr>
          <w:p>
            <w:pPr>
              <w:pStyle w:val="0"/>
              <w:jc w:val="center"/>
            </w:pPr>
            <w:r>
              <w:rPr>
                <w:sz w:val="24"/>
              </w:rPr>
              <w:t xml:space="preserve">Сроки заготовки</w:t>
            </w:r>
          </w:p>
        </w:tc>
        <w:tc>
          <w:tcPr>
            <w:tcW w:w="4535" w:type="dxa"/>
            <w:vAlign w:val="center"/>
          </w:tcPr>
          <w:p>
            <w:pPr>
              <w:pStyle w:val="0"/>
              <w:jc w:val="center"/>
            </w:pPr>
            <w:r>
              <w:rPr>
                <w:sz w:val="24"/>
              </w:rPr>
              <w:t xml:space="preserve">Типы местопроизрастания</w:t>
            </w:r>
          </w:p>
        </w:tc>
      </w:tr>
      <w:tr>
        <w:tc>
          <w:tcPr>
            <w:tcW w:w="2268"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4535" w:type="dxa"/>
            <w:vAlign w:val="center"/>
          </w:tcPr>
          <w:p>
            <w:pPr>
              <w:pStyle w:val="0"/>
              <w:jc w:val="center"/>
            </w:pPr>
            <w:r>
              <w:rPr>
                <w:sz w:val="24"/>
              </w:rPr>
              <w:t xml:space="preserve">3</w:t>
            </w:r>
          </w:p>
        </w:tc>
      </w:tr>
      <w:tr>
        <w:tc>
          <w:tcPr>
            <w:tcW w:w="2268" w:type="dxa"/>
            <w:vAlign w:val="center"/>
          </w:tcPr>
          <w:p>
            <w:pPr>
              <w:pStyle w:val="0"/>
            </w:pPr>
            <w:r>
              <w:rPr>
                <w:sz w:val="24"/>
              </w:rPr>
              <w:t xml:space="preserve">Белый гриб</w:t>
            </w:r>
          </w:p>
        </w:tc>
        <w:tc>
          <w:tcPr>
            <w:tcW w:w="2268" w:type="dxa"/>
            <w:vAlign w:val="center"/>
          </w:tcPr>
          <w:p>
            <w:pPr>
              <w:pStyle w:val="0"/>
              <w:jc w:val="center"/>
            </w:pPr>
            <w:r>
              <w:rPr>
                <w:sz w:val="24"/>
              </w:rPr>
              <w:t xml:space="preserve">июнь, август - сентябрь</w:t>
            </w:r>
          </w:p>
        </w:tc>
        <w:tc>
          <w:tcPr>
            <w:tcW w:w="4535" w:type="dxa"/>
            <w:vAlign w:val="center"/>
          </w:tcPr>
          <w:p>
            <w:pPr>
              <w:pStyle w:val="0"/>
            </w:pPr>
            <w:r>
              <w:rPr>
                <w:sz w:val="24"/>
              </w:rPr>
              <w:t xml:space="preserve">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tc>
          <w:tcPr>
            <w:tcW w:w="2268" w:type="dxa"/>
            <w:vAlign w:val="center"/>
          </w:tcPr>
          <w:p>
            <w:pPr>
              <w:pStyle w:val="0"/>
            </w:pPr>
            <w:r>
              <w:rPr>
                <w:sz w:val="24"/>
              </w:rPr>
              <w:t xml:space="preserve">Волнушки белая и розовая</w:t>
            </w:r>
          </w:p>
        </w:tc>
        <w:tc>
          <w:tcPr>
            <w:tcW w:w="2268" w:type="dxa"/>
            <w:vAlign w:val="center"/>
          </w:tcPr>
          <w:p>
            <w:pPr>
              <w:pStyle w:val="0"/>
              <w:jc w:val="center"/>
            </w:pPr>
            <w:r>
              <w:rPr>
                <w:sz w:val="24"/>
              </w:rPr>
              <w:t xml:space="preserve">август - сентябрь</w:t>
            </w:r>
          </w:p>
        </w:tc>
        <w:tc>
          <w:tcPr>
            <w:tcW w:w="4535" w:type="dxa"/>
            <w:vAlign w:val="center"/>
          </w:tcPr>
          <w:p>
            <w:pPr>
              <w:pStyle w:val="0"/>
            </w:pPr>
            <w:r>
              <w:rPr>
                <w:sz w:val="24"/>
              </w:rPr>
              <w:t xml:space="preserve">Молодые березовые и смешанные хвойно-березовые низкополнотные леса, поляны с невысокой травой, сенокосы, сырые места.</w:t>
            </w:r>
          </w:p>
        </w:tc>
      </w:tr>
      <w:tr>
        <w:tc>
          <w:tcPr>
            <w:tcW w:w="2268" w:type="dxa"/>
            <w:vAlign w:val="center"/>
          </w:tcPr>
          <w:p>
            <w:pPr>
              <w:pStyle w:val="0"/>
            </w:pPr>
            <w:r>
              <w:rPr>
                <w:sz w:val="24"/>
              </w:rPr>
              <w:t xml:space="preserve">Груздь настоящий, сырой</w:t>
            </w:r>
          </w:p>
        </w:tc>
        <w:tc>
          <w:tcPr>
            <w:tcW w:w="2268" w:type="dxa"/>
            <w:vAlign w:val="center"/>
          </w:tcPr>
          <w:p>
            <w:pPr>
              <w:pStyle w:val="0"/>
              <w:jc w:val="center"/>
            </w:pPr>
            <w:r>
              <w:rPr>
                <w:sz w:val="24"/>
              </w:rPr>
              <w:t xml:space="preserve">июль - сентябрь</w:t>
            </w:r>
          </w:p>
        </w:tc>
        <w:tc>
          <w:tcPr>
            <w:tcW w:w="4535" w:type="dxa"/>
            <w:vAlign w:val="center"/>
          </w:tcPr>
          <w:p>
            <w:pPr>
              <w:pStyle w:val="0"/>
            </w:pPr>
            <w:r>
              <w:rPr>
                <w:sz w:val="24"/>
              </w:rPr>
              <w:t xml:space="preserve">Березовые, чаще сосново-березовые или березово-еловые леса, почвы легкие по составу.</w:t>
            </w:r>
          </w:p>
        </w:tc>
      </w:tr>
      <w:tr>
        <w:tc>
          <w:tcPr>
            <w:tcW w:w="2268" w:type="dxa"/>
            <w:vAlign w:val="center"/>
          </w:tcPr>
          <w:p>
            <w:pPr>
              <w:pStyle w:val="0"/>
            </w:pPr>
            <w:r>
              <w:rPr>
                <w:sz w:val="24"/>
              </w:rPr>
              <w:t xml:space="preserve">Лисички</w:t>
            </w:r>
          </w:p>
        </w:tc>
        <w:tc>
          <w:tcPr>
            <w:tcW w:w="2268" w:type="dxa"/>
            <w:vAlign w:val="center"/>
          </w:tcPr>
          <w:p>
            <w:pPr>
              <w:pStyle w:val="0"/>
              <w:jc w:val="center"/>
            </w:pPr>
            <w:r>
              <w:rPr>
                <w:sz w:val="24"/>
              </w:rPr>
              <w:t xml:space="preserve">июль - октябрь</w:t>
            </w:r>
          </w:p>
        </w:tc>
        <w:tc>
          <w:tcPr>
            <w:tcW w:w="4535" w:type="dxa"/>
            <w:vAlign w:val="center"/>
          </w:tcPr>
          <w:p>
            <w:pPr>
              <w:pStyle w:val="0"/>
            </w:pPr>
            <w:r>
              <w:rPr>
                <w:sz w:val="24"/>
              </w:rPr>
              <w:t xml:space="preserve">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tc>
          <w:tcPr>
            <w:tcW w:w="2268" w:type="dxa"/>
            <w:vAlign w:val="center"/>
          </w:tcPr>
          <w:p>
            <w:pPr>
              <w:pStyle w:val="0"/>
            </w:pPr>
            <w:r>
              <w:rPr>
                <w:sz w:val="24"/>
              </w:rPr>
              <w:t xml:space="preserve">Масленок настоящий поздний</w:t>
            </w:r>
          </w:p>
        </w:tc>
        <w:tc>
          <w:tcPr>
            <w:tcW w:w="2268" w:type="dxa"/>
            <w:vAlign w:val="center"/>
          </w:tcPr>
          <w:p>
            <w:pPr>
              <w:pStyle w:val="0"/>
              <w:jc w:val="center"/>
            </w:pPr>
            <w:r>
              <w:rPr>
                <w:sz w:val="24"/>
              </w:rPr>
              <w:t xml:space="preserve">июль - сентябрь</w:t>
            </w:r>
          </w:p>
        </w:tc>
        <w:tc>
          <w:tcPr>
            <w:tcW w:w="4535" w:type="dxa"/>
            <w:vAlign w:val="center"/>
          </w:tcPr>
          <w:p>
            <w:pPr>
              <w:pStyle w:val="0"/>
            </w:pPr>
            <w:r>
              <w:rPr>
                <w:sz w:val="24"/>
              </w:rPr>
              <w:t xml:space="preserve">Молодые сосновые леса, опушки, гари. Встречается вдоль дорог и лесных тропинок.</w:t>
            </w:r>
          </w:p>
        </w:tc>
      </w:tr>
      <w:tr>
        <w:tc>
          <w:tcPr>
            <w:tcW w:w="2268" w:type="dxa"/>
            <w:vAlign w:val="center"/>
          </w:tcPr>
          <w:p>
            <w:pPr>
              <w:pStyle w:val="0"/>
            </w:pPr>
            <w:r>
              <w:rPr>
                <w:sz w:val="24"/>
              </w:rPr>
              <w:t xml:space="preserve">Масленок зернистый</w:t>
            </w:r>
          </w:p>
        </w:tc>
        <w:tc>
          <w:tcPr>
            <w:tcW w:w="2268" w:type="dxa"/>
            <w:vAlign w:val="center"/>
          </w:tcPr>
          <w:p>
            <w:pPr>
              <w:pStyle w:val="0"/>
              <w:jc w:val="center"/>
            </w:pPr>
            <w:r>
              <w:rPr>
                <w:sz w:val="24"/>
              </w:rPr>
              <w:t xml:space="preserve">июнь - сентябрь</w:t>
            </w:r>
          </w:p>
        </w:tc>
        <w:tc>
          <w:tcPr>
            <w:tcW w:w="4535" w:type="dxa"/>
            <w:vAlign w:val="center"/>
          </w:tcPr>
          <w:p>
            <w:pPr>
              <w:pStyle w:val="0"/>
            </w:pPr>
            <w:r>
              <w:rPr>
                <w:sz w:val="24"/>
              </w:rPr>
              <w:t xml:space="preserve">Низкополнотные сосняки брусничниковые, осоковые, разнотравные.</w:t>
            </w:r>
          </w:p>
        </w:tc>
      </w:tr>
      <w:tr>
        <w:tc>
          <w:tcPr>
            <w:tcW w:w="2268" w:type="dxa"/>
            <w:vAlign w:val="center"/>
          </w:tcPr>
          <w:p>
            <w:pPr>
              <w:pStyle w:val="0"/>
            </w:pPr>
            <w:r>
              <w:rPr>
                <w:sz w:val="24"/>
              </w:rPr>
              <w:t xml:space="preserve">Опенок</w:t>
            </w:r>
          </w:p>
        </w:tc>
        <w:tc>
          <w:tcPr>
            <w:tcW w:w="2268" w:type="dxa"/>
            <w:vAlign w:val="center"/>
          </w:tcPr>
          <w:p>
            <w:pPr>
              <w:pStyle w:val="0"/>
              <w:jc w:val="center"/>
            </w:pPr>
            <w:r>
              <w:rPr>
                <w:sz w:val="24"/>
              </w:rPr>
              <w:t xml:space="preserve">сентябрь - октябрь</w:t>
            </w:r>
          </w:p>
        </w:tc>
        <w:tc>
          <w:tcPr>
            <w:tcW w:w="4535" w:type="dxa"/>
            <w:vAlign w:val="center"/>
          </w:tcPr>
          <w:p>
            <w:pPr>
              <w:pStyle w:val="0"/>
            </w:pPr>
            <w:r>
              <w:rPr>
                <w:sz w:val="24"/>
              </w:rPr>
              <w:t xml:space="preserve">Разные по составу леса. Встречается на пнях, валежнике и живых стволах деревьев. Особенно обилен на вырубках и ветровальных лесных участках.</w:t>
            </w:r>
          </w:p>
        </w:tc>
      </w:tr>
      <w:tr>
        <w:tc>
          <w:tcPr>
            <w:tcW w:w="2268" w:type="dxa"/>
            <w:vAlign w:val="center"/>
          </w:tcPr>
          <w:p>
            <w:pPr>
              <w:pStyle w:val="0"/>
            </w:pPr>
            <w:r>
              <w:rPr>
                <w:sz w:val="24"/>
              </w:rPr>
              <w:t xml:space="preserve">Подберезовик обыкновенный</w:t>
            </w:r>
          </w:p>
        </w:tc>
        <w:tc>
          <w:tcPr>
            <w:tcW w:w="2268" w:type="dxa"/>
            <w:vAlign w:val="center"/>
          </w:tcPr>
          <w:p>
            <w:pPr>
              <w:pStyle w:val="0"/>
              <w:jc w:val="center"/>
            </w:pPr>
            <w:r>
              <w:rPr>
                <w:sz w:val="24"/>
              </w:rPr>
              <w:t xml:space="preserve">июнь - октябрь</w:t>
            </w:r>
          </w:p>
        </w:tc>
        <w:tc>
          <w:tcPr>
            <w:tcW w:w="4535" w:type="dxa"/>
            <w:vAlign w:val="center"/>
          </w:tcPr>
          <w:p>
            <w:pPr>
              <w:pStyle w:val="0"/>
            </w:pPr>
            <w:r>
              <w:rPr>
                <w:sz w:val="24"/>
              </w:rPr>
              <w:t xml:space="preserve">Березовые или смешанные мелколиственные леса с участием березы.</w:t>
            </w:r>
          </w:p>
        </w:tc>
      </w:tr>
      <w:tr>
        <w:tc>
          <w:tcPr>
            <w:tcW w:w="2268" w:type="dxa"/>
            <w:vAlign w:val="center"/>
          </w:tcPr>
          <w:p>
            <w:pPr>
              <w:pStyle w:val="0"/>
            </w:pPr>
            <w:r>
              <w:rPr>
                <w:sz w:val="24"/>
              </w:rPr>
              <w:t xml:space="preserve">Подберезовик белый</w:t>
            </w:r>
          </w:p>
        </w:tc>
        <w:tc>
          <w:tcPr>
            <w:tcW w:w="2268" w:type="dxa"/>
            <w:vAlign w:val="center"/>
          </w:tcPr>
          <w:p>
            <w:pPr>
              <w:pStyle w:val="0"/>
              <w:jc w:val="center"/>
            </w:pPr>
            <w:r>
              <w:rPr>
                <w:sz w:val="24"/>
              </w:rPr>
              <w:t xml:space="preserve">июнь - октябрь</w:t>
            </w:r>
          </w:p>
        </w:tc>
        <w:tc>
          <w:tcPr>
            <w:tcW w:w="4535" w:type="dxa"/>
            <w:vAlign w:val="center"/>
          </w:tcPr>
          <w:p>
            <w:pPr>
              <w:pStyle w:val="0"/>
            </w:pPr>
            <w:r>
              <w:rPr>
                <w:sz w:val="24"/>
              </w:rPr>
              <w:t xml:space="preserve">Заболоченные сфагновые березняки. Образует микоризу с березой.</w:t>
            </w:r>
          </w:p>
        </w:tc>
      </w:tr>
      <w:tr>
        <w:tc>
          <w:tcPr>
            <w:tcW w:w="2268" w:type="dxa"/>
            <w:vAlign w:val="center"/>
          </w:tcPr>
          <w:p>
            <w:pPr>
              <w:pStyle w:val="0"/>
            </w:pPr>
            <w:r>
              <w:rPr>
                <w:sz w:val="24"/>
              </w:rPr>
              <w:t xml:space="preserve">Подосиновик красно-бурый</w:t>
            </w:r>
          </w:p>
        </w:tc>
        <w:tc>
          <w:tcPr>
            <w:tcW w:w="2268" w:type="dxa"/>
            <w:vAlign w:val="center"/>
          </w:tcPr>
          <w:p>
            <w:pPr>
              <w:pStyle w:val="0"/>
              <w:jc w:val="center"/>
            </w:pPr>
            <w:r>
              <w:rPr>
                <w:sz w:val="24"/>
              </w:rPr>
              <w:t xml:space="preserve">июнь - октябрь</w:t>
            </w:r>
          </w:p>
        </w:tc>
        <w:tc>
          <w:tcPr>
            <w:tcW w:w="4535" w:type="dxa"/>
            <w:vAlign w:val="center"/>
          </w:tcPr>
          <w:p>
            <w:pPr>
              <w:pStyle w:val="0"/>
            </w:pPr>
            <w:r>
              <w:rPr>
                <w:sz w:val="24"/>
              </w:rPr>
              <w:t xml:space="preserve">Осинники, осиново-березовые леса, смешанные леса с участием осины.</w:t>
            </w:r>
          </w:p>
        </w:tc>
      </w:tr>
      <w:tr>
        <w:tc>
          <w:tcPr>
            <w:tcW w:w="2268" w:type="dxa"/>
            <w:vAlign w:val="center"/>
          </w:tcPr>
          <w:p>
            <w:pPr>
              <w:pStyle w:val="0"/>
            </w:pPr>
            <w:r>
              <w:rPr>
                <w:sz w:val="24"/>
              </w:rPr>
              <w:t xml:space="preserve">Подосиновик желто-бурый</w:t>
            </w:r>
          </w:p>
        </w:tc>
        <w:tc>
          <w:tcPr>
            <w:tcW w:w="2268" w:type="dxa"/>
            <w:vAlign w:val="center"/>
          </w:tcPr>
          <w:p>
            <w:pPr>
              <w:pStyle w:val="0"/>
              <w:jc w:val="center"/>
            </w:pPr>
            <w:r>
              <w:rPr>
                <w:sz w:val="24"/>
              </w:rPr>
              <w:t xml:space="preserve">июнь - сентябрь</w:t>
            </w:r>
          </w:p>
        </w:tc>
        <w:tc>
          <w:tcPr>
            <w:tcW w:w="4535" w:type="dxa"/>
            <w:vAlign w:val="center"/>
          </w:tcPr>
          <w:p>
            <w:pPr>
              <w:pStyle w:val="0"/>
            </w:pPr>
            <w:r>
              <w:rPr>
                <w:sz w:val="24"/>
              </w:rPr>
              <w:t xml:space="preserve">Осинники, осиново-березовые леса, смешанные леса с участием осины.</w:t>
            </w:r>
          </w:p>
        </w:tc>
      </w:tr>
      <w:tr>
        <w:tc>
          <w:tcPr>
            <w:tcW w:w="2268" w:type="dxa"/>
            <w:vAlign w:val="center"/>
          </w:tcPr>
          <w:p>
            <w:pPr>
              <w:pStyle w:val="0"/>
            </w:pPr>
            <w:r>
              <w:rPr>
                <w:sz w:val="24"/>
              </w:rPr>
              <w:t xml:space="preserve">Рыжик деликатесный</w:t>
            </w:r>
          </w:p>
        </w:tc>
        <w:tc>
          <w:tcPr>
            <w:tcW w:w="2268" w:type="dxa"/>
            <w:vAlign w:val="center"/>
          </w:tcPr>
          <w:p>
            <w:pPr>
              <w:pStyle w:val="0"/>
              <w:jc w:val="center"/>
            </w:pPr>
            <w:r>
              <w:rPr>
                <w:sz w:val="24"/>
              </w:rPr>
              <w:t xml:space="preserve">август - сентябрь</w:t>
            </w:r>
          </w:p>
        </w:tc>
        <w:tc>
          <w:tcPr>
            <w:tcW w:w="4535" w:type="dxa"/>
            <w:vAlign w:val="center"/>
          </w:tcPr>
          <w:p>
            <w:pPr>
              <w:pStyle w:val="0"/>
            </w:pPr>
            <w:r>
              <w:rPr>
                <w:sz w:val="24"/>
              </w:rPr>
              <w:t xml:space="preserve">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tc>
          <w:tcPr>
            <w:tcW w:w="2268" w:type="dxa"/>
            <w:vAlign w:val="center"/>
          </w:tcPr>
          <w:p>
            <w:pPr>
              <w:pStyle w:val="0"/>
            </w:pPr>
            <w:r>
              <w:rPr>
                <w:sz w:val="24"/>
              </w:rPr>
              <w:t xml:space="preserve">Шампиньон лесной</w:t>
            </w:r>
          </w:p>
        </w:tc>
        <w:tc>
          <w:tcPr>
            <w:tcW w:w="2268" w:type="dxa"/>
            <w:vAlign w:val="center"/>
          </w:tcPr>
          <w:p>
            <w:pPr>
              <w:pStyle w:val="0"/>
              <w:jc w:val="center"/>
            </w:pPr>
            <w:r>
              <w:rPr>
                <w:sz w:val="24"/>
              </w:rPr>
              <w:t xml:space="preserve">июнь - октябрь</w:t>
            </w:r>
          </w:p>
        </w:tc>
        <w:tc>
          <w:tcPr>
            <w:tcW w:w="4535" w:type="dxa"/>
            <w:vAlign w:val="center"/>
          </w:tcPr>
          <w:p>
            <w:pPr>
              <w:pStyle w:val="0"/>
            </w:pPr>
            <w:r>
              <w:rPr>
                <w:sz w:val="24"/>
              </w:rPr>
              <w:t xml:space="preserve">Хвойные (преимущественно еловые), лиственные и смешанные леса</w:t>
            </w:r>
          </w:p>
        </w:tc>
      </w:tr>
    </w:tbl>
    <w:p>
      <w:pPr>
        <w:pStyle w:val="0"/>
        <w:jc w:val="both"/>
      </w:pPr>
      <w:r>
        <w:rPr>
          <w:sz w:val="24"/>
        </w:rPr>
      </w:r>
    </w:p>
    <w:p>
      <w:pPr>
        <w:pStyle w:val="2"/>
        <w:outlineLvl w:val="2"/>
        <w:jc w:val="center"/>
      </w:pPr>
      <w:r>
        <w:rPr>
          <w:sz w:val="24"/>
        </w:rPr>
        <w:t xml:space="preserve">Средняя урожайность белого гриба, моховика и масленка</w:t>
      </w:r>
    </w:p>
    <w:p>
      <w:pPr>
        <w:pStyle w:val="2"/>
        <w:jc w:val="center"/>
      </w:pPr>
      <w:r>
        <w:rPr>
          <w:sz w:val="24"/>
        </w:rPr>
        <w:t xml:space="preserve">в различных типах леса в северных районах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304"/>
        <w:gridCol w:w="1609"/>
        <w:gridCol w:w="1984"/>
        <w:gridCol w:w="1594"/>
      </w:tblGrid>
      <w:tr>
        <w:tc>
          <w:tcPr>
            <w:tcW w:w="2551" w:type="dxa"/>
            <w:vAlign w:val="center"/>
            <w:vMerge w:val="restart"/>
          </w:tcPr>
          <w:p>
            <w:pPr>
              <w:pStyle w:val="0"/>
              <w:jc w:val="center"/>
            </w:pPr>
            <w:r>
              <w:rPr>
                <w:sz w:val="24"/>
              </w:rPr>
              <w:t xml:space="preserve">Тип леса</w:t>
            </w:r>
          </w:p>
        </w:tc>
        <w:tc>
          <w:tcPr>
            <w:tcW w:w="1304" w:type="dxa"/>
            <w:vAlign w:val="center"/>
            <w:vMerge w:val="restart"/>
          </w:tcPr>
          <w:p>
            <w:pPr>
              <w:pStyle w:val="0"/>
              <w:jc w:val="center"/>
            </w:pPr>
            <w:r>
              <w:rPr>
                <w:sz w:val="24"/>
              </w:rPr>
              <w:t xml:space="preserve">Процент от площади</w:t>
            </w:r>
          </w:p>
        </w:tc>
        <w:tc>
          <w:tcPr>
            <w:gridSpan w:val="3"/>
            <w:tcW w:w="5187"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09" w:type="dxa"/>
            <w:vAlign w:val="center"/>
          </w:tcPr>
          <w:p>
            <w:pPr>
              <w:pStyle w:val="0"/>
              <w:jc w:val="center"/>
            </w:pPr>
            <w:r>
              <w:rPr>
                <w:sz w:val="24"/>
              </w:rPr>
              <w:t xml:space="preserve">биологическая</w:t>
            </w:r>
          </w:p>
        </w:tc>
        <w:tc>
          <w:tcPr>
            <w:tcW w:w="1984" w:type="dxa"/>
            <w:vAlign w:val="center"/>
          </w:tcPr>
          <w:p>
            <w:pPr>
              <w:pStyle w:val="0"/>
              <w:jc w:val="center"/>
            </w:pPr>
            <w:r>
              <w:rPr>
                <w:sz w:val="24"/>
              </w:rPr>
              <w:t xml:space="preserve">эксплуатационная</w:t>
            </w:r>
          </w:p>
        </w:tc>
        <w:tc>
          <w:tcPr>
            <w:tcW w:w="1594" w:type="dxa"/>
            <w:vAlign w:val="center"/>
          </w:tcPr>
          <w:p>
            <w:pPr>
              <w:pStyle w:val="0"/>
              <w:jc w:val="center"/>
            </w:pPr>
            <w:r>
              <w:rPr>
                <w:sz w:val="24"/>
              </w:rPr>
              <w:t xml:space="preserve">хозяйственная</w:t>
            </w:r>
          </w:p>
        </w:tc>
      </w:tr>
      <w:tr>
        <w:tc>
          <w:tcPr>
            <w:tcW w:w="2551"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609"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594" w:type="dxa"/>
            <w:vAlign w:val="center"/>
          </w:tcPr>
          <w:p>
            <w:pPr>
              <w:pStyle w:val="0"/>
              <w:jc w:val="center"/>
            </w:pPr>
            <w:r>
              <w:rPr>
                <w:sz w:val="24"/>
              </w:rPr>
              <w:t xml:space="preserve">5</w:t>
            </w:r>
          </w:p>
        </w:tc>
      </w:tr>
      <w:tr>
        <w:tc>
          <w:tcPr>
            <w:gridSpan w:val="5"/>
            <w:tcW w:w="9042" w:type="dxa"/>
            <w:vAlign w:val="center"/>
          </w:tcPr>
          <w:p>
            <w:pPr>
              <w:pStyle w:val="0"/>
              <w:jc w:val="center"/>
            </w:pPr>
            <w:r>
              <w:rPr>
                <w:sz w:val="24"/>
              </w:rPr>
              <w:t xml:space="preserve">Белый гриб</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10</w:t>
            </w:r>
          </w:p>
        </w:tc>
        <w:tc>
          <w:tcPr>
            <w:tcW w:w="1609" w:type="dxa"/>
            <w:vAlign w:val="center"/>
          </w:tcPr>
          <w:p>
            <w:pPr>
              <w:pStyle w:val="0"/>
              <w:jc w:val="center"/>
            </w:pPr>
            <w:r>
              <w:rPr>
                <w:sz w:val="24"/>
              </w:rPr>
              <w:t xml:space="preserve">250</w:t>
            </w:r>
          </w:p>
        </w:tc>
        <w:tc>
          <w:tcPr>
            <w:tcW w:w="1984" w:type="dxa"/>
            <w:vAlign w:val="center"/>
          </w:tcPr>
          <w:p>
            <w:pPr>
              <w:pStyle w:val="0"/>
              <w:jc w:val="center"/>
            </w:pPr>
            <w:r>
              <w:rPr>
                <w:sz w:val="24"/>
              </w:rPr>
              <w:t xml:space="preserve">95</w:t>
            </w:r>
          </w:p>
        </w:tc>
        <w:tc>
          <w:tcPr>
            <w:tcW w:w="1594" w:type="dxa"/>
            <w:vAlign w:val="center"/>
          </w:tcPr>
          <w:p>
            <w:pPr>
              <w:pStyle w:val="0"/>
              <w:jc w:val="center"/>
            </w:pPr>
            <w:r>
              <w:rPr>
                <w:sz w:val="24"/>
              </w:rPr>
              <w:t xml:space="preserve">50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180</w:t>
            </w:r>
          </w:p>
        </w:tc>
        <w:tc>
          <w:tcPr>
            <w:tcW w:w="1984" w:type="dxa"/>
            <w:vAlign w:val="center"/>
          </w:tcPr>
          <w:p>
            <w:pPr>
              <w:pStyle w:val="0"/>
              <w:jc w:val="center"/>
            </w:pPr>
            <w:r>
              <w:rPr>
                <w:sz w:val="24"/>
              </w:rPr>
              <w:t xml:space="preserve">45</w:t>
            </w:r>
          </w:p>
        </w:tc>
        <w:tc>
          <w:tcPr>
            <w:tcW w:w="1594" w:type="dxa"/>
            <w:vAlign w:val="center"/>
          </w:tcPr>
          <w:p>
            <w:pPr>
              <w:pStyle w:val="0"/>
              <w:jc w:val="center"/>
            </w:pPr>
            <w:r>
              <w:rPr>
                <w:sz w:val="24"/>
              </w:rPr>
              <w:t xml:space="preserve">25</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90</w:t>
            </w:r>
          </w:p>
        </w:tc>
        <w:tc>
          <w:tcPr>
            <w:tcW w:w="1984" w:type="dxa"/>
            <w:vAlign w:val="center"/>
          </w:tcPr>
          <w:p>
            <w:pPr>
              <w:pStyle w:val="0"/>
              <w:jc w:val="center"/>
            </w:pPr>
            <w:r>
              <w:rPr>
                <w:sz w:val="24"/>
              </w:rPr>
              <w:t xml:space="preserve">30</w:t>
            </w:r>
          </w:p>
        </w:tc>
        <w:tc>
          <w:tcPr>
            <w:tcW w:w="1594" w:type="dxa"/>
            <w:vAlign w:val="center"/>
          </w:tcPr>
          <w:p>
            <w:pPr>
              <w:pStyle w:val="0"/>
              <w:jc w:val="center"/>
            </w:pPr>
            <w:r>
              <w:rPr>
                <w:sz w:val="24"/>
              </w:rPr>
              <w:t xml:space="preserve">15</w:t>
            </w:r>
          </w:p>
        </w:tc>
      </w:tr>
      <w:tr>
        <w:tc>
          <w:tcPr>
            <w:tcW w:w="2551" w:type="dxa"/>
            <w:vAlign w:val="center"/>
          </w:tcPr>
          <w:p>
            <w:pPr>
              <w:pStyle w:val="0"/>
            </w:pPr>
            <w:r>
              <w:rPr>
                <w:sz w:val="24"/>
              </w:rPr>
              <w:t xml:space="preserve">Березовые и смешанные разнотравные леса</w:t>
            </w:r>
          </w:p>
        </w:tc>
        <w:tc>
          <w:tcPr>
            <w:tcW w:w="1304" w:type="dxa"/>
            <w:vAlign w:val="center"/>
          </w:tcPr>
          <w:p>
            <w:pPr>
              <w:pStyle w:val="0"/>
              <w:jc w:val="center"/>
            </w:pPr>
            <w:r>
              <w:rPr>
                <w:sz w:val="24"/>
              </w:rPr>
              <w:t xml:space="preserve">0,5</w:t>
            </w:r>
          </w:p>
        </w:tc>
        <w:tc>
          <w:tcPr>
            <w:tcW w:w="1609" w:type="dxa"/>
            <w:vAlign w:val="center"/>
          </w:tcPr>
          <w:p>
            <w:pPr>
              <w:pStyle w:val="0"/>
              <w:jc w:val="center"/>
            </w:pPr>
            <w:r>
              <w:rPr>
                <w:sz w:val="24"/>
              </w:rPr>
              <w:t xml:space="preserve">60</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Моховик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150</w:t>
            </w:r>
          </w:p>
        </w:tc>
        <w:tc>
          <w:tcPr>
            <w:tcW w:w="1984" w:type="dxa"/>
            <w:vAlign w:val="center"/>
          </w:tcPr>
          <w:p>
            <w:pPr>
              <w:pStyle w:val="0"/>
              <w:jc w:val="center"/>
            </w:pPr>
            <w:r>
              <w:rPr>
                <w:sz w:val="24"/>
              </w:rPr>
              <w:t xml:space="preserve">65</w:t>
            </w:r>
          </w:p>
        </w:tc>
        <w:tc>
          <w:tcPr>
            <w:tcW w:w="1594" w:type="dxa"/>
            <w:vAlign w:val="center"/>
          </w:tcPr>
          <w:p>
            <w:pPr>
              <w:pStyle w:val="0"/>
              <w:jc w:val="center"/>
            </w:pPr>
            <w:r>
              <w:rPr>
                <w:sz w:val="24"/>
              </w:rPr>
              <w:t xml:space="preserve">35</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110</w:t>
            </w:r>
          </w:p>
        </w:tc>
        <w:tc>
          <w:tcPr>
            <w:tcW w:w="1984" w:type="dxa"/>
            <w:vAlign w:val="center"/>
          </w:tcPr>
          <w:p>
            <w:pPr>
              <w:pStyle w:val="0"/>
              <w:jc w:val="center"/>
            </w:pPr>
            <w:r>
              <w:rPr>
                <w:sz w:val="24"/>
              </w:rPr>
              <w:t xml:space="preserve">55</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45</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Масленок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120</w:t>
            </w:r>
          </w:p>
        </w:tc>
        <w:tc>
          <w:tcPr>
            <w:tcW w:w="1984" w:type="dxa"/>
            <w:vAlign w:val="center"/>
          </w:tcPr>
          <w:p>
            <w:pPr>
              <w:pStyle w:val="0"/>
              <w:jc w:val="center"/>
            </w:pPr>
            <w:r>
              <w:rPr>
                <w:sz w:val="24"/>
              </w:rPr>
              <w:t xml:space="preserve">60</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100</w:t>
            </w:r>
          </w:p>
        </w:tc>
        <w:tc>
          <w:tcPr>
            <w:tcW w:w="1984" w:type="dxa"/>
            <w:vAlign w:val="center"/>
          </w:tcPr>
          <w:p>
            <w:pPr>
              <w:pStyle w:val="0"/>
              <w:jc w:val="center"/>
            </w:pPr>
            <w:r>
              <w:rPr>
                <w:sz w:val="24"/>
              </w:rPr>
              <w:t xml:space="preserve">50</w:t>
            </w:r>
          </w:p>
        </w:tc>
        <w:tc>
          <w:tcPr>
            <w:tcW w:w="1594"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Средняя урожайность подосиновика и подберезовика</w:t>
      </w:r>
    </w:p>
    <w:p>
      <w:pPr>
        <w:pStyle w:val="2"/>
        <w:jc w:val="center"/>
      </w:pPr>
      <w:r>
        <w:rPr>
          <w:sz w:val="24"/>
        </w:rPr>
        <w:t xml:space="preserve">в различных типах леса 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304"/>
        <w:gridCol w:w="1609"/>
        <w:gridCol w:w="1984"/>
        <w:gridCol w:w="1594"/>
      </w:tblGrid>
      <w:tr>
        <w:tc>
          <w:tcPr>
            <w:tcW w:w="2551" w:type="dxa"/>
            <w:vAlign w:val="center"/>
            <w:vMerge w:val="restart"/>
          </w:tcPr>
          <w:p>
            <w:pPr>
              <w:pStyle w:val="0"/>
              <w:jc w:val="center"/>
            </w:pPr>
            <w:r>
              <w:rPr>
                <w:sz w:val="24"/>
              </w:rPr>
              <w:t xml:space="preserve">Тип леса</w:t>
            </w:r>
          </w:p>
        </w:tc>
        <w:tc>
          <w:tcPr>
            <w:tcW w:w="1304" w:type="dxa"/>
            <w:vAlign w:val="center"/>
            <w:vMerge w:val="restart"/>
          </w:tcPr>
          <w:p>
            <w:pPr>
              <w:pStyle w:val="0"/>
              <w:jc w:val="center"/>
            </w:pPr>
            <w:r>
              <w:rPr>
                <w:sz w:val="24"/>
              </w:rPr>
              <w:t xml:space="preserve">Процент от площади</w:t>
            </w:r>
          </w:p>
        </w:tc>
        <w:tc>
          <w:tcPr>
            <w:gridSpan w:val="3"/>
            <w:tcW w:w="5187"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09" w:type="dxa"/>
            <w:vAlign w:val="center"/>
          </w:tcPr>
          <w:p>
            <w:pPr>
              <w:pStyle w:val="0"/>
              <w:jc w:val="center"/>
            </w:pPr>
            <w:r>
              <w:rPr>
                <w:sz w:val="24"/>
              </w:rPr>
              <w:t xml:space="preserve">биологическая</w:t>
            </w:r>
          </w:p>
        </w:tc>
        <w:tc>
          <w:tcPr>
            <w:tcW w:w="1984" w:type="dxa"/>
            <w:vAlign w:val="center"/>
          </w:tcPr>
          <w:p>
            <w:pPr>
              <w:pStyle w:val="0"/>
              <w:jc w:val="center"/>
            </w:pPr>
            <w:r>
              <w:rPr>
                <w:sz w:val="24"/>
              </w:rPr>
              <w:t xml:space="preserve">эксплуатационная</w:t>
            </w:r>
          </w:p>
        </w:tc>
        <w:tc>
          <w:tcPr>
            <w:tcW w:w="1594" w:type="dxa"/>
            <w:vAlign w:val="center"/>
          </w:tcPr>
          <w:p>
            <w:pPr>
              <w:pStyle w:val="0"/>
              <w:jc w:val="center"/>
            </w:pPr>
            <w:r>
              <w:rPr>
                <w:sz w:val="24"/>
              </w:rPr>
              <w:t xml:space="preserve">хозяйственная</w:t>
            </w:r>
          </w:p>
        </w:tc>
      </w:tr>
      <w:tr>
        <w:tc>
          <w:tcPr>
            <w:tcW w:w="2551"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609"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594" w:type="dxa"/>
            <w:vAlign w:val="center"/>
          </w:tcPr>
          <w:p>
            <w:pPr>
              <w:pStyle w:val="0"/>
              <w:jc w:val="center"/>
            </w:pPr>
            <w:r>
              <w:rPr>
                <w:sz w:val="24"/>
              </w:rPr>
              <w:t xml:space="preserve">5</w:t>
            </w:r>
          </w:p>
        </w:tc>
      </w:tr>
      <w:tr>
        <w:tc>
          <w:tcPr>
            <w:gridSpan w:val="5"/>
            <w:tcW w:w="9042" w:type="dxa"/>
            <w:vAlign w:val="center"/>
          </w:tcPr>
          <w:p>
            <w:pPr>
              <w:pStyle w:val="0"/>
              <w:jc w:val="center"/>
            </w:pPr>
            <w:r>
              <w:rPr>
                <w:sz w:val="24"/>
              </w:rPr>
              <w:t xml:space="preserve">Подосиновик</w:t>
            </w:r>
          </w:p>
        </w:tc>
      </w:tr>
      <w:tr>
        <w:tc>
          <w:tcPr>
            <w:tcW w:w="2551" w:type="dxa"/>
            <w:vAlign w:val="center"/>
          </w:tcPr>
          <w:p>
            <w:pPr>
              <w:pStyle w:val="0"/>
            </w:pPr>
            <w:r>
              <w:rPr>
                <w:sz w:val="24"/>
              </w:rPr>
              <w:t xml:space="preserve">Осиновые и смешанные разнотравные леса</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80</w:t>
            </w:r>
          </w:p>
        </w:tc>
        <w:tc>
          <w:tcPr>
            <w:tcW w:w="1984" w:type="dxa"/>
            <w:vAlign w:val="center"/>
          </w:tcPr>
          <w:p>
            <w:pPr>
              <w:pStyle w:val="0"/>
              <w:jc w:val="center"/>
            </w:pPr>
            <w:r>
              <w:rPr>
                <w:sz w:val="24"/>
              </w:rPr>
              <w:t xml:space="preserve">40</w:t>
            </w:r>
          </w:p>
        </w:tc>
        <w:tc>
          <w:tcPr>
            <w:tcW w:w="1594" w:type="dxa"/>
            <w:vAlign w:val="center"/>
          </w:tcPr>
          <w:p>
            <w:pPr>
              <w:pStyle w:val="0"/>
              <w:jc w:val="center"/>
            </w:pPr>
            <w:r>
              <w:rPr>
                <w:sz w:val="24"/>
              </w:rPr>
              <w:t xml:space="preserve">20</w:t>
            </w:r>
          </w:p>
        </w:tc>
      </w:tr>
      <w:tr>
        <w:tc>
          <w:tcPr>
            <w:tcW w:w="2551" w:type="dxa"/>
            <w:vAlign w:val="center"/>
          </w:tcPr>
          <w:p>
            <w:pPr>
              <w:pStyle w:val="0"/>
            </w:pPr>
            <w:r>
              <w:rPr>
                <w:sz w:val="24"/>
              </w:rPr>
              <w:t xml:space="preserve">Сосняки лишайниково-зеленомошные</w:t>
            </w:r>
          </w:p>
        </w:tc>
        <w:tc>
          <w:tcPr>
            <w:tcW w:w="1304" w:type="dxa"/>
            <w:vAlign w:val="center"/>
          </w:tcPr>
          <w:p>
            <w:pPr>
              <w:pStyle w:val="0"/>
              <w:jc w:val="center"/>
            </w:pPr>
            <w:r>
              <w:rPr>
                <w:sz w:val="24"/>
              </w:rPr>
              <w:t xml:space="preserve">3</w:t>
            </w:r>
          </w:p>
        </w:tc>
        <w:tc>
          <w:tcPr>
            <w:tcW w:w="1609" w:type="dxa"/>
            <w:vAlign w:val="center"/>
          </w:tcPr>
          <w:p>
            <w:pPr>
              <w:pStyle w:val="0"/>
              <w:jc w:val="center"/>
            </w:pPr>
            <w:r>
              <w:rPr>
                <w:sz w:val="24"/>
              </w:rPr>
              <w:t xml:space="preserve">70</w:t>
            </w:r>
          </w:p>
        </w:tc>
        <w:tc>
          <w:tcPr>
            <w:tcW w:w="1984" w:type="dxa"/>
            <w:vAlign w:val="center"/>
          </w:tcPr>
          <w:p>
            <w:pPr>
              <w:pStyle w:val="0"/>
              <w:jc w:val="center"/>
            </w:pPr>
            <w:r>
              <w:rPr>
                <w:sz w:val="24"/>
              </w:rPr>
              <w:t xml:space="preserve">35</w:t>
            </w:r>
          </w:p>
        </w:tc>
        <w:tc>
          <w:tcPr>
            <w:tcW w:w="1594" w:type="dxa"/>
            <w:vAlign w:val="center"/>
          </w:tcPr>
          <w:p>
            <w:pPr>
              <w:pStyle w:val="0"/>
              <w:jc w:val="center"/>
            </w:pPr>
            <w:r>
              <w:rPr>
                <w:sz w:val="24"/>
              </w:rPr>
              <w:t xml:space="preserve">15</w:t>
            </w:r>
          </w:p>
        </w:tc>
      </w:tr>
      <w:tr>
        <w:tc>
          <w:tcPr>
            <w:tcW w:w="2551" w:type="dxa"/>
            <w:vAlign w:val="center"/>
          </w:tcPr>
          <w:p>
            <w:pPr>
              <w:pStyle w:val="0"/>
            </w:pPr>
            <w:r>
              <w:rPr>
                <w:sz w:val="24"/>
              </w:rPr>
              <w:t xml:space="preserve">Осиновые и смешанные зеленомошные леса</w:t>
            </w:r>
          </w:p>
        </w:tc>
        <w:tc>
          <w:tcPr>
            <w:tcW w:w="1304" w:type="dxa"/>
            <w:vAlign w:val="center"/>
          </w:tcPr>
          <w:p>
            <w:pPr>
              <w:pStyle w:val="0"/>
              <w:jc w:val="center"/>
            </w:pPr>
            <w:r>
              <w:rPr>
                <w:sz w:val="24"/>
              </w:rPr>
              <w:t xml:space="preserve">2</w:t>
            </w:r>
          </w:p>
        </w:tc>
        <w:tc>
          <w:tcPr>
            <w:tcW w:w="1609" w:type="dxa"/>
            <w:vAlign w:val="center"/>
          </w:tcPr>
          <w:p>
            <w:pPr>
              <w:pStyle w:val="0"/>
              <w:jc w:val="center"/>
            </w:pPr>
            <w:r>
              <w:rPr>
                <w:sz w:val="24"/>
              </w:rPr>
              <w:t xml:space="preserve">60</w:t>
            </w:r>
          </w:p>
        </w:tc>
        <w:tc>
          <w:tcPr>
            <w:tcW w:w="1984" w:type="dxa"/>
            <w:vAlign w:val="center"/>
          </w:tcPr>
          <w:p>
            <w:pPr>
              <w:pStyle w:val="0"/>
              <w:jc w:val="center"/>
            </w:pPr>
            <w:r>
              <w:rPr>
                <w:sz w:val="24"/>
              </w:rPr>
              <w:t xml:space="preserve">30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Подберезовик</w:t>
            </w:r>
          </w:p>
        </w:tc>
      </w:tr>
      <w:tr>
        <w:tc>
          <w:tcPr>
            <w:tcW w:w="2551" w:type="dxa"/>
            <w:vAlign w:val="center"/>
          </w:tcPr>
          <w:p>
            <w:pPr>
              <w:pStyle w:val="0"/>
            </w:pPr>
            <w:r>
              <w:rPr>
                <w:sz w:val="24"/>
              </w:rPr>
              <w:t xml:space="preserve">Березовые и смешанные разнотравные леса</w:t>
            </w:r>
          </w:p>
        </w:tc>
        <w:tc>
          <w:tcPr>
            <w:tcW w:w="1304" w:type="dxa"/>
            <w:vAlign w:val="center"/>
          </w:tcPr>
          <w:p>
            <w:pPr>
              <w:pStyle w:val="0"/>
              <w:jc w:val="center"/>
            </w:pPr>
            <w:r>
              <w:rPr>
                <w:sz w:val="24"/>
              </w:rPr>
              <w:t xml:space="preserve">3</w:t>
            </w:r>
          </w:p>
        </w:tc>
        <w:tc>
          <w:tcPr>
            <w:tcW w:w="1609" w:type="dxa"/>
            <w:vAlign w:val="center"/>
          </w:tcPr>
          <w:p>
            <w:pPr>
              <w:pStyle w:val="0"/>
              <w:jc w:val="center"/>
            </w:pPr>
            <w:r>
              <w:rPr>
                <w:sz w:val="24"/>
              </w:rPr>
              <w:t xml:space="preserve">90</w:t>
            </w:r>
          </w:p>
        </w:tc>
        <w:tc>
          <w:tcPr>
            <w:tcW w:w="1984" w:type="dxa"/>
            <w:vAlign w:val="center"/>
          </w:tcPr>
          <w:p>
            <w:pPr>
              <w:pStyle w:val="0"/>
              <w:jc w:val="center"/>
            </w:pPr>
            <w:r>
              <w:rPr>
                <w:sz w:val="24"/>
              </w:rPr>
              <w:t xml:space="preserve">35</w:t>
            </w:r>
          </w:p>
        </w:tc>
        <w:tc>
          <w:tcPr>
            <w:tcW w:w="1594" w:type="dxa"/>
            <w:vAlign w:val="center"/>
          </w:tcPr>
          <w:p>
            <w:pPr>
              <w:pStyle w:val="0"/>
              <w:jc w:val="center"/>
            </w:pPr>
            <w:r>
              <w:rPr>
                <w:sz w:val="24"/>
              </w:rPr>
              <w:t xml:space="preserve">15</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70</w:t>
            </w:r>
          </w:p>
        </w:tc>
        <w:tc>
          <w:tcPr>
            <w:tcW w:w="1984" w:type="dxa"/>
            <w:vAlign w:val="center"/>
          </w:tcPr>
          <w:p>
            <w:pPr>
              <w:pStyle w:val="0"/>
              <w:jc w:val="center"/>
            </w:pPr>
            <w:r>
              <w:rPr>
                <w:sz w:val="24"/>
              </w:rPr>
              <w:t xml:space="preserve">30</w:t>
            </w:r>
          </w:p>
        </w:tc>
        <w:tc>
          <w:tcPr>
            <w:tcW w:w="1594" w:type="dxa"/>
            <w:vAlign w:val="center"/>
          </w:tcPr>
          <w:p>
            <w:pPr>
              <w:pStyle w:val="0"/>
              <w:jc w:val="center"/>
            </w:pPr>
            <w:r>
              <w:rPr>
                <w:sz w:val="24"/>
              </w:rPr>
              <w:t xml:space="preserve">10</w:t>
            </w:r>
          </w:p>
        </w:tc>
      </w:tr>
    </w:tbl>
    <w:p>
      <w:pPr>
        <w:pStyle w:val="0"/>
        <w:jc w:val="both"/>
      </w:pPr>
      <w:r>
        <w:rPr>
          <w:sz w:val="24"/>
        </w:rPr>
      </w:r>
    </w:p>
    <w:bookmarkStart w:id="13079" w:name="P13079"/>
    <w:bookmarkEnd w:id="13079"/>
    <w:p>
      <w:pPr>
        <w:pStyle w:val="2"/>
        <w:outlineLvl w:val="2"/>
        <w:jc w:val="center"/>
      </w:pPr>
      <w:r>
        <w:rPr>
          <w:sz w:val="24"/>
        </w:rPr>
        <w:t xml:space="preserve">Ориентировочный процент выхода воздушно-сухого</w:t>
      </w:r>
    </w:p>
    <w:p>
      <w:pPr>
        <w:pStyle w:val="2"/>
        <w:jc w:val="center"/>
      </w:pPr>
      <w:r>
        <w:rPr>
          <w:sz w:val="24"/>
        </w:rPr>
        <w:t xml:space="preserve">лекарственного сырья из свежесобранного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5046"/>
        <w:gridCol w:w="1984"/>
      </w:tblGrid>
      <w:tr>
        <w:tc>
          <w:tcPr>
            <w:tcW w:w="2041" w:type="dxa"/>
            <w:vAlign w:val="center"/>
          </w:tcPr>
          <w:p>
            <w:pPr>
              <w:pStyle w:val="0"/>
              <w:jc w:val="center"/>
            </w:pPr>
            <w:r>
              <w:rPr>
                <w:sz w:val="24"/>
              </w:rPr>
              <w:t xml:space="preserve">Заготавливаемые части растения</w:t>
            </w:r>
          </w:p>
        </w:tc>
        <w:tc>
          <w:tcPr>
            <w:tcW w:w="5046" w:type="dxa"/>
            <w:vAlign w:val="center"/>
          </w:tcPr>
          <w:p>
            <w:pPr>
              <w:pStyle w:val="0"/>
              <w:jc w:val="center"/>
            </w:pPr>
            <w:r>
              <w:rPr>
                <w:sz w:val="24"/>
              </w:rPr>
              <w:t xml:space="preserve">Оптимальные сроки заготовки</w:t>
            </w:r>
          </w:p>
        </w:tc>
        <w:tc>
          <w:tcPr>
            <w:tcW w:w="1984" w:type="dxa"/>
            <w:vAlign w:val="center"/>
          </w:tcPr>
          <w:p>
            <w:pPr>
              <w:pStyle w:val="0"/>
              <w:jc w:val="center"/>
            </w:pPr>
            <w:r>
              <w:rPr>
                <w:sz w:val="24"/>
              </w:rPr>
              <w:t xml:space="preserve">Выход сухого сырья, %</w:t>
            </w:r>
          </w:p>
        </w:tc>
      </w:tr>
      <w:tr>
        <w:tc>
          <w:tcPr>
            <w:tcW w:w="2041" w:type="dxa"/>
            <w:vAlign w:val="center"/>
          </w:tcPr>
          <w:p>
            <w:pPr>
              <w:pStyle w:val="0"/>
              <w:jc w:val="center"/>
            </w:pPr>
            <w:r>
              <w:rPr>
                <w:sz w:val="24"/>
              </w:rPr>
              <w:t xml:space="preserve">1</w:t>
            </w:r>
          </w:p>
        </w:tc>
        <w:tc>
          <w:tcPr>
            <w:tcW w:w="5046"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r>
      <w:tr>
        <w:tc>
          <w:tcPr>
            <w:tcW w:w="2041" w:type="dxa"/>
            <w:vAlign w:val="center"/>
          </w:tcPr>
          <w:p>
            <w:pPr>
              <w:pStyle w:val="0"/>
            </w:pPr>
            <w:r>
              <w:rPr>
                <w:sz w:val="24"/>
              </w:rPr>
              <w:t xml:space="preserve">Почки</w:t>
            </w:r>
          </w:p>
        </w:tc>
        <w:tc>
          <w:tcPr>
            <w:tcW w:w="5046" w:type="dxa"/>
            <w:vAlign w:val="center"/>
          </w:tcPr>
          <w:p>
            <w:pPr>
              <w:pStyle w:val="0"/>
            </w:pPr>
            <w:r>
              <w:rPr>
                <w:sz w:val="24"/>
              </w:rPr>
              <w:t xml:space="preserve">Март - апрель; до начала их позеленения</w:t>
            </w:r>
          </w:p>
        </w:tc>
        <w:tc>
          <w:tcPr>
            <w:tcW w:w="1984" w:type="dxa"/>
            <w:vAlign w:val="center"/>
          </w:tcPr>
          <w:p>
            <w:pPr>
              <w:pStyle w:val="0"/>
              <w:jc w:val="center"/>
            </w:pPr>
            <w:r>
              <w:rPr>
                <w:sz w:val="24"/>
              </w:rPr>
              <w:t xml:space="preserve">40 - 50</w:t>
            </w:r>
          </w:p>
        </w:tc>
      </w:tr>
      <w:tr>
        <w:tc>
          <w:tcPr>
            <w:tcW w:w="2041" w:type="dxa"/>
            <w:vAlign w:val="center"/>
          </w:tcPr>
          <w:p>
            <w:pPr>
              <w:pStyle w:val="0"/>
            </w:pPr>
            <w:r>
              <w:rPr>
                <w:sz w:val="24"/>
              </w:rPr>
              <w:t xml:space="preserve">Кора</w:t>
            </w:r>
          </w:p>
        </w:tc>
        <w:tc>
          <w:tcPr>
            <w:tcW w:w="5046" w:type="dxa"/>
            <w:vAlign w:val="center"/>
          </w:tcPr>
          <w:p>
            <w:pPr>
              <w:pStyle w:val="0"/>
            </w:pPr>
            <w:r>
              <w:rPr>
                <w:sz w:val="24"/>
              </w:rPr>
              <w:t xml:space="preserve">Апрель - май; только с молодых веток, не старше 3 - 4 лет, в начале весеннего сокодвижения</w:t>
            </w:r>
          </w:p>
        </w:tc>
        <w:tc>
          <w:tcPr>
            <w:tcW w:w="1984" w:type="dxa"/>
            <w:vAlign w:val="center"/>
          </w:tcPr>
          <w:p>
            <w:pPr>
              <w:pStyle w:val="0"/>
              <w:jc w:val="center"/>
            </w:pPr>
            <w:r>
              <w:rPr>
                <w:sz w:val="24"/>
              </w:rPr>
              <w:t xml:space="preserve">40 - 45</w:t>
            </w:r>
          </w:p>
        </w:tc>
      </w:tr>
      <w:tr>
        <w:tc>
          <w:tcPr>
            <w:tcW w:w="2041" w:type="dxa"/>
            <w:vAlign w:val="center"/>
          </w:tcPr>
          <w:p>
            <w:pPr>
              <w:pStyle w:val="0"/>
            </w:pPr>
            <w:r>
              <w:rPr>
                <w:sz w:val="24"/>
              </w:rPr>
              <w:t xml:space="preserve">Листья</w:t>
            </w:r>
          </w:p>
        </w:tc>
        <w:tc>
          <w:tcPr>
            <w:tcW w:w="5046" w:type="dxa"/>
            <w:vAlign w:val="center"/>
          </w:tcPr>
          <w:p>
            <w:pPr>
              <w:pStyle w:val="0"/>
            </w:pPr>
            <w:r>
              <w:rPr>
                <w:sz w:val="24"/>
              </w:rPr>
              <w:t xml:space="preserve">Собирают при достижении нормальных размеров; перед началом, в период и после окончания цветения растений</w:t>
            </w:r>
          </w:p>
        </w:tc>
        <w:tc>
          <w:tcPr>
            <w:tcW w:w="1984" w:type="dxa"/>
            <w:vAlign w:val="center"/>
          </w:tcPr>
          <w:p>
            <w:pPr>
              <w:pStyle w:val="0"/>
              <w:jc w:val="center"/>
            </w:pPr>
            <w:r>
              <w:rPr>
                <w:sz w:val="24"/>
              </w:rPr>
              <w:t xml:space="preserve">20 - 25</w:t>
            </w:r>
          </w:p>
        </w:tc>
      </w:tr>
      <w:tr>
        <w:tc>
          <w:tcPr>
            <w:tcW w:w="2041" w:type="dxa"/>
            <w:vAlign w:val="center"/>
          </w:tcPr>
          <w:p>
            <w:pPr>
              <w:pStyle w:val="0"/>
            </w:pPr>
            <w:r>
              <w:rPr>
                <w:sz w:val="24"/>
              </w:rPr>
              <w:t xml:space="preserve">Трава</w:t>
            </w:r>
          </w:p>
        </w:tc>
        <w:tc>
          <w:tcPr>
            <w:tcW w:w="5046" w:type="dxa"/>
            <w:vAlign w:val="center"/>
          </w:tcPr>
          <w:p>
            <w:pPr>
              <w:pStyle w:val="0"/>
            </w:pPr>
            <w:r>
              <w:rPr>
                <w:sz w:val="24"/>
              </w:rPr>
              <w:t xml:space="preserve">Начиная с мая; чаще всего - с листьями и цветами</w:t>
            </w:r>
          </w:p>
        </w:tc>
        <w:tc>
          <w:tcPr>
            <w:tcW w:w="1984" w:type="dxa"/>
            <w:vAlign w:val="center"/>
          </w:tcPr>
          <w:p>
            <w:pPr>
              <w:pStyle w:val="0"/>
              <w:jc w:val="center"/>
            </w:pPr>
            <w:r>
              <w:rPr>
                <w:sz w:val="24"/>
              </w:rPr>
              <w:t xml:space="preserve">20 - 25</w:t>
            </w:r>
          </w:p>
        </w:tc>
      </w:tr>
      <w:tr>
        <w:tc>
          <w:tcPr>
            <w:tcW w:w="2041" w:type="dxa"/>
            <w:vAlign w:val="center"/>
          </w:tcPr>
          <w:p>
            <w:pPr>
              <w:pStyle w:val="0"/>
            </w:pPr>
            <w:r>
              <w:rPr>
                <w:sz w:val="24"/>
              </w:rPr>
              <w:t xml:space="preserve">Цветы и соцветия</w:t>
            </w:r>
          </w:p>
        </w:tc>
        <w:tc>
          <w:tcPr>
            <w:tcW w:w="5046" w:type="dxa"/>
            <w:vAlign w:val="center"/>
          </w:tcPr>
          <w:p>
            <w:pPr>
              <w:pStyle w:val="0"/>
            </w:pPr>
            <w:r>
              <w:rPr>
                <w:sz w:val="24"/>
              </w:rPr>
              <w:t xml:space="preserve">В зависимости от сроков цветения каждого вида, в самом начале наступления данной фенофазы</w:t>
            </w:r>
          </w:p>
        </w:tc>
        <w:tc>
          <w:tcPr>
            <w:tcW w:w="1984" w:type="dxa"/>
            <w:vAlign w:val="center"/>
          </w:tcPr>
          <w:p>
            <w:pPr>
              <w:pStyle w:val="0"/>
              <w:jc w:val="center"/>
            </w:pPr>
            <w:r>
              <w:rPr>
                <w:sz w:val="24"/>
              </w:rPr>
              <w:t xml:space="preserve">20 - 25</w:t>
            </w:r>
          </w:p>
        </w:tc>
      </w:tr>
      <w:tr>
        <w:tc>
          <w:tcPr>
            <w:tcW w:w="2041" w:type="dxa"/>
            <w:vAlign w:val="center"/>
          </w:tcPr>
          <w:p>
            <w:pPr>
              <w:pStyle w:val="0"/>
            </w:pPr>
            <w:r>
              <w:rPr>
                <w:sz w:val="24"/>
              </w:rPr>
              <w:t xml:space="preserve">Плоды</w:t>
            </w:r>
          </w:p>
        </w:tc>
        <w:tc>
          <w:tcPr>
            <w:tcW w:w="5046" w:type="dxa"/>
            <w:vAlign w:val="center"/>
          </w:tcPr>
          <w:p>
            <w:pPr>
              <w:pStyle w:val="0"/>
            </w:pPr>
            <w:r>
              <w:rPr>
                <w:sz w:val="24"/>
              </w:rPr>
              <w:t xml:space="preserve">Июль - август, август - сентябрь, сентябрь - октябрь; в период полного созревания</w:t>
            </w:r>
          </w:p>
        </w:tc>
        <w:tc>
          <w:tcPr>
            <w:tcW w:w="1984" w:type="dxa"/>
            <w:vAlign w:val="center"/>
          </w:tcPr>
          <w:p>
            <w:pPr>
              <w:pStyle w:val="0"/>
              <w:jc w:val="center"/>
            </w:pPr>
            <w:r>
              <w:rPr>
                <w:sz w:val="24"/>
              </w:rPr>
              <w:t xml:space="preserve">15 - 28</w:t>
            </w:r>
          </w:p>
        </w:tc>
      </w:tr>
      <w:tr>
        <w:tc>
          <w:tcPr>
            <w:tcW w:w="2041" w:type="dxa"/>
            <w:vAlign w:val="center"/>
          </w:tcPr>
          <w:p>
            <w:pPr>
              <w:pStyle w:val="0"/>
            </w:pPr>
            <w:r>
              <w:rPr>
                <w:sz w:val="24"/>
              </w:rPr>
              <w:t xml:space="preserve">Семена</w:t>
            </w:r>
          </w:p>
        </w:tc>
        <w:tc>
          <w:tcPr>
            <w:tcW w:w="5046" w:type="dxa"/>
            <w:vAlign w:val="center"/>
          </w:tcPr>
          <w:p>
            <w:pPr>
              <w:pStyle w:val="0"/>
            </w:pPr>
            <w:r>
              <w:rPr>
                <w:sz w:val="24"/>
              </w:rPr>
              <w:t xml:space="preserve">В период полного созревания; июль, август, сентябрь</w:t>
            </w:r>
          </w:p>
        </w:tc>
        <w:tc>
          <w:tcPr>
            <w:tcW w:w="1984" w:type="dxa"/>
            <w:vAlign w:val="center"/>
          </w:tcPr>
          <w:p>
            <w:pPr>
              <w:pStyle w:val="0"/>
              <w:jc w:val="center"/>
            </w:pPr>
            <w:r>
              <w:rPr>
                <w:sz w:val="24"/>
              </w:rPr>
              <w:t xml:space="preserve">45 - 50</w:t>
            </w:r>
          </w:p>
        </w:tc>
      </w:tr>
      <w:tr>
        <w:tc>
          <w:tcPr>
            <w:tcW w:w="2041" w:type="dxa"/>
            <w:vAlign w:val="center"/>
          </w:tcPr>
          <w:p>
            <w:pPr>
              <w:pStyle w:val="0"/>
            </w:pPr>
            <w:r>
              <w:rPr>
                <w:sz w:val="24"/>
              </w:rPr>
              <w:t xml:space="preserve">Корни, корневища, клубни</w:t>
            </w:r>
          </w:p>
        </w:tc>
        <w:tc>
          <w:tcPr>
            <w:tcW w:w="5046" w:type="dxa"/>
            <w:vAlign w:val="center"/>
          </w:tcPr>
          <w:p>
            <w:pPr>
              <w:pStyle w:val="0"/>
            </w:pPr>
            <w:r>
              <w:rPr>
                <w:sz w:val="24"/>
              </w:rPr>
              <w:t xml:space="preserve">Осенью или ранней весной</w:t>
            </w:r>
          </w:p>
        </w:tc>
        <w:tc>
          <w:tcPr>
            <w:tcW w:w="1984" w:type="dxa"/>
            <w:vAlign w:val="center"/>
          </w:tcPr>
          <w:p>
            <w:pPr>
              <w:pStyle w:val="0"/>
              <w:jc w:val="center"/>
            </w:pPr>
            <w:r>
              <w:rPr>
                <w:sz w:val="24"/>
              </w:rPr>
              <w:t xml:space="preserve">30 - 35</w:t>
            </w:r>
          </w:p>
        </w:tc>
      </w:tr>
    </w:tbl>
    <w:p>
      <w:pPr>
        <w:pStyle w:val="0"/>
        <w:jc w:val="both"/>
      </w:pPr>
      <w:r>
        <w:rPr>
          <w:sz w:val="24"/>
        </w:rPr>
      </w:r>
    </w:p>
    <w:p>
      <w:pPr>
        <w:pStyle w:val="2"/>
        <w:outlineLvl w:val="2"/>
        <w:jc w:val="center"/>
      </w:pPr>
      <w:r>
        <w:rPr>
          <w:sz w:val="24"/>
        </w:rPr>
        <w:t xml:space="preserve">Условия заготовки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984"/>
        <w:gridCol w:w="3118"/>
        <w:gridCol w:w="1984"/>
      </w:tblGrid>
      <w:tr>
        <w:tc>
          <w:tcPr>
            <w:tcW w:w="1984" w:type="dxa"/>
            <w:vAlign w:val="center"/>
          </w:tcPr>
          <w:p>
            <w:pPr>
              <w:pStyle w:val="0"/>
              <w:jc w:val="center"/>
            </w:pPr>
            <w:r>
              <w:rPr>
                <w:sz w:val="24"/>
              </w:rPr>
              <w:t xml:space="preserve">Название растения</w:t>
            </w:r>
          </w:p>
        </w:tc>
        <w:tc>
          <w:tcPr>
            <w:tcW w:w="1984" w:type="dxa"/>
            <w:vAlign w:val="center"/>
          </w:tcPr>
          <w:p>
            <w:pPr>
              <w:pStyle w:val="0"/>
              <w:jc w:val="center"/>
            </w:pPr>
            <w:r>
              <w:rPr>
                <w:sz w:val="24"/>
              </w:rPr>
              <w:t xml:space="preserve">Заготовляемая часть растения</w:t>
            </w:r>
          </w:p>
        </w:tc>
        <w:tc>
          <w:tcPr>
            <w:tcW w:w="3118" w:type="dxa"/>
            <w:vAlign w:val="center"/>
          </w:tcPr>
          <w:p>
            <w:pPr>
              <w:pStyle w:val="0"/>
              <w:jc w:val="center"/>
            </w:pPr>
            <w:r>
              <w:rPr>
                <w:sz w:val="24"/>
              </w:rPr>
              <w:t xml:space="preserve">Условия заготовки растений</w:t>
            </w:r>
          </w:p>
        </w:tc>
        <w:tc>
          <w:tcPr>
            <w:tcW w:w="1984" w:type="dxa"/>
            <w:vAlign w:val="center"/>
          </w:tcPr>
          <w:p>
            <w:pPr>
              <w:pStyle w:val="0"/>
              <w:jc w:val="center"/>
            </w:pPr>
            <w:r>
              <w:rPr>
                <w:sz w:val="24"/>
              </w:rPr>
              <w:t xml:space="preserve">Период восстановления популяций, лет</w:t>
            </w:r>
          </w:p>
        </w:tc>
      </w:tr>
      <w:tr>
        <w:tc>
          <w:tcPr>
            <w:tcW w:w="1984"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3118"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r>
      <w:tr>
        <w:tc>
          <w:tcPr>
            <w:tcW w:w="1984" w:type="dxa"/>
            <w:vAlign w:val="center"/>
          </w:tcPr>
          <w:p>
            <w:pPr>
              <w:pStyle w:val="0"/>
            </w:pPr>
            <w:r>
              <w:rPr>
                <w:sz w:val="24"/>
              </w:rPr>
              <w:t xml:space="preserve">Багульник болотный</w:t>
            </w:r>
          </w:p>
        </w:tc>
        <w:tc>
          <w:tcPr>
            <w:tcW w:w="1984" w:type="dxa"/>
            <w:vAlign w:val="center"/>
          </w:tcPr>
          <w:p>
            <w:pPr>
              <w:pStyle w:val="0"/>
              <w:jc w:val="center"/>
            </w:pPr>
            <w:r>
              <w:rPr>
                <w:sz w:val="24"/>
              </w:rPr>
              <w:t xml:space="preserve">Молодые побеги</w:t>
            </w:r>
          </w:p>
        </w:tc>
        <w:tc>
          <w:tcPr>
            <w:tcW w:w="3118" w:type="dxa"/>
            <w:vAlign w:val="center"/>
          </w:tcPr>
          <w:p>
            <w:pPr>
              <w:pStyle w:val="0"/>
              <w:jc w:val="center"/>
            </w:pPr>
            <w:r>
              <w:rPr>
                <w:sz w:val="24"/>
              </w:rPr>
              <w:t xml:space="preserve">Срезают ножами, секаторами. Несколько побегов оставлять нетронутыми</w:t>
            </w:r>
          </w:p>
        </w:tc>
        <w:tc>
          <w:tcPr>
            <w:tcW w:w="1984" w:type="dxa"/>
            <w:vAlign w:val="center"/>
          </w:tcPr>
          <w:p>
            <w:pPr>
              <w:pStyle w:val="0"/>
              <w:jc w:val="center"/>
            </w:pPr>
            <w:r>
              <w:rPr>
                <w:sz w:val="24"/>
              </w:rPr>
              <w:t xml:space="preserve">7 - 8</w:t>
            </w:r>
          </w:p>
        </w:tc>
      </w:tr>
      <w:tr>
        <w:tc>
          <w:tcPr>
            <w:tcW w:w="1984" w:type="dxa"/>
            <w:vAlign w:val="center"/>
          </w:tcPr>
          <w:p>
            <w:pPr>
              <w:pStyle w:val="0"/>
            </w:pPr>
            <w:r>
              <w:rPr>
                <w:sz w:val="24"/>
              </w:rPr>
              <w:t xml:space="preserve">Брусника обыкновенная</w:t>
            </w:r>
          </w:p>
        </w:tc>
        <w:tc>
          <w:tcPr>
            <w:tcW w:w="1984" w:type="dxa"/>
            <w:vAlign w:val="center"/>
          </w:tcPr>
          <w:p>
            <w:pPr>
              <w:pStyle w:val="0"/>
              <w:jc w:val="center"/>
            </w:pPr>
            <w:r>
              <w:rPr>
                <w:sz w:val="24"/>
              </w:rPr>
              <w:t xml:space="preserve">Листья, верхушечные побеги</w:t>
            </w:r>
          </w:p>
        </w:tc>
        <w:tc>
          <w:tcPr>
            <w:tcW w:w="3118" w:type="dxa"/>
            <w:vAlign w:val="center"/>
          </w:tcPr>
          <w:p>
            <w:pPr>
              <w:pStyle w:val="0"/>
              <w:jc w:val="center"/>
            </w:pPr>
            <w:r>
              <w:rPr>
                <w:sz w:val="24"/>
              </w:rPr>
              <w:t xml:space="preserve">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984" w:type="dxa"/>
            <w:vAlign w:val="center"/>
          </w:tcPr>
          <w:p>
            <w:pPr>
              <w:pStyle w:val="0"/>
              <w:jc w:val="center"/>
            </w:pPr>
            <w:r>
              <w:rPr>
                <w:sz w:val="24"/>
              </w:rPr>
              <w:t xml:space="preserve">5 - 10</w:t>
            </w:r>
          </w:p>
        </w:tc>
      </w:tr>
      <w:tr>
        <w:tc>
          <w:tcPr>
            <w:tcW w:w="1984" w:type="dxa"/>
            <w:vAlign w:val="center"/>
          </w:tcPr>
          <w:p>
            <w:pPr>
              <w:pStyle w:val="0"/>
            </w:pPr>
            <w:r>
              <w:rPr>
                <w:sz w:val="24"/>
              </w:rPr>
              <w:t xml:space="preserve">Вахта трехлистная</w:t>
            </w:r>
          </w:p>
        </w:tc>
        <w:tc>
          <w:tcPr>
            <w:tcW w:w="1984" w:type="dxa"/>
            <w:vAlign w:val="center"/>
          </w:tcPr>
          <w:p>
            <w:pPr>
              <w:pStyle w:val="0"/>
              <w:jc w:val="center"/>
            </w:pPr>
            <w:r>
              <w:rPr>
                <w:sz w:val="24"/>
              </w:rPr>
              <w:t xml:space="preserve">Листья</w:t>
            </w:r>
          </w:p>
        </w:tc>
        <w:tc>
          <w:tcPr>
            <w:tcW w:w="3118" w:type="dxa"/>
            <w:vAlign w:val="center"/>
          </w:tcPr>
          <w:p>
            <w:pPr>
              <w:pStyle w:val="0"/>
              <w:jc w:val="center"/>
            </w:pPr>
            <w:r>
              <w:rPr>
                <w:sz w:val="24"/>
              </w:rPr>
              <w:t xml:space="preserve">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 желательна</w:t>
            </w:r>
          </w:p>
        </w:tc>
        <w:tc>
          <w:tcPr>
            <w:tcW w:w="1984" w:type="dxa"/>
            <w:vAlign w:val="center"/>
          </w:tcPr>
          <w:p>
            <w:pPr>
              <w:pStyle w:val="0"/>
              <w:jc w:val="center"/>
            </w:pPr>
            <w:r>
              <w:rPr>
                <w:sz w:val="24"/>
              </w:rPr>
              <w:t xml:space="preserve">ежегодно</w:t>
            </w:r>
          </w:p>
        </w:tc>
      </w:tr>
      <w:tr>
        <w:tc>
          <w:tcPr>
            <w:tcW w:w="1984" w:type="dxa"/>
            <w:vAlign w:val="center"/>
          </w:tcPr>
          <w:p>
            <w:pPr>
              <w:pStyle w:val="0"/>
            </w:pPr>
            <w:r>
              <w:rPr>
                <w:sz w:val="24"/>
              </w:rPr>
              <w:t xml:space="preserve">Володушка</w:t>
            </w:r>
          </w:p>
        </w:tc>
        <w:tc>
          <w:tcPr>
            <w:tcW w:w="1984" w:type="dxa"/>
            <w:vAlign w:val="center"/>
          </w:tcPr>
          <w:p>
            <w:pPr>
              <w:pStyle w:val="0"/>
              <w:jc w:val="center"/>
            </w:pPr>
            <w:r>
              <w:rPr>
                <w:sz w:val="24"/>
              </w:rPr>
              <w:t xml:space="preserve">Верхушечная - зонтики</w:t>
            </w:r>
          </w:p>
        </w:tc>
        <w:tc>
          <w:tcPr>
            <w:tcW w:w="3118" w:type="dxa"/>
            <w:vAlign w:val="center"/>
          </w:tcPr>
          <w:p>
            <w:pPr>
              <w:pStyle w:val="0"/>
              <w:jc w:val="center"/>
            </w:pPr>
            <w:r>
              <w:rPr>
                <w:sz w:val="24"/>
              </w:rPr>
              <w:t xml:space="preserve">Необходимо оставлять не менее 1/3 экземпляров для - семенного возобновления. Срезают верхнюю часть растения, не повреждая основания стеблей и корневую систему</w:t>
            </w:r>
          </w:p>
        </w:tc>
        <w:tc>
          <w:tcPr>
            <w:tcW w:w="1984" w:type="dxa"/>
            <w:vAlign w:val="center"/>
          </w:tcPr>
          <w:p>
            <w:pPr>
              <w:pStyle w:val="0"/>
              <w:jc w:val="center"/>
            </w:pPr>
            <w:r>
              <w:rPr>
                <w:sz w:val="24"/>
              </w:rPr>
              <w:t xml:space="preserve">2 - 3</w:t>
            </w:r>
          </w:p>
        </w:tc>
      </w:tr>
      <w:tr>
        <w:tc>
          <w:tcPr>
            <w:tcW w:w="1984" w:type="dxa"/>
            <w:vAlign w:val="center"/>
          </w:tcPr>
          <w:p>
            <w:pPr>
              <w:pStyle w:val="0"/>
            </w:pPr>
            <w:r>
              <w:rPr>
                <w:sz w:val="24"/>
              </w:rPr>
              <w:t xml:space="preserve">Горец птичий (спорыш)</w:t>
            </w:r>
          </w:p>
        </w:tc>
        <w:tc>
          <w:tcPr>
            <w:tcW w:w="1984" w:type="dxa"/>
            <w:vAlign w:val="center"/>
          </w:tcPr>
          <w:p>
            <w:pPr>
              <w:pStyle w:val="0"/>
              <w:jc w:val="center"/>
            </w:pPr>
            <w:r>
              <w:rPr>
                <w:sz w:val="24"/>
              </w:rPr>
              <w:t xml:space="preserve">Верхушечная</w:t>
            </w:r>
          </w:p>
        </w:tc>
        <w:tc>
          <w:tcPr>
            <w:tcW w:w="3118" w:type="dxa"/>
            <w:vAlign w:val="center"/>
          </w:tcPr>
          <w:p>
            <w:pPr>
              <w:pStyle w:val="0"/>
              <w:jc w:val="center"/>
            </w:pPr>
            <w:r>
              <w:rPr>
                <w:sz w:val="24"/>
              </w:rPr>
              <w:t xml:space="preserve">Срезать верхушечные части побегов длиной до 40 см, оставлять несколько хорошо развитых экземпляров на каждые 10 м</w:t>
            </w:r>
            <w:r>
              <w:rPr>
                <w:sz w:val="24"/>
                <w:vertAlign w:val="superscript"/>
              </w:rPr>
              <w:t xml:space="preserve">2</w:t>
            </w:r>
            <w:r>
              <w:rPr>
                <w:sz w:val="24"/>
              </w:rPr>
              <w:t xml:space="preserve"> зарослей</w:t>
            </w:r>
          </w:p>
        </w:tc>
        <w:tc>
          <w:tcPr>
            <w:tcW w:w="1984" w:type="dxa"/>
            <w:vAlign w:val="center"/>
          </w:tcPr>
          <w:p>
            <w:pPr>
              <w:pStyle w:val="0"/>
              <w:jc w:val="center"/>
            </w:pPr>
            <w:r>
              <w:rPr>
                <w:sz w:val="24"/>
              </w:rPr>
              <w:t xml:space="preserve">ежегодно</w:t>
            </w:r>
          </w:p>
        </w:tc>
      </w:tr>
      <w:tr>
        <w:tc>
          <w:tcPr>
            <w:tcW w:w="1984" w:type="dxa"/>
            <w:vAlign w:val="center"/>
          </w:tcPr>
          <w:p>
            <w:pPr>
              <w:pStyle w:val="0"/>
            </w:pPr>
            <w:r>
              <w:rPr>
                <w:sz w:val="24"/>
              </w:rPr>
              <w:t xml:space="preserve">Донник лекарственный</w:t>
            </w:r>
          </w:p>
        </w:tc>
        <w:tc>
          <w:tcPr>
            <w:tcW w:w="1984" w:type="dxa"/>
            <w:vAlign w:val="center"/>
          </w:tcPr>
          <w:p>
            <w:pPr>
              <w:pStyle w:val="0"/>
              <w:jc w:val="center"/>
            </w:pPr>
            <w:r>
              <w:rPr>
                <w:sz w:val="24"/>
              </w:rPr>
              <w:t xml:space="preserve">Цветущие побеги</w:t>
            </w:r>
          </w:p>
        </w:tc>
        <w:tc>
          <w:tcPr>
            <w:tcW w:w="3118" w:type="dxa"/>
            <w:vAlign w:val="center"/>
          </w:tcPr>
          <w:p>
            <w:pPr>
              <w:pStyle w:val="0"/>
              <w:jc w:val="center"/>
            </w:pPr>
            <w:r>
              <w:rPr>
                <w:sz w:val="24"/>
              </w:rPr>
              <w:t xml:space="preserve">Срезать цветущие части растений длиной до 40 см, оставлять отдельные экземпляры для семенного размножения</w:t>
            </w:r>
          </w:p>
        </w:tc>
        <w:tc>
          <w:tcPr>
            <w:tcW w:w="1984" w:type="dxa"/>
            <w:vAlign w:val="center"/>
          </w:tcPr>
          <w:p>
            <w:pPr>
              <w:pStyle w:val="0"/>
              <w:jc w:val="center"/>
            </w:pPr>
            <w:r>
              <w:rPr>
                <w:sz w:val="24"/>
              </w:rPr>
              <w:t xml:space="preserve">ежегодно</w:t>
            </w:r>
          </w:p>
        </w:tc>
      </w:tr>
      <w:tr>
        <w:tc>
          <w:tcPr>
            <w:tcW w:w="1984" w:type="dxa"/>
            <w:vAlign w:val="center"/>
          </w:tcPr>
          <w:p>
            <w:pPr>
              <w:pStyle w:val="0"/>
            </w:pPr>
            <w:r>
              <w:rPr>
                <w:sz w:val="24"/>
              </w:rPr>
              <w:t xml:space="preserve">Душица обыкновенная</w:t>
            </w:r>
          </w:p>
        </w:tc>
        <w:tc>
          <w:tcPr>
            <w:tcW w:w="1984" w:type="dxa"/>
            <w:vAlign w:val="center"/>
          </w:tcPr>
          <w:p>
            <w:pPr>
              <w:pStyle w:val="0"/>
              <w:jc w:val="center"/>
            </w:pPr>
            <w:r>
              <w:rPr>
                <w:sz w:val="24"/>
              </w:rPr>
              <w:t xml:space="preserve">Цветущие верхушечные части</w:t>
            </w:r>
          </w:p>
        </w:tc>
        <w:tc>
          <w:tcPr>
            <w:tcW w:w="3118" w:type="dxa"/>
            <w:vAlign w:val="center"/>
          </w:tcPr>
          <w:p>
            <w:pPr>
              <w:pStyle w:val="0"/>
              <w:jc w:val="center"/>
            </w:pPr>
            <w:r>
              <w:rPr>
                <w:sz w:val="24"/>
              </w:rPr>
              <w:t xml:space="preserve">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984" w:type="dxa"/>
            <w:vAlign w:val="center"/>
          </w:tcPr>
          <w:p>
            <w:pPr>
              <w:pStyle w:val="0"/>
              <w:jc w:val="center"/>
            </w:pPr>
            <w:r>
              <w:rPr>
                <w:sz w:val="24"/>
              </w:rPr>
              <w:t xml:space="preserve">2 - 3</w:t>
            </w:r>
          </w:p>
        </w:tc>
      </w:tr>
      <w:tr>
        <w:tc>
          <w:tcPr>
            <w:tcW w:w="1984" w:type="dxa"/>
            <w:vAlign w:val="center"/>
          </w:tcPr>
          <w:p>
            <w:pPr>
              <w:pStyle w:val="0"/>
            </w:pPr>
            <w:r>
              <w:rPr>
                <w:sz w:val="24"/>
              </w:rPr>
              <w:t xml:space="preserve">Зверобой продырявленный</w:t>
            </w:r>
          </w:p>
        </w:tc>
        <w:tc>
          <w:tcPr>
            <w:tcW w:w="1984" w:type="dxa"/>
            <w:vAlign w:val="center"/>
          </w:tcPr>
          <w:p>
            <w:pPr>
              <w:pStyle w:val="0"/>
              <w:jc w:val="center"/>
            </w:pPr>
            <w:r>
              <w:rPr>
                <w:sz w:val="24"/>
              </w:rPr>
              <w:t xml:space="preserve">Цветущие побеги</w:t>
            </w:r>
          </w:p>
        </w:tc>
        <w:tc>
          <w:tcPr>
            <w:tcW w:w="3118" w:type="dxa"/>
            <w:vAlign w:val="center"/>
          </w:tcPr>
          <w:p>
            <w:pPr>
              <w:pStyle w:val="0"/>
              <w:jc w:val="center"/>
            </w:pPr>
            <w:r>
              <w:rPr>
                <w:sz w:val="24"/>
              </w:rPr>
              <w:t xml:space="preserve">Срезать, захватывая верхние облиственные части растения вместе с соцветием, длиной 15 - 30 см. Не вырывать растения с корнем</w:t>
            </w:r>
          </w:p>
        </w:tc>
        <w:tc>
          <w:tcPr>
            <w:tcW w:w="1984" w:type="dxa"/>
            <w:vAlign w:val="center"/>
          </w:tcPr>
          <w:p>
            <w:pPr>
              <w:pStyle w:val="0"/>
              <w:jc w:val="center"/>
            </w:pPr>
            <w:r>
              <w:rPr>
                <w:sz w:val="24"/>
              </w:rPr>
              <w:t xml:space="preserve">4</w:t>
            </w:r>
          </w:p>
        </w:tc>
      </w:tr>
      <w:tr>
        <w:tc>
          <w:tcPr>
            <w:tcW w:w="1984" w:type="dxa"/>
            <w:vAlign w:val="center"/>
          </w:tcPr>
          <w:p>
            <w:pPr>
              <w:pStyle w:val="0"/>
            </w:pPr>
            <w:r>
              <w:rPr>
                <w:sz w:val="24"/>
              </w:rPr>
              <w:t xml:space="preserve">Крапива двудомная</w:t>
            </w:r>
          </w:p>
        </w:tc>
        <w:tc>
          <w:tcPr>
            <w:tcW w:w="1984" w:type="dxa"/>
            <w:vAlign w:val="center"/>
          </w:tcPr>
          <w:p>
            <w:pPr>
              <w:pStyle w:val="0"/>
              <w:jc w:val="center"/>
            </w:pPr>
            <w:r>
              <w:rPr>
                <w:sz w:val="24"/>
              </w:rPr>
              <w:t xml:space="preserve">Листья</w:t>
            </w:r>
          </w:p>
        </w:tc>
        <w:tc>
          <w:tcPr>
            <w:tcW w:w="3118" w:type="dxa"/>
            <w:vAlign w:val="center"/>
          </w:tcPr>
          <w:p>
            <w:pPr>
              <w:pStyle w:val="0"/>
              <w:jc w:val="center"/>
            </w:pPr>
            <w:r>
              <w:rPr>
                <w:sz w:val="24"/>
              </w:rPr>
              <w:t xml:space="preserve">Листья обрывать с растения вручную, либо срезать их, оставляя часть нетронутыми.</w:t>
            </w:r>
          </w:p>
        </w:tc>
        <w:tc>
          <w:tcPr>
            <w:tcW w:w="1984" w:type="dxa"/>
            <w:vAlign w:val="center"/>
          </w:tcPr>
          <w:p>
            <w:pPr>
              <w:pStyle w:val="0"/>
              <w:jc w:val="center"/>
            </w:pPr>
            <w:r>
              <w:rPr>
                <w:sz w:val="24"/>
              </w:rPr>
              <w:t xml:space="preserve">ежегодно</w:t>
            </w:r>
          </w:p>
        </w:tc>
      </w:tr>
      <w:tr>
        <w:tc>
          <w:tcPr>
            <w:tcW w:w="1984" w:type="dxa"/>
            <w:vAlign w:val="center"/>
          </w:tcPr>
          <w:p>
            <w:pPr>
              <w:pStyle w:val="0"/>
            </w:pPr>
            <w:r>
              <w:rPr>
                <w:sz w:val="24"/>
              </w:rPr>
              <w:t xml:space="preserve">Кровохлебка лекарственная</w:t>
            </w:r>
          </w:p>
        </w:tc>
        <w:tc>
          <w:tcPr>
            <w:tcW w:w="1984" w:type="dxa"/>
            <w:vAlign w:val="center"/>
          </w:tcPr>
          <w:p>
            <w:pPr>
              <w:pStyle w:val="0"/>
              <w:jc w:val="center"/>
            </w:pPr>
            <w:r>
              <w:rPr>
                <w:sz w:val="24"/>
              </w:rPr>
              <w:t xml:space="preserve">Подземная </w:t>
            </w:r>
            <w:hyperlink w:history="0" w:anchor="P13199" w:tooltip="Примечание: &lt;*&gt; подземная часть растения - корни, корневища, клубни, луковицы.">
              <w:r>
                <w:rPr>
                  <w:sz w:val="24"/>
                  <w:color w:val="0000ff"/>
                </w:rPr>
                <w:t xml:space="preserve">&lt;*&gt;</w:t>
              </w:r>
            </w:hyperlink>
          </w:p>
        </w:tc>
        <w:tc>
          <w:tcPr>
            <w:tcW w:w="3118" w:type="dxa"/>
            <w:vAlign w:val="center"/>
          </w:tcPr>
          <w:p>
            <w:pPr>
              <w:pStyle w:val="0"/>
              <w:jc w:val="center"/>
            </w:pPr>
            <w:r>
              <w:rPr>
                <w:sz w:val="24"/>
              </w:rPr>
              <w:t xml:space="preserve">Заготавливать осенью в период созревания семян. Оставлять 1 - 2 растения на 10 м</w:t>
            </w:r>
            <w:r>
              <w:rPr>
                <w:sz w:val="24"/>
                <w:vertAlign w:val="superscript"/>
              </w:rPr>
              <w:t xml:space="preserve">2</w:t>
            </w:r>
          </w:p>
        </w:tc>
        <w:tc>
          <w:tcPr>
            <w:tcW w:w="1984" w:type="dxa"/>
            <w:vAlign w:val="center"/>
          </w:tcPr>
          <w:p>
            <w:pPr>
              <w:pStyle w:val="0"/>
              <w:jc w:val="center"/>
            </w:pPr>
            <w:r>
              <w:rPr>
                <w:sz w:val="24"/>
              </w:rPr>
              <w:t xml:space="preserve">7 - 10</w:t>
            </w:r>
          </w:p>
        </w:tc>
      </w:tr>
      <w:tr>
        <w:tc>
          <w:tcPr>
            <w:tcW w:w="1984" w:type="dxa"/>
            <w:vAlign w:val="center"/>
            <w:vMerge w:val="restart"/>
          </w:tcPr>
          <w:p>
            <w:pPr>
              <w:pStyle w:val="0"/>
            </w:pPr>
            <w:r>
              <w:rPr>
                <w:sz w:val="24"/>
              </w:rPr>
              <w:t xml:space="preserve">Мать-и-мачеха</w:t>
            </w:r>
          </w:p>
        </w:tc>
        <w:tc>
          <w:tcPr>
            <w:tcW w:w="1984" w:type="dxa"/>
            <w:vAlign w:val="center"/>
          </w:tcPr>
          <w:p>
            <w:pPr>
              <w:pStyle w:val="0"/>
              <w:jc w:val="center"/>
            </w:pPr>
            <w:r>
              <w:rPr>
                <w:sz w:val="24"/>
              </w:rPr>
              <w:t xml:space="preserve">Листья</w:t>
            </w:r>
          </w:p>
        </w:tc>
        <w:tc>
          <w:tcPr>
            <w:tcW w:w="3118" w:type="dxa"/>
            <w:vAlign w:val="center"/>
          </w:tcPr>
          <w:p>
            <w:pPr>
              <w:pStyle w:val="0"/>
              <w:jc w:val="center"/>
            </w:pPr>
            <w:r>
              <w:rPr>
                <w:sz w:val="24"/>
              </w:rPr>
              <w:t xml:space="preserve">Срезать на половине длины черешка</w:t>
            </w:r>
          </w:p>
        </w:tc>
        <w:tc>
          <w:tcPr>
            <w:tcW w:w="1984" w:type="dxa"/>
            <w:vAlign w:val="center"/>
          </w:tcPr>
          <w:p>
            <w:pPr>
              <w:pStyle w:val="0"/>
              <w:jc w:val="center"/>
            </w:pPr>
            <w:r>
              <w:rPr>
                <w:sz w:val="24"/>
              </w:rPr>
              <w:t xml:space="preserve">2</w:t>
            </w:r>
          </w:p>
        </w:tc>
      </w:tr>
      <w:tr>
        <w:tc>
          <w:tcPr>
            <w:vMerge w:val="continue"/>
          </w:tcPr>
          <w:p/>
        </w:tc>
        <w:tc>
          <w:tcPr>
            <w:tcW w:w="1984" w:type="dxa"/>
            <w:vAlign w:val="center"/>
          </w:tcPr>
          <w:p>
            <w:pPr>
              <w:pStyle w:val="0"/>
              <w:jc w:val="center"/>
            </w:pPr>
            <w:r>
              <w:rPr>
                <w:sz w:val="24"/>
              </w:rPr>
              <w:t xml:space="preserve">Соцветия</w:t>
            </w:r>
          </w:p>
        </w:tc>
        <w:tc>
          <w:tcPr>
            <w:tcW w:w="3118" w:type="dxa"/>
            <w:vAlign w:val="center"/>
          </w:tcPr>
          <w:p>
            <w:pPr>
              <w:pStyle w:val="0"/>
              <w:jc w:val="center"/>
            </w:pPr>
            <w:r>
              <w:rPr>
                <w:sz w:val="24"/>
              </w:rPr>
              <w:t xml:space="preserve">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984" w:type="dxa"/>
            <w:vAlign w:val="center"/>
          </w:tcPr>
          <w:p>
            <w:pPr>
              <w:pStyle w:val="0"/>
              <w:jc w:val="center"/>
            </w:pPr>
            <w:r>
              <w:rPr>
                <w:sz w:val="24"/>
              </w:rPr>
              <w:t xml:space="preserve">2</w:t>
            </w:r>
          </w:p>
        </w:tc>
      </w:tr>
      <w:tr>
        <w:tc>
          <w:tcPr>
            <w:tcW w:w="1984" w:type="dxa"/>
            <w:vAlign w:val="center"/>
          </w:tcPr>
          <w:p>
            <w:pPr>
              <w:pStyle w:val="0"/>
            </w:pPr>
            <w:r>
              <w:rPr>
                <w:sz w:val="24"/>
              </w:rPr>
              <w:t xml:space="preserve">Медуница лекарственная</w:t>
            </w:r>
          </w:p>
        </w:tc>
        <w:tc>
          <w:tcPr>
            <w:tcW w:w="1984" w:type="dxa"/>
            <w:vAlign w:val="center"/>
          </w:tcPr>
          <w:p>
            <w:pPr>
              <w:pStyle w:val="0"/>
              <w:jc w:val="center"/>
            </w:pPr>
            <w:r>
              <w:rPr>
                <w:sz w:val="24"/>
              </w:rPr>
              <w:t xml:space="preserve">Цветущие побеги</w:t>
            </w:r>
          </w:p>
        </w:tc>
        <w:tc>
          <w:tcPr>
            <w:tcW w:w="3118" w:type="dxa"/>
            <w:vAlign w:val="center"/>
          </w:tcPr>
          <w:p>
            <w:pPr>
              <w:pStyle w:val="0"/>
              <w:jc w:val="center"/>
            </w:pPr>
            <w:r>
              <w:rPr>
                <w:sz w:val="24"/>
              </w:rPr>
              <w:t xml:space="preserve">Срезать облиственные побеги длиной до 10 - 15 см. Не вырывать растение с корнем</w:t>
            </w:r>
          </w:p>
        </w:tc>
        <w:tc>
          <w:tcPr>
            <w:tcW w:w="1984" w:type="dxa"/>
            <w:vAlign w:val="center"/>
          </w:tcPr>
          <w:p>
            <w:pPr>
              <w:pStyle w:val="0"/>
              <w:jc w:val="center"/>
            </w:pPr>
            <w:r>
              <w:rPr>
                <w:sz w:val="24"/>
              </w:rPr>
              <w:t xml:space="preserve">2</w:t>
            </w:r>
          </w:p>
        </w:tc>
      </w:tr>
      <w:tr>
        <w:tc>
          <w:tcPr>
            <w:tcW w:w="1984" w:type="dxa"/>
            <w:vAlign w:val="center"/>
          </w:tcPr>
          <w:p>
            <w:pPr>
              <w:pStyle w:val="0"/>
            </w:pPr>
            <w:r>
              <w:rPr>
                <w:sz w:val="24"/>
              </w:rPr>
              <w:t xml:space="preserve">Одуванчик лекарственный</w:t>
            </w:r>
          </w:p>
        </w:tc>
        <w:tc>
          <w:tcPr>
            <w:tcW w:w="1984" w:type="dxa"/>
            <w:vAlign w:val="center"/>
          </w:tcPr>
          <w:p>
            <w:pPr>
              <w:pStyle w:val="0"/>
              <w:jc w:val="center"/>
            </w:pPr>
            <w:r>
              <w:rPr>
                <w:sz w:val="24"/>
              </w:rPr>
              <w:t xml:space="preserve">Подземная &lt;*&gt;</w:t>
            </w:r>
          </w:p>
        </w:tc>
        <w:tc>
          <w:tcPr>
            <w:tcW w:w="3118" w:type="dxa"/>
            <w:vAlign w:val="center"/>
          </w:tcPr>
          <w:p>
            <w:pPr>
              <w:pStyle w:val="0"/>
              <w:jc w:val="center"/>
            </w:pPr>
            <w:r>
              <w:rPr>
                <w:sz w:val="24"/>
              </w:rPr>
              <w:t xml:space="preserve">Заготавливаются корневища до цветения или после плодоношения. Оставлять 1 - 2 растения на 1 м</w:t>
            </w:r>
            <w:r>
              <w:rPr>
                <w:sz w:val="24"/>
                <w:vertAlign w:val="superscript"/>
              </w:rPr>
              <w:t xml:space="preserve">2</w:t>
            </w:r>
          </w:p>
        </w:tc>
        <w:tc>
          <w:tcPr>
            <w:tcW w:w="1984" w:type="dxa"/>
            <w:vAlign w:val="center"/>
          </w:tcPr>
          <w:p>
            <w:pPr>
              <w:pStyle w:val="0"/>
              <w:jc w:val="center"/>
            </w:pPr>
            <w:r>
              <w:rPr>
                <w:sz w:val="24"/>
              </w:rPr>
              <w:t xml:space="preserve">2 - 3</w:t>
            </w:r>
          </w:p>
        </w:tc>
      </w:tr>
      <w:tr>
        <w:tc>
          <w:tcPr>
            <w:tcW w:w="1984" w:type="dxa"/>
            <w:vAlign w:val="center"/>
          </w:tcPr>
          <w:p>
            <w:pPr>
              <w:pStyle w:val="0"/>
            </w:pPr>
            <w:r>
              <w:rPr>
                <w:sz w:val="24"/>
              </w:rPr>
              <w:t xml:space="preserve">Пижма обыкновенная</w:t>
            </w:r>
          </w:p>
        </w:tc>
        <w:tc>
          <w:tcPr>
            <w:tcW w:w="1984" w:type="dxa"/>
            <w:vAlign w:val="center"/>
          </w:tcPr>
          <w:p>
            <w:pPr>
              <w:pStyle w:val="0"/>
              <w:jc w:val="center"/>
            </w:pPr>
            <w:r>
              <w:rPr>
                <w:sz w:val="24"/>
              </w:rPr>
              <w:t xml:space="preserve">Соцветия</w:t>
            </w:r>
          </w:p>
        </w:tc>
        <w:tc>
          <w:tcPr>
            <w:tcW w:w="3118" w:type="dxa"/>
            <w:vAlign w:val="center"/>
          </w:tcPr>
          <w:p>
            <w:pPr>
              <w:pStyle w:val="0"/>
              <w:jc w:val="center"/>
            </w:pPr>
            <w:r>
              <w:rPr>
                <w:sz w:val="24"/>
              </w:rPr>
              <w:t xml:space="preserve">Соцветия срезать, или обрывать вручную. Оставлять 1 - 2 растения на 1 м</w:t>
            </w:r>
            <w:r>
              <w:rPr>
                <w:sz w:val="24"/>
                <w:vertAlign w:val="superscript"/>
              </w:rPr>
              <w:t xml:space="preserve">2</w:t>
            </w:r>
          </w:p>
        </w:tc>
        <w:tc>
          <w:tcPr>
            <w:tcW w:w="1984" w:type="dxa"/>
            <w:vAlign w:val="center"/>
          </w:tcPr>
          <w:p>
            <w:pPr>
              <w:pStyle w:val="0"/>
              <w:jc w:val="center"/>
            </w:pPr>
            <w:r>
              <w:rPr>
                <w:sz w:val="24"/>
              </w:rPr>
              <w:t xml:space="preserve">ежегодно</w:t>
            </w:r>
          </w:p>
        </w:tc>
      </w:tr>
      <w:tr>
        <w:tc>
          <w:tcPr>
            <w:tcW w:w="1984" w:type="dxa"/>
            <w:vAlign w:val="center"/>
          </w:tcPr>
          <w:p>
            <w:pPr>
              <w:pStyle w:val="0"/>
            </w:pPr>
            <w:r>
              <w:rPr>
                <w:sz w:val="24"/>
              </w:rPr>
              <w:t xml:space="preserve">Пион уклоняющийся</w:t>
            </w:r>
          </w:p>
        </w:tc>
        <w:tc>
          <w:tcPr>
            <w:tcW w:w="1984" w:type="dxa"/>
            <w:vAlign w:val="center"/>
          </w:tcPr>
          <w:p>
            <w:pPr>
              <w:pStyle w:val="0"/>
              <w:jc w:val="center"/>
            </w:pPr>
            <w:r>
              <w:rPr>
                <w:sz w:val="24"/>
              </w:rPr>
              <w:t xml:space="preserve">Подземная &lt;*&gt;</w:t>
            </w:r>
          </w:p>
        </w:tc>
        <w:tc>
          <w:tcPr>
            <w:tcW w:w="3118" w:type="dxa"/>
            <w:vAlign w:val="center"/>
          </w:tcPr>
          <w:p>
            <w:pPr>
              <w:pStyle w:val="0"/>
              <w:jc w:val="center"/>
            </w:pPr>
            <w:r>
              <w:rPr>
                <w:sz w:val="24"/>
              </w:rPr>
              <w:t xml:space="preserve">Заготовка после плодоношения. Сохранять на участке не менее 20 - 25% особей</w:t>
            </w:r>
          </w:p>
        </w:tc>
        <w:tc>
          <w:tcPr>
            <w:tcW w:w="1984" w:type="dxa"/>
            <w:vAlign w:val="center"/>
          </w:tcPr>
          <w:p>
            <w:pPr>
              <w:pStyle w:val="0"/>
              <w:jc w:val="center"/>
            </w:pPr>
            <w:r>
              <w:rPr>
                <w:sz w:val="24"/>
              </w:rPr>
              <w:t xml:space="preserve">5</w:t>
            </w:r>
          </w:p>
        </w:tc>
      </w:tr>
      <w:tr>
        <w:tc>
          <w:tcPr>
            <w:tcW w:w="1984" w:type="dxa"/>
            <w:vAlign w:val="center"/>
          </w:tcPr>
          <w:p>
            <w:pPr>
              <w:pStyle w:val="0"/>
            </w:pPr>
            <w:r>
              <w:rPr>
                <w:sz w:val="24"/>
              </w:rPr>
              <w:t xml:space="preserve">Подорожник большой</w:t>
            </w:r>
          </w:p>
        </w:tc>
        <w:tc>
          <w:tcPr>
            <w:tcW w:w="1984" w:type="dxa"/>
            <w:vAlign w:val="center"/>
          </w:tcPr>
          <w:p>
            <w:pPr>
              <w:pStyle w:val="0"/>
              <w:jc w:val="center"/>
            </w:pPr>
            <w:r>
              <w:rPr>
                <w:sz w:val="24"/>
              </w:rPr>
              <w:t xml:space="preserve">Листья</w:t>
            </w:r>
          </w:p>
        </w:tc>
        <w:tc>
          <w:tcPr>
            <w:tcW w:w="3118" w:type="dxa"/>
            <w:vAlign w:val="center"/>
          </w:tcPr>
          <w:p>
            <w:pPr>
              <w:pStyle w:val="0"/>
              <w:jc w:val="center"/>
            </w:pPr>
            <w:r>
              <w:rPr>
                <w:sz w:val="24"/>
              </w:rPr>
              <w:t xml:space="preserve">Листья обрывать вручную, или срезать с остатком черешка не более 5 мм. Не вырывать растение с корнем, оставлять 1-2 растения на 1 м</w:t>
            </w:r>
            <w:r>
              <w:rPr>
                <w:sz w:val="24"/>
                <w:vertAlign w:val="superscript"/>
              </w:rPr>
              <w:t xml:space="preserve">2</w:t>
            </w:r>
          </w:p>
        </w:tc>
        <w:tc>
          <w:tcPr>
            <w:tcW w:w="1984" w:type="dxa"/>
            <w:vAlign w:val="center"/>
          </w:tcPr>
          <w:p>
            <w:pPr>
              <w:pStyle w:val="0"/>
              <w:jc w:val="center"/>
            </w:pPr>
            <w:r>
              <w:rPr>
                <w:sz w:val="24"/>
              </w:rPr>
              <w:t xml:space="preserve">3 - 4</w:t>
            </w:r>
          </w:p>
        </w:tc>
      </w:tr>
      <w:tr>
        <w:tc>
          <w:tcPr>
            <w:tcW w:w="1984" w:type="dxa"/>
            <w:vAlign w:val="center"/>
          </w:tcPr>
          <w:p>
            <w:pPr>
              <w:pStyle w:val="0"/>
            </w:pPr>
            <w:r>
              <w:rPr>
                <w:sz w:val="24"/>
              </w:rPr>
              <w:t xml:space="preserve">Тысячелистник обыкновенный</w:t>
            </w:r>
          </w:p>
        </w:tc>
        <w:tc>
          <w:tcPr>
            <w:tcW w:w="1984" w:type="dxa"/>
            <w:vAlign w:val="center"/>
          </w:tcPr>
          <w:p>
            <w:pPr>
              <w:pStyle w:val="0"/>
              <w:jc w:val="center"/>
            </w:pPr>
            <w:r>
              <w:rPr>
                <w:sz w:val="24"/>
              </w:rPr>
              <w:t xml:space="preserve">Соцветия</w:t>
            </w:r>
          </w:p>
        </w:tc>
        <w:tc>
          <w:tcPr>
            <w:tcW w:w="3118" w:type="dxa"/>
            <w:vAlign w:val="center"/>
          </w:tcPr>
          <w:p>
            <w:pPr>
              <w:pStyle w:val="0"/>
              <w:jc w:val="center"/>
            </w:pPr>
            <w:r>
              <w:rPr>
                <w:sz w:val="24"/>
              </w:rPr>
              <w:t xml:space="preserve">Срезать соцветия с цветоносом не длиннее 2 см. Не вырывать растение с корнем, оставлять 1 - 2 растения на 1 м</w:t>
            </w:r>
            <w:r>
              <w:rPr>
                <w:sz w:val="24"/>
                <w:vertAlign w:val="superscript"/>
              </w:rPr>
              <w:t xml:space="preserve">2</w:t>
            </w:r>
          </w:p>
        </w:tc>
        <w:tc>
          <w:tcPr>
            <w:tcW w:w="1984" w:type="dxa"/>
            <w:vAlign w:val="center"/>
          </w:tcPr>
          <w:p>
            <w:pPr>
              <w:pStyle w:val="0"/>
              <w:jc w:val="center"/>
            </w:pPr>
            <w:r>
              <w:rPr>
                <w:sz w:val="24"/>
              </w:rPr>
              <w:t xml:space="preserve">1 - 2</w:t>
            </w:r>
          </w:p>
        </w:tc>
      </w:tr>
      <w:tr>
        <w:tc>
          <w:tcPr>
            <w:tcW w:w="1984" w:type="dxa"/>
            <w:vAlign w:val="center"/>
          </w:tcPr>
          <w:p>
            <w:pPr>
              <w:pStyle w:val="0"/>
            </w:pPr>
            <w:r>
              <w:rPr>
                <w:sz w:val="24"/>
              </w:rPr>
              <w:t xml:space="preserve">Чемерица Лобеля</w:t>
            </w:r>
          </w:p>
        </w:tc>
        <w:tc>
          <w:tcPr>
            <w:tcW w:w="1984" w:type="dxa"/>
            <w:vAlign w:val="center"/>
          </w:tcPr>
          <w:p>
            <w:pPr>
              <w:pStyle w:val="0"/>
              <w:jc w:val="center"/>
            </w:pPr>
            <w:r>
              <w:rPr>
                <w:sz w:val="24"/>
              </w:rPr>
              <w:t xml:space="preserve">Подземная &lt;*&gt;</w:t>
            </w:r>
          </w:p>
        </w:tc>
        <w:tc>
          <w:tcPr>
            <w:tcW w:w="3118" w:type="dxa"/>
            <w:vAlign w:val="center"/>
          </w:tcPr>
          <w:p>
            <w:pPr>
              <w:pStyle w:val="0"/>
              <w:jc w:val="center"/>
            </w:pPr>
            <w:r>
              <w:rPr>
                <w:sz w:val="24"/>
              </w:rPr>
              <w:t xml:space="preserve">Сохранять на участке не менее 25% особей.</w:t>
            </w:r>
          </w:p>
        </w:tc>
        <w:tc>
          <w:tcPr>
            <w:tcW w:w="1984" w:type="dxa"/>
            <w:vAlign w:val="center"/>
          </w:tcPr>
          <w:p>
            <w:pPr>
              <w:pStyle w:val="0"/>
              <w:jc w:val="center"/>
            </w:pPr>
            <w:r>
              <w:rPr>
                <w:sz w:val="24"/>
              </w:rPr>
              <w:t xml:space="preserve">10 - 15</w:t>
            </w:r>
          </w:p>
        </w:tc>
      </w:tr>
    </w:tbl>
    <w:p>
      <w:pPr>
        <w:pStyle w:val="0"/>
        <w:jc w:val="both"/>
      </w:pPr>
      <w:r>
        <w:rPr>
          <w:sz w:val="24"/>
        </w:rPr>
      </w:r>
    </w:p>
    <w:bookmarkStart w:id="13199" w:name="P13199"/>
    <w:bookmarkEnd w:id="13199"/>
    <w:p>
      <w:pPr>
        <w:pStyle w:val="0"/>
        <w:ind w:firstLine="540"/>
        <w:jc w:val="both"/>
      </w:pPr>
      <w:r>
        <w:rPr>
          <w:sz w:val="24"/>
        </w:rPr>
        <w:t xml:space="preserve">Примечание: &lt;*&gt; подземная часть растения - корни, корневища, клубни, луковицы.</w:t>
      </w:r>
    </w:p>
    <w:p>
      <w:pPr>
        <w:pStyle w:val="0"/>
        <w:jc w:val="both"/>
      </w:pPr>
      <w:r>
        <w:rPr>
          <w:sz w:val="24"/>
        </w:rPr>
      </w:r>
    </w:p>
    <w:bookmarkStart w:id="13201" w:name="P13201"/>
    <w:bookmarkEnd w:id="13201"/>
    <w:p>
      <w:pPr>
        <w:pStyle w:val="2"/>
        <w:outlineLvl w:val="2"/>
        <w:jc w:val="center"/>
      </w:pPr>
      <w:r>
        <w:rPr>
          <w:sz w:val="24"/>
        </w:rPr>
        <w:t xml:space="preserve">Условия и сроки заготовки плодовых и ягодных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6746"/>
      </w:tblGrid>
      <w:tr>
        <w:tc>
          <w:tcPr>
            <w:tcW w:w="2324" w:type="dxa"/>
            <w:vAlign w:val="center"/>
          </w:tcPr>
          <w:p>
            <w:pPr>
              <w:pStyle w:val="0"/>
              <w:jc w:val="center"/>
            </w:pPr>
            <w:r>
              <w:rPr>
                <w:sz w:val="24"/>
              </w:rPr>
              <w:t xml:space="preserve">Название растения</w:t>
            </w:r>
          </w:p>
        </w:tc>
        <w:tc>
          <w:tcPr>
            <w:tcW w:w="6746" w:type="dxa"/>
            <w:vAlign w:val="center"/>
          </w:tcPr>
          <w:p>
            <w:pPr>
              <w:pStyle w:val="0"/>
              <w:jc w:val="center"/>
            </w:pPr>
            <w:r>
              <w:rPr>
                <w:sz w:val="24"/>
              </w:rPr>
              <w:t xml:space="preserve">Условия заготовки плодовых и ягодных растений</w:t>
            </w:r>
          </w:p>
        </w:tc>
      </w:tr>
      <w:tr>
        <w:tc>
          <w:tcPr>
            <w:tcW w:w="2324" w:type="dxa"/>
            <w:vAlign w:val="center"/>
          </w:tcPr>
          <w:p>
            <w:pPr>
              <w:pStyle w:val="0"/>
              <w:jc w:val="center"/>
            </w:pPr>
            <w:r>
              <w:rPr>
                <w:sz w:val="24"/>
              </w:rPr>
              <w:t xml:space="preserve">1</w:t>
            </w:r>
          </w:p>
        </w:tc>
        <w:tc>
          <w:tcPr>
            <w:tcW w:w="6746" w:type="dxa"/>
            <w:vAlign w:val="center"/>
          </w:tcPr>
          <w:p>
            <w:pPr>
              <w:pStyle w:val="0"/>
              <w:jc w:val="center"/>
            </w:pPr>
            <w:r>
              <w:rPr>
                <w:sz w:val="24"/>
              </w:rPr>
              <w:t xml:space="preserve">2</w:t>
            </w:r>
          </w:p>
        </w:tc>
      </w:tr>
      <w:tr>
        <w:tc>
          <w:tcPr>
            <w:tcW w:w="2324" w:type="dxa"/>
            <w:vAlign w:val="center"/>
          </w:tcPr>
          <w:p>
            <w:pPr>
              <w:pStyle w:val="0"/>
            </w:pPr>
            <w:r>
              <w:rPr>
                <w:sz w:val="24"/>
              </w:rPr>
              <w:t xml:space="preserve">Боярышник кроваво-красный</w:t>
            </w:r>
          </w:p>
        </w:tc>
        <w:tc>
          <w:tcPr>
            <w:tcW w:w="6746" w:type="dxa"/>
            <w:vAlign w:val="center"/>
          </w:tcPr>
          <w:p>
            <w:pPr>
              <w:pStyle w:val="0"/>
            </w:pPr>
            <w:r>
              <w:rPr>
                <w:sz w:val="24"/>
              </w:rPr>
              <w:t xml:space="preserve">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tc>
          <w:tcPr>
            <w:tcW w:w="2324" w:type="dxa"/>
            <w:vAlign w:val="center"/>
          </w:tcPr>
          <w:p>
            <w:pPr>
              <w:pStyle w:val="0"/>
            </w:pPr>
            <w:r>
              <w:rPr>
                <w:sz w:val="24"/>
              </w:rPr>
              <w:t xml:space="preserve">Брусника обыкновенная</w:t>
            </w:r>
          </w:p>
        </w:tc>
        <w:tc>
          <w:tcPr>
            <w:tcW w:w="6746" w:type="dxa"/>
            <w:vAlign w:val="center"/>
          </w:tcPr>
          <w:p>
            <w:pPr>
              <w:pStyle w:val="0"/>
            </w:pPr>
            <w:r>
              <w:rPr>
                <w:sz w:val="24"/>
              </w:rPr>
              <w:t xml:space="preserve">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tc>
          <w:tcPr>
            <w:tcW w:w="2324" w:type="dxa"/>
            <w:vAlign w:val="center"/>
          </w:tcPr>
          <w:p>
            <w:pPr>
              <w:pStyle w:val="0"/>
            </w:pPr>
            <w:r>
              <w:rPr>
                <w:sz w:val="24"/>
              </w:rPr>
              <w:t xml:space="preserve">Голубика обыкновенная</w:t>
            </w:r>
          </w:p>
        </w:tc>
        <w:tc>
          <w:tcPr>
            <w:tcW w:w="6746" w:type="dxa"/>
            <w:vAlign w:val="center"/>
          </w:tcPr>
          <w:p>
            <w:pPr>
              <w:pStyle w:val="0"/>
            </w:pPr>
            <w:r>
              <w:rPr>
                <w:sz w:val="24"/>
              </w:rPr>
              <w:t xml:space="preserve">Заготавливают в августе - сентябре в сухую погоду. Их собирают вручную, не повреждая растение</w:t>
            </w:r>
          </w:p>
        </w:tc>
      </w:tr>
      <w:tr>
        <w:tc>
          <w:tcPr>
            <w:tcW w:w="2324" w:type="dxa"/>
            <w:vAlign w:val="center"/>
          </w:tcPr>
          <w:p>
            <w:pPr>
              <w:pStyle w:val="0"/>
            </w:pPr>
            <w:r>
              <w:rPr>
                <w:sz w:val="24"/>
              </w:rPr>
              <w:t xml:space="preserve">Жимолость голубая</w:t>
            </w:r>
          </w:p>
        </w:tc>
        <w:tc>
          <w:tcPr>
            <w:tcW w:w="6746" w:type="dxa"/>
            <w:vAlign w:val="center"/>
          </w:tcPr>
          <w:p>
            <w:pPr>
              <w:pStyle w:val="0"/>
            </w:pPr>
            <w:r>
              <w:rPr>
                <w:sz w:val="24"/>
              </w:rPr>
              <w:t xml:space="preserve">Заготавливают в июне - июле; собирают вручную, не повреждая растение</w:t>
            </w:r>
          </w:p>
        </w:tc>
      </w:tr>
      <w:tr>
        <w:tc>
          <w:tcPr>
            <w:tcW w:w="2324" w:type="dxa"/>
            <w:vAlign w:val="center"/>
          </w:tcPr>
          <w:p>
            <w:pPr>
              <w:pStyle w:val="0"/>
            </w:pPr>
            <w:r>
              <w:rPr>
                <w:sz w:val="24"/>
              </w:rPr>
              <w:t xml:space="preserve">Земляника лесная</w:t>
            </w:r>
          </w:p>
        </w:tc>
        <w:tc>
          <w:tcPr>
            <w:tcW w:w="6746" w:type="dxa"/>
            <w:vAlign w:val="center"/>
          </w:tcPr>
          <w:p>
            <w:pPr>
              <w:pStyle w:val="0"/>
            </w:pPr>
            <w:r>
              <w:rPr>
                <w:sz w:val="24"/>
              </w:rPr>
              <w:t xml:space="preserve">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tc>
          <w:tcPr>
            <w:tcW w:w="2324" w:type="dxa"/>
            <w:vAlign w:val="center"/>
          </w:tcPr>
          <w:p>
            <w:pPr>
              <w:pStyle w:val="0"/>
            </w:pPr>
            <w:r>
              <w:rPr>
                <w:sz w:val="24"/>
              </w:rPr>
              <w:t xml:space="preserve">Калина обыкновенная</w:t>
            </w:r>
          </w:p>
        </w:tc>
        <w:tc>
          <w:tcPr>
            <w:tcW w:w="6746" w:type="dxa"/>
            <w:vAlign w:val="center"/>
          </w:tcPr>
          <w:p>
            <w:pPr>
              <w:pStyle w:val="0"/>
            </w:pPr>
            <w:r>
              <w:rPr>
                <w:sz w:val="24"/>
              </w:rPr>
              <w:t xml:space="preserve">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tc>
          <w:tcPr>
            <w:tcW w:w="2324" w:type="dxa"/>
            <w:vAlign w:val="center"/>
          </w:tcPr>
          <w:p>
            <w:pPr>
              <w:pStyle w:val="0"/>
            </w:pPr>
            <w:r>
              <w:rPr>
                <w:sz w:val="24"/>
              </w:rPr>
              <w:t xml:space="preserve">Клюква болотная</w:t>
            </w:r>
          </w:p>
        </w:tc>
        <w:tc>
          <w:tcPr>
            <w:tcW w:w="6746" w:type="dxa"/>
            <w:vAlign w:val="center"/>
          </w:tcPr>
          <w:p>
            <w:pPr>
              <w:pStyle w:val="0"/>
            </w:pPr>
            <w:r>
              <w:rPr>
                <w:sz w:val="24"/>
              </w:rPr>
              <w:t xml:space="preserve">Заготавливать ягоды можно в несколько сроков:</w:t>
            </w:r>
          </w:p>
          <w:p>
            <w:pPr>
              <w:pStyle w:val="0"/>
            </w:pPr>
            <w:r>
              <w:rPr>
                <w:sz w:val="24"/>
              </w:rPr>
              <w:t xml:space="preserve">1) в августе - сентябре ягода твердая;</w:t>
            </w:r>
          </w:p>
          <w:p>
            <w:pPr>
              <w:pStyle w:val="0"/>
            </w:pPr>
            <w:r>
              <w:rPr>
                <w:sz w:val="24"/>
              </w:rPr>
              <w:t xml:space="preserve">2) поздней осенью, после наступления морозов;</w:t>
            </w:r>
          </w:p>
          <w:p>
            <w:pPr>
              <w:pStyle w:val="0"/>
            </w:pPr>
            <w:r>
              <w:rPr>
                <w:sz w:val="24"/>
              </w:rPr>
              <w:t xml:space="preserve">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tc>
          <w:tcPr>
            <w:tcW w:w="2324" w:type="dxa"/>
            <w:vAlign w:val="center"/>
          </w:tcPr>
          <w:p>
            <w:pPr>
              <w:pStyle w:val="0"/>
            </w:pPr>
            <w:r>
              <w:rPr>
                <w:sz w:val="24"/>
              </w:rPr>
              <w:t xml:space="preserve">Малина обыкновенная</w:t>
            </w:r>
          </w:p>
        </w:tc>
        <w:tc>
          <w:tcPr>
            <w:tcW w:w="6746" w:type="dxa"/>
            <w:vAlign w:val="center"/>
          </w:tcPr>
          <w:p>
            <w:pPr>
              <w:pStyle w:val="0"/>
            </w:pPr>
            <w:r>
              <w:rPr>
                <w:sz w:val="24"/>
              </w:rPr>
              <w:t xml:space="preserve">Заготавливают ягоды в июле - августе. Собирают вручную, без повреждения вегетирующих побегов</w:t>
            </w:r>
          </w:p>
        </w:tc>
      </w:tr>
      <w:tr>
        <w:tc>
          <w:tcPr>
            <w:tcW w:w="2324" w:type="dxa"/>
            <w:vAlign w:val="center"/>
          </w:tcPr>
          <w:p>
            <w:pPr>
              <w:pStyle w:val="0"/>
            </w:pPr>
            <w:r>
              <w:rPr>
                <w:sz w:val="24"/>
              </w:rPr>
              <w:t xml:space="preserve">Роза иглистая и майская (шиповник)</w:t>
            </w:r>
          </w:p>
        </w:tc>
        <w:tc>
          <w:tcPr>
            <w:tcW w:w="6746" w:type="dxa"/>
            <w:vAlign w:val="center"/>
          </w:tcPr>
          <w:p>
            <w:pPr>
              <w:pStyle w:val="0"/>
            </w:pPr>
            <w:r>
              <w:rPr>
                <w:sz w:val="24"/>
              </w:rPr>
              <w:t xml:space="preserve">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tc>
          <w:tcPr>
            <w:tcW w:w="2324" w:type="dxa"/>
            <w:vAlign w:val="center"/>
          </w:tcPr>
          <w:p>
            <w:pPr>
              <w:pStyle w:val="0"/>
            </w:pPr>
            <w:r>
              <w:rPr>
                <w:sz w:val="24"/>
              </w:rPr>
              <w:t xml:space="preserve">Рябина сибирская</w:t>
            </w:r>
          </w:p>
        </w:tc>
        <w:tc>
          <w:tcPr>
            <w:tcW w:w="6746" w:type="dxa"/>
            <w:vAlign w:val="center"/>
          </w:tcPr>
          <w:p>
            <w:pPr>
              <w:pStyle w:val="0"/>
            </w:pPr>
            <w:r>
              <w:rPr>
                <w:sz w:val="24"/>
              </w:rPr>
              <w:t xml:space="preserve">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tc>
          <w:tcPr>
            <w:tcW w:w="2324" w:type="dxa"/>
            <w:vAlign w:val="center"/>
          </w:tcPr>
          <w:p>
            <w:pPr>
              <w:pStyle w:val="0"/>
            </w:pPr>
            <w:r>
              <w:rPr>
                <w:sz w:val="24"/>
              </w:rPr>
              <w:t xml:space="preserve">Смородина красная</w:t>
            </w:r>
          </w:p>
        </w:tc>
        <w:tc>
          <w:tcPr>
            <w:tcW w:w="6746" w:type="dxa"/>
            <w:vAlign w:val="center"/>
          </w:tcPr>
          <w:p>
            <w:pPr>
              <w:pStyle w:val="0"/>
            </w:pPr>
            <w:r>
              <w:rPr>
                <w:sz w:val="24"/>
              </w:rPr>
              <w:t xml:space="preserve">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tc>
          <w:tcPr>
            <w:tcW w:w="2324" w:type="dxa"/>
            <w:vAlign w:val="center"/>
          </w:tcPr>
          <w:p>
            <w:pPr>
              <w:pStyle w:val="0"/>
            </w:pPr>
            <w:r>
              <w:rPr>
                <w:sz w:val="24"/>
              </w:rPr>
              <w:t xml:space="preserve">Смородина черная</w:t>
            </w:r>
          </w:p>
        </w:tc>
        <w:tc>
          <w:tcPr>
            <w:tcW w:w="6746" w:type="dxa"/>
            <w:vAlign w:val="center"/>
          </w:tcPr>
          <w:p>
            <w:pPr>
              <w:pStyle w:val="0"/>
            </w:pPr>
            <w:r>
              <w:rPr>
                <w:sz w:val="24"/>
              </w:rPr>
              <w:t xml:space="preserve">Заготавливают ягоды по мере их созревания только в состоянии полной спелости, поэтому нередко их приходится собирать с каждого куста 3 - 4 раза в течение лета (начиная с первой декады июля - августе). Заготовка ягод производится вручную, без повреждения вегетирующих побегов</w:t>
            </w:r>
          </w:p>
        </w:tc>
      </w:tr>
      <w:tr>
        <w:tc>
          <w:tcPr>
            <w:tcW w:w="2324" w:type="dxa"/>
            <w:vAlign w:val="center"/>
          </w:tcPr>
          <w:p>
            <w:pPr>
              <w:pStyle w:val="0"/>
            </w:pPr>
            <w:r>
              <w:rPr>
                <w:sz w:val="24"/>
              </w:rPr>
              <w:t xml:space="preserve">Черемуха обыкновенная</w:t>
            </w:r>
          </w:p>
        </w:tc>
        <w:tc>
          <w:tcPr>
            <w:tcW w:w="6746" w:type="dxa"/>
            <w:vAlign w:val="center"/>
          </w:tcPr>
          <w:p>
            <w:pPr>
              <w:pStyle w:val="0"/>
            </w:pPr>
            <w:r>
              <w:rPr>
                <w:sz w:val="24"/>
              </w:rPr>
              <w:t xml:space="preserve">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tc>
          <w:tcPr>
            <w:tcW w:w="2324" w:type="dxa"/>
            <w:vAlign w:val="center"/>
          </w:tcPr>
          <w:p>
            <w:pPr>
              <w:pStyle w:val="0"/>
            </w:pPr>
            <w:r>
              <w:rPr>
                <w:sz w:val="24"/>
              </w:rPr>
              <w:t xml:space="preserve">Черника обыкновенная</w:t>
            </w:r>
          </w:p>
        </w:tc>
        <w:tc>
          <w:tcPr>
            <w:tcW w:w="6746" w:type="dxa"/>
            <w:vAlign w:val="center"/>
          </w:tcPr>
          <w:p>
            <w:pPr>
              <w:pStyle w:val="0"/>
            </w:pPr>
            <w:r>
              <w:rPr>
                <w:sz w:val="24"/>
              </w:rPr>
              <w:t xml:space="preserve">Заготавливают спелые ягоды, когда их созревает не менее 70%,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pPr>
        <w:pStyle w:val="0"/>
        <w:jc w:val="both"/>
      </w:pPr>
      <w:r>
        <w:rPr>
          <w:sz w:val="24"/>
        </w:rPr>
      </w:r>
    </w:p>
    <w:bookmarkStart w:id="13239" w:name="P13239"/>
    <w:bookmarkEnd w:id="13239"/>
    <w:p>
      <w:pPr>
        <w:pStyle w:val="2"/>
        <w:outlineLvl w:val="2"/>
        <w:jc w:val="center"/>
      </w:pPr>
      <w:r>
        <w:rPr>
          <w:sz w:val="24"/>
        </w:rPr>
        <w:t xml:space="preserve">Оптимальные сроки заготовки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3118"/>
        <w:gridCol w:w="3261"/>
      </w:tblGrid>
      <w:tr>
        <w:tc>
          <w:tcPr>
            <w:tcW w:w="2665" w:type="dxa"/>
            <w:vAlign w:val="center"/>
          </w:tcPr>
          <w:p>
            <w:pPr>
              <w:pStyle w:val="0"/>
              <w:jc w:val="center"/>
            </w:pPr>
            <w:r>
              <w:rPr>
                <w:sz w:val="24"/>
              </w:rPr>
              <w:t xml:space="preserve">Название растения</w:t>
            </w:r>
          </w:p>
        </w:tc>
        <w:tc>
          <w:tcPr>
            <w:tcW w:w="3118" w:type="dxa"/>
            <w:vAlign w:val="center"/>
          </w:tcPr>
          <w:p>
            <w:pPr>
              <w:pStyle w:val="0"/>
              <w:jc w:val="center"/>
            </w:pPr>
            <w:r>
              <w:rPr>
                <w:sz w:val="24"/>
              </w:rPr>
              <w:t xml:space="preserve">Заготавливаемая часть</w:t>
            </w:r>
          </w:p>
        </w:tc>
        <w:tc>
          <w:tcPr>
            <w:tcW w:w="3261" w:type="dxa"/>
            <w:vAlign w:val="center"/>
          </w:tcPr>
          <w:p>
            <w:pPr>
              <w:pStyle w:val="0"/>
              <w:jc w:val="center"/>
            </w:pPr>
            <w:r>
              <w:rPr>
                <w:sz w:val="24"/>
              </w:rPr>
              <w:t xml:space="preserve">Оптимальные сроки заготовки</w:t>
            </w:r>
          </w:p>
        </w:tc>
      </w:tr>
      <w:tr>
        <w:tc>
          <w:tcPr>
            <w:tcW w:w="2665" w:type="dxa"/>
            <w:vAlign w:val="center"/>
          </w:tcPr>
          <w:p>
            <w:pPr>
              <w:pStyle w:val="0"/>
              <w:jc w:val="center"/>
            </w:pPr>
            <w:r>
              <w:rPr>
                <w:sz w:val="24"/>
              </w:rPr>
              <w:t xml:space="preserve">1</w:t>
            </w:r>
          </w:p>
        </w:tc>
        <w:tc>
          <w:tcPr>
            <w:tcW w:w="3118" w:type="dxa"/>
            <w:vAlign w:val="center"/>
          </w:tcPr>
          <w:p>
            <w:pPr>
              <w:pStyle w:val="0"/>
              <w:jc w:val="center"/>
            </w:pPr>
            <w:r>
              <w:rPr>
                <w:sz w:val="24"/>
              </w:rPr>
              <w:t xml:space="preserve">2</w:t>
            </w:r>
          </w:p>
        </w:tc>
        <w:tc>
          <w:tcPr>
            <w:tcW w:w="3261" w:type="dxa"/>
            <w:vAlign w:val="center"/>
          </w:tcPr>
          <w:p>
            <w:pPr>
              <w:pStyle w:val="0"/>
              <w:jc w:val="center"/>
            </w:pPr>
            <w:r>
              <w:rPr>
                <w:sz w:val="24"/>
              </w:rPr>
              <w:t xml:space="preserve">3</w:t>
            </w:r>
          </w:p>
        </w:tc>
      </w:tr>
      <w:tr>
        <w:tc>
          <w:tcPr>
            <w:tcW w:w="2665" w:type="dxa"/>
            <w:vAlign w:val="center"/>
          </w:tcPr>
          <w:p>
            <w:pPr>
              <w:pStyle w:val="0"/>
            </w:pPr>
            <w:r>
              <w:rPr>
                <w:sz w:val="24"/>
              </w:rPr>
              <w:t xml:space="preserve">Багульник болотный</w:t>
            </w:r>
          </w:p>
        </w:tc>
        <w:tc>
          <w:tcPr>
            <w:tcW w:w="3118" w:type="dxa"/>
            <w:vAlign w:val="center"/>
          </w:tcPr>
          <w:p>
            <w:pPr>
              <w:pStyle w:val="0"/>
              <w:jc w:val="center"/>
            </w:pPr>
            <w:r>
              <w:rPr>
                <w:sz w:val="24"/>
              </w:rPr>
              <w:t xml:space="preserve">Побеги</w:t>
            </w:r>
          </w:p>
        </w:tc>
        <w:tc>
          <w:tcPr>
            <w:tcW w:w="3261" w:type="dxa"/>
            <w:vAlign w:val="center"/>
          </w:tcPr>
          <w:p>
            <w:pPr>
              <w:pStyle w:val="0"/>
              <w:jc w:val="center"/>
            </w:pPr>
            <w:r>
              <w:rPr>
                <w:sz w:val="24"/>
              </w:rPr>
              <w:t xml:space="preserve">Август - сентябрь</w:t>
            </w:r>
          </w:p>
        </w:tc>
      </w:tr>
      <w:tr>
        <w:tc>
          <w:tcPr>
            <w:tcW w:w="2665" w:type="dxa"/>
            <w:vAlign w:val="center"/>
            <w:vMerge w:val="restart"/>
          </w:tcPr>
          <w:p>
            <w:pPr>
              <w:pStyle w:val="0"/>
            </w:pPr>
            <w:r>
              <w:rPr>
                <w:sz w:val="24"/>
              </w:rPr>
              <w:t xml:space="preserve">Береза повислая</w:t>
            </w:r>
          </w:p>
        </w:tc>
        <w:tc>
          <w:tcPr>
            <w:tcW w:w="3118" w:type="dxa"/>
            <w:vAlign w:val="center"/>
          </w:tcPr>
          <w:p>
            <w:pPr>
              <w:pStyle w:val="0"/>
              <w:jc w:val="center"/>
            </w:pPr>
            <w:r>
              <w:rPr>
                <w:sz w:val="24"/>
              </w:rPr>
              <w:t xml:space="preserve">Почки</w:t>
            </w:r>
          </w:p>
        </w:tc>
        <w:tc>
          <w:tcPr>
            <w:tcW w:w="3261" w:type="dxa"/>
            <w:vAlign w:val="center"/>
          </w:tcPr>
          <w:p>
            <w:pPr>
              <w:pStyle w:val="0"/>
              <w:jc w:val="center"/>
            </w:pPr>
            <w:r>
              <w:rPr>
                <w:sz w:val="24"/>
              </w:rPr>
              <w:t xml:space="preserve">Март</w:t>
            </w:r>
          </w:p>
        </w:tc>
      </w:tr>
      <w:tr>
        <w:tc>
          <w:tcPr>
            <w:vMerge w:val="continue"/>
          </w:tcP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Май</w:t>
            </w:r>
          </w:p>
        </w:tc>
      </w:tr>
      <w:tr>
        <w:tc>
          <w:tcPr>
            <w:tcW w:w="2665" w:type="dxa"/>
            <w:vAlign w:val="center"/>
          </w:tcPr>
          <w:p>
            <w:pPr>
              <w:pStyle w:val="0"/>
            </w:pPr>
            <w:r>
              <w:rPr>
                <w:sz w:val="24"/>
              </w:rPr>
              <w:t xml:space="preserve">Брусника обыкновенная</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Май - сентябрь</w:t>
            </w:r>
          </w:p>
        </w:tc>
      </w:tr>
      <w:tr>
        <w:tc>
          <w:tcPr>
            <w:tcW w:w="2665" w:type="dxa"/>
            <w:vAlign w:val="center"/>
          </w:tcPr>
          <w:p>
            <w:pPr>
              <w:pStyle w:val="0"/>
            </w:pPr>
            <w:r>
              <w:rPr>
                <w:sz w:val="24"/>
              </w:rPr>
              <w:t xml:space="preserve">Вахта трехлистная</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Июнь - июль</w:t>
            </w:r>
          </w:p>
        </w:tc>
      </w:tr>
      <w:tr>
        <w:tc>
          <w:tcPr>
            <w:tcW w:w="2665" w:type="dxa"/>
            <w:vAlign w:val="center"/>
          </w:tcPr>
          <w:p>
            <w:pPr>
              <w:pStyle w:val="0"/>
            </w:pPr>
            <w:r>
              <w:rPr>
                <w:sz w:val="24"/>
              </w:rPr>
              <w:t xml:space="preserve">Володушка золотистая</w:t>
            </w:r>
          </w:p>
        </w:tc>
        <w:tc>
          <w:tcPr>
            <w:tcW w:w="3118" w:type="dxa"/>
            <w:vAlign w:val="center"/>
          </w:tcPr>
          <w:p>
            <w:pPr>
              <w:pStyle w:val="0"/>
              <w:jc w:val="center"/>
            </w:pPr>
            <w:r>
              <w:rPr>
                <w:sz w:val="24"/>
              </w:rPr>
              <w:t xml:space="preserve">Цв.н. ч. &lt;**&gt;</w:t>
            </w:r>
          </w:p>
        </w:tc>
        <w:tc>
          <w:tcPr>
            <w:tcW w:w="3261" w:type="dxa"/>
            <w:vAlign w:val="center"/>
          </w:tcPr>
          <w:p>
            <w:pPr>
              <w:pStyle w:val="0"/>
              <w:jc w:val="center"/>
            </w:pPr>
            <w:r>
              <w:rPr>
                <w:sz w:val="24"/>
              </w:rPr>
              <w:t xml:space="preserve">Июнь - июль</w:t>
            </w:r>
          </w:p>
        </w:tc>
      </w:tr>
      <w:tr>
        <w:tc>
          <w:tcPr>
            <w:tcW w:w="2665" w:type="dxa"/>
            <w:vAlign w:val="center"/>
          </w:tcPr>
          <w:p>
            <w:pPr>
              <w:pStyle w:val="0"/>
            </w:pPr>
            <w:r>
              <w:rPr>
                <w:sz w:val="24"/>
              </w:rPr>
              <w:t xml:space="preserve">Горец змеиный</w:t>
            </w:r>
          </w:p>
        </w:tc>
        <w:tc>
          <w:tcPr>
            <w:tcW w:w="3118" w:type="dxa"/>
            <w:vAlign w:val="center"/>
          </w:tcPr>
          <w:p>
            <w:pPr>
              <w:pStyle w:val="0"/>
              <w:jc w:val="center"/>
            </w:pPr>
            <w:r>
              <w:rPr>
                <w:sz w:val="24"/>
              </w:rPr>
              <w:t xml:space="preserve">П.ч. &lt;*&gt;</w:t>
            </w:r>
          </w:p>
        </w:tc>
        <w:tc>
          <w:tcPr>
            <w:tcW w:w="3261" w:type="dxa"/>
            <w:vAlign w:val="center"/>
          </w:tcPr>
          <w:p>
            <w:pPr>
              <w:pStyle w:val="0"/>
              <w:jc w:val="center"/>
            </w:pPr>
            <w:r>
              <w:rPr>
                <w:sz w:val="24"/>
              </w:rPr>
              <w:t xml:space="preserve">Апрель</w:t>
            </w:r>
          </w:p>
        </w:tc>
      </w:tr>
      <w:tr>
        <w:tc>
          <w:tcPr>
            <w:tcW w:w="2665" w:type="dxa"/>
            <w:vAlign w:val="center"/>
          </w:tcPr>
          <w:p>
            <w:pPr>
              <w:pStyle w:val="0"/>
            </w:pPr>
            <w:r>
              <w:rPr>
                <w:sz w:val="24"/>
              </w:rPr>
              <w:t xml:space="preserve">Горец перечный</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Июль - август</w:t>
            </w:r>
          </w:p>
        </w:tc>
      </w:tr>
      <w:tr>
        <w:tc>
          <w:tcPr>
            <w:tcW w:w="2665" w:type="dxa"/>
            <w:vAlign w:val="center"/>
          </w:tcPr>
          <w:p>
            <w:pPr>
              <w:pStyle w:val="0"/>
            </w:pPr>
            <w:r>
              <w:rPr>
                <w:sz w:val="24"/>
              </w:rPr>
              <w:t xml:space="preserve">Горец птичий</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Июнь - сентябрь</w:t>
            </w:r>
          </w:p>
        </w:tc>
      </w:tr>
      <w:tr>
        <w:tc>
          <w:tcPr>
            <w:tcW w:w="2665" w:type="dxa"/>
            <w:vAlign w:val="center"/>
          </w:tcPr>
          <w:p>
            <w:pPr>
              <w:pStyle w:val="0"/>
            </w:pPr>
            <w:r>
              <w:rPr>
                <w:sz w:val="24"/>
              </w:rPr>
              <w:t xml:space="preserve">Донник лекарственный</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Июль - сентябрь</w:t>
            </w:r>
          </w:p>
        </w:tc>
      </w:tr>
      <w:tr>
        <w:tc>
          <w:tcPr>
            <w:tcW w:w="2665" w:type="dxa"/>
            <w:vAlign w:val="center"/>
          </w:tcPr>
          <w:p>
            <w:pPr>
              <w:pStyle w:val="0"/>
            </w:pPr>
            <w:r>
              <w:rPr>
                <w:sz w:val="24"/>
              </w:rPr>
              <w:t xml:space="preserve">Душица обыкновенная</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Июль - август</w:t>
            </w:r>
          </w:p>
        </w:tc>
      </w:tr>
      <w:tr>
        <w:tc>
          <w:tcPr>
            <w:tcW w:w="2665" w:type="dxa"/>
            <w:vAlign w:val="center"/>
          </w:tcPr>
          <w:p>
            <w:pPr>
              <w:pStyle w:val="0"/>
            </w:pPr>
            <w:r>
              <w:rPr>
                <w:sz w:val="24"/>
              </w:rPr>
              <w:t xml:space="preserve">Зверобой продырявленный</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Июнь - август</w:t>
            </w:r>
          </w:p>
        </w:tc>
      </w:tr>
      <w:tr>
        <w:tc>
          <w:tcPr>
            <w:tcW w:w="2665" w:type="dxa"/>
            <w:vAlign w:val="center"/>
          </w:tcPr>
          <w:p>
            <w:pPr>
              <w:pStyle w:val="0"/>
            </w:pPr>
            <w:r>
              <w:rPr>
                <w:sz w:val="24"/>
              </w:rPr>
              <w:t xml:space="preserve">Земляника лесная</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Июнь - июль</w:t>
            </w:r>
          </w:p>
        </w:tc>
      </w:tr>
      <w:tr>
        <w:tc>
          <w:tcPr>
            <w:tcW w:w="2665" w:type="dxa"/>
            <w:vAlign w:val="center"/>
          </w:tcPr>
          <w:p>
            <w:pPr>
              <w:pStyle w:val="0"/>
            </w:pPr>
            <w:r>
              <w:rPr>
                <w:sz w:val="24"/>
              </w:rPr>
              <w:t xml:space="preserve">Калина</w:t>
            </w:r>
          </w:p>
        </w:tc>
        <w:tc>
          <w:tcPr>
            <w:tcW w:w="3118" w:type="dxa"/>
            <w:vAlign w:val="center"/>
          </w:tcPr>
          <w:p>
            <w:pPr>
              <w:pStyle w:val="0"/>
            </w:pPr>
            <w:r>
              <w:rPr>
                <w:sz w:val="24"/>
              </w:rPr>
            </w:r>
          </w:p>
        </w:tc>
        <w:tc>
          <w:tcPr>
            <w:tcW w:w="3261" w:type="dxa"/>
            <w:vAlign w:val="center"/>
          </w:tcPr>
          <w:p>
            <w:pPr>
              <w:pStyle w:val="0"/>
              <w:jc w:val="center"/>
            </w:pPr>
            <w:r>
              <w:rPr>
                <w:sz w:val="24"/>
              </w:rPr>
              <w:t xml:space="preserve">Сентябрь</w:t>
            </w:r>
          </w:p>
        </w:tc>
      </w:tr>
      <w:tr>
        <w:tc>
          <w:tcPr>
            <w:tcW w:w="2665" w:type="dxa"/>
            <w:vAlign w:val="center"/>
          </w:tcPr>
          <w:p>
            <w:pPr>
              <w:pStyle w:val="0"/>
            </w:pPr>
            <w:r>
              <w:rPr>
                <w:sz w:val="24"/>
              </w:rPr>
              <w:t xml:space="preserve">Крапива двудомная</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Май - июль</w:t>
            </w:r>
          </w:p>
        </w:tc>
      </w:tr>
      <w:tr>
        <w:tc>
          <w:tcPr>
            <w:tcW w:w="2665" w:type="dxa"/>
            <w:vAlign w:val="center"/>
          </w:tcPr>
          <w:p>
            <w:pPr>
              <w:pStyle w:val="0"/>
            </w:pPr>
            <w:r>
              <w:rPr>
                <w:sz w:val="24"/>
              </w:rPr>
              <w:t xml:space="preserve">Кровохлебка лекарственная</w:t>
            </w:r>
          </w:p>
        </w:tc>
        <w:tc>
          <w:tcPr>
            <w:tcW w:w="3118" w:type="dxa"/>
            <w:vAlign w:val="center"/>
          </w:tcPr>
          <w:p>
            <w:pPr>
              <w:pStyle w:val="0"/>
              <w:jc w:val="center"/>
            </w:pPr>
            <w:r>
              <w:rPr>
                <w:sz w:val="24"/>
              </w:rPr>
              <w:t xml:space="preserve">П.ч.</w:t>
            </w:r>
          </w:p>
        </w:tc>
        <w:tc>
          <w:tcPr>
            <w:tcW w:w="3261" w:type="dxa"/>
            <w:vAlign w:val="center"/>
          </w:tcPr>
          <w:p>
            <w:pPr>
              <w:pStyle w:val="0"/>
              <w:jc w:val="center"/>
            </w:pPr>
            <w:r>
              <w:rPr>
                <w:sz w:val="24"/>
              </w:rPr>
              <w:t xml:space="preserve">Август - сентябрь</w:t>
            </w:r>
          </w:p>
        </w:tc>
      </w:tr>
      <w:tr>
        <w:tc>
          <w:tcPr>
            <w:tcW w:w="2665" w:type="dxa"/>
            <w:vAlign w:val="center"/>
            <w:vMerge w:val="restart"/>
          </w:tcPr>
          <w:p>
            <w:pPr>
              <w:pStyle w:val="0"/>
            </w:pPr>
            <w:r>
              <w:rPr>
                <w:sz w:val="24"/>
              </w:rPr>
              <w:t xml:space="preserve">Мать-и-мачеха</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Июнь - июль</w:t>
            </w:r>
          </w:p>
        </w:tc>
      </w:tr>
      <w:tr>
        <w:tc>
          <w:tcPr>
            <w:vMerge w:val="continue"/>
          </w:tcPr>
          <w:p/>
        </w:tc>
        <w:tc>
          <w:tcPr>
            <w:tcW w:w="3118" w:type="dxa"/>
            <w:vAlign w:val="center"/>
          </w:tcPr>
          <w:p>
            <w:pPr>
              <w:pStyle w:val="0"/>
              <w:jc w:val="center"/>
            </w:pPr>
            <w:r>
              <w:rPr>
                <w:sz w:val="24"/>
              </w:rPr>
              <w:t xml:space="preserve">Цветы</w:t>
            </w:r>
          </w:p>
        </w:tc>
        <w:tc>
          <w:tcPr>
            <w:tcW w:w="3261" w:type="dxa"/>
            <w:vAlign w:val="center"/>
          </w:tcPr>
          <w:p>
            <w:pPr>
              <w:pStyle w:val="0"/>
              <w:jc w:val="center"/>
            </w:pPr>
            <w:r>
              <w:rPr>
                <w:sz w:val="24"/>
              </w:rPr>
              <w:t xml:space="preserve">Апрель - май</w:t>
            </w:r>
          </w:p>
        </w:tc>
      </w:tr>
      <w:tr>
        <w:tc>
          <w:tcPr>
            <w:tcW w:w="2665" w:type="dxa"/>
            <w:vAlign w:val="center"/>
          </w:tcPr>
          <w:p>
            <w:pPr>
              <w:pStyle w:val="0"/>
            </w:pPr>
            <w:r>
              <w:rPr>
                <w:sz w:val="24"/>
              </w:rPr>
              <w:t xml:space="preserve">Медуница лекарственная</w:t>
            </w:r>
          </w:p>
        </w:tc>
        <w:tc>
          <w:tcPr>
            <w:tcW w:w="3118" w:type="dxa"/>
            <w:vAlign w:val="center"/>
          </w:tcPr>
          <w:p>
            <w:pPr>
              <w:pStyle w:val="0"/>
              <w:jc w:val="center"/>
            </w:pPr>
            <w:r>
              <w:rPr>
                <w:sz w:val="24"/>
              </w:rPr>
              <w:t xml:space="preserve">Цв. н.ч.</w:t>
            </w:r>
          </w:p>
        </w:tc>
        <w:tc>
          <w:tcPr>
            <w:tcW w:w="3261" w:type="dxa"/>
            <w:vAlign w:val="center"/>
          </w:tcPr>
          <w:p>
            <w:pPr>
              <w:pStyle w:val="0"/>
              <w:jc w:val="center"/>
            </w:pPr>
            <w:r>
              <w:rPr>
                <w:sz w:val="24"/>
              </w:rPr>
              <w:t xml:space="preserve">Апрель - май</w:t>
            </w:r>
          </w:p>
        </w:tc>
      </w:tr>
      <w:tr>
        <w:tc>
          <w:tcPr>
            <w:tcW w:w="2665" w:type="dxa"/>
            <w:vAlign w:val="center"/>
          </w:tcPr>
          <w:p>
            <w:pPr>
              <w:pStyle w:val="0"/>
            </w:pPr>
            <w:r>
              <w:rPr>
                <w:sz w:val="24"/>
              </w:rPr>
              <w:t xml:space="preserve">Одуванчик лекарственный</w:t>
            </w:r>
          </w:p>
        </w:tc>
        <w:tc>
          <w:tcPr>
            <w:tcW w:w="3118" w:type="dxa"/>
            <w:vAlign w:val="center"/>
          </w:tcPr>
          <w:p>
            <w:pPr>
              <w:pStyle w:val="0"/>
              <w:jc w:val="center"/>
            </w:pPr>
            <w:r>
              <w:rPr>
                <w:sz w:val="24"/>
              </w:rPr>
              <w:t xml:space="preserve">П.ч.</w:t>
            </w:r>
          </w:p>
        </w:tc>
        <w:tc>
          <w:tcPr>
            <w:tcW w:w="3261" w:type="dxa"/>
            <w:vAlign w:val="center"/>
          </w:tcPr>
          <w:p>
            <w:pPr>
              <w:pStyle w:val="0"/>
              <w:jc w:val="center"/>
            </w:pPr>
            <w:r>
              <w:rPr>
                <w:sz w:val="24"/>
              </w:rPr>
              <w:t xml:space="preserve">Апрель - май</w:t>
            </w:r>
          </w:p>
        </w:tc>
      </w:tr>
      <w:tr>
        <w:tc>
          <w:tcPr>
            <w:tcW w:w="2665" w:type="dxa"/>
            <w:vAlign w:val="center"/>
          </w:tcPr>
          <w:p>
            <w:pPr>
              <w:pStyle w:val="0"/>
            </w:pPr>
            <w:r>
              <w:rPr>
                <w:sz w:val="24"/>
              </w:rPr>
              <w:t xml:space="preserve">Пижма обыкновенная</w:t>
            </w:r>
          </w:p>
        </w:tc>
        <w:tc>
          <w:tcPr>
            <w:tcW w:w="3118" w:type="dxa"/>
            <w:vAlign w:val="center"/>
          </w:tcPr>
          <w:p>
            <w:pPr>
              <w:pStyle w:val="0"/>
              <w:jc w:val="center"/>
            </w:pPr>
            <w:r>
              <w:rPr>
                <w:sz w:val="24"/>
              </w:rPr>
              <w:t xml:space="preserve">Соцветия</w:t>
            </w:r>
          </w:p>
        </w:tc>
        <w:tc>
          <w:tcPr>
            <w:tcW w:w="3261" w:type="dxa"/>
            <w:vAlign w:val="center"/>
          </w:tcPr>
          <w:p>
            <w:pPr>
              <w:pStyle w:val="0"/>
              <w:jc w:val="center"/>
            </w:pPr>
            <w:r>
              <w:rPr>
                <w:sz w:val="24"/>
              </w:rPr>
              <w:t xml:space="preserve">Июль - август</w:t>
            </w:r>
          </w:p>
        </w:tc>
      </w:tr>
      <w:tr>
        <w:tc>
          <w:tcPr>
            <w:tcW w:w="2665" w:type="dxa"/>
            <w:vAlign w:val="center"/>
            <w:vMerge w:val="restart"/>
          </w:tcPr>
          <w:p>
            <w:pPr>
              <w:pStyle w:val="0"/>
            </w:pPr>
            <w:r>
              <w:rPr>
                <w:sz w:val="24"/>
              </w:rPr>
              <w:t xml:space="preserve">Пион уклоняющийся</w:t>
            </w:r>
          </w:p>
        </w:tc>
        <w:tc>
          <w:tcPr>
            <w:tcW w:w="3118" w:type="dxa"/>
            <w:vAlign w:val="center"/>
          </w:tcPr>
          <w:p>
            <w:pPr>
              <w:pStyle w:val="0"/>
              <w:jc w:val="center"/>
            </w:pPr>
            <w:r>
              <w:rPr>
                <w:sz w:val="24"/>
              </w:rPr>
              <w:t xml:space="preserve">П.ч.</w:t>
            </w:r>
          </w:p>
        </w:tc>
        <w:tc>
          <w:tcPr>
            <w:tcW w:w="3261" w:type="dxa"/>
            <w:vAlign w:val="center"/>
          </w:tcPr>
          <w:p>
            <w:pPr>
              <w:pStyle w:val="0"/>
              <w:jc w:val="center"/>
            </w:pPr>
            <w:r>
              <w:rPr>
                <w:sz w:val="24"/>
              </w:rPr>
              <w:t xml:space="preserve">Июль - сентябрь</w:t>
            </w:r>
          </w:p>
        </w:tc>
      </w:tr>
      <w:tr>
        <w:tc>
          <w:tcPr>
            <w:vMerge w:val="continue"/>
          </w:tcPr>
          <w:p/>
        </w:tc>
        <w:tc>
          <w:tcPr>
            <w:tcW w:w="3118" w:type="dxa"/>
            <w:vAlign w:val="center"/>
          </w:tcPr>
          <w:p>
            <w:pPr>
              <w:pStyle w:val="0"/>
              <w:jc w:val="center"/>
            </w:pPr>
            <w:r>
              <w:rPr>
                <w:sz w:val="24"/>
              </w:rPr>
              <w:t xml:space="preserve">Трава</w:t>
            </w:r>
          </w:p>
        </w:tc>
        <w:tc>
          <w:tcPr>
            <w:tcW w:w="3261" w:type="dxa"/>
            <w:vAlign w:val="center"/>
          </w:tcPr>
          <w:p>
            <w:pPr>
              <w:pStyle w:val="0"/>
              <w:jc w:val="center"/>
            </w:pPr>
            <w:r>
              <w:rPr>
                <w:sz w:val="24"/>
              </w:rPr>
              <w:t xml:space="preserve">Май - июнь</w:t>
            </w:r>
          </w:p>
        </w:tc>
      </w:tr>
      <w:tr>
        <w:tc>
          <w:tcPr>
            <w:tcW w:w="2665" w:type="dxa"/>
            <w:vAlign w:val="center"/>
          </w:tcPr>
          <w:p>
            <w:pPr>
              <w:pStyle w:val="0"/>
            </w:pPr>
            <w:r>
              <w:rPr>
                <w:sz w:val="24"/>
              </w:rPr>
              <w:t xml:space="preserve">Подорожник большой</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Май - август</w:t>
            </w:r>
          </w:p>
        </w:tc>
      </w:tr>
      <w:tr>
        <w:tc>
          <w:tcPr>
            <w:tcW w:w="2665" w:type="dxa"/>
            <w:vAlign w:val="center"/>
          </w:tcPr>
          <w:p>
            <w:pPr>
              <w:pStyle w:val="0"/>
            </w:pPr>
            <w:r>
              <w:rPr>
                <w:sz w:val="24"/>
              </w:rPr>
              <w:t xml:space="preserve">Сосна обыкновенная</w:t>
            </w:r>
          </w:p>
        </w:tc>
        <w:tc>
          <w:tcPr>
            <w:tcW w:w="3118" w:type="dxa"/>
            <w:vAlign w:val="center"/>
          </w:tcPr>
          <w:p>
            <w:pPr>
              <w:pStyle w:val="0"/>
              <w:jc w:val="center"/>
            </w:pPr>
            <w:r>
              <w:rPr>
                <w:sz w:val="24"/>
              </w:rPr>
              <w:t xml:space="preserve">Почки</w:t>
            </w:r>
          </w:p>
        </w:tc>
        <w:tc>
          <w:tcPr>
            <w:tcW w:w="3261" w:type="dxa"/>
            <w:vAlign w:val="center"/>
          </w:tcPr>
          <w:p>
            <w:pPr>
              <w:pStyle w:val="0"/>
              <w:jc w:val="center"/>
            </w:pPr>
            <w:r>
              <w:rPr>
                <w:sz w:val="24"/>
              </w:rPr>
              <w:t xml:space="preserve">Апрель - май</w:t>
            </w:r>
          </w:p>
        </w:tc>
      </w:tr>
      <w:tr>
        <w:tc>
          <w:tcPr>
            <w:tcW w:w="2665" w:type="dxa"/>
            <w:vAlign w:val="center"/>
          </w:tcPr>
          <w:p>
            <w:pPr>
              <w:pStyle w:val="0"/>
            </w:pPr>
            <w:r>
              <w:rPr>
                <w:sz w:val="24"/>
              </w:rPr>
              <w:t xml:space="preserve">Тысячелистник обыкновенный</w:t>
            </w:r>
          </w:p>
        </w:tc>
        <w:tc>
          <w:tcPr>
            <w:tcW w:w="3118" w:type="dxa"/>
            <w:vAlign w:val="center"/>
          </w:tcPr>
          <w:p>
            <w:pPr>
              <w:pStyle w:val="0"/>
              <w:jc w:val="center"/>
            </w:pPr>
            <w:r>
              <w:rPr>
                <w:sz w:val="24"/>
              </w:rPr>
              <w:t xml:space="preserve">Соцветия</w:t>
            </w:r>
          </w:p>
        </w:tc>
        <w:tc>
          <w:tcPr>
            <w:tcW w:w="3261" w:type="dxa"/>
            <w:vAlign w:val="center"/>
          </w:tcPr>
          <w:p>
            <w:pPr>
              <w:pStyle w:val="0"/>
              <w:jc w:val="center"/>
            </w:pPr>
            <w:r>
              <w:rPr>
                <w:sz w:val="24"/>
              </w:rPr>
              <w:t xml:space="preserve">Июнь - август</w:t>
            </w:r>
          </w:p>
        </w:tc>
      </w:tr>
      <w:tr>
        <w:tc>
          <w:tcPr>
            <w:tcW w:w="2665" w:type="dxa"/>
            <w:vAlign w:val="center"/>
          </w:tcPr>
          <w:p>
            <w:pPr>
              <w:pStyle w:val="0"/>
            </w:pPr>
            <w:r>
              <w:rPr>
                <w:sz w:val="24"/>
              </w:rPr>
              <w:t xml:space="preserve">Чемерица Лобеля</w:t>
            </w:r>
          </w:p>
        </w:tc>
        <w:tc>
          <w:tcPr>
            <w:tcW w:w="3118" w:type="dxa"/>
            <w:vAlign w:val="center"/>
          </w:tcPr>
          <w:p>
            <w:pPr>
              <w:pStyle w:val="0"/>
              <w:jc w:val="center"/>
            </w:pPr>
            <w:r>
              <w:rPr>
                <w:sz w:val="24"/>
              </w:rPr>
              <w:t xml:space="preserve">П.ч.</w:t>
            </w:r>
          </w:p>
        </w:tc>
        <w:tc>
          <w:tcPr>
            <w:tcW w:w="3261" w:type="dxa"/>
            <w:vAlign w:val="center"/>
          </w:tcPr>
          <w:p>
            <w:pPr>
              <w:pStyle w:val="0"/>
              <w:jc w:val="center"/>
            </w:pPr>
            <w:r>
              <w:rPr>
                <w:sz w:val="24"/>
              </w:rPr>
              <w:t xml:space="preserve">Август - сентябрь</w:t>
            </w:r>
          </w:p>
        </w:tc>
      </w:tr>
      <w:tr>
        <w:tc>
          <w:tcPr>
            <w:tcW w:w="2665" w:type="dxa"/>
            <w:vAlign w:val="center"/>
          </w:tcPr>
          <w:p>
            <w:pPr>
              <w:pStyle w:val="0"/>
            </w:pPr>
            <w:r>
              <w:rPr>
                <w:sz w:val="24"/>
              </w:rPr>
              <w:t xml:space="preserve">Черника обыкновенная</w:t>
            </w:r>
          </w:p>
        </w:tc>
        <w:tc>
          <w:tcPr>
            <w:tcW w:w="3118" w:type="dxa"/>
            <w:vAlign w:val="center"/>
          </w:tcPr>
          <w:p>
            <w:pPr>
              <w:pStyle w:val="0"/>
              <w:jc w:val="center"/>
            </w:pPr>
            <w:r>
              <w:rPr>
                <w:sz w:val="24"/>
              </w:rPr>
              <w:t xml:space="preserve">Листья</w:t>
            </w:r>
          </w:p>
        </w:tc>
        <w:tc>
          <w:tcPr>
            <w:tcW w:w="3261" w:type="dxa"/>
            <w:vAlign w:val="center"/>
          </w:tcPr>
          <w:p>
            <w:pPr>
              <w:pStyle w:val="0"/>
              <w:jc w:val="center"/>
            </w:pPr>
            <w:r>
              <w:rPr>
                <w:sz w:val="24"/>
              </w:rPr>
              <w:t xml:space="preserve">Май - июнь</w:t>
            </w:r>
          </w:p>
        </w:tc>
      </w:tr>
    </w:tbl>
    <w:p>
      <w:pPr>
        <w:pStyle w:val="0"/>
        <w:jc w:val="both"/>
      </w:pPr>
      <w:r>
        <w:rPr>
          <w:sz w:val="24"/>
        </w:rPr>
      </w:r>
    </w:p>
    <w:p>
      <w:pPr>
        <w:pStyle w:val="0"/>
        <w:ind w:firstLine="540"/>
        <w:jc w:val="both"/>
      </w:pPr>
      <w:r>
        <w:rPr>
          <w:sz w:val="24"/>
        </w:rPr>
        <w:t xml:space="preserve">Примечание: П.ч. &lt;*&gt; - подземная часть; Цв.н. ч. &lt;**&gt;. - цветущая надземная часть.</w:t>
      </w:r>
    </w:p>
    <w:p>
      <w:pPr>
        <w:pStyle w:val="0"/>
        <w:jc w:val="both"/>
      </w:pPr>
      <w:r>
        <w:rPr>
          <w:sz w:val="24"/>
        </w:rPr>
      </w:r>
    </w:p>
    <w:bookmarkStart w:id="13331" w:name="P13331"/>
    <w:bookmarkEnd w:id="13331"/>
    <w:p>
      <w:pPr>
        <w:pStyle w:val="2"/>
        <w:outlineLvl w:val="2"/>
        <w:jc w:val="center"/>
      </w:pPr>
      <w:r>
        <w:rPr>
          <w:sz w:val="24"/>
        </w:rPr>
        <w:t xml:space="preserve">Выход березового сока (т/га в чистых березовых</w:t>
      </w:r>
    </w:p>
    <w:p>
      <w:pPr>
        <w:pStyle w:val="2"/>
        <w:jc w:val="center"/>
      </w:pPr>
      <w:r>
        <w:rPr>
          <w:sz w:val="24"/>
        </w:rPr>
        <w:t xml:space="preserve">насаждениях I и II класса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046"/>
        <w:gridCol w:w="567"/>
        <w:gridCol w:w="567"/>
        <w:gridCol w:w="567"/>
        <w:gridCol w:w="567"/>
        <w:gridCol w:w="567"/>
        <w:gridCol w:w="567"/>
        <w:gridCol w:w="569"/>
      </w:tblGrid>
      <w:tr>
        <w:tc>
          <w:tcPr>
            <w:tcW w:w="5046" w:type="dxa"/>
            <w:vAlign w:val="center"/>
            <w:vMerge w:val="restart"/>
          </w:tcPr>
          <w:p>
            <w:pPr>
              <w:pStyle w:val="0"/>
              <w:jc w:val="center"/>
            </w:pPr>
            <w:r>
              <w:rPr>
                <w:sz w:val="24"/>
              </w:rPr>
              <w:t xml:space="preserve">Наименьший диаметр, с которого начинается подсочка, см</w:t>
            </w:r>
          </w:p>
        </w:tc>
        <w:tc>
          <w:tcPr>
            <w:gridSpan w:val="7"/>
            <w:tcW w:w="3971" w:type="dxa"/>
            <w:vAlign w:val="center"/>
          </w:tcPr>
          <w:p>
            <w:pPr>
              <w:pStyle w:val="0"/>
              <w:jc w:val="center"/>
            </w:pPr>
            <w:r>
              <w:rPr>
                <w:sz w:val="24"/>
              </w:rPr>
              <w:t xml:space="preserve">Полнота насаждений</w:t>
            </w:r>
          </w:p>
        </w:tc>
      </w:tr>
      <w:tr>
        <w:tc>
          <w:tcPr>
            <w:vMerge w:val="continue"/>
          </w:tcPr>
          <w:p/>
        </w:tc>
        <w:tc>
          <w:tcPr>
            <w:tcW w:w="567" w:type="dxa"/>
            <w:vAlign w:val="center"/>
          </w:tcPr>
          <w:p>
            <w:pPr>
              <w:pStyle w:val="0"/>
              <w:jc w:val="center"/>
            </w:pPr>
            <w:r>
              <w:rPr>
                <w:sz w:val="24"/>
              </w:rPr>
              <w:t xml:space="preserve">1,0</w:t>
            </w:r>
          </w:p>
        </w:tc>
        <w:tc>
          <w:tcPr>
            <w:tcW w:w="567" w:type="dxa"/>
            <w:vAlign w:val="center"/>
          </w:tcPr>
          <w:p>
            <w:pPr>
              <w:pStyle w:val="0"/>
              <w:jc w:val="center"/>
            </w:pPr>
            <w:r>
              <w:rPr>
                <w:sz w:val="24"/>
              </w:rPr>
              <w:t xml:space="preserve">0,9</w:t>
            </w:r>
          </w:p>
        </w:tc>
        <w:tc>
          <w:tcPr>
            <w:tcW w:w="567" w:type="dxa"/>
            <w:vAlign w:val="center"/>
          </w:tcPr>
          <w:p>
            <w:pPr>
              <w:pStyle w:val="0"/>
              <w:jc w:val="center"/>
            </w:pPr>
            <w:r>
              <w:rPr>
                <w:sz w:val="24"/>
              </w:rPr>
              <w:t xml:space="preserve">0,8</w:t>
            </w:r>
          </w:p>
        </w:tc>
        <w:tc>
          <w:tcPr>
            <w:tcW w:w="567" w:type="dxa"/>
            <w:vAlign w:val="center"/>
          </w:tcPr>
          <w:p>
            <w:pPr>
              <w:pStyle w:val="0"/>
              <w:jc w:val="center"/>
            </w:pPr>
            <w:r>
              <w:rPr>
                <w:sz w:val="24"/>
              </w:rPr>
              <w:t xml:space="preserve">0,7</w:t>
            </w:r>
          </w:p>
        </w:tc>
        <w:tc>
          <w:tcPr>
            <w:tcW w:w="567" w:type="dxa"/>
            <w:vAlign w:val="center"/>
          </w:tcPr>
          <w:p>
            <w:pPr>
              <w:pStyle w:val="0"/>
              <w:jc w:val="center"/>
            </w:pPr>
            <w:r>
              <w:rPr>
                <w:sz w:val="24"/>
              </w:rPr>
              <w:t xml:space="preserve">0,6</w:t>
            </w:r>
          </w:p>
        </w:tc>
        <w:tc>
          <w:tcPr>
            <w:tcW w:w="567" w:type="dxa"/>
            <w:vAlign w:val="center"/>
          </w:tcPr>
          <w:p>
            <w:pPr>
              <w:pStyle w:val="0"/>
              <w:jc w:val="center"/>
            </w:pPr>
            <w:r>
              <w:rPr>
                <w:sz w:val="24"/>
              </w:rPr>
              <w:t xml:space="preserve">0,5</w:t>
            </w:r>
          </w:p>
        </w:tc>
        <w:tc>
          <w:tcPr>
            <w:tcW w:w="569" w:type="dxa"/>
            <w:vAlign w:val="center"/>
          </w:tcPr>
          <w:p>
            <w:pPr>
              <w:pStyle w:val="0"/>
              <w:jc w:val="center"/>
            </w:pPr>
            <w:r>
              <w:rPr>
                <w:sz w:val="24"/>
              </w:rPr>
              <w:t xml:space="preserve">0,4</w:t>
            </w:r>
          </w:p>
        </w:tc>
      </w:tr>
      <w:tr>
        <w:tc>
          <w:tcPr>
            <w:tcW w:w="5046" w:type="dxa"/>
            <w:vAlign w:val="center"/>
            <w:vMerge w:val="restart"/>
          </w:tcPr>
          <w:p>
            <w:pPr>
              <w:pStyle w:val="0"/>
              <w:jc w:val="center"/>
            </w:pPr>
            <w:r>
              <w:rPr>
                <w:sz w:val="24"/>
              </w:rPr>
              <w:t xml:space="preserve">20</w:t>
            </w:r>
          </w:p>
        </w:tc>
        <w:tc>
          <w:tcPr>
            <w:tcW w:w="567" w:type="dxa"/>
            <w:vAlign w:val="center"/>
          </w:tcPr>
          <w:p>
            <w:pPr>
              <w:pStyle w:val="0"/>
              <w:jc w:val="center"/>
            </w:pPr>
            <w:r>
              <w:rPr>
                <w:sz w:val="24"/>
              </w:rPr>
              <w:t xml:space="preserve">45</w:t>
            </w:r>
          </w:p>
        </w:tc>
        <w:tc>
          <w:tcPr>
            <w:tcW w:w="567" w:type="dxa"/>
            <w:vAlign w:val="center"/>
          </w:tcPr>
          <w:p>
            <w:pPr>
              <w:pStyle w:val="0"/>
              <w:jc w:val="center"/>
            </w:pPr>
            <w:r>
              <w:rPr>
                <w:sz w:val="24"/>
              </w:rPr>
              <w:t xml:space="preserve">41</w:t>
            </w:r>
          </w:p>
        </w:tc>
        <w:tc>
          <w:tcPr>
            <w:tcW w:w="567" w:type="dxa"/>
            <w:vAlign w:val="center"/>
          </w:tcPr>
          <w:p>
            <w:pPr>
              <w:pStyle w:val="0"/>
              <w:jc w:val="center"/>
            </w:pPr>
            <w:r>
              <w:rPr>
                <w:sz w:val="24"/>
              </w:rPr>
              <w:t xml:space="preserve">37</w:t>
            </w:r>
          </w:p>
        </w:tc>
        <w:tc>
          <w:tcPr>
            <w:tcW w:w="567" w:type="dxa"/>
            <w:vAlign w:val="center"/>
          </w:tcPr>
          <w:p>
            <w:pPr>
              <w:pStyle w:val="0"/>
              <w:jc w:val="center"/>
            </w:pPr>
            <w:r>
              <w:rPr>
                <w:sz w:val="24"/>
              </w:rPr>
              <w:t xml:space="preserve">34</w:t>
            </w:r>
          </w:p>
        </w:tc>
        <w:tc>
          <w:tcPr>
            <w:tcW w:w="567" w:type="dxa"/>
            <w:vAlign w:val="center"/>
          </w:tcPr>
          <w:p>
            <w:pPr>
              <w:pStyle w:val="0"/>
              <w:jc w:val="center"/>
            </w:pPr>
            <w:r>
              <w:rPr>
                <w:sz w:val="24"/>
              </w:rPr>
              <w:t xml:space="preserve">31</w:t>
            </w:r>
          </w:p>
        </w:tc>
        <w:tc>
          <w:tcPr>
            <w:tcW w:w="567" w:type="dxa"/>
            <w:vAlign w:val="center"/>
          </w:tcPr>
          <w:p>
            <w:pPr>
              <w:pStyle w:val="0"/>
              <w:jc w:val="center"/>
            </w:pPr>
            <w:r>
              <w:rPr>
                <w:sz w:val="24"/>
              </w:rPr>
              <w:t xml:space="preserve">29</w:t>
            </w:r>
          </w:p>
        </w:tc>
        <w:tc>
          <w:tcPr>
            <w:tcW w:w="569" w:type="dxa"/>
            <w:vAlign w:val="center"/>
          </w:tcPr>
          <w:p>
            <w:pPr>
              <w:pStyle w:val="0"/>
              <w:jc w:val="center"/>
            </w:pPr>
            <w:r>
              <w:rPr>
                <w:sz w:val="24"/>
              </w:rPr>
              <w:t xml:space="preserve">27</w:t>
            </w:r>
          </w:p>
        </w:tc>
      </w:tr>
      <w:tr>
        <w:tc>
          <w:tcPr>
            <w:vMerge w:val="continue"/>
          </w:tcPr>
          <w:p/>
        </w:tc>
        <w:tc>
          <w:tcPr>
            <w:tcW w:w="567" w:type="dxa"/>
            <w:vAlign w:val="center"/>
          </w:tcPr>
          <w:p>
            <w:pPr>
              <w:pStyle w:val="0"/>
              <w:jc w:val="center"/>
            </w:pPr>
            <w:r>
              <w:rPr>
                <w:sz w:val="24"/>
              </w:rPr>
              <w:t xml:space="preserve">372</w:t>
            </w:r>
          </w:p>
        </w:tc>
        <w:tc>
          <w:tcPr>
            <w:tcW w:w="567" w:type="dxa"/>
            <w:vAlign w:val="center"/>
          </w:tcPr>
          <w:p>
            <w:pPr>
              <w:pStyle w:val="0"/>
              <w:jc w:val="center"/>
            </w:pPr>
            <w:r>
              <w:rPr>
                <w:sz w:val="24"/>
              </w:rPr>
              <w:t xml:space="preserve">335</w:t>
            </w:r>
          </w:p>
        </w:tc>
        <w:tc>
          <w:tcPr>
            <w:tcW w:w="567" w:type="dxa"/>
            <w:vAlign w:val="center"/>
          </w:tcPr>
          <w:p>
            <w:pPr>
              <w:pStyle w:val="0"/>
              <w:jc w:val="center"/>
            </w:pPr>
            <w:r>
              <w:rPr>
                <w:sz w:val="24"/>
              </w:rPr>
              <w:t xml:space="preserve">298</w:t>
            </w:r>
          </w:p>
        </w:tc>
        <w:tc>
          <w:tcPr>
            <w:tcW w:w="567" w:type="dxa"/>
            <w:vAlign w:val="center"/>
          </w:tcPr>
          <w:p>
            <w:pPr>
              <w:pStyle w:val="0"/>
              <w:jc w:val="center"/>
            </w:pPr>
            <w:r>
              <w:rPr>
                <w:sz w:val="24"/>
              </w:rPr>
              <w:t xml:space="preserve">262</w:t>
            </w:r>
          </w:p>
        </w:tc>
        <w:tc>
          <w:tcPr>
            <w:tcW w:w="567" w:type="dxa"/>
            <w:vAlign w:val="center"/>
          </w:tcPr>
          <w:p>
            <w:pPr>
              <w:pStyle w:val="0"/>
              <w:jc w:val="center"/>
            </w:pPr>
            <w:r>
              <w:rPr>
                <w:sz w:val="24"/>
              </w:rPr>
              <w:t xml:space="preserve">224</w:t>
            </w:r>
          </w:p>
        </w:tc>
        <w:tc>
          <w:tcPr>
            <w:tcW w:w="567" w:type="dxa"/>
            <w:vAlign w:val="center"/>
          </w:tcPr>
          <w:p>
            <w:pPr>
              <w:pStyle w:val="0"/>
              <w:jc w:val="center"/>
            </w:pPr>
            <w:r>
              <w:rPr>
                <w:sz w:val="24"/>
              </w:rPr>
              <w:t xml:space="preserve">187</w:t>
            </w:r>
          </w:p>
        </w:tc>
        <w:tc>
          <w:tcPr>
            <w:tcW w:w="569" w:type="dxa"/>
            <w:vAlign w:val="center"/>
          </w:tcPr>
          <w:p>
            <w:pPr>
              <w:pStyle w:val="0"/>
              <w:jc w:val="center"/>
            </w:pPr>
            <w:r>
              <w:rPr>
                <w:sz w:val="24"/>
              </w:rPr>
              <w:t xml:space="preserve">150</w:t>
            </w:r>
          </w:p>
        </w:tc>
      </w:tr>
      <w:tr>
        <w:tc>
          <w:tcPr>
            <w:tcW w:w="5046" w:type="dxa"/>
            <w:vAlign w:val="center"/>
            <w:vMerge w:val="restart"/>
          </w:tcPr>
          <w:p>
            <w:pPr>
              <w:pStyle w:val="0"/>
              <w:jc w:val="center"/>
            </w:pPr>
            <w:r>
              <w:rPr>
                <w:sz w:val="24"/>
              </w:rPr>
              <w:t xml:space="preserve">22</w:t>
            </w:r>
          </w:p>
        </w:tc>
        <w:tc>
          <w:tcPr>
            <w:tcW w:w="567" w:type="dxa"/>
            <w:vAlign w:val="center"/>
          </w:tcPr>
          <w:p>
            <w:pPr>
              <w:pStyle w:val="0"/>
              <w:jc w:val="center"/>
            </w:pPr>
            <w:r>
              <w:rPr>
                <w:sz w:val="24"/>
              </w:rPr>
              <w:t xml:space="preserve">35</w:t>
            </w:r>
          </w:p>
        </w:tc>
        <w:tc>
          <w:tcPr>
            <w:tcW w:w="567" w:type="dxa"/>
            <w:vAlign w:val="center"/>
          </w:tcPr>
          <w:p>
            <w:pPr>
              <w:pStyle w:val="0"/>
              <w:jc w:val="center"/>
            </w:pPr>
            <w:r>
              <w:rPr>
                <w:sz w:val="24"/>
              </w:rPr>
              <w:t xml:space="preserve">32</w:t>
            </w:r>
          </w:p>
        </w:tc>
        <w:tc>
          <w:tcPr>
            <w:tcW w:w="567" w:type="dxa"/>
            <w:vAlign w:val="center"/>
          </w:tcPr>
          <w:p>
            <w:pPr>
              <w:pStyle w:val="0"/>
              <w:jc w:val="center"/>
            </w:pPr>
            <w:r>
              <w:rPr>
                <w:sz w:val="24"/>
              </w:rPr>
              <w:t xml:space="preserve">29</w:t>
            </w:r>
          </w:p>
        </w:tc>
        <w:tc>
          <w:tcPr>
            <w:tcW w:w="567" w:type="dxa"/>
            <w:vAlign w:val="center"/>
          </w:tcPr>
          <w:p>
            <w:pPr>
              <w:pStyle w:val="0"/>
              <w:jc w:val="center"/>
            </w:pPr>
            <w:r>
              <w:rPr>
                <w:sz w:val="24"/>
              </w:rPr>
              <w:t xml:space="preserve">27</w:t>
            </w:r>
          </w:p>
        </w:tc>
        <w:tc>
          <w:tcPr>
            <w:tcW w:w="567" w:type="dxa"/>
            <w:vAlign w:val="center"/>
          </w:tcPr>
          <w:p>
            <w:pPr>
              <w:pStyle w:val="0"/>
              <w:jc w:val="center"/>
            </w:pPr>
            <w:r>
              <w:rPr>
                <w:sz w:val="24"/>
              </w:rPr>
              <w:t xml:space="preserve">25</w:t>
            </w:r>
          </w:p>
        </w:tc>
        <w:tc>
          <w:tcPr>
            <w:tcW w:w="567" w:type="dxa"/>
            <w:vAlign w:val="center"/>
          </w:tcPr>
          <w:p>
            <w:pPr>
              <w:pStyle w:val="0"/>
              <w:jc w:val="center"/>
            </w:pPr>
            <w:r>
              <w:rPr>
                <w:sz w:val="24"/>
              </w:rPr>
              <w:t xml:space="preserve">23</w:t>
            </w:r>
          </w:p>
        </w:tc>
        <w:tc>
          <w:tcPr>
            <w:tcW w:w="569" w:type="dxa"/>
            <w:vAlign w:val="center"/>
          </w:tcPr>
          <w:p>
            <w:pPr>
              <w:pStyle w:val="0"/>
              <w:jc w:val="center"/>
            </w:pPr>
            <w:r>
              <w:rPr>
                <w:sz w:val="24"/>
              </w:rPr>
              <w:t xml:space="preserve">22</w:t>
            </w:r>
          </w:p>
        </w:tc>
      </w:tr>
      <w:tr>
        <w:tc>
          <w:tcPr>
            <w:vMerge w:val="continue"/>
          </w:tcPr>
          <w:p/>
        </w:tc>
        <w:tc>
          <w:tcPr>
            <w:tcW w:w="567" w:type="dxa"/>
            <w:vAlign w:val="center"/>
          </w:tcPr>
          <w:p>
            <w:pPr>
              <w:pStyle w:val="0"/>
              <w:jc w:val="center"/>
            </w:pPr>
            <w:r>
              <w:rPr>
                <w:sz w:val="24"/>
              </w:rPr>
              <w:t xml:space="preserve">289</w:t>
            </w:r>
          </w:p>
        </w:tc>
        <w:tc>
          <w:tcPr>
            <w:tcW w:w="567" w:type="dxa"/>
            <w:vAlign w:val="center"/>
          </w:tcPr>
          <w:p>
            <w:pPr>
              <w:pStyle w:val="0"/>
              <w:jc w:val="center"/>
            </w:pPr>
            <w:r>
              <w:rPr>
                <w:sz w:val="24"/>
              </w:rPr>
              <w:t xml:space="preserve">260</w:t>
            </w:r>
          </w:p>
        </w:tc>
        <w:tc>
          <w:tcPr>
            <w:tcW w:w="567" w:type="dxa"/>
            <w:vAlign w:val="center"/>
          </w:tcPr>
          <w:p>
            <w:pPr>
              <w:pStyle w:val="0"/>
              <w:jc w:val="center"/>
            </w:pPr>
            <w:r>
              <w:rPr>
                <w:sz w:val="24"/>
              </w:rPr>
              <w:t xml:space="preserve">231</w:t>
            </w:r>
          </w:p>
        </w:tc>
        <w:tc>
          <w:tcPr>
            <w:tcW w:w="567" w:type="dxa"/>
            <w:vAlign w:val="center"/>
          </w:tcPr>
          <w:p>
            <w:pPr>
              <w:pStyle w:val="0"/>
              <w:jc w:val="center"/>
            </w:pPr>
            <w:r>
              <w:rPr>
                <w:sz w:val="24"/>
              </w:rPr>
              <w:t xml:space="preserve">202</w:t>
            </w:r>
          </w:p>
        </w:tc>
        <w:tc>
          <w:tcPr>
            <w:tcW w:w="567" w:type="dxa"/>
            <w:vAlign w:val="center"/>
          </w:tcPr>
          <w:p>
            <w:pPr>
              <w:pStyle w:val="0"/>
              <w:jc w:val="center"/>
            </w:pPr>
            <w:r>
              <w:rPr>
                <w:sz w:val="24"/>
              </w:rPr>
              <w:t xml:space="preserve">173</w:t>
            </w:r>
          </w:p>
        </w:tc>
        <w:tc>
          <w:tcPr>
            <w:tcW w:w="567" w:type="dxa"/>
            <w:vAlign w:val="center"/>
          </w:tcPr>
          <w:p>
            <w:pPr>
              <w:pStyle w:val="0"/>
              <w:jc w:val="center"/>
            </w:pPr>
            <w:r>
              <w:rPr>
                <w:sz w:val="24"/>
              </w:rPr>
              <w:t xml:space="preserve">144</w:t>
            </w:r>
          </w:p>
        </w:tc>
        <w:tc>
          <w:tcPr>
            <w:tcW w:w="569" w:type="dxa"/>
            <w:vAlign w:val="center"/>
          </w:tcPr>
          <w:p>
            <w:pPr>
              <w:pStyle w:val="0"/>
              <w:jc w:val="center"/>
            </w:pPr>
            <w:r>
              <w:rPr>
                <w:sz w:val="24"/>
              </w:rPr>
              <w:t xml:space="preserve">115</w:t>
            </w:r>
          </w:p>
        </w:tc>
      </w:tr>
      <w:tr>
        <w:tc>
          <w:tcPr>
            <w:tcW w:w="5046" w:type="dxa"/>
            <w:vAlign w:val="center"/>
            <w:vMerge w:val="restart"/>
          </w:tcPr>
          <w:p>
            <w:pPr>
              <w:pStyle w:val="0"/>
              <w:jc w:val="center"/>
            </w:pPr>
            <w:r>
              <w:rPr>
                <w:sz w:val="24"/>
              </w:rPr>
              <w:t xml:space="preserve">24</w:t>
            </w:r>
          </w:p>
        </w:tc>
        <w:tc>
          <w:tcPr>
            <w:tcW w:w="567" w:type="dxa"/>
            <w:vAlign w:val="center"/>
          </w:tcPr>
          <w:p>
            <w:pPr>
              <w:pStyle w:val="0"/>
              <w:jc w:val="center"/>
            </w:pPr>
            <w:r>
              <w:rPr>
                <w:sz w:val="24"/>
              </w:rPr>
              <w:t xml:space="preserve">25</w:t>
            </w:r>
          </w:p>
        </w:tc>
        <w:tc>
          <w:tcPr>
            <w:tcW w:w="567" w:type="dxa"/>
            <w:vAlign w:val="center"/>
          </w:tcPr>
          <w:p>
            <w:pPr>
              <w:pStyle w:val="0"/>
              <w:jc w:val="center"/>
            </w:pPr>
            <w:r>
              <w:rPr>
                <w:sz w:val="24"/>
              </w:rPr>
              <w:t xml:space="preserve">23</w:t>
            </w:r>
          </w:p>
        </w:tc>
        <w:tc>
          <w:tcPr>
            <w:tcW w:w="567" w:type="dxa"/>
            <w:vAlign w:val="center"/>
          </w:tcPr>
          <w:p>
            <w:pPr>
              <w:pStyle w:val="0"/>
              <w:jc w:val="center"/>
            </w:pPr>
            <w:r>
              <w:rPr>
                <w:sz w:val="24"/>
              </w:rPr>
              <w:t xml:space="preserve">22</w:t>
            </w:r>
          </w:p>
        </w:tc>
        <w:tc>
          <w:tcPr>
            <w:tcW w:w="567" w:type="dxa"/>
            <w:vAlign w:val="center"/>
          </w:tcPr>
          <w:p>
            <w:pPr>
              <w:pStyle w:val="0"/>
              <w:jc w:val="center"/>
            </w:pPr>
            <w:r>
              <w:rPr>
                <w:sz w:val="24"/>
              </w:rPr>
              <w:t xml:space="preserve">20</w:t>
            </w:r>
          </w:p>
        </w:tc>
        <w:tc>
          <w:tcPr>
            <w:tcW w:w="567" w:type="dxa"/>
            <w:vAlign w:val="center"/>
          </w:tcPr>
          <w:p>
            <w:pPr>
              <w:pStyle w:val="0"/>
              <w:jc w:val="center"/>
            </w:pPr>
            <w:r>
              <w:rPr>
                <w:sz w:val="24"/>
              </w:rPr>
              <w:t xml:space="preserve">18</w:t>
            </w:r>
          </w:p>
        </w:tc>
        <w:tc>
          <w:tcPr>
            <w:tcW w:w="567" w:type="dxa"/>
            <w:vAlign w:val="center"/>
          </w:tcPr>
          <w:p>
            <w:pPr>
              <w:pStyle w:val="0"/>
              <w:jc w:val="center"/>
            </w:pPr>
            <w:r>
              <w:rPr>
                <w:sz w:val="24"/>
              </w:rPr>
              <w:t xml:space="preserve">17</w:t>
            </w:r>
          </w:p>
        </w:tc>
        <w:tc>
          <w:tcPr>
            <w:tcW w:w="569" w:type="dxa"/>
            <w:vAlign w:val="center"/>
          </w:tcPr>
          <w:p>
            <w:pPr>
              <w:pStyle w:val="0"/>
              <w:jc w:val="center"/>
            </w:pPr>
            <w:r>
              <w:rPr>
                <w:sz w:val="24"/>
              </w:rPr>
              <w:t xml:space="preserve">17</w:t>
            </w:r>
          </w:p>
        </w:tc>
      </w:tr>
      <w:tr>
        <w:tc>
          <w:tcPr>
            <w:vMerge w:val="continue"/>
          </w:tcPr>
          <w:p/>
        </w:tc>
        <w:tc>
          <w:tcPr>
            <w:tcW w:w="567" w:type="dxa"/>
            <w:vAlign w:val="center"/>
          </w:tcPr>
          <w:p>
            <w:pPr>
              <w:pStyle w:val="0"/>
              <w:jc w:val="center"/>
            </w:pPr>
            <w:r>
              <w:rPr>
                <w:sz w:val="24"/>
              </w:rPr>
              <w:t xml:space="preserve">220</w:t>
            </w:r>
          </w:p>
        </w:tc>
        <w:tc>
          <w:tcPr>
            <w:tcW w:w="567" w:type="dxa"/>
            <w:vAlign w:val="center"/>
          </w:tcPr>
          <w:p>
            <w:pPr>
              <w:pStyle w:val="0"/>
              <w:jc w:val="center"/>
            </w:pPr>
            <w:r>
              <w:rPr>
                <w:sz w:val="24"/>
              </w:rPr>
              <w:t xml:space="preserve">193</w:t>
            </w:r>
          </w:p>
        </w:tc>
        <w:tc>
          <w:tcPr>
            <w:tcW w:w="567" w:type="dxa"/>
            <w:vAlign w:val="center"/>
          </w:tcPr>
          <w:p>
            <w:pPr>
              <w:pStyle w:val="0"/>
              <w:jc w:val="center"/>
            </w:pPr>
            <w:r>
              <w:rPr>
                <w:sz w:val="24"/>
              </w:rPr>
              <w:t xml:space="preserve">176</w:t>
            </w:r>
          </w:p>
        </w:tc>
        <w:tc>
          <w:tcPr>
            <w:tcW w:w="567" w:type="dxa"/>
            <w:vAlign w:val="center"/>
          </w:tcPr>
          <w:p>
            <w:pPr>
              <w:pStyle w:val="0"/>
              <w:jc w:val="center"/>
            </w:pPr>
            <w:r>
              <w:rPr>
                <w:sz w:val="24"/>
              </w:rPr>
              <w:t xml:space="preserve">154</w:t>
            </w:r>
          </w:p>
        </w:tc>
        <w:tc>
          <w:tcPr>
            <w:tcW w:w="567" w:type="dxa"/>
            <w:vAlign w:val="center"/>
          </w:tcPr>
          <w:p>
            <w:pPr>
              <w:pStyle w:val="0"/>
              <w:jc w:val="center"/>
            </w:pPr>
            <w:r>
              <w:rPr>
                <w:sz w:val="24"/>
              </w:rPr>
              <w:t xml:space="preserve">110</w:t>
            </w:r>
          </w:p>
        </w:tc>
        <w:tc>
          <w:tcPr>
            <w:tcW w:w="567" w:type="dxa"/>
            <w:vAlign w:val="center"/>
          </w:tcPr>
          <w:p>
            <w:pPr>
              <w:pStyle w:val="0"/>
              <w:jc w:val="center"/>
            </w:pPr>
            <w:r>
              <w:rPr>
                <w:sz w:val="24"/>
              </w:rPr>
              <w:t xml:space="preserve">88</w:t>
            </w:r>
          </w:p>
        </w:tc>
        <w:tc>
          <w:tcPr>
            <w:tcW w:w="569" w:type="dxa"/>
            <w:vAlign w:val="center"/>
          </w:tcPr>
          <w:p>
            <w:pPr>
              <w:pStyle w:val="0"/>
              <w:jc w:val="center"/>
            </w:pPr>
            <w:r>
              <w:rPr>
                <w:sz w:val="24"/>
              </w:rPr>
              <w:t xml:space="preserve">66</w:t>
            </w:r>
          </w:p>
        </w:tc>
      </w:tr>
    </w:tbl>
    <w:p>
      <w:pPr>
        <w:pStyle w:val="0"/>
        <w:jc w:val="both"/>
      </w:pPr>
      <w:r>
        <w:rPr>
          <w:sz w:val="24"/>
        </w:rPr>
      </w:r>
    </w:p>
    <w:p>
      <w:pPr>
        <w:pStyle w:val="0"/>
        <w:ind w:firstLine="540"/>
        <w:jc w:val="both"/>
      </w:pPr>
      <w:r>
        <w:rPr>
          <w:sz w:val="24"/>
        </w:rPr>
        <w:t xml:space="preserve">Примечание: в знаменателе дано минимальное число стволов на одном гектаре, подлежащих подсочке.</w:t>
      </w:r>
    </w:p>
    <w:p>
      <w:pPr>
        <w:pStyle w:val="0"/>
        <w:jc w:val="both"/>
      </w:pPr>
      <w:r>
        <w:rPr>
          <w:sz w:val="24"/>
        </w:rPr>
      </w:r>
    </w:p>
    <w:p>
      <w:pPr>
        <w:pStyle w:val="2"/>
        <w:outlineLvl w:val="2"/>
        <w:jc w:val="center"/>
      </w:pPr>
      <w:r>
        <w:rPr>
          <w:sz w:val="24"/>
        </w:rPr>
        <w:t xml:space="preserve">Выход березового сока по ступеням толщины</w:t>
      </w:r>
    </w:p>
    <w:p>
      <w:pPr>
        <w:pStyle w:val="2"/>
        <w:jc w:val="center"/>
      </w:pPr>
      <w:r>
        <w:rPr>
          <w:sz w:val="24"/>
        </w:rPr>
        <w:t xml:space="preserve">с одного дерева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680"/>
        <w:gridCol w:w="680"/>
        <w:gridCol w:w="680"/>
        <w:gridCol w:w="680"/>
        <w:gridCol w:w="680"/>
        <w:gridCol w:w="680"/>
        <w:gridCol w:w="680"/>
        <w:gridCol w:w="680"/>
      </w:tblGrid>
      <w:tr>
        <w:tc>
          <w:tcPr>
            <w:tcW w:w="2551" w:type="dxa"/>
            <w:vAlign w:val="center"/>
          </w:tcPr>
          <w:p>
            <w:pPr>
              <w:pStyle w:val="0"/>
              <w:jc w:val="center"/>
            </w:pPr>
            <w:r>
              <w:rPr>
                <w:sz w:val="24"/>
              </w:rPr>
              <w:t xml:space="preserve">Ступени толщины, см</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r>
      <w:tr>
        <w:tc>
          <w:tcPr>
            <w:tcW w:w="2551" w:type="dxa"/>
            <w:vAlign w:val="center"/>
          </w:tcPr>
          <w:p>
            <w:pPr>
              <w:pStyle w:val="0"/>
              <w:jc w:val="center"/>
            </w:pPr>
            <w:r>
              <w:rPr>
                <w:sz w:val="24"/>
              </w:rPr>
              <w:t xml:space="preserve">Объем сока, л</w:t>
            </w:r>
          </w:p>
        </w:tc>
        <w:tc>
          <w:tcPr>
            <w:tcW w:w="680" w:type="dxa"/>
            <w:vAlign w:val="center"/>
          </w:tcPr>
          <w:p>
            <w:pPr>
              <w:pStyle w:val="0"/>
              <w:jc w:val="center"/>
            </w:pPr>
            <w:r>
              <w:rPr>
                <w:sz w:val="24"/>
              </w:rPr>
              <w:t xml:space="preserve">0,60</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3,25</w:t>
            </w:r>
          </w:p>
        </w:tc>
        <w:tc>
          <w:tcPr>
            <w:tcW w:w="680" w:type="dxa"/>
            <w:vAlign w:val="center"/>
          </w:tcPr>
          <w:p>
            <w:pPr>
              <w:pStyle w:val="0"/>
              <w:jc w:val="center"/>
            </w:pPr>
            <w:r>
              <w:rPr>
                <w:sz w:val="24"/>
              </w:rPr>
              <w:t xml:space="preserve">4,39</w:t>
            </w:r>
          </w:p>
        </w:tc>
        <w:tc>
          <w:tcPr>
            <w:tcW w:w="680" w:type="dxa"/>
            <w:vAlign w:val="center"/>
          </w:tcPr>
          <w:p>
            <w:pPr>
              <w:pStyle w:val="0"/>
              <w:jc w:val="center"/>
            </w:pPr>
            <w:r>
              <w:rPr>
                <w:sz w:val="24"/>
              </w:rPr>
              <w:t xml:space="preserve">5,90</w:t>
            </w:r>
          </w:p>
        </w:tc>
        <w:tc>
          <w:tcPr>
            <w:tcW w:w="680" w:type="dxa"/>
            <w:vAlign w:val="center"/>
          </w:tcPr>
          <w:p>
            <w:pPr>
              <w:pStyle w:val="0"/>
              <w:jc w:val="center"/>
            </w:pPr>
            <w:r>
              <w:rPr>
                <w:sz w:val="24"/>
              </w:rPr>
              <w:t xml:space="preserve">6,95</w:t>
            </w:r>
          </w:p>
        </w:tc>
        <w:tc>
          <w:tcPr>
            <w:tcW w:w="680" w:type="dxa"/>
            <w:vAlign w:val="center"/>
          </w:tcPr>
          <w:p>
            <w:pPr>
              <w:pStyle w:val="0"/>
              <w:jc w:val="center"/>
            </w:pPr>
            <w:r>
              <w:rPr>
                <w:sz w:val="24"/>
              </w:rPr>
              <w:t xml:space="preserve">8,55</w:t>
            </w:r>
          </w:p>
        </w:tc>
        <w:tc>
          <w:tcPr>
            <w:tcW w:w="680" w:type="dxa"/>
            <w:vAlign w:val="center"/>
          </w:tcPr>
          <w:p>
            <w:pPr>
              <w:pStyle w:val="0"/>
              <w:jc w:val="center"/>
            </w:pPr>
            <w:r>
              <w:rPr>
                <w:sz w:val="24"/>
              </w:rPr>
              <w:t xml:space="preserve">9,55</w:t>
            </w:r>
          </w:p>
        </w:tc>
      </w:tr>
    </w:tbl>
    <w:p>
      <w:pPr>
        <w:pStyle w:val="0"/>
        <w:jc w:val="both"/>
      </w:pPr>
      <w:r>
        <w:rPr>
          <w:sz w:val="24"/>
        </w:rPr>
      </w:r>
    </w:p>
    <w:p>
      <w:pPr>
        <w:pStyle w:val="2"/>
        <w:outlineLvl w:val="2"/>
        <w:jc w:val="center"/>
      </w:pPr>
      <w:r>
        <w:rPr>
          <w:sz w:val="24"/>
        </w:rPr>
        <w:t xml:space="preserve">Количество высверливаемых каналов в зависимости</w:t>
      </w:r>
    </w:p>
    <w:p>
      <w:pPr>
        <w:pStyle w:val="2"/>
        <w:jc w:val="center"/>
      </w:pPr>
      <w:r>
        <w:rPr>
          <w:sz w:val="24"/>
        </w:rPr>
        <w:t xml:space="preserve">от диаметра ствола дерева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2835"/>
        <w:gridCol w:w="3685"/>
      </w:tblGrid>
      <w:tr>
        <w:tc>
          <w:tcPr>
            <w:tcW w:w="2551" w:type="dxa"/>
            <w:vAlign w:val="center"/>
          </w:tcPr>
          <w:p>
            <w:pPr>
              <w:pStyle w:val="0"/>
              <w:jc w:val="center"/>
            </w:pPr>
            <w:r>
              <w:rPr>
                <w:sz w:val="24"/>
              </w:rPr>
              <w:t xml:space="preserve">Диаметр дерева на высоте груди, см</w:t>
            </w:r>
          </w:p>
        </w:tc>
        <w:tc>
          <w:tcPr>
            <w:tcW w:w="2835" w:type="dxa"/>
            <w:vAlign w:val="center"/>
          </w:tcPr>
          <w:p>
            <w:pPr>
              <w:pStyle w:val="0"/>
              <w:jc w:val="center"/>
            </w:pPr>
            <w:r>
              <w:rPr>
                <w:sz w:val="24"/>
              </w:rPr>
              <w:t xml:space="preserve">Количество каналов при подсочке</w:t>
            </w:r>
          </w:p>
        </w:tc>
        <w:tc>
          <w:tcPr>
            <w:tcW w:w="3685" w:type="dxa"/>
            <w:vAlign w:val="center"/>
          </w:tcPr>
          <w:p>
            <w:pPr>
              <w:pStyle w:val="0"/>
              <w:jc w:val="center"/>
            </w:pPr>
            <w:r>
              <w:rPr>
                <w:sz w:val="24"/>
              </w:rPr>
              <w:t xml:space="preserve">Примечание</w:t>
            </w:r>
          </w:p>
        </w:tc>
      </w:tr>
      <w:tr>
        <w:tc>
          <w:tcPr>
            <w:tcW w:w="2551" w:type="dxa"/>
            <w:vAlign w:val="center"/>
          </w:tcPr>
          <w:p>
            <w:pPr>
              <w:pStyle w:val="0"/>
              <w:jc w:val="center"/>
            </w:pPr>
            <w:r>
              <w:rPr>
                <w:sz w:val="24"/>
              </w:rPr>
              <w:t xml:space="preserve">1</w:t>
            </w:r>
          </w:p>
        </w:tc>
        <w:tc>
          <w:tcPr>
            <w:tcW w:w="2835" w:type="dxa"/>
            <w:vAlign w:val="center"/>
          </w:tcPr>
          <w:p>
            <w:pPr>
              <w:pStyle w:val="0"/>
              <w:jc w:val="center"/>
            </w:pPr>
            <w:r>
              <w:rPr>
                <w:sz w:val="24"/>
              </w:rPr>
              <w:t xml:space="preserve">2</w:t>
            </w:r>
          </w:p>
        </w:tc>
        <w:tc>
          <w:tcPr>
            <w:tcW w:w="3685" w:type="dxa"/>
            <w:vAlign w:val="center"/>
          </w:tcPr>
          <w:p>
            <w:pPr>
              <w:pStyle w:val="0"/>
              <w:jc w:val="center"/>
            </w:pPr>
            <w:r>
              <w:rPr>
                <w:sz w:val="24"/>
              </w:rPr>
              <w:t xml:space="preserve">3</w:t>
            </w:r>
          </w:p>
        </w:tc>
      </w:tr>
      <w:tr>
        <w:tc>
          <w:tcPr>
            <w:tcW w:w="2551" w:type="dxa"/>
            <w:vAlign w:val="center"/>
          </w:tcPr>
          <w:p>
            <w:pPr>
              <w:pStyle w:val="0"/>
              <w:jc w:val="center"/>
            </w:pPr>
            <w:r>
              <w:rPr>
                <w:sz w:val="24"/>
              </w:rPr>
              <w:t xml:space="preserve">20 - 22</w:t>
            </w:r>
          </w:p>
        </w:tc>
        <w:tc>
          <w:tcPr>
            <w:tcW w:w="2835" w:type="dxa"/>
            <w:vAlign w:val="center"/>
          </w:tcPr>
          <w:p>
            <w:pPr>
              <w:pStyle w:val="0"/>
              <w:jc w:val="center"/>
            </w:pPr>
            <w:r>
              <w:rPr>
                <w:sz w:val="24"/>
              </w:rPr>
              <w:t xml:space="preserve">1</w:t>
            </w:r>
          </w:p>
        </w:tc>
        <w:tc>
          <w:tcPr>
            <w:tcW w:w="3685" w:type="dxa"/>
            <w:vAlign w:val="center"/>
            <w:vMerge w:val="restart"/>
          </w:tcPr>
          <w:p>
            <w:pPr>
              <w:pStyle w:val="0"/>
              <w:jc w:val="center"/>
            </w:pPr>
            <w:r>
              <w:rPr>
                <w:sz w:val="24"/>
              </w:rPr>
              <w:t xml:space="preserve">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r>
        <w:tc>
          <w:tcPr>
            <w:tcW w:w="2551" w:type="dxa"/>
            <w:vAlign w:val="center"/>
          </w:tcPr>
          <w:p>
            <w:pPr>
              <w:pStyle w:val="0"/>
              <w:jc w:val="center"/>
            </w:pPr>
            <w:r>
              <w:rPr>
                <w:sz w:val="24"/>
              </w:rPr>
              <w:t xml:space="preserve">23 - 27</w:t>
            </w:r>
          </w:p>
        </w:tc>
        <w:tc>
          <w:tcPr>
            <w:tcW w:w="2835" w:type="dxa"/>
            <w:vAlign w:val="center"/>
          </w:tcPr>
          <w:p>
            <w:pPr>
              <w:pStyle w:val="0"/>
              <w:jc w:val="center"/>
            </w:pPr>
            <w:r>
              <w:rPr>
                <w:sz w:val="24"/>
              </w:rPr>
              <w:t xml:space="preserve">2</w:t>
            </w:r>
          </w:p>
        </w:tc>
        <w:tc>
          <w:tcPr>
            <w:vMerge w:val="continue"/>
          </w:tcPr>
          <w:p/>
        </w:tc>
      </w:tr>
      <w:tr>
        <w:tc>
          <w:tcPr>
            <w:tcW w:w="2551" w:type="dxa"/>
            <w:vAlign w:val="center"/>
          </w:tcPr>
          <w:p>
            <w:pPr>
              <w:pStyle w:val="0"/>
              <w:jc w:val="center"/>
            </w:pPr>
            <w:r>
              <w:rPr>
                <w:sz w:val="24"/>
              </w:rPr>
              <w:t xml:space="preserve">28 - 32</w:t>
            </w:r>
          </w:p>
        </w:tc>
        <w:tc>
          <w:tcPr>
            <w:tcW w:w="2835" w:type="dxa"/>
            <w:vAlign w:val="center"/>
          </w:tcPr>
          <w:p>
            <w:pPr>
              <w:pStyle w:val="0"/>
              <w:jc w:val="center"/>
            </w:pPr>
            <w:r>
              <w:rPr>
                <w:sz w:val="24"/>
              </w:rPr>
              <w:t xml:space="preserve">3</w:t>
            </w:r>
          </w:p>
        </w:tc>
        <w:tc>
          <w:tcPr>
            <w:vMerge w:val="continue"/>
          </w:tcPr>
          <w:p/>
        </w:tc>
      </w:tr>
      <w:tr>
        <w:tc>
          <w:tcPr>
            <w:tcW w:w="2551" w:type="dxa"/>
            <w:vAlign w:val="center"/>
          </w:tcPr>
          <w:p>
            <w:pPr>
              <w:pStyle w:val="0"/>
              <w:jc w:val="center"/>
            </w:pPr>
            <w:r>
              <w:rPr>
                <w:sz w:val="24"/>
              </w:rPr>
              <w:t xml:space="preserve">33 и более</w:t>
            </w:r>
          </w:p>
        </w:tc>
        <w:tc>
          <w:tcPr>
            <w:tcW w:w="2835" w:type="dxa"/>
            <w:vAlign w:val="center"/>
          </w:tcPr>
          <w:p>
            <w:pPr>
              <w:pStyle w:val="0"/>
              <w:jc w:val="center"/>
            </w:pPr>
            <w:r>
              <w:rPr>
                <w:sz w:val="24"/>
              </w:rPr>
              <w:t xml:space="preserve">3</w:t>
            </w:r>
          </w:p>
        </w:tc>
        <w:tc>
          <w:tcPr>
            <w:vMerge w:val="continue"/>
          </w:tcP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3438" w:name="P13438"/>
    <w:bookmarkEnd w:id="13438"/>
    <w:p>
      <w:pPr>
        <w:pStyle w:val="2"/>
        <w:outlineLvl w:val="2"/>
        <w:jc w:val="center"/>
      </w:pPr>
      <w:r>
        <w:rPr>
          <w:sz w:val="24"/>
        </w:rPr>
        <w:t xml:space="preserve">Перечень закрепленных охотничьих угодий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8"/>
        <w:gridCol w:w="5102"/>
        <w:gridCol w:w="1697"/>
        <w:gridCol w:w="1701"/>
      </w:tblGrid>
      <w:tr>
        <w:tc>
          <w:tcPr>
            <w:tcW w:w="568" w:type="dxa"/>
            <w:vAlign w:val="center"/>
          </w:tcPr>
          <w:p>
            <w:pPr>
              <w:pStyle w:val="0"/>
              <w:jc w:val="center"/>
            </w:pPr>
            <w:r>
              <w:rPr>
                <w:sz w:val="24"/>
              </w:rPr>
              <w:t xml:space="preserve">N п/п</w:t>
            </w:r>
          </w:p>
        </w:tc>
        <w:tc>
          <w:tcPr>
            <w:tcW w:w="5102" w:type="dxa"/>
            <w:vAlign w:val="center"/>
          </w:tcPr>
          <w:p>
            <w:pPr>
              <w:pStyle w:val="0"/>
              <w:jc w:val="center"/>
            </w:pPr>
            <w:r>
              <w:rPr>
                <w:sz w:val="24"/>
              </w:rPr>
              <w:t xml:space="preserve">Наименование охотничьего угодья</w:t>
            </w:r>
          </w:p>
        </w:tc>
        <w:tc>
          <w:tcPr>
            <w:tcW w:w="1697" w:type="dxa"/>
            <w:vAlign w:val="center"/>
          </w:tcPr>
          <w:p>
            <w:pPr>
              <w:pStyle w:val="0"/>
              <w:jc w:val="center"/>
            </w:pPr>
            <w:r>
              <w:rPr>
                <w:sz w:val="24"/>
              </w:rPr>
              <w:t xml:space="preserve">общая площадь, га</w:t>
            </w:r>
          </w:p>
        </w:tc>
        <w:tc>
          <w:tcPr>
            <w:tcW w:w="1701" w:type="dxa"/>
            <w:vAlign w:val="center"/>
          </w:tcPr>
          <w:p>
            <w:pPr>
              <w:pStyle w:val="0"/>
              <w:jc w:val="center"/>
            </w:pPr>
            <w:r>
              <w:rPr>
                <w:sz w:val="24"/>
              </w:rPr>
              <w:t xml:space="preserve">площадь среды обитания</w:t>
            </w:r>
          </w:p>
        </w:tc>
      </w:tr>
      <w:tr>
        <w:tc>
          <w:tcPr>
            <w:tcW w:w="568" w:type="dxa"/>
            <w:vAlign w:val="center"/>
          </w:tcPr>
          <w:p>
            <w:pPr>
              <w:pStyle w:val="0"/>
              <w:jc w:val="center"/>
            </w:pPr>
            <w:r>
              <w:rPr>
                <w:sz w:val="24"/>
              </w:rPr>
              <w:t xml:space="preserve">1</w:t>
            </w:r>
          </w:p>
        </w:tc>
        <w:tc>
          <w:tcPr>
            <w:tcW w:w="5102" w:type="dxa"/>
            <w:vAlign w:val="center"/>
          </w:tcPr>
          <w:p>
            <w:pPr>
              <w:pStyle w:val="0"/>
              <w:jc w:val="center"/>
            </w:pPr>
            <w:r>
              <w:rPr>
                <w:sz w:val="24"/>
              </w:rPr>
              <w:t xml:space="preserve">2</w:t>
            </w:r>
          </w:p>
        </w:tc>
        <w:tc>
          <w:tcPr>
            <w:tcW w:w="1697"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r>
      <w:tr>
        <w:tc>
          <w:tcPr>
            <w:tcW w:w="568" w:type="dxa"/>
            <w:vAlign w:val="center"/>
          </w:tcPr>
          <w:p>
            <w:pPr>
              <w:pStyle w:val="0"/>
              <w:jc w:val="center"/>
            </w:pPr>
            <w:r>
              <w:rPr>
                <w:sz w:val="24"/>
              </w:rPr>
              <w:t xml:space="preserve">1</w:t>
            </w:r>
          </w:p>
        </w:tc>
        <w:tc>
          <w:tcPr>
            <w:tcW w:w="5102" w:type="dxa"/>
            <w:vAlign w:val="center"/>
          </w:tcPr>
          <w:p>
            <w:pPr>
              <w:pStyle w:val="0"/>
            </w:pPr>
            <w:r>
              <w:rPr>
                <w:sz w:val="24"/>
              </w:rPr>
              <w:t xml:space="preserve">ООО "Томская пушнина"</w:t>
            </w:r>
          </w:p>
        </w:tc>
        <w:tc>
          <w:tcPr>
            <w:tcW w:w="1697" w:type="dxa"/>
            <w:vAlign w:val="center"/>
          </w:tcPr>
          <w:p>
            <w:pPr>
              <w:pStyle w:val="0"/>
              <w:jc w:val="center"/>
            </w:pPr>
            <w:r>
              <w:rPr>
                <w:sz w:val="24"/>
              </w:rPr>
              <w:t xml:space="preserve">29968</w:t>
            </w:r>
          </w:p>
        </w:tc>
        <w:tc>
          <w:tcPr>
            <w:tcW w:w="1701" w:type="dxa"/>
            <w:vAlign w:val="center"/>
          </w:tcPr>
          <w:p>
            <w:pPr>
              <w:pStyle w:val="0"/>
              <w:jc w:val="center"/>
            </w:pPr>
            <w:r>
              <w:rPr>
                <w:sz w:val="24"/>
              </w:rPr>
              <w:t xml:space="preserve">29968</w:t>
            </w:r>
          </w:p>
        </w:tc>
      </w:tr>
      <w:tr>
        <w:tc>
          <w:tcPr>
            <w:tcW w:w="568" w:type="dxa"/>
            <w:vAlign w:val="center"/>
          </w:tcPr>
          <w:p>
            <w:pPr>
              <w:pStyle w:val="0"/>
              <w:jc w:val="center"/>
            </w:pPr>
            <w:r>
              <w:rPr>
                <w:sz w:val="24"/>
              </w:rPr>
              <w:t xml:space="preserve">2</w:t>
            </w:r>
          </w:p>
        </w:tc>
        <w:tc>
          <w:tcPr>
            <w:tcW w:w="5102" w:type="dxa"/>
            <w:vAlign w:val="center"/>
          </w:tcPr>
          <w:p>
            <w:pPr>
              <w:pStyle w:val="0"/>
            </w:pPr>
            <w:r>
              <w:rPr>
                <w:sz w:val="24"/>
              </w:rPr>
              <w:t xml:space="preserve">ООО "Сосновка"</w:t>
            </w:r>
          </w:p>
        </w:tc>
        <w:tc>
          <w:tcPr>
            <w:tcW w:w="1697" w:type="dxa"/>
            <w:vAlign w:val="center"/>
          </w:tcPr>
          <w:p>
            <w:pPr>
              <w:pStyle w:val="0"/>
              <w:jc w:val="center"/>
            </w:pPr>
            <w:r>
              <w:rPr>
                <w:sz w:val="24"/>
              </w:rPr>
              <w:t xml:space="preserve">107610</w:t>
            </w:r>
          </w:p>
        </w:tc>
        <w:tc>
          <w:tcPr>
            <w:tcW w:w="1701" w:type="dxa"/>
            <w:vAlign w:val="center"/>
          </w:tcPr>
          <w:p>
            <w:pPr>
              <w:pStyle w:val="0"/>
              <w:jc w:val="center"/>
            </w:pPr>
            <w:r>
              <w:rPr>
                <w:sz w:val="24"/>
              </w:rPr>
              <w:t xml:space="preserve">107610</w:t>
            </w:r>
          </w:p>
        </w:tc>
      </w:tr>
      <w:tr>
        <w:tc>
          <w:tcPr>
            <w:tcW w:w="568" w:type="dxa"/>
            <w:vAlign w:val="center"/>
          </w:tcPr>
          <w:p>
            <w:pPr>
              <w:pStyle w:val="0"/>
              <w:jc w:val="center"/>
            </w:pPr>
            <w:r>
              <w:rPr>
                <w:sz w:val="24"/>
              </w:rPr>
              <w:t xml:space="preserve">3</w:t>
            </w:r>
          </w:p>
        </w:tc>
        <w:tc>
          <w:tcPr>
            <w:tcW w:w="5102" w:type="dxa"/>
            <w:vAlign w:val="center"/>
          </w:tcPr>
          <w:p>
            <w:pPr>
              <w:pStyle w:val="0"/>
            </w:pPr>
            <w:r>
              <w:rPr>
                <w:sz w:val="24"/>
              </w:rPr>
              <w:t xml:space="preserve">Тегульдетское РООиР - филиал ТРОО "Томское облохотобщество"</w:t>
            </w:r>
          </w:p>
        </w:tc>
        <w:tc>
          <w:tcPr>
            <w:tcW w:w="1697" w:type="dxa"/>
            <w:vAlign w:val="center"/>
          </w:tcPr>
          <w:p>
            <w:pPr>
              <w:pStyle w:val="0"/>
              <w:jc w:val="center"/>
            </w:pPr>
            <w:r>
              <w:rPr>
                <w:sz w:val="24"/>
              </w:rPr>
              <w:t xml:space="preserve">503641</w:t>
            </w:r>
          </w:p>
        </w:tc>
        <w:tc>
          <w:tcPr>
            <w:tcW w:w="1701" w:type="dxa"/>
            <w:vAlign w:val="center"/>
          </w:tcPr>
          <w:p>
            <w:pPr>
              <w:pStyle w:val="0"/>
              <w:jc w:val="center"/>
            </w:pPr>
            <w:r>
              <w:rPr>
                <w:sz w:val="24"/>
              </w:rPr>
              <w:t xml:space="preserve">502407</w:t>
            </w:r>
          </w:p>
        </w:tc>
      </w:tr>
      <w:tr>
        <w:tc>
          <w:tcPr>
            <w:tcW w:w="568" w:type="dxa"/>
            <w:vAlign w:val="center"/>
          </w:tcPr>
          <w:p>
            <w:pPr>
              <w:pStyle w:val="0"/>
              <w:jc w:val="center"/>
            </w:pPr>
            <w:r>
              <w:rPr>
                <w:sz w:val="24"/>
              </w:rPr>
              <w:t xml:space="preserve">4</w:t>
            </w:r>
          </w:p>
        </w:tc>
        <w:tc>
          <w:tcPr>
            <w:tcW w:w="5102" w:type="dxa"/>
            <w:vAlign w:val="center"/>
          </w:tcPr>
          <w:p>
            <w:pPr>
              <w:pStyle w:val="0"/>
            </w:pPr>
            <w:r>
              <w:rPr>
                <w:sz w:val="24"/>
              </w:rPr>
              <w:t xml:space="preserve">ФГУП "Научно-производственное объединение "Вирион"</w:t>
            </w:r>
          </w:p>
        </w:tc>
        <w:tc>
          <w:tcPr>
            <w:tcW w:w="1697" w:type="dxa"/>
            <w:vAlign w:val="center"/>
          </w:tcPr>
          <w:p>
            <w:pPr>
              <w:pStyle w:val="0"/>
              <w:jc w:val="center"/>
            </w:pPr>
            <w:r>
              <w:rPr>
                <w:sz w:val="24"/>
              </w:rPr>
              <w:t xml:space="preserve">35137</w:t>
            </w:r>
          </w:p>
        </w:tc>
        <w:tc>
          <w:tcPr>
            <w:tcW w:w="1701" w:type="dxa"/>
            <w:vAlign w:val="center"/>
          </w:tcPr>
          <w:p>
            <w:pPr>
              <w:pStyle w:val="0"/>
              <w:jc w:val="center"/>
            </w:pPr>
            <w:r>
              <w:rPr>
                <w:sz w:val="24"/>
              </w:rPr>
              <w:t xml:space="preserve">35118</w:t>
            </w:r>
          </w:p>
        </w:tc>
      </w:tr>
    </w:tbl>
    <w:p>
      <w:pPr>
        <w:pStyle w:val="0"/>
        <w:jc w:val="both"/>
      </w:pPr>
      <w:r>
        <w:rPr>
          <w:sz w:val="24"/>
        </w:rPr>
      </w:r>
    </w:p>
    <w:p>
      <w:pPr>
        <w:pStyle w:val="2"/>
        <w:outlineLvl w:val="2"/>
        <w:jc w:val="center"/>
      </w:pPr>
      <w:r>
        <w:rPr>
          <w:sz w:val="24"/>
        </w:rPr>
        <w:t xml:space="preserve">Нормативы, параметры и сроки использования лесов</w:t>
      </w:r>
    </w:p>
    <w:p>
      <w:pPr>
        <w:pStyle w:val="2"/>
        <w:jc w:val="center"/>
      </w:pPr>
      <w:r>
        <w:rPr>
          <w:sz w:val="24"/>
        </w:rPr>
        <w:t xml:space="preserve">для осуществления видов деятельности в сфере</w:t>
      </w:r>
    </w:p>
    <w:p>
      <w:pPr>
        <w:pStyle w:val="2"/>
        <w:jc w:val="center"/>
      </w:pPr>
      <w:r>
        <w:rPr>
          <w:sz w:val="24"/>
        </w:rPr>
        <w:t xml:space="preserve">охотничьего хозяйства</w:t>
      </w:r>
    </w:p>
    <w:p>
      <w:pPr>
        <w:pStyle w:val="0"/>
        <w:jc w:val="both"/>
      </w:pPr>
      <w:r>
        <w:rPr>
          <w:sz w:val="24"/>
        </w:rPr>
      </w:r>
    </w:p>
    <w:bookmarkStart w:id="13469" w:name="P13469"/>
    <w:bookmarkEnd w:id="13469"/>
    <w:p>
      <w:pPr>
        <w:pStyle w:val="0"/>
        <w:jc w:val="center"/>
      </w:pPr>
      <w:r>
        <w:rPr>
          <w:sz w:val="24"/>
        </w:rPr>
        <w:t xml:space="preserve">Нормативы биотехнических мероприятий для основных</w:t>
      </w:r>
    </w:p>
    <w:p>
      <w:pPr>
        <w:pStyle w:val="0"/>
        <w:jc w:val="center"/>
      </w:pPr>
      <w:r>
        <w:rPr>
          <w:sz w:val="24"/>
        </w:rPr>
        <w:t xml:space="preserve">видов охотничьих ресурсов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vAlign w:val="center"/>
          </w:tcPr>
          <w:p>
            <w:pPr>
              <w:pStyle w:val="0"/>
              <w:jc w:val="center"/>
            </w:pPr>
            <w:r>
              <w:rPr>
                <w:sz w:val="24"/>
              </w:rPr>
              <w:t xml:space="preserve">Наименование биотехнических мероприятий</w:t>
            </w:r>
          </w:p>
        </w:tc>
        <w:tc>
          <w:tcPr>
            <w:tcW w:w="6803" w:type="dxa"/>
            <w:vAlign w:val="center"/>
          </w:tcPr>
          <w:p>
            <w:pPr>
              <w:pStyle w:val="0"/>
              <w:jc w:val="center"/>
            </w:pPr>
            <w:r>
              <w:rPr>
                <w:sz w:val="24"/>
              </w:rPr>
              <w:t xml:space="preserve">Норматив</w:t>
            </w:r>
          </w:p>
        </w:tc>
      </w:tr>
      <w:tr>
        <w:tc>
          <w:tcPr>
            <w:tcW w:w="2268" w:type="dxa"/>
            <w:vAlign w:val="center"/>
          </w:tcPr>
          <w:p>
            <w:pPr>
              <w:pStyle w:val="0"/>
              <w:jc w:val="center"/>
            </w:pPr>
            <w:r>
              <w:rPr>
                <w:sz w:val="24"/>
              </w:rPr>
              <w:t xml:space="preserve">1</w:t>
            </w:r>
          </w:p>
        </w:tc>
        <w:tc>
          <w:tcPr>
            <w:tcW w:w="6803" w:type="dxa"/>
            <w:vAlign w:val="center"/>
          </w:tcPr>
          <w:p>
            <w:pPr>
              <w:pStyle w:val="0"/>
              <w:jc w:val="center"/>
            </w:pPr>
            <w:r>
              <w:rPr>
                <w:sz w:val="24"/>
              </w:rPr>
              <w:t xml:space="preserve">2</w:t>
            </w:r>
          </w:p>
        </w:tc>
      </w:tr>
      <w:tr>
        <w:tc>
          <w:tcPr>
            <w:tcW w:w="2268" w:type="dxa"/>
            <w:vAlign w:val="center"/>
          </w:tcPr>
          <w:p>
            <w:pPr>
              <w:pStyle w:val="0"/>
              <w:jc w:val="center"/>
            </w:pPr>
            <w:r>
              <w:rPr>
                <w:sz w:val="24"/>
              </w:rPr>
              <w:t xml:space="preserve">Подкормочная площадка для лося и зайца-беляка (подрубка осин)</w:t>
            </w:r>
          </w:p>
        </w:tc>
        <w:tc>
          <w:tcPr>
            <w:tcW w:w="6803" w:type="dxa"/>
            <w:vAlign w:val="center"/>
          </w:tcPr>
          <w:p>
            <w:pPr>
              <w:pStyle w:val="0"/>
              <w:jc w:val="both"/>
            </w:pPr>
            <w:r>
              <w:rPr>
                <w:sz w:val="24"/>
              </w:rPr>
              <w:t xml:space="preserve">1 площадка на 1000 га угодий; до 5 осин на площадку</w:t>
            </w:r>
          </w:p>
        </w:tc>
      </w:tr>
      <w:tr>
        <w:tc>
          <w:tcPr>
            <w:tcW w:w="2268" w:type="dxa"/>
            <w:vAlign w:val="center"/>
          </w:tcPr>
          <w:p>
            <w:pPr>
              <w:pStyle w:val="0"/>
              <w:jc w:val="center"/>
            </w:pPr>
            <w:r>
              <w:rPr>
                <w:sz w:val="24"/>
              </w:rPr>
              <w:t xml:space="preserve">Солонец для лося</w:t>
            </w:r>
          </w:p>
        </w:tc>
        <w:tc>
          <w:tcPr>
            <w:tcW w:w="6803" w:type="dxa"/>
            <w:vAlign w:val="center"/>
          </w:tcPr>
          <w:p>
            <w:pPr>
              <w:pStyle w:val="0"/>
              <w:jc w:val="both"/>
            </w:pPr>
            <w:r>
              <w:rPr>
                <w:sz w:val="24"/>
              </w:rPr>
              <w:t xml:space="preserve">1 солонец на 1000 га в охотничьих угодьях;</w:t>
            </w:r>
          </w:p>
          <w:p>
            <w:pPr>
              <w:pStyle w:val="0"/>
              <w:jc w:val="both"/>
            </w:pPr>
            <w:r>
              <w:rPr>
                <w:sz w:val="24"/>
              </w:rPr>
              <w:t xml:space="preserve">2 солонца на 1000 га в зонах охраны охотничьих ресурсов, воспроизводственных участках и заказниках; расход соли на 1 солонец - 20 - 30 кг</w:t>
            </w:r>
          </w:p>
        </w:tc>
      </w:tr>
      <w:tr>
        <w:tc>
          <w:tcPr>
            <w:tcW w:w="2268" w:type="dxa"/>
            <w:vAlign w:val="center"/>
          </w:tcPr>
          <w:p>
            <w:pPr>
              <w:pStyle w:val="0"/>
              <w:jc w:val="center"/>
            </w:pPr>
            <w:r>
              <w:rPr>
                <w:sz w:val="24"/>
              </w:rPr>
              <w:t xml:space="preserve">Солонец для зайца-беляка</w:t>
            </w:r>
          </w:p>
        </w:tc>
        <w:tc>
          <w:tcPr>
            <w:tcW w:w="6803" w:type="dxa"/>
            <w:vAlign w:val="center"/>
          </w:tcPr>
          <w:p>
            <w:pPr>
              <w:pStyle w:val="0"/>
              <w:jc w:val="both"/>
            </w:pPr>
            <w:r>
              <w:rPr>
                <w:sz w:val="24"/>
              </w:rPr>
              <w:t xml:space="preserve">2 солонца на 1000 га в охотничьих угодьях;</w:t>
            </w:r>
          </w:p>
          <w:p>
            <w:pPr>
              <w:pStyle w:val="0"/>
              <w:jc w:val="both"/>
            </w:pPr>
            <w:r>
              <w:rPr>
                <w:sz w:val="24"/>
              </w:rPr>
              <w:t xml:space="preserve">4 солонца на 1000 га в зонах охраны охотничьих ресурсов, воспроизводственных участках и заказниках; расход соли на 1 солонец - 3 - 5 кг</w:t>
            </w:r>
          </w:p>
        </w:tc>
      </w:tr>
      <w:tr>
        <w:tc>
          <w:tcPr>
            <w:tcW w:w="2268" w:type="dxa"/>
            <w:vAlign w:val="center"/>
          </w:tcPr>
          <w:p>
            <w:pPr>
              <w:pStyle w:val="0"/>
              <w:jc w:val="center"/>
            </w:pPr>
            <w:r>
              <w:rPr>
                <w:sz w:val="24"/>
              </w:rPr>
              <w:t xml:space="preserve">Подкормочная площадка для косули</w:t>
            </w:r>
          </w:p>
        </w:tc>
        <w:tc>
          <w:tcPr>
            <w:tcW w:w="6803" w:type="dxa"/>
            <w:vAlign w:val="center"/>
          </w:tcPr>
          <w:p>
            <w:pPr>
              <w:pStyle w:val="0"/>
              <w:jc w:val="both"/>
            </w:pPr>
            <w:r>
              <w:rPr>
                <w:sz w:val="24"/>
              </w:rPr>
              <w:t xml:space="preserve">1 подкормочная площадка на 1000 га (или на 10 - 15 особей)</w:t>
            </w:r>
          </w:p>
        </w:tc>
      </w:tr>
      <w:tr>
        <w:tc>
          <w:tcPr>
            <w:tcW w:w="2268" w:type="dxa"/>
            <w:vAlign w:val="center"/>
          </w:tcPr>
          <w:p>
            <w:pPr>
              <w:pStyle w:val="0"/>
              <w:jc w:val="center"/>
            </w:pPr>
            <w:r>
              <w:rPr>
                <w:sz w:val="24"/>
              </w:rPr>
              <w:t xml:space="preserve">Солонец для косули</w:t>
            </w:r>
          </w:p>
        </w:tc>
        <w:tc>
          <w:tcPr>
            <w:tcW w:w="6803" w:type="dxa"/>
            <w:vAlign w:val="center"/>
          </w:tcPr>
          <w:p>
            <w:pPr>
              <w:pStyle w:val="0"/>
              <w:jc w:val="both"/>
            </w:pPr>
            <w:r>
              <w:rPr>
                <w:sz w:val="24"/>
              </w:rPr>
              <w:t xml:space="preserve">1 солонец на 1000 га;</w:t>
            </w:r>
          </w:p>
          <w:p>
            <w:pPr>
              <w:pStyle w:val="0"/>
              <w:jc w:val="both"/>
            </w:pPr>
            <w:r>
              <w:rPr>
                <w:sz w:val="24"/>
              </w:rPr>
              <w:t xml:space="preserve">расход соли на 1 солонец - 20 кг</w:t>
            </w:r>
          </w:p>
        </w:tc>
      </w:tr>
      <w:tr>
        <w:tc>
          <w:tcPr>
            <w:tcW w:w="2268" w:type="dxa"/>
            <w:vAlign w:val="center"/>
          </w:tcPr>
          <w:p>
            <w:pPr>
              <w:pStyle w:val="0"/>
              <w:jc w:val="center"/>
            </w:pPr>
            <w:r>
              <w:rPr>
                <w:sz w:val="24"/>
              </w:rPr>
              <w:t xml:space="preserve">Гнездовья для водоплавающих</w:t>
            </w:r>
          </w:p>
        </w:tc>
        <w:tc>
          <w:tcPr>
            <w:tcW w:w="6803" w:type="dxa"/>
            <w:vAlign w:val="center"/>
          </w:tcPr>
          <w:p>
            <w:pPr>
              <w:pStyle w:val="0"/>
              <w:jc w:val="both"/>
            </w:pPr>
            <w:r>
              <w:rPr>
                <w:sz w:val="24"/>
              </w:rPr>
              <w:t xml:space="preserve">30 гнездовий на 1 га угодий для уток 6 - 20 дуплянок на 1 км береговой линии для гоголей</w:t>
            </w:r>
          </w:p>
        </w:tc>
      </w:tr>
      <w:tr>
        <w:tc>
          <w:tcPr>
            <w:tcW w:w="2268" w:type="dxa"/>
            <w:vAlign w:val="center"/>
          </w:tcPr>
          <w:p>
            <w:pPr>
              <w:pStyle w:val="0"/>
              <w:jc w:val="center"/>
            </w:pPr>
            <w:r>
              <w:rPr>
                <w:sz w:val="24"/>
              </w:rPr>
              <w:t xml:space="preserve">Галечники и порхалища</w:t>
            </w:r>
          </w:p>
        </w:tc>
        <w:tc>
          <w:tcPr>
            <w:tcW w:w="6803" w:type="dxa"/>
            <w:vAlign w:val="center"/>
          </w:tcPr>
          <w:p>
            <w:pPr>
              <w:pStyle w:val="0"/>
              <w:jc w:val="both"/>
            </w:pPr>
            <w:r>
              <w:rPr>
                <w:sz w:val="24"/>
              </w:rPr>
              <w:t xml:space="preserve">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3500" w:name="P13500"/>
    <w:bookmarkEnd w:id="13500"/>
    <w:p>
      <w:pPr>
        <w:pStyle w:val="2"/>
        <w:jc w:val="center"/>
      </w:pPr>
      <w:r>
        <w:rPr>
          <w:sz w:val="24"/>
        </w:rPr>
        <w:t xml:space="preserve">ПРИМЕРНЫЕ СЕЗОННЫЕ НОРМЫ</w:t>
      </w:r>
    </w:p>
    <w:p>
      <w:pPr>
        <w:pStyle w:val="2"/>
        <w:jc w:val="center"/>
      </w:pPr>
      <w:r>
        <w:rPr>
          <w:sz w:val="24"/>
        </w:rPr>
        <w:t xml:space="preserve">ВЫПАСА СКОТА НА 1 ГОЛОВУ,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220"/>
        <w:gridCol w:w="844"/>
      </w:tblGrid>
      <w:tr>
        <w:tc>
          <w:tcPr>
            <w:tcW w:w="8220" w:type="dxa"/>
            <w:vAlign w:val="center"/>
          </w:tcPr>
          <w:p>
            <w:pPr>
              <w:pStyle w:val="0"/>
            </w:pPr>
            <w:r>
              <w:rPr>
                <w:sz w:val="24"/>
              </w:rPr>
              <w:t xml:space="preserve">Лиственные леса с преобладанием березы полнотой 0,5 - 0,6</w:t>
            </w:r>
          </w:p>
        </w:tc>
        <w:tc>
          <w:tcPr>
            <w:tcW w:w="844" w:type="dxa"/>
            <w:vAlign w:val="center"/>
          </w:tcPr>
          <w:p>
            <w:pPr>
              <w:pStyle w:val="0"/>
              <w:jc w:val="center"/>
            </w:pPr>
            <w:r>
              <w:rPr>
                <w:sz w:val="24"/>
              </w:rPr>
              <w:t xml:space="preserve">2</w:t>
            </w:r>
          </w:p>
        </w:tc>
      </w:tr>
      <w:tr>
        <w:tc>
          <w:tcPr>
            <w:tcW w:w="8220" w:type="dxa"/>
            <w:vAlign w:val="center"/>
          </w:tcPr>
          <w:p>
            <w:pPr>
              <w:pStyle w:val="0"/>
            </w:pPr>
            <w:r>
              <w:rPr>
                <w:sz w:val="24"/>
              </w:rPr>
              <w:t xml:space="preserve">Чистые березняки полнотой 0,5</w:t>
            </w:r>
          </w:p>
        </w:tc>
        <w:tc>
          <w:tcPr>
            <w:tcW w:w="844" w:type="dxa"/>
            <w:vAlign w:val="center"/>
          </w:tcPr>
          <w:p>
            <w:pPr>
              <w:pStyle w:val="0"/>
              <w:jc w:val="center"/>
            </w:pPr>
            <w:r>
              <w:rPr>
                <w:sz w:val="24"/>
              </w:rPr>
              <w:t xml:space="preserve">1,5</w:t>
            </w:r>
          </w:p>
        </w:tc>
      </w:tr>
      <w:tr>
        <w:tc>
          <w:tcPr>
            <w:tcW w:w="8220" w:type="dxa"/>
            <w:vAlign w:val="center"/>
          </w:tcPr>
          <w:p>
            <w:pPr>
              <w:pStyle w:val="0"/>
            </w:pPr>
            <w:r>
              <w:rPr>
                <w:sz w:val="24"/>
              </w:rPr>
              <w:t xml:space="preserve">Остальные насаждения, пригодные для выпаса (на 1 голову крупного рогатого скота или 7 овец)</w:t>
            </w:r>
          </w:p>
        </w:tc>
        <w:tc>
          <w:tcPr>
            <w:tcW w:w="844" w:type="dxa"/>
            <w:vAlign w:val="center"/>
          </w:tcPr>
          <w:p>
            <w:pPr>
              <w:pStyle w:val="0"/>
              <w:jc w:val="center"/>
            </w:pPr>
            <w:r>
              <w:rPr>
                <w:sz w:val="24"/>
              </w:rPr>
              <w:t xml:space="preserve">4 - 5</w:t>
            </w:r>
          </w:p>
        </w:tc>
      </w:tr>
      <w:tr>
        <w:tc>
          <w:tcPr>
            <w:tcW w:w="8220" w:type="dxa"/>
            <w:vAlign w:val="center"/>
          </w:tcPr>
          <w:p>
            <w:pPr>
              <w:pStyle w:val="0"/>
            </w:pPr>
            <w:r>
              <w:rPr>
                <w:sz w:val="24"/>
              </w:rPr>
              <w:t xml:space="preserve">На вырубках, свободных от кустарников и подроста</w:t>
            </w:r>
          </w:p>
        </w:tc>
        <w:tc>
          <w:tcPr>
            <w:tcW w:w="844" w:type="dxa"/>
            <w:vAlign w:val="center"/>
          </w:tcPr>
          <w:p>
            <w:pPr>
              <w:pStyle w:val="0"/>
              <w:jc w:val="center"/>
            </w:pPr>
            <w:r>
              <w:rPr>
                <w:sz w:val="24"/>
              </w:rPr>
              <w:t xml:space="preserve">0,75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3516" w:name="P13516"/>
    <w:bookmarkEnd w:id="13516"/>
    <w:p>
      <w:pPr>
        <w:pStyle w:val="0"/>
        <w:outlineLvl w:val="1"/>
        <w:jc w:val="right"/>
      </w:pPr>
      <w:r>
        <w:rPr>
          <w:sz w:val="24"/>
        </w:rPr>
        <w:t xml:space="preserve">Приложение 11</w:t>
      </w:r>
    </w:p>
    <w:p>
      <w:pPr>
        <w:pStyle w:val="0"/>
        <w:jc w:val="both"/>
      </w:pPr>
      <w:r>
        <w:rPr>
          <w:sz w:val="24"/>
        </w:rPr>
      </w:r>
    </w:p>
    <w:bookmarkStart w:id="13518" w:name="P13518"/>
    <w:bookmarkEnd w:id="13518"/>
    <w:p>
      <w:pPr>
        <w:pStyle w:val="2"/>
        <w:outlineLvl w:val="2"/>
        <w:jc w:val="center"/>
      </w:pPr>
      <w:r>
        <w:rPr>
          <w:sz w:val="24"/>
        </w:rPr>
        <w:t xml:space="preserve">Группы и типы ландшафтов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24"/>
        <w:gridCol w:w="6009"/>
        <w:gridCol w:w="1417"/>
      </w:tblGrid>
      <w:tr>
        <w:tc>
          <w:tcPr>
            <w:tcW w:w="1624" w:type="dxa"/>
            <w:vAlign w:val="center"/>
          </w:tcPr>
          <w:p>
            <w:pPr>
              <w:pStyle w:val="0"/>
              <w:jc w:val="center"/>
            </w:pPr>
            <w:r>
              <w:rPr>
                <w:sz w:val="24"/>
              </w:rPr>
              <w:t xml:space="preserve">Группы</w:t>
            </w:r>
          </w:p>
        </w:tc>
        <w:tc>
          <w:tcPr>
            <w:tcW w:w="6009" w:type="dxa"/>
            <w:vAlign w:val="center"/>
          </w:tcPr>
          <w:p>
            <w:pPr>
              <w:pStyle w:val="0"/>
              <w:jc w:val="center"/>
            </w:pPr>
            <w:r>
              <w:rPr>
                <w:sz w:val="24"/>
              </w:rPr>
              <w:t xml:space="preserve">Типы</w:t>
            </w:r>
          </w:p>
        </w:tc>
        <w:tc>
          <w:tcPr>
            <w:tcW w:w="1417" w:type="dxa"/>
            <w:vAlign w:val="center"/>
          </w:tcPr>
          <w:p>
            <w:pPr>
              <w:pStyle w:val="0"/>
              <w:jc w:val="center"/>
            </w:pPr>
            <w:r>
              <w:rPr>
                <w:sz w:val="24"/>
              </w:rPr>
              <w:t xml:space="preserve">Общая сомкнутость полога леса</w:t>
            </w:r>
          </w:p>
        </w:tc>
      </w:tr>
      <w:tr>
        <w:tc>
          <w:tcPr>
            <w:tcW w:w="1624" w:type="dxa"/>
            <w:vAlign w:val="center"/>
          </w:tcPr>
          <w:p>
            <w:pPr>
              <w:pStyle w:val="0"/>
              <w:jc w:val="center"/>
            </w:pPr>
            <w:r>
              <w:rPr>
                <w:sz w:val="24"/>
              </w:rPr>
              <w:t xml:space="preserve">1</w:t>
            </w:r>
          </w:p>
        </w:tc>
        <w:tc>
          <w:tcPr>
            <w:tcW w:w="6009"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r>
      <w:tr>
        <w:tc>
          <w:tcPr>
            <w:tcW w:w="1624" w:type="dxa"/>
            <w:vAlign w:val="center"/>
          </w:tcPr>
          <w:p>
            <w:pPr>
              <w:pStyle w:val="0"/>
              <w:jc w:val="center"/>
            </w:pPr>
            <w:r>
              <w:rPr>
                <w:sz w:val="24"/>
              </w:rPr>
              <w:t xml:space="preserve">Закрытые</w:t>
            </w:r>
          </w:p>
        </w:tc>
        <w:tc>
          <w:tcPr>
            <w:tcW w:w="6009" w:type="dxa"/>
            <w:vAlign w:val="center"/>
          </w:tcPr>
          <w:p>
            <w:pPr>
              <w:pStyle w:val="0"/>
              <w:jc w:val="both"/>
            </w:pPr>
            <w:r>
              <w:rPr>
                <w:sz w:val="24"/>
              </w:rPr>
              <w:t xml:space="preserve">1. Древостои горизонтальной сомкнутости.</w:t>
            </w:r>
          </w:p>
          <w:p>
            <w:pPr>
              <w:pStyle w:val="0"/>
              <w:jc w:val="both"/>
            </w:pPr>
            <w:r>
              <w:rPr>
                <w:sz w:val="24"/>
              </w:rPr>
              <w:t xml:space="preserve">2. Древостои вертикальной сомкнутости</w:t>
            </w:r>
          </w:p>
          <w:p>
            <w:pPr>
              <w:pStyle w:val="0"/>
              <w:jc w:val="both"/>
            </w:pPr>
            <w:r>
              <w:rPr>
                <w:sz w:val="24"/>
              </w:rPr>
              <w:t xml:space="preserve">с учетом яруса подроста и подлеска высотой более 1,5 м</w:t>
            </w:r>
          </w:p>
        </w:tc>
        <w:tc>
          <w:tcPr>
            <w:tcW w:w="1417" w:type="dxa"/>
            <w:vAlign w:val="center"/>
          </w:tcPr>
          <w:p>
            <w:pPr>
              <w:pStyle w:val="0"/>
              <w:jc w:val="center"/>
            </w:pPr>
            <w:r>
              <w:rPr>
                <w:sz w:val="24"/>
              </w:rPr>
              <w:t xml:space="preserve">1,0 - 0,6</w:t>
            </w:r>
          </w:p>
          <w:p>
            <w:pPr>
              <w:pStyle w:val="0"/>
              <w:jc w:val="center"/>
            </w:pPr>
            <w:r>
              <w:rPr>
                <w:sz w:val="24"/>
              </w:rPr>
              <w:t xml:space="preserve">1,0 - 0,6</w:t>
            </w:r>
          </w:p>
        </w:tc>
      </w:tr>
      <w:tr>
        <w:tc>
          <w:tcPr>
            <w:tcW w:w="1624" w:type="dxa"/>
            <w:vAlign w:val="center"/>
          </w:tcPr>
          <w:p>
            <w:pPr>
              <w:pStyle w:val="0"/>
              <w:jc w:val="center"/>
            </w:pPr>
            <w:r>
              <w:rPr>
                <w:sz w:val="24"/>
              </w:rPr>
              <w:t xml:space="preserve">Полуоткрытые</w:t>
            </w:r>
          </w:p>
        </w:tc>
        <w:tc>
          <w:tcPr>
            <w:tcW w:w="6009" w:type="dxa"/>
            <w:vAlign w:val="center"/>
          </w:tcPr>
          <w:p>
            <w:pPr>
              <w:pStyle w:val="0"/>
              <w:jc w:val="both"/>
            </w:pPr>
            <w:r>
              <w:rPr>
                <w:sz w:val="24"/>
              </w:rPr>
              <w:t xml:space="preserve">1. Изреженные древостои с равномерным размещением деревьев, редким подростом и подлеском высотой более</w:t>
            </w:r>
          </w:p>
          <w:p>
            <w:pPr>
              <w:pStyle w:val="0"/>
              <w:jc w:val="both"/>
            </w:pPr>
            <w:r>
              <w:rPr>
                <w:sz w:val="24"/>
              </w:rPr>
              <w:t xml:space="preserve">1,5 м или без них.</w:t>
            </w:r>
          </w:p>
          <w:p>
            <w:pPr>
              <w:pStyle w:val="0"/>
              <w:jc w:val="both"/>
            </w:pPr>
            <w:r>
              <w:rPr>
                <w:sz w:val="24"/>
              </w:rPr>
              <w:t xml:space="preserve">2. Изреженные древостои с равномерным размещением деревьев, редким подростом и подлеском высотой более</w:t>
            </w:r>
          </w:p>
          <w:p>
            <w:pPr>
              <w:pStyle w:val="0"/>
              <w:jc w:val="both"/>
            </w:pPr>
            <w:r>
              <w:rPr>
                <w:sz w:val="24"/>
              </w:rPr>
              <w:t xml:space="preserve">1,5 м или без них.</w:t>
            </w:r>
          </w:p>
          <w:p>
            <w:pPr>
              <w:pStyle w:val="0"/>
              <w:jc w:val="both"/>
            </w:pPr>
            <w:r>
              <w:rPr>
                <w:sz w:val="24"/>
              </w:rPr>
              <w:t xml:space="preserve">3. Молодняки высотой более 1,5 м</w:t>
            </w:r>
          </w:p>
        </w:tc>
        <w:tc>
          <w:tcPr>
            <w:tcW w:w="1417" w:type="dxa"/>
            <w:vAlign w:val="center"/>
          </w:tcPr>
          <w:p>
            <w:pPr>
              <w:pStyle w:val="0"/>
              <w:jc w:val="center"/>
            </w:pPr>
            <w:r>
              <w:rPr>
                <w:sz w:val="24"/>
              </w:rPr>
              <w:t xml:space="preserve">0,5 - 0,3</w:t>
            </w:r>
          </w:p>
          <w:p>
            <w:pPr>
              <w:pStyle w:val="0"/>
              <w:jc w:val="center"/>
            </w:pPr>
            <w:r>
              <w:rPr>
                <w:sz w:val="24"/>
              </w:rPr>
              <w:t xml:space="preserve">0,5 - 0,3 (в группах - 0,7 - 0,6) 0,5 - 0,4</w:t>
            </w:r>
          </w:p>
        </w:tc>
      </w:tr>
      <w:tr>
        <w:tc>
          <w:tcPr>
            <w:tcW w:w="1624" w:type="dxa"/>
            <w:vAlign w:val="center"/>
          </w:tcPr>
          <w:p>
            <w:pPr>
              <w:pStyle w:val="0"/>
              <w:jc w:val="center"/>
            </w:pPr>
            <w:r>
              <w:rPr>
                <w:sz w:val="24"/>
              </w:rPr>
              <w:t xml:space="preserve">Открытые</w:t>
            </w:r>
          </w:p>
        </w:tc>
        <w:tc>
          <w:tcPr>
            <w:tcW w:w="6009" w:type="dxa"/>
            <w:vAlign w:val="center"/>
          </w:tcPr>
          <w:p>
            <w:pPr>
              <w:pStyle w:val="0"/>
              <w:jc w:val="both"/>
            </w:pPr>
            <w:r>
              <w:rPr>
                <w:sz w:val="24"/>
              </w:rPr>
              <w:t xml:space="preserve">1. Редины, участки с единичными деревьями с наличием редкого возобновления кустарников, независимо от их высоты.</w:t>
            </w:r>
          </w:p>
          <w:p>
            <w:pPr>
              <w:pStyle w:val="0"/>
              <w:jc w:val="both"/>
            </w:pPr>
            <w:r>
              <w:rPr>
                <w:sz w:val="24"/>
              </w:rPr>
              <w:t xml:space="preserve">2. Участки с наличием возобновления леса или кустарников высотой до 1,5 м (вне зависимости от густоты).</w:t>
            </w:r>
          </w:p>
          <w:p>
            <w:pPr>
              <w:pStyle w:val="0"/>
              <w:jc w:val="both"/>
            </w:pPr>
            <w:r>
              <w:rPr>
                <w:sz w:val="24"/>
              </w:rPr>
              <w:t xml:space="preserve">3. Участки без древесно-кустарниковой растительности</w:t>
            </w:r>
          </w:p>
        </w:tc>
        <w:tc>
          <w:tcPr>
            <w:tcW w:w="1417" w:type="dxa"/>
            <w:vAlign w:val="center"/>
          </w:tcPr>
          <w:p>
            <w:pPr>
              <w:pStyle w:val="0"/>
              <w:jc w:val="center"/>
            </w:pPr>
            <w:r>
              <w:rPr>
                <w:sz w:val="24"/>
              </w:rPr>
              <w:t xml:space="preserve">0,2 - 0,1</w:t>
            </w:r>
          </w:p>
        </w:tc>
      </w:tr>
    </w:tbl>
    <w:p>
      <w:pPr>
        <w:pStyle w:val="0"/>
        <w:jc w:val="both"/>
      </w:pPr>
      <w:r>
        <w:rPr>
          <w:sz w:val="24"/>
        </w:rPr>
      </w:r>
    </w:p>
    <w:p>
      <w:pPr>
        <w:pStyle w:val="2"/>
        <w:outlineLvl w:val="2"/>
        <w:jc w:val="center"/>
      </w:pPr>
      <w:r>
        <w:rPr>
          <w:sz w:val="24"/>
        </w:rPr>
        <w:t xml:space="preserve">Предельно допустимые рекреационные нагрузки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gridCol w:w="1684"/>
        <w:gridCol w:w="1174"/>
        <w:gridCol w:w="1519"/>
      </w:tblGrid>
      <w:tr>
        <w:tc>
          <w:tcPr>
            <w:tcW w:w="4649" w:type="dxa"/>
            <w:vAlign w:val="center"/>
            <w:vMerge w:val="restart"/>
          </w:tcPr>
          <w:p>
            <w:pPr>
              <w:pStyle w:val="0"/>
              <w:jc w:val="center"/>
            </w:pPr>
            <w:r>
              <w:rPr>
                <w:sz w:val="24"/>
              </w:rPr>
              <w:t xml:space="preserve">Категории защитных лесов</w:t>
            </w:r>
          </w:p>
        </w:tc>
        <w:tc>
          <w:tcPr>
            <w:gridSpan w:val="3"/>
            <w:tcW w:w="4377" w:type="dxa"/>
            <w:vAlign w:val="center"/>
          </w:tcPr>
          <w:p>
            <w:pPr>
              <w:pStyle w:val="0"/>
              <w:jc w:val="center"/>
            </w:pPr>
            <w:r>
              <w:rPr>
                <w:sz w:val="24"/>
              </w:rPr>
              <w:t xml:space="preserve">Пределы допустимых нагрузок по хозсекциям (чел./га)</w:t>
            </w:r>
          </w:p>
        </w:tc>
      </w:tr>
      <w:tr>
        <w:tc>
          <w:tcPr>
            <w:vMerge w:val="continue"/>
          </w:tcPr>
          <w:p/>
        </w:tc>
        <w:tc>
          <w:tcPr>
            <w:tcW w:w="1684" w:type="dxa"/>
            <w:vAlign w:val="center"/>
          </w:tcPr>
          <w:p>
            <w:pPr>
              <w:pStyle w:val="0"/>
              <w:jc w:val="center"/>
            </w:pPr>
            <w:r>
              <w:rPr>
                <w:sz w:val="24"/>
              </w:rPr>
              <w:t xml:space="preserve">сосновая, лиственничная</w:t>
            </w:r>
          </w:p>
        </w:tc>
        <w:tc>
          <w:tcPr>
            <w:tcW w:w="1174" w:type="dxa"/>
            <w:vAlign w:val="center"/>
          </w:tcPr>
          <w:p>
            <w:pPr>
              <w:pStyle w:val="0"/>
              <w:jc w:val="center"/>
            </w:pPr>
            <w:r>
              <w:rPr>
                <w:sz w:val="24"/>
              </w:rPr>
              <w:t xml:space="preserve">березовая, осиновая</w:t>
            </w:r>
          </w:p>
        </w:tc>
        <w:tc>
          <w:tcPr>
            <w:tcW w:w="1519" w:type="dxa"/>
            <w:vAlign w:val="center"/>
          </w:tcPr>
          <w:p>
            <w:pPr>
              <w:pStyle w:val="0"/>
              <w:jc w:val="center"/>
            </w:pPr>
            <w:r>
              <w:rPr>
                <w:sz w:val="24"/>
              </w:rPr>
              <w:t xml:space="preserve">ландшафтные поляны</w:t>
            </w:r>
          </w:p>
        </w:tc>
      </w:tr>
      <w:tr>
        <w:tc>
          <w:tcPr>
            <w:tcW w:w="4649" w:type="dxa"/>
            <w:vAlign w:val="center"/>
          </w:tcPr>
          <w:p>
            <w:pPr>
              <w:pStyle w:val="0"/>
              <w:jc w:val="center"/>
            </w:pPr>
            <w:r>
              <w:rPr>
                <w:sz w:val="24"/>
              </w:rPr>
              <w:t xml:space="preserve">1</w:t>
            </w:r>
          </w:p>
        </w:tc>
        <w:tc>
          <w:tcPr>
            <w:tcW w:w="1684" w:type="dxa"/>
            <w:vAlign w:val="center"/>
          </w:tcPr>
          <w:p>
            <w:pPr>
              <w:pStyle w:val="0"/>
              <w:jc w:val="center"/>
            </w:pPr>
            <w:r>
              <w:rPr>
                <w:sz w:val="24"/>
              </w:rPr>
              <w:t xml:space="preserve">2</w:t>
            </w:r>
          </w:p>
        </w:tc>
        <w:tc>
          <w:tcPr>
            <w:tcW w:w="1174" w:type="dxa"/>
            <w:vAlign w:val="center"/>
          </w:tcPr>
          <w:p>
            <w:pPr>
              <w:pStyle w:val="0"/>
              <w:jc w:val="center"/>
            </w:pPr>
            <w:r>
              <w:rPr>
                <w:sz w:val="24"/>
              </w:rPr>
              <w:t xml:space="preserve">3</w:t>
            </w:r>
          </w:p>
        </w:tc>
        <w:tc>
          <w:tcPr>
            <w:tcW w:w="1519" w:type="dxa"/>
            <w:vAlign w:val="center"/>
          </w:tcPr>
          <w:p>
            <w:pPr>
              <w:pStyle w:val="0"/>
              <w:jc w:val="center"/>
            </w:pPr>
            <w:r>
              <w:rPr>
                <w:sz w:val="24"/>
              </w:rPr>
              <w:t xml:space="preserve">4</w:t>
            </w:r>
          </w:p>
        </w:tc>
      </w:tr>
      <w:tr>
        <w:tc>
          <w:tcPr>
            <w:tcW w:w="4649" w:type="dxa"/>
            <w:vAlign w:val="center"/>
          </w:tcPr>
          <w:p>
            <w:pPr>
              <w:pStyle w:val="0"/>
              <w:jc w:val="center"/>
            </w:pPr>
            <w:r>
              <w:rPr>
                <w:sz w:val="24"/>
              </w:rPr>
              <w:t xml:space="preserve">Леса, расположенные в зеленых зонах</w:t>
            </w:r>
          </w:p>
          <w:p>
            <w:pPr>
              <w:pStyle w:val="0"/>
              <w:jc w:val="center"/>
            </w:pPr>
            <w:r>
              <w:rPr>
                <w:sz w:val="24"/>
              </w:rPr>
              <w:t xml:space="preserve">Леса, расположенные в лесопарковых зонах</w:t>
            </w:r>
          </w:p>
        </w:tc>
        <w:tc>
          <w:tcPr>
            <w:tcW w:w="1684" w:type="dxa"/>
            <w:vAlign w:val="center"/>
          </w:tcPr>
          <w:p>
            <w:pPr>
              <w:pStyle w:val="0"/>
              <w:jc w:val="center"/>
            </w:pPr>
            <w:r>
              <w:rPr>
                <w:sz w:val="24"/>
              </w:rPr>
              <w:t xml:space="preserve">3</w:t>
            </w:r>
          </w:p>
        </w:tc>
        <w:tc>
          <w:tcPr>
            <w:tcW w:w="1174" w:type="dxa"/>
            <w:vAlign w:val="center"/>
          </w:tcPr>
          <w:p>
            <w:pPr>
              <w:pStyle w:val="0"/>
              <w:jc w:val="center"/>
            </w:pPr>
            <w:r>
              <w:rPr>
                <w:sz w:val="24"/>
              </w:rPr>
              <w:t xml:space="preserve">6</w:t>
            </w:r>
          </w:p>
        </w:tc>
        <w:tc>
          <w:tcPr>
            <w:tcW w:w="1519"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Нормы благоустройства территории в лесах зеленых зон</w:t>
      </w:r>
    </w:p>
    <w:p>
      <w:pPr>
        <w:pStyle w:val="2"/>
        <w:jc w:val="center"/>
      </w:pPr>
      <w:r>
        <w:rPr>
          <w:sz w:val="24"/>
        </w:rPr>
        <w:t xml:space="preserve">(на 100 га общей площади)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118"/>
        <w:gridCol w:w="1417"/>
        <w:gridCol w:w="1701"/>
        <w:gridCol w:w="2268"/>
      </w:tblGrid>
      <w:tr>
        <w:tc>
          <w:tcPr>
            <w:tcW w:w="567" w:type="dxa"/>
            <w:vAlign w:val="center"/>
            <w:vMerge w:val="restart"/>
          </w:tcPr>
          <w:p>
            <w:pPr>
              <w:pStyle w:val="0"/>
              <w:jc w:val="center"/>
            </w:pPr>
            <w:r>
              <w:rPr>
                <w:sz w:val="24"/>
              </w:rPr>
              <w:t xml:space="preserve">N п/п</w:t>
            </w:r>
          </w:p>
        </w:tc>
        <w:tc>
          <w:tcPr>
            <w:tcW w:w="3118" w:type="dxa"/>
            <w:vAlign w:val="center"/>
            <w:vMerge w:val="restart"/>
          </w:tcPr>
          <w:p>
            <w:pPr>
              <w:pStyle w:val="0"/>
              <w:jc w:val="center"/>
            </w:pPr>
            <w:r>
              <w:rPr>
                <w:sz w:val="24"/>
              </w:rPr>
              <w:t xml:space="preserve">Наименование элементов благоустройства</w:t>
            </w:r>
          </w:p>
        </w:tc>
        <w:tc>
          <w:tcPr>
            <w:gridSpan w:val="2"/>
            <w:tcW w:w="3118" w:type="dxa"/>
            <w:vAlign w:val="center"/>
          </w:tcPr>
          <w:p>
            <w:pPr>
              <w:pStyle w:val="0"/>
              <w:jc w:val="center"/>
            </w:pPr>
            <w:r>
              <w:rPr>
                <w:sz w:val="24"/>
              </w:rPr>
              <w:t xml:space="preserve">Зеленая зона</w:t>
            </w:r>
          </w:p>
        </w:tc>
        <w:tc>
          <w:tcPr>
            <w:tcW w:w="2268" w:type="dxa"/>
            <w:vAlign w:val="center"/>
            <w:vMerge w:val="restart"/>
          </w:tcPr>
          <w:p>
            <w:pPr>
              <w:pStyle w:val="0"/>
              <w:jc w:val="center"/>
            </w:pPr>
            <w:r>
              <w:rPr>
                <w:sz w:val="24"/>
              </w:rPr>
              <w:t xml:space="preserve">В их пределах туристических маршрутов (на 1 км маршрута)</w:t>
            </w:r>
          </w:p>
        </w:tc>
      </w:tr>
      <w:tr>
        <w:tc>
          <w:tcPr>
            <w:vMerge w:val="continue"/>
          </w:tcPr>
          <w:p/>
        </w:tc>
        <w:tc>
          <w:tcPr>
            <w:vMerge w:val="continue"/>
          </w:tcPr>
          <w:p/>
        </w:tc>
        <w:tc>
          <w:tcPr>
            <w:tcW w:w="1417" w:type="dxa"/>
            <w:vAlign w:val="center"/>
          </w:tcPr>
          <w:p>
            <w:pPr>
              <w:pStyle w:val="0"/>
              <w:jc w:val="center"/>
            </w:pPr>
            <w:r>
              <w:rPr>
                <w:sz w:val="24"/>
              </w:rPr>
              <w:t xml:space="preserve">активного отдыха</w:t>
            </w:r>
          </w:p>
        </w:tc>
        <w:tc>
          <w:tcPr>
            <w:tcW w:w="1701" w:type="dxa"/>
            <w:vAlign w:val="center"/>
          </w:tcPr>
          <w:p>
            <w:pPr>
              <w:pStyle w:val="0"/>
              <w:jc w:val="center"/>
            </w:pPr>
            <w:r>
              <w:rPr>
                <w:sz w:val="24"/>
              </w:rPr>
              <w:t xml:space="preserve">прогулочная</w:t>
            </w:r>
          </w:p>
        </w:tc>
        <w:tc>
          <w:tcPr>
            <w:vMerge w:val="continue"/>
          </w:tcPr>
          <w:p/>
        </w:tc>
      </w:tr>
      <w:tr>
        <w:tc>
          <w:tcPr>
            <w:tcW w:w="567" w:type="dxa"/>
            <w:vAlign w:val="center"/>
          </w:tcPr>
          <w:p>
            <w:pPr>
              <w:pStyle w:val="0"/>
              <w:jc w:val="center"/>
            </w:pPr>
            <w:r>
              <w:rPr>
                <w:sz w:val="24"/>
              </w:rPr>
              <w:t xml:space="preserve">1</w:t>
            </w:r>
          </w:p>
        </w:tc>
        <w:tc>
          <w:tcPr>
            <w:tcW w:w="3118"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Подъездные дороги гравийные с шириной проезжей части 4,5 м (км)</w:t>
            </w:r>
          </w:p>
        </w:tc>
        <w:tc>
          <w:tcPr>
            <w:tcW w:w="1417" w:type="dxa"/>
            <w:vAlign w:val="center"/>
          </w:tcPr>
          <w:p>
            <w:pPr>
              <w:pStyle w:val="0"/>
              <w:jc w:val="center"/>
            </w:pPr>
            <w:r>
              <w:rPr>
                <w:sz w:val="24"/>
              </w:rPr>
              <w:t xml:space="preserve">0,15</w:t>
            </w:r>
          </w:p>
        </w:tc>
        <w:tc>
          <w:tcPr>
            <w:tcW w:w="1701" w:type="dxa"/>
            <w:vAlign w:val="center"/>
          </w:tcPr>
          <w:p>
            <w:pPr>
              <w:pStyle w:val="0"/>
              <w:jc w:val="center"/>
            </w:pPr>
            <w:r>
              <w:rPr>
                <w:sz w:val="24"/>
              </w:rPr>
              <w:t xml:space="preserve">0,02</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Дороги внутри массивов гравийные с шириной полотна 3 м (км)</w:t>
            </w:r>
          </w:p>
        </w:tc>
        <w:tc>
          <w:tcPr>
            <w:tcW w:w="1417" w:type="dxa"/>
            <w:vAlign w:val="center"/>
          </w:tcPr>
          <w:p>
            <w:pPr>
              <w:pStyle w:val="0"/>
              <w:jc w:val="center"/>
            </w:pPr>
            <w:r>
              <w:rPr>
                <w:sz w:val="24"/>
              </w:rPr>
              <w:t xml:space="preserve">1,8</w:t>
            </w:r>
          </w:p>
        </w:tc>
        <w:tc>
          <w:tcPr>
            <w:tcW w:w="1701" w:type="dxa"/>
            <w:vAlign w:val="center"/>
          </w:tcPr>
          <w:p>
            <w:pPr>
              <w:pStyle w:val="0"/>
              <w:jc w:val="center"/>
            </w:pPr>
            <w:r>
              <w:rPr>
                <w:sz w:val="24"/>
              </w:rPr>
              <w:t xml:space="preserve">0,5</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Автостоянки на 15 машин грунтовые с добавлением гравия и щебня (шт.)</w:t>
            </w:r>
          </w:p>
        </w:tc>
        <w:tc>
          <w:tcPr>
            <w:tcW w:w="1417" w:type="dxa"/>
            <w:vAlign w:val="center"/>
          </w:tcPr>
          <w:p>
            <w:pPr>
              <w:pStyle w:val="0"/>
              <w:jc w:val="center"/>
            </w:pPr>
            <w:r>
              <w:rPr>
                <w:sz w:val="24"/>
              </w:rPr>
              <w:t xml:space="preserve">0,25</w:t>
            </w:r>
          </w:p>
        </w:tc>
        <w:tc>
          <w:tcPr>
            <w:tcW w:w="1701" w:type="dxa"/>
            <w:vAlign w:val="center"/>
          </w:tcPr>
          <w:p>
            <w:pPr>
              <w:pStyle w:val="0"/>
              <w:jc w:val="center"/>
            </w:pPr>
            <w:r>
              <w:rPr>
                <w:sz w:val="24"/>
              </w:rPr>
              <w:t xml:space="preserve">0,03</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Прогулочные тропы (км)</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0,04</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118" w:type="dxa"/>
            <w:vAlign w:val="center"/>
          </w:tcPr>
          <w:p>
            <w:pPr>
              <w:pStyle w:val="0"/>
            </w:pPr>
            <w:r>
              <w:rPr>
                <w:sz w:val="24"/>
              </w:rPr>
              <w:t xml:space="preserve">Скамьи 4-местные (шт.)</w:t>
            </w:r>
          </w:p>
        </w:tc>
        <w:tc>
          <w:tcPr>
            <w:tcW w:w="1417" w:type="dxa"/>
            <w:vAlign w:val="center"/>
          </w:tcPr>
          <w:p>
            <w:pPr>
              <w:pStyle w:val="0"/>
              <w:jc w:val="center"/>
            </w:pPr>
            <w:r>
              <w:rPr>
                <w:sz w:val="24"/>
              </w:rPr>
              <w:t xml:space="preserve">18</w:t>
            </w:r>
          </w:p>
        </w:tc>
        <w:tc>
          <w:tcPr>
            <w:tcW w:w="1701" w:type="dxa"/>
            <w:vAlign w:val="center"/>
          </w:tcPr>
          <w:p>
            <w:pPr>
              <w:pStyle w:val="0"/>
              <w:jc w:val="center"/>
            </w:pPr>
            <w:r>
              <w:rPr>
                <w:sz w:val="24"/>
              </w:rPr>
              <w:t xml:space="preserve">3</w:t>
            </w:r>
          </w:p>
        </w:tc>
        <w:tc>
          <w:tcPr>
            <w:tcW w:w="2268" w:type="dxa"/>
            <w:vAlign w:val="center"/>
          </w:tcPr>
          <w:p>
            <w:pPr>
              <w:pStyle w:val="0"/>
              <w:jc w:val="center"/>
            </w:pPr>
            <w:r>
              <w:rPr>
                <w:sz w:val="24"/>
              </w:rPr>
              <w:t xml:space="preserve">1</w:t>
            </w:r>
          </w:p>
        </w:tc>
      </w:tr>
      <w:tr>
        <w:tc>
          <w:tcPr>
            <w:tcW w:w="567" w:type="dxa"/>
            <w:vAlign w:val="center"/>
          </w:tcPr>
          <w:p>
            <w:pPr>
              <w:pStyle w:val="0"/>
              <w:jc w:val="center"/>
            </w:pPr>
            <w:r>
              <w:rPr>
                <w:sz w:val="24"/>
              </w:rPr>
              <w:t xml:space="preserve">6</w:t>
            </w:r>
          </w:p>
        </w:tc>
        <w:tc>
          <w:tcPr>
            <w:tcW w:w="3118" w:type="dxa"/>
            <w:vAlign w:val="center"/>
          </w:tcPr>
          <w:p>
            <w:pPr>
              <w:pStyle w:val="0"/>
            </w:pPr>
            <w:r>
              <w:rPr>
                <w:sz w:val="24"/>
              </w:rPr>
              <w:t xml:space="preserve">Пикниковые столы 6-местные (шт.)</w:t>
            </w:r>
          </w:p>
        </w:tc>
        <w:tc>
          <w:tcPr>
            <w:tcW w:w="1417" w:type="dxa"/>
            <w:vAlign w:val="center"/>
          </w:tcPr>
          <w:p>
            <w:pPr>
              <w:pStyle w:val="0"/>
              <w:jc w:val="center"/>
            </w:pPr>
            <w:r>
              <w:rPr>
                <w:sz w:val="24"/>
              </w:rPr>
              <w:t xml:space="preserve">7</w:t>
            </w:r>
          </w:p>
        </w:tc>
        <w:tc>
          <w:tcPr>
            <w:tcW w:w="1701" w:type="dxa"/>
            <w:vAlign w:val="center"/>
          </w:tcPr>
          <w:p>
            <w:pPr>
              <w:pStyle w:val="0"/>
              <w:jc w:val="center"/>
            </w:pPr>
            <w:r>
              <w:rPr>
                <w:sz w:val="24"/>
              </w:rPr>
              <w:t xml:space="preserve">0,6</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118" w:type="dxa"/>
            <w:vAlign w:val="center"/>
          </w:tcPr>
          <w:p>
            <w:pPr>
              <w:pStyle w:val="0"/>
            </w:pPr>
            <w:r>
              <w:rPr>
                <w:sz w:val="24"/>
              </w:rPr>
              <w:t xml:space="preserve">Укрытия от дождя (шт.)</w:t>
            </w:r>
          </w:p>
        </w:tc>
        <w:tc>
          <w:tcPr>
            <w:tcW w:w="1417" w:type="dxa"/>
            <w:vAlign w:val="center"/>
          </w:tcPr>
          <w:p>
            <w:pPr>
              <w:pStyle w:val="0"/>
              <w:jc w:val="center"/>
            </w:pPr>
            <w:r>
              <w:rPr>
                <w:sz w:val="24"/>
              </w:rPr>
              <w:t xml:space="preserve">1,5</w:t>
            </w:r>
          </w:p>
        </w:tc>
        <w:tc>
          <w:tcPr>
            <w:tcW w:w="1701" w:type="dxa"/>
            <w:vAlign w:val="center"/>
          </w:tcPr>
          <w:p>
            <w:pPr>
              <w:pStyle w:val="0"/>
              <w:jc w:val="center"/>
            </w:pPr>
            <w:r>
              <w:rPr>
                <w:sz w:val="24"/>
              </w:rPr>
              <w:t xml:space="preserve">0,2</w:t>
            </w:r>
          </w:p>
        </w:tc>
        <w:tc>
          <w:tcPr>
            <w:tcW w:w="2268" w:type="dxa"/>
            <w:vAlign w:val="center"/>
          </w:tcPr>
          <w:p>
            <w:pPr>
              <w:pStyle w:val="0"/>
              <w:jc w:val="center"/>
            </w:pPr>
            <w:r>
              <w:rPr>
                <w:sz w:val="24"/>
              </w:rPr>
              <w:t xml:space="preserve">0,2</w:t>
            </w:r>
          </w:p>
        </w:tc>
      </w:tr>
      <w:tr>
        <w:tc>
          <w:tcPr>
            <w:tcW w:w="567" w:type="dxa"/>
            <w:vAlign w:val="center"/>
          </w:tcPr>
          <w:p>
            <w:pPr>
              <w:pStyle w:val="0"/>
              <w:jc w:val="center"/>
            </w:pPr>
            <w:r>
              <w:rPr>
                <w:sz w:val="24"/>
              </w:rPr>
              <w:t xml:space="preserve">8</w:t>
            </w:r>
          </w:p>
        </w:tc>
        <w:tc>
          <w:tcPr>
            <w:tcW w:w="3118" w:type="dxa"/>
            <w:vAlign w:val="center"/>
          </w:tcPr>
          <w:p>
            <w:pPr>
              <w:pStyle w:val="0"/>
            </w:pPr>
            <w:r>
              <w:rPr>
                <w:sz w:val="24"/>
              </w:rPr>
              <w:t xml:space="preserve">Очаги для приготовления пищи (шт.)</w:t>
            </w:r>
          </w:p>
        </w:tc>
        <w:tc>
          <w:tcPr>
            <w:tcW w:w="1417" w:type="dxa"/>
            <w:vAlign w:val="center"/>
          </w:tcPr>
          <w:p>
            <w:pPr>
              <w:pStyle w:val="0"/>
              <w:jc w:val="center"/>
            </w:pPr>
            <w:r>
              <w:rPr>
                <w:sz w:val="24"/>
              </w:rPr>
              <w:t xml:space="preserve">3,5</w:t>
            </w:r>
          </w:p>
        </w:tc>
        <w:tc>
          <w:tcPr>
            <w:tcW w:w="1701" w:type="dxa"/>
            <w:vAlign w:val="center"/>
          </w:tcPr>
          <w:p>
            <w:pPr>
              <w:pStyle w:val="0"/>
              <w:jc w:val="center"/>
            </w:pPr>
            <w:r>
              <w:rPr>
                <w:sz w:val="24"/>
              </w:rPr>
              <w:t xml:space="preserve">0,5</w:t>
            </w:r>
          </w:p>
        </w:tc>
        <w:tc>
          <w:tcPr>
            <w:tcW w:w="2268" w:type="dxa"/>
            <w:vAlign w:val="center"/>
          </w:tcPr>
          <w:p>
            <w:pPr>
              <w:pStyle w:val="0"/>
              <w:jc w:val="center"/>
            </w:pPr>
            <w:r>
              <w:rPr>
                <w:sz w:val="24"/>
              </w:rPr>
              <w:t xml:space="preserve">0,6</w:t>
            </w:r>
          </w:p>
        </w:tc>
      </w:tr>
      <w:tr>
        <w:tc>
          <w:tcPr>
            <w:tcW w:w="567" w:type="dxa"/>
            <w:vAlign w:val="center"/>
          </w:tcPr>
          <w:p>
            <w:pPr>
              <w:pStyle w:val="0"/>
              <w:jc w:val="center"/>
            </w:pPr>
            <w:r>
              <w:rPr>
                <w:sz w:val="24"/>
              </w:rPr>
              <w:t xml:space="preserve">9</w:t>
            </w:r>
          </w:p>
        </w:tc>
        <w:tc>
          <w:tcPr>
            <w:tcW w:w="3118" w:type="dxa"/>
            <w:vAlign w:val="center"/>
          </w:tcPr>
          <w:p>
            <w:pPr>
              <w:pStyle w:val="0"/>
            </w:pPr>
            <w:r>
              <w:rPr>
                <w:sz w:val="24"/>
              </w:rPr>
              <w:t xml:space="preserve">Урны (шт.)</w:t>
            </w:r>
          </w:p>
        </w:tc>
        <w:tc>
          <w:tcPr>
            <w:tcW w:w="1417" w:type="dxa"/>
            <w:vAlign w:val="center"/>
          </w:tcPr>
          <w:p>
            <w:pPr>
              <w:pStyle w:val="0"/>
              <w:jc w:val="center"/>
            </w:pPr>
            <w:r>
              <w:rPr>
                <w:sz w:val="24"/>
              </w:rPr>
              <w:t xml:space="preserve">30</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10</w:t>
            </w:r>
          </w:p>
        </w:tc>
        <w:tc>
          <w:tcPr>
            <w:tcW w:w="3118" w:type="dxa"/>
            <w:vAlign w:val="center"/>
          </w:tcPr>
          <w:p>
            <w:pPr>
              <w:pStyle w:val="0"/>
            </w:pPr>
            <w:r>
              <w:rPr>
                <w:sz w:val="24"/>
              </w:rPr>
              <w:t xml:space="preserve">Мусоросборники (шт.)</w:t>
            </w:r>
          </w:p>
        </w:tc>
        <w:tc>
          <w:tcPr>
            <w:tcW w:w="1417" w:type="dxa"/>
            <w:vAlign w:val="center"/>
          </w:tcPr>
          <w:p>
            <w:pPr>
              <w:pStyle w:val="0"/>
              <w:jc w:val="center"/>
            </w:pPr>
            <w:r>
              <w:rPr>
                <w:sz w:val="24"/>
              </w:rPr>
              <w:t xml:space="preserve">3,5</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11</w:t>
            </w:r>
          </w:p>
        </w:tc>
        <w:tc>
          <w:tcPr>
            <w:tcW w:w="3118" w:type="dxa"/>
            <w:vAlign w:val="center"/>
          </w:tcPr>
          <w:p>
            <w:pPr>
              <w:pStyle w:val="0"/>
            </w:pPr>
            <w:r>
              <w:rPr>
                <w:sz w:val="24"/>
              </w:rPr>
              <w:t xml:space="preserve">Туалеты (шт.)</w:t>
            </w:r>
          </w:p>
        </w:tc>
        <w:tc>
          <w:tcPr>
            <w:tcW w:w="1417" w:type="dxa"/>
            <w:vAlign w:val="center"/>
          </w:tcPr>
          <w:p>
            <w:pPr>
              <w:pStyle w:val="0"/>
              <w:jc w:val="center"/>
            </w:pPr>
            <w:r>
              <w:rPr>
                <w:sz w:val="24"/>
              </w:rPr>
              <w:t xml:space="preserve">0,18</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12</w:t>
            </w:r>
          </w:p>
        </w:tc>
        <w:tc>
          <w:tcPr>
            <w:tcW w:w="3118" w:type="dxa"/>
            <w:vAlign w:val="center"/>
          </w:tcPr>
          <w:p>
            <w:pPr>
              <w:pStyle w:val="0"/>
            </w:pPr>
            <w:r>
              <w:rPr>
                <w:sz w:val="24"/>
              </w:rPr>
              <w:t xml:space="preserve">Спортивные и игровые площадки, м</w:t>
            </w:r>
            <w:r>
              <w:rPr>
                <w:sz w:val="24"/>
                <w:vertAlign w:val="superscript"/>
              </w:rPr>
              <w:t xml:space="preserve">2</w:t>
            </w:r>
          </w:p>
        </w:tc>
        <w:tc>
          <w:tcPr>
            <w:tcW w:w="1417" w:type="dxa"/>
            <w:vAlign w:val="center"/>
          </w:tcPr>
          <w:p>
            <w:pPr>
              <w:pStyle w:val="0"/>
              <w:jc w:val="center"/>
            </w:pPr>
            <w:r>
              <w:rPr>
                <w:sz w:val="24"/>
              </w:rPr>
              <w:t xml:space="preserve">37</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13</w:t>
            </w:r>
          </w:p>
        </w:tc>
        <w:tc>
          <w:tcPr>
            <w:tcW w:w="3118" w:type="dxa"/>
            <w:vAlign w:val="center"/>
          </w:tcPr>
          <w:p>
            <w:pPr>
              <w:pStyle w:val="0"/>
            </w:pPr>
            <w:r>
              <w:rPr>
                <w:sz w:val="24"/>
              </w:rPr>
              <w:t xml:space="preserve">Пляжи на реках и водоемах, м</w:t>
            </w:r>
            <w:r>
              <w:rPr>
                <w:sz w:val="24"/>
                <w:vertAlign w:val="superscript"/>
              </w:rPr>
              <w:t xml:space="preserve">2</w:t>
            </w:r>
          </w:p>
        </w:tc>
        <w:tc>
          <w:tcPr>
            <w:tcW w:w="1417" w:type="dxa"/>
            <w:vAlign w:val="center"/>
          </w:tcPr>
          <w:p>
            <w:pPr>
              <w:pStyle w:val="0"/>
              <w:jc w:val="center"/>
            </w:pPr>
            <w:r>
              <w:rPr>
                <w:sz w:val="24"/>
              </w:rPr>
              <w:t xml:space="preserve">90</w:t>
            </w:r>
          </w:p>
        </w:tc>
        <w:tc>
          <w:tcPr>
            <w:tcW w:w="1701" w:type="dxa"/>
            <w:vAlign w:val="center"/>
          </w:tcPr>
          <w:p>
            <w:pPr>
              <w:pStyle w:val="0"/>
              <w:jc w:val="center"/>
            </w:pPr>
            <w:r>
              <w:rPr>
                <w:sz w:val="24"/>
              </w:rPr>
              <w:t xml:space="preserve">15</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14</w:t>
            </w:r>
          </w:p>
        </w:tc>
        <w:tc>
          <w:tcPr>
            <w:tcW w:w="3118" w:type="dxa"/>
            <w:vAlign w:val="center"/>
          </w:tcPr>
          <w:p>
            <w:pPr>
              <w:pStyle w:val="0"/>
            </w:pPr>
            <w:r>
              <w:rPr>
                <w:sz w:val="24"/>
              </w:rPr>
              <w:t xml:space="preserve">Пляжные кабины (шт.)</w:t>
            </w:r>
          </w:p>
        </w:tc>
        <w:tc>
          <w:tcPr>
            <w:tcW w:w="1417" w:type="dxa"/>
            <w:vAlign w:val="center"/>
          </w:tcPr>
          <w:p>
            <w:pPr>
              <w:pStyle w:val="0"/>
              <w:jc w:val="center"/>
            </w:pPr>
            <w:r>
              <w:rPr>
                <w:sz w:val="24"/>
              </w:rPr>
              <w:t xml:space="preserve">0,18</w:t>
            </w:r>
          </w:p>
        </w:tc>
        <w:tc>
          <w:tcPr>
            <w:tcW w:w="1701" w:type="dxa"/>
            <w:vAlign w:val="center"/>
          </w:tcPr>
          <w:p>
            <w:pPr>
              <w:pStyle w:val="0"/>
              <w:jc w:val="center"/>
            </w:pPr>
            <w:r>
              <w:rPr>
                <w:sz w:val="24"/>
              </w:rPr>
              <w:t xml:space="preserve">0,02</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15</w:t>
            </w:r>
          </w:p>
        </w:tc>
        <w:tc>
          <w:tcPr>
            <w:tcW w:w="3118" w:type="dxa"/>
            <w:vAlign w:val="center"/>
          </w:tcPr>
          <w:p>
            <w:pPr>
              <w:pStyle w:val="0"/>
            </w:pPr>
            <w:r>
              <w:rPr>
                <w:sz w:val="24"/>
              </w:rPr>
              <w:t xml:space="preserve">Беседки (шт.)</w:t>
            </w:r>
          </w:p>
        </w:tc>
        <w:tc>
          <w:tcPr>
            <w:tcW w:w="1417" w:type="dxa"/>
            <w:vAlign w:val="center"/>
          </w:tcPr>
          <w:p>
            <w:pPr>
              <w:pStyle w:val="0"/>
              <w:jc w:val="center"/>
            </w:pPr>
            <w:r>
              <w:rPr>
                <w:sz w:val="24"/>
              </w:rPr>
              <w:t xml:space="preserve">0,17</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16</w:t>
            </w:r>
          </w:p>
        </w:tc>
        <w:tc>
          <w:tcPr>
            <w:tcW w:w="3118" w:type="dxa"/>
            <w:vAlign w:val="center"/>
          </w:tcPr>
          <w:p>
            <w:pPr>
              <w:pStyle w:val="0"/>
            </w:pPr>
            <w:r>
              <w:rPr>
                <w:sz w:val="24"/>
              </w:rPr>
              <w:t xml:space="preserve">Указатели (шт.)</w:t>
            </w:r>
          </w:p>
        </w:tc>
        <w:tc>
          <w:tcPr>
            <w:tcW w:w="1417" w:type="dxa"/>
            <w:vAlign w:val="center"/>
          </w:tcPr>
          <w:p>
            <w:pPr>
              <w:pStyle w:val="0"/>
              <w:jc w:val="center"/>
            </w:pPr>
            <w:r>
              <w:rPr>
                <w:sz w:val="24"/>
              </w:rPr>
              <w:t xml:space="preserve">1,5</w:t>
            </w:r>
          </w:p>
        </w:tc>
        <w:tc>
          <w:tcPr>
            <w:tcW w:w="1701" w:type="dxa"/>
            <w:vAlign w:val="center"/>
          </w:tcPr>
          <w:p>
            <w:pPr>
              <w:pStyle w:val="0"/>
              <w:jc w:val="center"/>
            </w:pPr>
            <w:r>
              <w:rPr>
                <w:sz w:val="24"/>
              </w:rPr>
              <w:t xml:space="preserve">0,2</w:t>
            </w:r>
          </w:p>
        </w:tc>
        <w:tc>
          <w:tcPr>
            <w:tcW w:w="2268" w:type="dxa"/>
            <w:vAlign w:val="center"/>
          </w:tcPr>
          <w:p>
            <w:pPr>
              <w:pStyle w:val="0"/>
              <w:jc w:val="center"/>
            </w:pPr>
            <w:r>
              <w:rPr>
                <w:sz w:val="24"/>
              </w:rPr>
              <w:t xml:space="preserve">0,4</w:t>
            </w:r>
          </w:p>
        </w:tc>
      </w:tr>
      <w:tr>
        <w:tc>
          <w:tcPr>
            <w:tcW w:w="567" w:type="dxa"/>
            <w:vAlign w:val="center"/>
          </w:tcPr>
          <w:p>
            <w:pPr>
              <w:pStyle w:val="0"/>
              <w:jc w:val="center"/>
            </w:pPr>
            <w:r>
              <w:rPr>
                <w:sz w:val="24"/>
              </w:rPr>
              <w:t xml:space="preserve">17</w:t>
            </w:r>
          </w:p>
        </w:tc>
        <w:tc>
          <w:tcPr>
            <w:tcW w:w="3118" w:type="dxa"/>
            <w:vAlign w:val="center"/>
          </w:tcPr>
          <w:p>
            <w:pPr>
              <w:pStyle w:val="0"/>
            </w:pPr>
            <w:r>
              <w:rPr>
                <w:sz w:val="24"/>
              </w:rPr>
              <w:t xml:space="preserve">Видовые точки (шт.)</w:t>
            </w:r>
          </w:p>
        </w:tc>
        <w:tc>
          <w:tcPr>
            <w:tcW w:w="1417" w:type="dxa"/>
            <w:vAlign w:val="center"/>
          </w:tcPr>
          <w:p>
            <w:pPr>
              <w:pStyle w:val="0"/>
              <w:jc w:val="center"/>
            </w:pPr>
            <w:r>
              <w:rPr>
                <w:sz w:val="24"/>
              </w:rPr>
              <w:t xml:space="preserve">0,7</w:t>
            </w:r>
          </w:p>
        </w:tc>
        <w:tc>
          <w:tcPr>
            <w:tcW w:w="1701" w:type="dxa"/>
            <w:vAlign w:val="center"/>
          </w:tcPr>
          <w:p>
            <w:pPr>
              <w:pStyle w:val="0"/>
              <w:jc w:val="center"/>
            </w:pPr>
            <w:r>
              <w:rPr>
                <w:sz w:val="24"/>
              </w:rPr>
              <w:t xml:space="preserve">0,1</w:t>
            </w:r>
          </w:p>
        </w:tc>
        <w:tc>
          <w:tcPr>
            <w:tcW w:w="2268" w:type="dxa"/>
            <w:vAlign w:val="center"/>
          </w:tcPr>
          <w:p>
            <w:pPr>
              <w:pStyle w:val="0"/>
              <w:jc w:val="center"/>
            </w:pPr>
            <w:r>
              <w:rPr>
                <w:sz w:val="24"/>
              </w:rPr>
              <w:t xml:space="preserve">0,3</w:t>
            </w:r>
          </w:p>
        </w:tc>
      </w:tr>
      <w:tr>
        <w:tc>
          <w:tcPr>
            <w:tcW w:w="567" w:type="dxa"/>
            <w:vAlign w:val="center"/>
          </w:tcPr>
          <w:p>
            <w:pPr>
              <w:pStyle w:val="0"/>
              <w:jc w:val="center"/>
            </w:pPr>
            <w:r>
              <w:rPr>
                <w:sz w:val="24"/>
              </w:rPr>
              <w:t xml:space="preserve">18</w:t>
            </w:r>
          </w:p>
        </w:tc>
        <w:tc>
          <w:tcPr>
            <w:tcW w:w="3118" w:type="dxa"/>
            <w:vAlign w:val="center"/>
          </w:tcPr>
          <w:p>
            <w:pPr>
              <w:pStyle w:val="0"/>
            </w:pPr>
            <w:r>
              <w:rPr>
                <w:sz w:val="24"/>
              </w:rPr>
              <w:t xml:space="preserve">Колодцы и родники (шт.)</w:t>
            </w:r>
          </w:p>
        </w:tc>
        <w:tc>
          <w:tcPr>
            <w:tcW w:w="1417" w:type="dxa"/>
            <w:vAlign w:val="center"/>
          </w:tcPr>
          <w:p>
            <w:pPr>
              <w:pStyle w:val="0"/>
              <w:jc w:val="center"/>
            </w:pPr>
            <w:r>
              <w:rPr>
                <w:sz w:val="24"/>
              </w:rPr>
              <w:t xml:space="preserve">0,02</w:t>
            </w:r>
          </w:p>
        </w:tc>
        <w:tc>
          <w:tcPr>
            <w:tcW w:w="1701" w:type="dxa"/>
            <w:vAlign w:val="center"/>
          </w:tcPr>
          <w:p>
            <w:pPr>
              <w:pStyle w:val="0"/>
              <w:jc w:val="center"/>
            </w:pPr>
            <w:r>
              <w:rPr>
                <w:sz w:val="24"/>
              </w:rPr>
              <w:t xml:space="preserve">0,01</w:t>
            </w:r>
          </w:p>
        </w:tc>
        <w:tc>
          <w:tcPr>
            <w:tcW w:w="2268" w:type="dxa"/>
            <w:vAlign w:val="center"/>
          </w:tcPr>
          <w:p>
            <w:pPr>
              <w:pStyle w:val="0"/>
              <w:jc w:val="center"/>
            </w:pPr>
            <w:r>
              <w:rPr>
                <w:sz w:val="24"/>
              </w:rPr>
              <w:t xml:space="preserve">0,1</w:t>
            </w:r>
          </w:p>
        </w:tc>
      </w:tr>
      <w:tr>
        <w:tc>
          <w:tcPr>
            <w:tcW w:w="567" w:type="dxa"/>
            <w:vAlign w:val="center"/>
          </w:tcPr>
          <w:p>
            <w:pPr>
              <w:pStyle w:val="0"/>
              <w:jc w:val="center"/>
            </w:pPr>
            <w:r>
              <w:rPr>
                <w:sz w:val="24"/>
              </w:rPr>
              <w:t xml:space="preserve">19</w:t>
            </w:r>
          </w:p>
        </w:tc>
        <w:tc>
          <w:tcPr>
            <w:tcW w:w="3118" w:type="dxa"/>
            <w:vAlign w:val="center"/>
          </w:tcPr>
          <w:p>
            <w:pPr>
              <w:pStyle w:val="0"/>
            </w:pPr>
            <w:r>
              <w:rPr>
                <w:sz w:val="24"/>
              </w:rPr>
              <w:t xml:space="preserve">Площадки для разбивки палаток туристов, м</w:t>
            </w:r>
            <w:r>
              <w:rPr>
                <w:sz w:val="24"/>
                <w:vertAlign w:val="superscript"/>
              </w:rPr>
              <w:t xml:space="preserve">2</w:t>
            </w:r>
          </w:p>
        </w:tc>
        <w:tc>
          <w:tcPr>
            <w:tcW w:w="1417" w:type="dxa"/>
            <w:vAlign w:val="center"/>
          </w:tcPr>
          <w:p>
            <w:pPr>
              <w:pStyle w:val="0"/>
              <w:jc w:val="center"/>
            </w:pPr>
            <w:r>
              <w:rPr>
                <w:sz w:val="24"/>
              </w:rPr>
              <w:t xml:space="preserve">50</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20</w:t>
            </w:r>
          </w:p>
        </w:tc>
      </w:tr>
    </w:tbl>
    <w:p>
      <w:pPr>
        <w:pStyle w:val="0"/>
        <w:jc w:val="both"/>
      </w:pPr>
      <w:r>
        <w:rPr>
          <w:sz w:val="24"/>
        </w:rPr>
      </w:r>
    </w:p>
    <w:p>
      <w:pPr>
        <w:pStyle w:val="2"/>
        <w:outlineLvl w:val="2"/>
        <w:jc w:val="center"/>
      </w:pPr>
      <w:r>
        <w:rPr>
          <w:sz w:val="24"/>
        </w:rPr>
        <w:t xml:space="preserve">Основные хозяйственные мероприятия и виды лесных</w:t>
      </w:r>
    </w:p>
    <w:p>
      <w:pPr>
        <w:pStyle w:val="2"/>
        <w:jc w:val="center"/>
      </w:pPr>
      <w:r>
        <w:rPr>
          <w:sz w:val="24"/>
        </w:rPr>
        <w:t xml:space="preserve">пользований в лесах зеленых зон</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912"/>
        <w:gridCol w:w="1159"/>
        <w:gridCol w:w="1399"/>
        <w:gridCol w:w="1984"/>
      </w:tblGrid>
      <w:tr>
        <w:tc>
          <w:tcPr>
            <w:tcW w:w="567" w:type="dxa"/>
            <w:vAlign w:val="center"/>
            <w:vMerge w:val="restart"/>
          </w:tcPr>
          <w:p>
            <w:pPr>
              <w:pStyle w:val="0"/>
              <w:jc w:val="center"/>
            </w:pPr>
            <w:r>
              <w:rPr>
                <w:sz w:val="24"/>
              </w:rPr>
              <w:t xml:space="preserve">N п/п</w:t>
            </w:r>
          </w:p>
        </w:tc>
        <w:tc>
          <w:tcPr>
            <w:tcW w:w="3912" w:type="dxa"/>
            <w:vAlign w:val="center"/>
            <w:vMerge w:val="restart"/>
          </w:tcPr>
          <w:p>
            <w:pPr>
              <w:pStyle w:val="0"/>
              <w:jc w:val="center"/>
            </w:pPr>
            <w:r>
              <w:rPr>
                <w:sz w:val="24"/>
              </w:rPr>
              <w:t xml:space="preserve">Наименование мероприятий</w:t>
            </w:r>
          </w:p>
        </w:tc>
        <w:tc>
          <w:tcPr>
            <w:gridSpan w:val="3"/>
            <w:tcW w:w="4542" w:type="dxa"/>
            <w:vAlign w:val="center"/>
          </w:tcPr>
          <w:p>
            <w:pPr>
              <w:pStyle w:val="0"/>
              <w:jc w:val="center"/>
            </w:pPr>
            <w:r>
              <w:rPr>
                <w:sz w:val="24"/>
              </w:rPr>
              <w:t xml:space="preserve">Функциональные зоны</w:t>
            </w:r>
          </w:p>
        </w:tc>
      </w:tr>
      <w:tr>
        <w:tc>
          <w:tcPr>
            <w:vMerge w:val="continue"/>
          </w:tcPr>
          <w:p/>
        </w:tc>
        <w:tc>
          <w:tcPr>
            <w:vMerge w:val="continue"/>
          </w:tcPr>
          <w:p/>
        </w:tc>
        <w:tc>
          <w:tcPr>
            <w:tcW w:w="1159"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tcW w:w="1984" w:type="dxa"/>
            <w:vAlign w:val="center"/>
          </w:tcPr>
          <w:p>
            <w:pPr>
              <w:pStyle w:val="0"/>
              <w:jc w:val="center"/>
            </w:pPr>
            <w:r>
              <w:rPr>
                <w:sz w:val="24"/>
              </w:rPr>
              <w:t xml:space="preserve">фаунистического покоя</w:t>
            </w:r>
          </w:p>
        </w:tc>
      </w:tr>
      <w:tr>
        <w:tc>
          <w:tcPr>
            <w:tcW w:w="567" w:type="dxa"/>
            <w:vAlign w:val="center"/>
          </w:tcPr>
          <w:p>
            <w:pPr>
              <w:pStyle w:val="0"/>
              <w:jc w:val="center"/>
            </w:pPr>
            <w:r>
              <w:rPr>
                <w:sz w:val="24"/>
              </w:rPr>
              <w:t xml:space="preserve">1</w:t>
            </w:r>
          </w:p>
        </w:tc>
        <w:tc>
          <w:tcPr>
            <w:tcW w:w="3912" w:type="dxa"/>
            <w:vAlign w:val="center"/>
          </w:tcPr>
          <w:p>
            <w:pPr>
              <w:pStyle w:val="0"/>
              <w:jc w:val="center"/>
            </w:pPr>
            <w:r>
              <w:rPr>
                <w:sz w:val="24"/>
              </w:rPr>
              <w:t xml:space="preserve">2</w:t>
            </w:r>
          </w:p>
        </w:tc>
        <w:tc>
          <w:tcPr>
            <w:tcW w:w="1159"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1984" w:type="dxa"/>
            <w:vAlign w:val="center"/>
          </w:tcPr>
          <w:p>
            <w:pPr>
              <w:pStyle w:val="0"/>
              <w:jc w:val="center"/>
            </w:pPr>
            <w:r>
              <w:rPr>
                <w:sz w:val="24"/>
              </w:rPr>
              <w:t xml:space="preserve">5</w:t>
            </w:r>
          </w:p>
        </w:tc>
      </w:tr>
      <w:tr>
        <w:tc>
          <w:tcPr>
            <w:gridSpan w:val="5"/>
            <w:tcW w:w="9021" w:type="dxa"/>
            <w:vAlign w:val="center"/>
          </w:tcPr>
          <w:p>
            <w:pPr>
              <w:pStyle w:val="0"/>
              <w:jc w:val="center"/>
            </w:pPr>
            <w:r>
              <w:rPr>
                <w:sz w:val="24"/>
              </w:rPr>
              <w:t xml:space="preserve">I. Лесохозяйственные мероприятия</w:t>
            </w:r>
          </w:p>
        </w:tc>
      </w:tr>
      <w:tr>
        <w:tc>
          <w:tcPr>
            <w:tcW w:w="567" w:type="dxa"/>
            <w:vAlign w:val="center"/>
          </w:tcPr>
          <w:p>
            <w:pPr>
              <w:pStyle w:val="0"/>
              <w:jc w:val="center"/>
            </w:pPr>
            <w:r>
              <w:rPr>
                <w:sz w:val="24"/>
              </w:rPr>
              <w:t xml:space="preserve">1</w:t>
            </w:r>
          </w:p>
        </w:tc>
        <w:tc>
          <w:tcPr>
            <w:tcW w:w="3912" w:type="dxa"/>
            <w:vAlign w:val="center"/>
          </w:tcPr>
          <w:p>
            <w:pPr>
              <w:pStyle w:val="0"/>
            </w:pPr>
            <w:r>
              <w:rPr>
                <w:sz w:val="24"/>
              </w:rPr>
              <w:t xml:space="preserve">Рубки ухода за лесом с целью:</w:t>
            </w:r>
          </w:p>
        </w:tc>
        <w:tc>
          <w:tcPr>
            <w:tcW w:w="1159" w:type="dxa"/>
            <w:vAlign w:val="center"/>
          </w:tcPr>
          <w:p>
            <w:pPr>
              <w:pStyle w:val="0"/>
            </w:pPr>
            <w:r>
              <w:rPr>
                <w:sz w:val="24"/>
              </w:rPr>
            </w:r>
          </w:p>
        </w:tc>
        <w:tc>
          <w:tcPr>
            <w:tcW w:w="1399" w:type="dxa"/>
            <w:vAlign w:val="center"/>
          </w:tcPr>
          <w:p>
            <w:pPr>
              <w:pStyle w:val="0"/>
            </w:pPr>
            <w:r>
              <w:rPr>
                <w:sz w:val="24"/>
              </w:rPr>
            </w:r>
          </w:p>
        </w:tc>
        <w:tc>
          <w:tcPr>
            <w:tcW w:w="1984" w:type="dxa"/>
            <w:vAlign w:val="center"/>
          </w:tcPr>
          <w:p>
            <w:pPr>
              <w:pStyle w:val="0"/>
            </w:pPr>
            <w:r>
              <w:rPr>
                <w:sz w:val="24"/>
              </w:rPr>
            </w:r>
          </w:p>
        </w:tc>
      </w:tr>
      <w:tr>
        <w:tc>
          <w:tcPr>
            <w:tcW w:w="567" w:type="dxa"/>
            <w:vAlign w:val="center"/>
          </w:tcPr>
          <w:p>
            <w:pPr>
              <w:pStyle w:val="0"/>
            </w:pPr>
            <w:r>
              <w:rPr>
                <w:sz w:val="24"/>
              </w:rPr>
            </w:r>
          </w:p>
        </w:tc>
        <w:tc>
          <w:tcPr>
            <w:tcW w:w="3912"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Удаления малоценной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Содействия естественному возобновлению</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Ухода за подростом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Ухода за существующими и созданными лесными ландшафтами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Переформирования и обновления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912" w:type="dxa"/>
            <w:vAlign w:val="center"/>
          </w:tcPr>
          <w:p>
            <w:pPr>
              <w:pStyle w:val="0"/>
            </w:pPr>
            <w:r>
              <w:rPr>
                <w:sz w:val="24"/>
              </w:rPr>
              <w:t xml:space="preserve">Рубки реконструкции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912" w:type="dxa"/>
            <w:vAlign w:val="center"/>
          </w:tcPr>
          <w:p>
            <w:pPr>
              <w:pStyle w:val="0"/>
            </w:pPr>
            <w:r>
              <w:rPr>
                <w:sz w:val="24"/>
              </w:rPr>
              <w:t xml:space="preserve">Прочие рубки с целью:</w:t>
            </w:r>
          </w:p>
        </w:tc>
        <w:tc>
          <w:tcPr>
            <w:tcW w:w="1159" w:type="dxa"/>
            <w:vAlign w:val="center"/>
          </w:tcPr>
          <w:p>
            <w:pPr>
              <w:pStyle w:val="0"/>
            </w:pPr>
            <w:r>
              <w:rPr>
                <w:sz w:val="24"/>
              </w:rPr>
            </w:r>
          </w:p>
        </w:tc>
        <w:tc>
          <w:tcPr>
            <w:tcW w:w="1399" w:type="dxa"/>
            <w:vAlign w:val="center"/>
          </w:tcPr>
          <w:p>
            <w:pPr>
              <w:pStyle w:val="0"/>
            </w:pPr>
            <w:r>
              <w:rPr>
                <w:sz w:val="24"/>
              </w:rPr>
            </w:r>
          </w:p>
        </w:tc>
        <w:tc>
          <w:tcPr>
            <w:tcW w:w="1984" w:type="dxa"/>
            <w:vAlign w:val="center"/>
          </w:tcPr>
          <w:p>
            <w:pPr>
              <w:pStyle w:val="0"/>
            </w:pPr>
            <w:r>
              <w:rPr>
                <w:sz w:val="24"/>
              </w:rPr>
            </w:r>
          </w:p>
        </w:tc>
      </w:tr>
      <w:tr>
        <w:tc>
          <w:tcPr>
            <w:tcW w:w="567" w:type="dxa"/>
            <w:vAlign w:val="center"/>
          </w:tcPr>
          <w:p>
            <w:pPr>
              <w:pStyle w:val="0"/>
            </w:pPr>
            <w:r>
              <w:rPr>
                <w:sz w:val="24"/>
              </w:rPr>
            </w:r>
          </w:p>
        </w:tc>
        <w:tc>
          <w:tcPr>
            <w:tcW w:w="3912" w:type="dxa"/>
            <w:vAlign w:val="center"/>
          </w:tcPr>
          <w:p>
            <w:pPr>
              <w:pStyle w:val="0"/>
            </w:pPr>
            <w:r>
              <w:rPr>
                <w:sz w:val="24"/>
              </w:rPr>
              <w:t xml:space="preserve">Создания открытых ландшафтов, расчистки перспектив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На видовых точках, удаления малоценной в рекреационном отношении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Расчистки площадок для отдыха и под строительство объектов благоустройства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Ухода за открытыми ландшафтами и видовыми точками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912" w:type="dxa"/>
            <w:vAlign w:val="center"/>
          </w:tcPr>
          <w:p>
            <w:pPr>
              <w:pStyle w:val="0"/>
            </w:pPr>
            <w:r>
              <w:rPr>
                <w:sz w:val="24"/>
              </w:rPr>
              <w:t xml:space="preserve">Посадка деревьев и кустарников с целью:</w:t>
            </w:r>
          </w:p>
        </w:tc>
        <w:tc>
          <w:tcPr>
            <w:tcW w:w="1159" w:type="dxa"/>
            <w:vAlign w:val="center"/>
          </w:tcPr>
          <w:p>
            <w:pPr>
              <w:pStyle w:val="0"/>
            </w:pPr>
            <w:r>
              <w:rPr>
                <w:sz w:val="24"/>
              </w:rPr>
            </w:r>
          </w:p>
        </w:tc>
        <w:tc>
          <w:tcPr>
            <w:tcW w:w="1399" w:type="dxa"/>
            <w:vAlign w:val="center"/>
          </w:tcPr>
          <w:p>
            <w:pPr>
              <w:pStyle w:val="0"/>
            </w:pPr>
            <w:r>
              <w:rPr>
                <w:sz w:val="24"/>
              </w:rPr>
            </w:r>
          </w:p>
        </w:tc>
        <w:tc>
          <w:tcPr>
            <w:tcW w:w="1984" w:type="dxa"/>
            <w:vAlign w:val="center"/>
          </w:tcPr>
          <w:p>
            <w:pPr>
              <w:pStyle w:val="0"/>
            </w:pPr>
            <w:r>
              <w:rPr>
                <w:sz w:val="24"/>
              </w:rPr>
            </w:r>
          </w:p>
        </w:tc>
      </w:tr>
      <w:tr>
        <w:tc>
          <w:tcPr>
            <w:tcW w:w="567" w:type="dxa"/>
            <w:vAlign w:val="center"/>
          </w:tcPr>
          <w:p>
            <w:pPr>
              <w:pStyle w:val="0"/>
            </w:pPr>
            <w:r>
              <w:rPr>
                <w:sz w:val="24"/>
              </w:rPr>
            </w:r>
          </w:p>
        </w:tc>
        <w:tc>
          <w:tcPr>
            <w:tcW w:w="3912"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Повышения санитарно-гигиенических свойств леса и устойчивости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Восстановления леса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Создания ремиз</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pPr>
            <w:r>
              <w:rPr>
                <w:sz w:val="24"/>
              </w:rPr>
            </w:r>
          </w:p>
        </w:tc>
        <w:tc>
          <w:tcPr>
            <w:tcW w:w="3912" w:type="dxa"/>
            <w:vAlign w:val="center"/>
          </w:tcPr>
          <w:p>
            <w:pPr>
              <w:pStyle w:val="0"/>
            </w:pPr>
            <w:r>
              <w:rPr>
                <w:sz w:val="24"/>
              </w:rPr>
              <w:t xml:space="preserve">Реконструкции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912" w:type="dxa"/>
            <w:vAlign w:val="center"/>
          </w:tcPr>
          <w:p>
            <w:pPr>
              <w:pStyle w:val="0"/>
            </w:pPr>
            <w:r>
              <w:rPr>
                <w:sz w:val="24"/>
              </w:rPr>
              <w:t xml:space="preserve">Создание луговых газонов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912" w:type="dxa"/>
            <w:vAlign w:val="center"/>
          </w:tcPr>
          <w:p>
            <w:pPr>
              <w:pStyle w:val="0"/>
            </w:pPr>
            <w:r>
              <w:rPr>
                <w:sz w:val="24"/>
              </w:rPr>
              <w:t xml:space="preserve">Уход за травостоем на открытых пространствах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912" w:type="dxa"/>
            <w:vAlign w:val="center"/>
          </w:tcPr>
          <w:p>
            <w:pPr>
              <w:pStyle w:val="0"/>
            </w:pPr>
            <w:r>
              <w:rPr>
                <w:sz w:val="24"/>
              </w:rPr>
              <w:t xml:space="preserve">Природоохранные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8</w:t>
            </w:r>
          </w:p>
        </w:tc>
        <w:tc>
          <w:tcPr>
            <w:tcW w:w="3912" w:type="dxa"/>
            <w:vAlign w:val="center"/>
          </w:tcPr>
          <w:p>
            <w:pPr>
              <w:pStyle w:val="0"/>
            </w:pPr>
            <w:r>
              <w:rPr>
                <w:sz w:val="24"/>
              </w:rPr>
              <w:t xml:space="preserve">Санитарно-защитные мероприятия, в т.ч. санрубки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9</w:t>
            </w:r>
          </w:p>
        </w:tc>
        <w:tc>
          <w:tcPr>
            <w:tcW w:w="3912" w:type="dxa"/>
            <w:vAlign w:val="center"/>
          </w:tcPr>
          <w:p>
            <w:pPr>
              <w:pStyle w:val="0"/>
            </w:pPr>
            <w:r>
              <w:rPr>
                <w:sz w:val="24"/>
              </w:rPr>
              <w:t xml:space="preserve">Противопожарные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10</w:t>
            </w:r>
          </w:p>
        </w:tc>
        <w:tc>
          <w:tcPr>
            <w:tcW w:w="3912" w:type="dxa"/>
            <w:vAlign w:val="center"/>
          </w:tcPr>
          <w:p>
            <w:pPr>
              <w:pStyle w:val="0"/>
            </w:pPr>
            <w:r>
              <w:rPr>
                <w:sz w:val="24"/>
              </w:rPr>
              <w:t xml:space="preserve">Профилактика лесонарушений и повреждений леса отдыхающими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gridSpan w:val="5"/>
            <w:tcW w:w="9021" w:type="dxa"/>
            <w:vAlign w:val="center"/>
          </w:tcPr>
          <w:p>
            <w:pPr>
              <w:pStyle w:val="0"/>
              <w:jc w:val="center"/>
            </w:pPr>
            <w:r>
              <w:rPr>
                <w:sz w:val="24"/>
              </w:rPr>
              <w:t xml:space="preserve">II. Биотехнические мероприятия и охрана фауны</w:t>
            </w:r>
          </w:p>
        </w:tc>
      </w:tr>
      <w:tr>
        <w:tc>
          <w:tcPr>
            <w:tcW w:w="567" w:type="dxa"/>
            <w:vAlign w:val="center"/>
          </w:tcPr>
          <w:p>
            <w:pPr>
              <w:pStyle w:val="0"/>
              <w:jc w:val="center"/>
            </w:pPr>
            <w:r>
              <w:rPr>
                <w:sz w:val="24"/>
              </w:rPr>
              <w:t xml:space="preserve">1</w:t>
            </w:r>
          </w:p>
        </w:tc>
        <w:tc>
          <w:tcPr>
            <w:tcW w:w="3912" w:type="dxa"/>
            <w:vAlign w:val="center"/>
          </w:tcPr>
          <w:p>
            <w:pPr>
              <w:pStyle w:val="0"/>
            </w:pPr>
            <w:r>
              <w:rPr>
                <w:sz w:val="24"/>
              </w:rPr>
              <w:t xml:space="preserve">Улучшение условий обитания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912" w:type="dxa"/>
            <w:vAlign w:val="center"/>
          </w:tcPr>
          <w:p>
            <w:pPr>
              <w:pStyle w:val="0"/>
            </w:pPr>
            <w:r>
              <w:rPr>
                <w:sz w:val="24"/>
              </w:rPr>
              <w:t xml:space="preserve">Устройство подкормочных площадок и подкормка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912" w:type="dxa"/>
            <w:vAlign w:val="center"/>
          </w:tcPr>
          <w:p>
            <w:pPr>
              <w:pStyle w:val="0"/>
            </w:pPr>
            <w:r>
              <w:rPr>
                <w:sz w:val="24"/>
              </w:rPr>
              <w:t xml:space="preserve">Устройство и развешивание гнездовий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912" w:type="dxa"/>
            <w:vAlign w:val="center"/>
          </w:tcPr>
          <w:p>
            <w:pPr>
              <w:pStyle w:val="0"/>
            </w:pPr>
            <w:r>
              <w:rPr>
                <w:sz w:val="24"/>
              </w:rPr>
              <w:t xml:space="preserve">Регламентация и ограничение лесохозяйственных работ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gridSpan w:val="5"/>
            <w:tcW w:w="9021" w:type="dxa"/>
            <w:vAlign w:val="center"/>
          </w:tcPr>
          <w:p>
            <w:pPr>
              <w:pStyle w:val="0"/>
              <w:jc w:val="center"/>
            </w:pPr>
            <w:r>
              <w:rPr>
                <w:sz w:val="24"/>
              </w:rPr>
              <w:t xml:space="preserve">III. Благоустройство территории</w:t>
            </w:r>
          </w:p>
        </w:tc>
      </w:tr>
      <w:tr>
        <w:tc>
          <w:tcPr>
            <w:tcW w:w="567" w:type="dxa"/>
            <w:vAlign w:val="center"/>
          </w:tcPr>
          <w:p>
            <w:pPr>
              <w:pStyle w:val="0"/>
              <w:jc w:val="center"/>
            </w:pPr>
            <w:r>
              <w:rPr>
                <w:sz w:val="24"/>
              </w:rPr>
              <w:t xml:space="preserve">1</w:t>
            </w:r>
          </w:p>
        </w:tc>
        <w:tc>
          <w:tcPr>
            <w:tcW w:w="3912" w:type="dxa"/>
            <w:vAlign w:val="center"/>
          </w:tcPr>
          <w:p>
            <w:pPr>
              <w:pStyle w:val="0"/>
            </w:pPr>
            <w:r>
              <w:rPr>
                <w:sz w:val="24"/>
              </w:rPr>
              <w:t xml:space="preserve">Создание дорожно-тропиночной сети, автостоянок искусственных сооружений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912" w:type="dxa"/>
            <w:vAlign w:val="center"/>
          </w:tcPr>
          <w:p>
            <w:pPr>
              <w:pStyle w:val="0"/>
            </w:pPr>
            <w:r>
              <w:rPr>
                <w:sz w:val="24"/>
              </w:rPr>
              <w:t xml:space="preserve">Создание рекреационных маршрутов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912" w:type="dxa"/>
            <w:vAlign w:val="center"/>
          </w:tcPr>
          <w:p>
            <w:pPr>
              <w:pStyle w:val="0"/>
            </w:pPr>
            <w:r>
              <w:rPr>
                <w:sz w:val="24"/>
              </w:rPr>
              <w:t xml:space="preserve">Создание видовых точек и смотровых площадок</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912" w:type="dxa"/>
            <w:vAlign w:val="center"/>
          </w:tcPr>
          <w:p>
            <w:pPr>
              <w:pStyle w:val="0"/>
            </w:pPr>
            <w:r>
              <w:rPr>
                <w:sz w:val="24"/>
              </w:rPr>
              <w:t xml:space="preserve">Создание и оборудование площадок отдыха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912" w:type="dxa"/>
            <w:vAlign w:val="center"/>
          </w:tcPr>
          <w:p>
            <w:pPr>
              <w:pStyle w:val="0"/>
            </w:pPr>
            <w:r>
              <w:rPr>
                <w:sz w:val="24"/>
              </w:rPr>
              <w:t xml:space="preserve">Строительство и размещение мелких форм архитектуры и лесопаркового оборудования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912" w:type="dxa"/>
            <w:vAlign w:val="center"/>
          </w:tcPr>
          <w:p>
            <w:pPr>
              <w:pStyle w:val="0"/>
            </w:pPr>
            <w:r>
              <w:rPr>
                <w:sz w:val="24"/>
              </w:rPr>
              <w:t xml:space="preserve">Визуальная информация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912" w:type="dxa"/>
            <w:vAlign w:val="center"/>
          </w:tcPr>
          <w:p>
            <w:pPr>
              <w:pStyle w:val="0"/>
            </w:pPr>
            <w:r>
              <w:rPr>
                <w:sz w:val="24"/>
              </w:rPr>
              <w:t xml:space="preserve">Наглядная агитация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8</w:t>
            </w:r>
          </w:p>
        </w:tc>
        <w:tc>
          <w:tcPr>
            <w:tcW w:w="3912" w:type="dxa"/>
            <w:vAlign w:val="center"/>
          </w:tcPr>
          <w:p>
            <w:pPr>
              <w:pStyle w:val="0"/>
            </w:pPr>
            <w:r>
              <w:rPr>
                <w:sz w:val="24"/>
              </w:rPr>
              <w:t xml:space="preserve">Устройство и оборудование мест стационарного отдыха летнего типа с ночлегом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9</w:t>
            </w:r>
          </w:p>
        </w:tc>
        <w:tc>
          <w:tcPr>
            <w:tcW w:w="3912" w:type="dxa"/>
            <w:vAlign w:val="center"/>
          </w:tcPr>
          <w:p>
            <w:pPr>
              <w:pStyle w:val="0"/>
            </w:pPr>
            <w:r>
              <w:rPr>
                <w:sz w:val="24"/>
              </w:rPr>
              <w:t xml:space="preserve">Уход за объектами благоустройства, их ремонт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gridSpan w:val="5"/>
            <w:tcW w:w="9021" w:type="dxa"/>
            <w:vAlign w:val="center"/>
          </w:tcPr>
          <w:p>
            <w:pPr>
              <w:pStyle w:val="0"/>
              <w:jc w:val="center"/>
            </w:pPr>
            <w:r>
              <w:rPr>
                <w:sz w:val="24"/>
              </w:rPr>
              <w:t xml:space="preserve">IV. Лесопользование</w:t>
            </w:r>
          </w:p>
        </w:tc>
      </w:tr>
      <w:tr>
        <w:tc>
          <w:tcPr>
            <w:tcW w:w="567" w:type="dxa"/>
            <w:vAlign w:val="center"/>
          </w:tcPr>
          <w:p>
            <w:pPr>
              <w:pStyle w:val="0"/>
              <w:jc w:val="center"/>
            </w:pPr>
            <w:r>
              <w:rPr>
                <w:sz w:val="24"/>
              </w:rPr>
              <w:t xml:space="preserve">1</w:t>
            </w:r>
          </w:p>
        </w:tc>
        <w:tc>
          <w:tcPr>
            <w:tcW w:w="3912" w:type="dxa"/>
            <w:vAlign w:val="center"/>
          </w:tcPr>
          <w:p>
            <w:pPr>
              <w:pStyle w:val="0"/>
            </w:pPr>
            <w:r>
              <w:rPr>
                <w:sz w:val="24"/>
              </w:rPr>
              <w:t xml:space="preserve">Сплошные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912" w:type="dxa"/>
            <w:vAlign w:val="center"/>
          </w:tcPr>
          <w:p>
            <w:pPr>
              <w:pStyle w:val="0"/>
            </w:pPr>
            <w:r>
              <w:rPr>
                <w:sz w:val="24"/>
              </w:rPr>
              <w:t xml:space="preserve">Выборочные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912" w:type="dxa"/>
            <w:vAlign w:val="center"/>
          </w:tcPr>
          <w:p>
            <w:pPr>
              <w:pStyle w:val="0"/>
            </w:pPr>
            <w:r>
              <w:rPr>
                <w:sz w:val="24"/>
              </w:rPr>
              <w:t xml:space="preserve">Сенокошение</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912" w:type="dxa"/>
            <w:vAlign w:val="center"/>
          </w:tcPr>
          <w:p>
            <w:pPr>
              <w:pStyle w:val="0"/>
            </w:pPr>
            <w:r>
              <w:rPr>
                <w:sz w:val="24"/>
              </w:rPr>
              <w:t xml:space="preserve">Пастьба скота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912" w:type="dxa"/>
            <w:vAlign w:val="center"/>
          </w:tcPr>
          <w:p>
            <w:pPr>
              <w:pStyle w:val="0"/>
            </w:pPr>
            <w:r>
              <w:rPr>
                <w:sz w:val="24"/>
              </w:rPr>
              <w:t xml:space="preserve">Любительский сбор ягод, грибов, орехов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912" w:type="dxa"/>
            <w:vAlign w:val="center"/>
          </w:tcPr>
          <w:p>
            <w:pPr>
              <w:pStyle w:val="0"/>
            </w:pPr>
            <w:r>
              <w:rPr>
                <w:sz w:val="24"/>
              </w:rPr>
              <w:t xml:space="preserve">Любительский сбор лекарственного сырья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912" w:type="dxa"/>
            <w:vAlign w:val="center"/>
          </w:tcPr>
          <w:p>
            <w:pPr>
              <w:pStyle w:val="0"/>
            </w:pPr>
            <w:r>
              <w:rPr>
                <w:sz w:val="24"/>
              </w:rPr>
              <w:t xml:space="preserve">Пчеловодство</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Знак "+" - пользование разрешается; знак "-" - пользование не разрешается.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both"/>
      </w:pPr>
      <w:r>
        <w:rPr>
          <w:sz w:val="24"/>
        </w:rPr>
      </w:r>
    </w:p>
    <w:bookmarkStart w:id="13925" w:name="P13925"/>
    <w:bookmarkEnd w:id="13925"/>
    <w:p>
      <w:pPr>
        <w:pStyle w:val="2"/>
        <w:outlineLvl w:val="2"/>
        <w:jc w:val="center"/>
      </w:pPr>
      <w:r>
        <w:rPr>
          <w:sz w:val="24"/>
        </w:rPr>
        <w:t xml:space="preserve">Региональные классы пожарной опасности в лесах в зависимости</w:t>
      </w:r>
    </w:p>
    <w:p>
      <w:pPr>
        <w:pStyle w:val="2"/>
        <w:jc w:val="center"/>
      </w:pPr>
      <w:r>
        <w:rPr>
          <w:sz w:val="24"/>
        </w:rPr>
        <w:t xml:space="preserve">от условий погоды на территории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20"/>
        <w:gridCol w:w="1150"/>
        <w:gridCol w:w="1134"/>
        <w:gridCol w:w="1417"/>
        <w:gridCol w:w="1417"/>
        <w:gridCol w:w="1531"/>
      </w:tblGrid>
      <w:tr>
        <w:tc>
          <w:tcPr>
            <w:tcW w:w="2420" w:type="dxa"/>
            <w:vAlign w:val="center"/>
            <w:vMerge w:val="restart"/>
          </w:tcPr>
          <w:p>
            <w:pPr>
              <w:pStyle w:val="0"/>
              <w:jc w:val="center"/>
            </w:pPr>
            <w:r>
              <w:rPr>
                <w:sz w:val="24"/>
              </w:rPr>
              <w:t xml:space="preserve">Временной период пожароопасного сезона</w:t>
            </w:r>
          </w:p>
        </w:tc>
        <w:tc>
          <w:tcPr>
            <w:gridSpan w:val="5"/>
            <w:tcW w:w="6649" w:type="dxa"/>
            <w:vAlign w:val="center"/>
          </w:tcPr>
          <w:p>
            <w:pPr>
              <w:pStyle w:val="0"/>
              <w:jc w:val="center"/>
            </w:pPr>
            <w:r>
              <w:rPr>
                <w:sz w:val="24"/>
              </w:rPr>
              <w:t xml:space="preserve">Классы пожарной опасности, величина комплексного показателя</w:t>
            </w:r>
          </w:p>
        </w:tc>
      </w:tr>
      <w:tr>
        <w:tc>
          <w:tcPr>
            <w:vMerge w:val="continue"/>
          </w:tcPr>
          <w:p/>
        </w:tc>
        <w:tc>
          <w:tcPr>
            <w:tcW w:w="1150" w:type="dxa"/>
            <w:vAlign w:val="center"/>
          </w:tcPr>
          <w:p>
            <w:pPr>
              <w:pStyle w:val="0"/>
              <w:jc w:val="center"/>
            </w:pPr>
            <w:r>
              <w:rPr>
                <w:sz w:val="24"/>
              </w:rPr>
              <w:t xml:space="preserve">I</w:t>
            </w:r>
          </w:p>
        </w:tc>
        <w:tc>
          <w:tcPr>
            <w:tcW w:w="1134" w:type="dxa"/>
            <w:vAlign w:val="center"/>
          </w:tcPr>
          <w:p>
            <w:pPr>
              <w:pStyle w:val="0"/>
              <w:jc w:val="center"/>
            </w:pPr>
            <w:r>
              <w:rPr>
                <w:sz w:val="24"/>
              </w:rPr>
              <w:t xml:space="preserve">II</w:t>
            </w:r>
          </w:p>
        </w:tc>
        <w:tc>
          <w:tcPr>
            <w:tcW w:w="1417" w:type="dxa"/>
            <w:vAlign w:val="center"/>
          </w:tcPr>
          <w:p>
            <w:pPr>
              <w:pStyle w:val="0"/>
              <w:jc w:val="center"/>
            </w:pPr>
            <w:r>
              <w:rPr>
                <w:sz w:val="24"/>
              </w:rPr>
              <w:t xml:space="preserve">III</w:t>
            </w:r>
          </w:p>
        </w:tc>
        <w:tc>
          <w:tcPr>
            <w:tcW w:w="1417" w:type="dxa"/>
            <w:vAlign w:val="center"/>
          </w:tcPr>
          <w:p>
            <w:pPr>
              <w:pStyle w:val="0"/>
              <w:jc w:val="center"/>
            </w:pPr>
            <w:r>
              <w:rPr>
                <w:sz w:val="24"/>
              </w:rPr>
              <w:t xml:space="preserve">IV</w:t>
            </w:r>
          </w:p>
        </w:tc>
        <w:tc>
          <w:tcPr>
            <w:tcW w:w="1531" w:type="dxa"/>
            <w:vAlign w:val="center"/>
          </w:tcPr>
          <w:p>
            <w:pPr>
              <w:pStyle w:val="0"/>
              <w:jc w:val="center"/>
            </w:pPr>
            <w:r>
              <w:rPr>
                <w:sz w:val="24"/>
              </w:rPr>
              <w:t xml:space="preserve">V</w:t>
            </w:r>
          </w:p>
        </w:tc>
      </w:tr>
      <w:tr>
        <w:tc>
          <w:tcPr>
            <w:tcW w:w="2420" w:type="dxa"/>
            <w:vAlign w:val="center"/>
          </w:tcPr>
          <w:p>
            <w:pPr>
              <w:pStyle w:val="0"/>
              <w:jc w:val="center"/>
            </w:pPr>
            <w:r>
              <w:rPr>
                <w:sz w:val="24"/>
              </w:rPr>
              <w:t xml:space="preserve">с 01.04 по 09.06</w:t>
            </w:r>
          </w:p>
        </w:tc>
        <w:tc>
          <w:tcPr>
            <w:tcW w:w="115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417" w:type="dxa"/>
            <w:vAlign w:val="center"/>
          </w:tcPr>
          <w:p>
            <w:pPr>
              <w:pStyle w:val="0"/>
              <w:jc w:val="center"/>
            </w:pPr>
            <w:r>
              <w:rPr>
                <w:sz w:val="24"/>
              </w:rPr>
              <w:t xml:space="preserve">701 - 1500</w:t>
            </w:r>
          </w:p>
        </w:tc>
        <w:tc>
          <w:tcPr>
            <w:tcW w:w="1417" w:type="dxa"/>
            <w:vAlign w:val="center"/>
          </w:tcPr>
          <w:p>
            <w:pPr>
              <w:pStyle w:val="0"/>
              <w:jc w:val="center"/>
            </w:pPr>
            <w:r>
              <w:rPr>
                <w:sz w:val="24"/>
              </w:rPr>
              <w:t xml:space="preserve">1501 - 2000</w:t>
            </w:r>
          </w:p>
        </w:tc>
        <w:tc>
          <w:tcPr>
            <w:tcW w:w="1531" w:type="dxa"/>
            <w:vAlign w:val="center"/>
          </w:tcPr>
          <w:p>
            <w:pPr>
              <w:pStyle w:val="0"/>
              <w:jc w:val="center"/>
            </w:pPr>
            <w:r>
              <w:rPr>
                <w:sz w:val="24"/>
              </w:rPr>
              <w:t xml:space="preserve">Более 2000</w:t>
            </w:r>
          </w:p>
        </w:tc>
      </w:tr>
      <w:tr>
        <w:tc>
          <w:tcPr>
            <w:tcW w:w="2420" w:type="dxa"/>
            <w:vAlign w:val="center"/>
          </w:tcPr>
          <w:p>
            <w:pPr>
              <w:pStyle w:val="0"/>
              <w:jc w:val="center"/>
            </w:pPr>
            <w:r>
              <w:rPr>
                <w:sz w:val="24"/>
              </w:rPr>
              <w:t xml:space="preserve">с 10.06 по 31.08</w:t>
            </w:r>
          </w:p>
        </w:tc>
        <w:tc>
          <w:tcPr>
            <w:tcW w:w="1150" w:type="dxa"/>
            <w:vAlign w:val="center"/>
          </w:tcPr>
          <w:p>
            <w:pPr>
              <w:pStyle w:val="0"/>
              <w:jc w:val="center"/>
            </w:pPr>
            <w:r>
              <w:rPr>
                <w:sz w:val="24"/>
              </w:rPr>
              <w:t xml:space="preserve">0 - 300</w:t>
            </w:r>
          </w:p>
        </w:tc>
        <w:tc>
          <w:tcPr>
            <w:tcW w:w="1134" w:type="dxa"/>
            <w:vAlign w:val="center"/>
          </w:tcPr>
          <w:p>
            <w:pPr>
              <w:pStyle w:val="0"/>
              <w:jc w:val="center"/>
            </w:pPr>
            <w:r>
              <w:rPr>
                <w:sz w:val="24"/>
              </w:rPr>
              <w:t xml:space="preserve">301 - 900</w:t>
            </w:r>
          </w:p>
        </w:tc>
        <w:tc>
          <w:tcPr>
            <w:tcW w:w="1417" w:type="dxa"/>
            <w:vAlign w:val="center"/>
          </w:tcPr>
          <w:p>
            <w:pPr>
              <w:pStyle w:val="0"/>
              <w:jc w:val="center"/>
            </w:pPr>
            <w:r>
              <w:rPr>
                <w:sz w:val="24"/>
              </w:rPr>
              <w:t xml:space="preserve">901 - 1900</w:t>
            </w:r>
          </w:p>
        </w:tc>
        <w:tc>
          <w:tcPr>
            <w:tcW w:w="1417" w:type="dxa"/>
            <w:vAlign w:val="center"/>
          </w:tcPr>
          <w:p>
            <w:pPr>
              <w:pStyle w:val="0"/>
              <w:jc w:val="center"/>
            </w:pPr>
            <w:r>
              <w:rPr>
                <w:sz w:val="24"/>
              </w:rPr>
              <w:t xml:space="preserve">1901 - 4200</w:t>
            </w:r>
          </w:p>
        </w:tc>
        <w:tc>
          <w:tcPr>
            <w:tcW w:w="1531" w:type="dxa"/>
            <w:vAlign w:val="center"/>
          </w:tcPr>
          <w:p>
            <w:pPr>
              <w:pStyle w:val="0"/>
              <w:jc w:val="center"/>
            </w:pPr>
            <w:r>
              <w:rPr>
                <w:sz w:val="24"/>
              </w:rPr>
              <w:t xml:space="preserve">Более 4200</w:t>
            </w:r>
          </w:p>
        </w:tc>
      </w:tr>
      <w:tr>
        <w:tc>
          <w:tcPr>
            <w:tcW w:w="2420" w:type="dxa"/>
            <w:vAlign w:val="center"/>
          </w:tcPr>
          <w:p>
            <w:pPr>
              <w:pStyle w:val="0"/>
              <w:jc w:val="center"/>
            </w:pPr>
            <w:r>
              <w:rPr>
                <w:sz w:val="24"/>
              </w:rPr>
              <w:t xml:space="preserve">с 01.09 до конца пожароопасного сезона</w:t>
            </w:r>
          </w:p>
        </w:tc>
        <w:tc>
          <w:tcPr>
            <w:tcW w:w="115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417" w:type="dxa"/>
            <w:vAlign w:val="center"/>
          </w:tcPr>
          <w:p>
            <w:pPr>
              <w:pStyle w:val="0"/>
              <w:jc w:val="center"/>
            </w:pPr>
            <w:r>
              <w:rPr>
                <w:sz w:val="24"/>
              </w:rPr>
              <w:t xml:space="preserve">701 - 1200</w:t>
            </w:r>
          </w:p>
        </w:tc>
        <w:tc>
          <w:tcPr>
            <w:tcW w:w="1417" w:type="dxa"/>
            <w:vAlign w:val="center"/>
          </w:tcPr>
          <w:p>
            <w:pPr>
              <w:pStyle w:val="0"/>
              <w:jc w:val="center"/>
            </w:pPr>
            <w:r>
              <w:rPr>
                <w:sz w:val="24"/>
              </w:rPr>
              <w:t xml:space="preserve">1201 - 1900</w:t>
            </w:r>
          </w:p>
        </w:tc>
        <w:tc>
          <w:tcPr>
            <w:tcW w:w="1531" w:type="dxa"/>
            <w:vAlign w:val="center"/>
          </w:tcPr>
          <w:p>
            <w:pPr>
              <w:pStyle w:val="0"/>
              <w:jc w:val="center"/>
            </w:pPr>
            <w:r>
              <w:rPr>
                <w:sz w:val="24"/>
              </w:rPr>
              <w:t xml:space="preserve">Более 1900</w:t>
            </w:r>
          </w:p>
        </w:tc>
      </w:tr>
    </w:tbl>
    <w:p>
      <w:pPr>
        <w:pStyle w:val="0"/>
        <w:jc w:val="both"/>
      </w:pPr>
      <w:r>
        <w:rPr>
          <w:sz w:val="24"/>
        </w:rPr>
      </w:r>
    </w:p>
    <w:p>
      <w:pPr>
        <w:pStyle w:val="0"/>
        <w:ind w:firstLine="540"/>
        <w:jc w:val="both"/>
      </w:pPr>
      <w:r>
        <w:rPr>
          <w:sz w:val="24"/>
        </w:rPr>
        <w:t xml:space="preserve">Классификация приведена согласно приказу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jc w:val="both"/>
      </w:pPr>
      <w:r>
        <w:rPr>
          <w:sz w:val="24"/>
        </w:rPr>
      </w:r>
    </w:p>
    <w:p>
      <w:pPr>
        <w:pStyle w:val="2"/>
        <w:outlineLvl w:val="2"/>
        <w:jc w:val="center"/>
      </w:pPr>
      <w:r>
        <w:rPr>
          <w:sz w:val="24"/>
        </w:rPr>
        <w:t xml:space="preserve">Нормативы обеспеченности средствами предупреждения и тушения</w:t>
      </w:r>
    </w:p>
    <w:p>
      <w:pPr>
        <w:pStyle w:val="2"/>
        <w:jc w:val="center"/>
      </w:pPr>
      <w:r>
        <w:rPr>
          <w:sz w:val="24"/>
        </w:rPr>
        <w:t xml:space="preserve">лесных пожаров лиц, использующих леса, на территории</w:t>
      </w:r>
    </w:p>
    <w:p>
      <w:pPr>
        <w:pStyle w:val="2"/>
        <w:jc w:val="center"/>
      </w:pPr>
      <w:r>
        <w:rPr>
          <w:sz w:val="24"/>
        </w:rPr>
        <w:t xml:space="preserve">Тегульдетского лесничества Томской области в зависимости</w:t>
      </w:r>
    </w:p>
    <w:p>
      <w:pPr>
        <w:pStyle w:val="2"/>
        <w:jc w:val="center"/>
      </w:pPr>
      <w:r>
        <w:rPr>
          <w:sz w:val="24"/>
        </w:rPr>
        <w:t xml:space="preserve">от целей использования лесов</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1159"/>
        <w:gridCol w:w="1580"/>
        <w:gridCol w:w="1587"/>
        <w:gridCol w:w="1587"/>
        <w:gridCol w:w="1587"/>
        <w:gridCol w:w="1587"/>
        <w:gridCol w:w="1587"/>
      </w:tblGrid>
      <w:tr>
        <w:tc>
          <w:tcPr>
            <w:tcW w:w="2891" w:type="dxa"/>
            <w:vMerge w:val="restart"/>
          </w:tcPr>
          <w:p>
            <w:pPr>
              <w:pStyle w:val="0"/>
              <w:jc w:val="center"/>
            </w:pPr>
            <w:r>
              <w:rPr>
                <w:sz w:val="24"/>
              </w:rPr>
              <w:t xml:space="preserve">Наименование средств предупреждения и тушения лесных пожаров</w:t>
            </w:r>
          </w:p>
        </w:tc>
        <w:tc>
          <w:tcPr>
            <w:tcW w:w="1159" w:type="dxa"/>
            <w:vMerge w:val="restart"/>
          </w:tcPr>
          <w:p>
            <w:pPr>
              <w:pStyle w:val="0"/>
              <w:jc w:val="center"/>
            </w:pPr>
            <w:r>
              <w:rPr>
                <w:sz w:val="24"/>
              </w:rPr>
              <w:t xml:space="preserve">Ед. изм.</w:t>
            </w:r>
          </w:p>
        </w:tc>
        <w:tc>
          <w:tcPr>
            <w:gridSpan w:val="6"/>
            <w:tcW w:w="9515" w:type="dxa"/>
          </w:tcPr>
          <w:p>
            <w:pPr>
              <w:pStyle w:val="0"/>
              <w:jc w:val="center"/>
            </w:pPr>
            <w:r>
              <w:rPr>
                <w:sz w:val="24"/>
              </w:rPr>
              <w:t xml:space="preserve">Заготовка древесины в многолесных субъектах Российской Федерации (площадь земель лесного фонда свыше 30% от общей площади субъекта Российской Федерации)</w:t>
            </w:r>
          </w:p>
        </w:tc>
      </w:tr>
      <w:tr>
        <w:tc>
          <w:tcPr>
            <w:vMerge w:val="continue"/>
          </w:tcPr>
          <w:p/>
        </w:tc>
        <w:tc>
          <w:tcPr>
            <w:vMerge w:val="continue"/>
          </w:tcPr>
          <w:p/>
        </w:tc>
        <w:tc>
          <w:tcPr>
            <w:tcW w:w="1580" w:type="dxa"/>
            <w:vMerge w:val="restart"/>
          </w:tcPr>
          <w:p>
            <w:pPr>
              <w:pStyle w:val="0"/>
            </w:pPr>
            <w:r>
              <w:rPr>
                <w:sz w:val="24"/>
              </w:rPr>
              <w:t xml:space="preserve">до 10,0 тыс. га арендованной площади</w:t>
            </w:r>
          </w:p>
        </w:tc>
        <w:tc>
          <w:tcPr>
            <w:tcW w:w="1587" w:type="dxa"/>
            <w:vMerge w:val="restart"/>
          </w:tcPr>
          <w:p>
            <w:pPr>
              <w:pStyle w:val="0"/>
            </w:pPr>
            <w:r>
              <w:rPr>
                <w:sz w:val="24"/>
              </w:rPr>
              <w:t xml:space="preserve">от 10 до 50 тыс. га арендованной площади</w:t>
            </w:r>
          </w:p>
        </w:tc>
        <w:tc>
          <w:tcPr>
            <w:gridSpan w:val="2"/>
            <w:tcW w:w="3174" w:type="dxa"/>
          </w:tcPr>
          <w:p>
            <w:pPr>
              <w:pStyle w:val="0"/>
              <w:jc w:val="center"/>
            </w:pPr>
            <w:r>
              <w:rPr>
                <w:sz w:val="24"/>
              </w:rPr>
              <w:t xml:space="preserve">от 50 до 100,0 тыс. га арендованной площади</w:t>
            </w:r>
          </w:p>
        </w:tc>
        <w:tc>
          <w:tcPr>
            <w:gridSpan w:val="2"/>
            <w:tcW w:w="3174" w:type="dxa"/>
          </w:tcPr>
          <w:p>
            <w:pPr>
              <w:pStyle w:val="0"/>
              <w:jc w:val="center"/>
            </w:pPr>
            <w:r>
              <w:rPr>
                <w:sz w:val="24"/>
              </w:rPr>
              <w:t xml:space="preserve">от 100,0 до 500,0 тыс. га на каждые 100 тыс. га арендованной площади </w:t>
            </w:r>
            <w:hyperlink w:history="0" w:anchor="P14178" w:tooltip="&lt;*&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
              <w:r>
                <w:rPr>
                  <w:sz w:val="24"/>
                  <w:color w:val="0000ff"/>
                </w:rPr>
                <w:t xml:space="preserve">&lt;*&gt;</w:t>
              </w:r>
            </w:hyperlink>
          </w:p>
        </w:tc>
      </w:tr>
      <w:tr>
        <w:tc>
          <w:tcPr>
            <w:vMerge w:val="continue"/>
          </w:tcPr>
          <w:p/>
        </w:tc>
        <w:tc>
          <w:tcPr>
            <w:vMerge w:val="continue"/>
          </w:tcPr>
          <w:p/>
        </w:tc>
        <w:tc>
          <w:tcPr>
            <w:vMerge w:val="continue"/>
          </w:tcPr>
          <w:p/>
        </w:tc>
        <w:tc>
          <w:tcPr>
            <w:vMerge w:val="continue"/>
          </w:tcPr>
          <w:p/>
        </w:tc>
        <w:tc>
          <w:tcPr>
            <w:tcW w:w="1587" w:type="dxa"/>
          </w:tcPr>
          <w:p>
            <w:pPr>
              <w:pStyle w:val="0"/>
              <w:jc w:val="center"/>
            </w:pPr>
            <w:r>
              <w:rPr>
                <w:sz w:val="24"/>
              </w:rPr>
              <w:t xml:space="preserve">На участках с преобладанием лиственных насаждений (в общем составе пород более 50%)</w:t>
            </w:r>
          </w:p>
        </w:tc>
        <w:tc>
          <w:tcPr>
            <w:tcW w:w="1587" w:type="dxa"/>
          </w:tcPr>
          <w:p>
            <w:pPr>
              <w:pStyle w:val="0"/>
              <w:jc w:val="center"/>
            </w:pPr>
            <w:r>
              <w:rPr>
                <w:sz w:val="24"/>
              </w:rPr>
              <w:t xml:space="preserve">На участках с преобладанием хвойных насаждений (в общем составе пород более 50%)</w:t>
            </w:r>
          </w:p>
        </w:tc>
        <w:tc>
          <w:tcPr>
            <w:tcW w:w="1587" w:type="dxa"/>
          </w:tcPr>
          <w:p>
            <w:pPr>
              <w:pStyle w:val="0"/>
              <w:jc w:val="center"/>
            </w:pPr>
            <w:r>
              <w:rPr>
                <w:sz w:val="24"/>
              </w:rPr>
              <w:t xml:space="preserve">На участках с преобладанием лиственных насаждений (в общем составе пород более 50%)</w:t>
            </w:r>
          </w:p>
        </w:tc>
        <w:tc>
          <w:tcPr>
            <w:tcW w:w="1587" w:type="dxa"/>
          </w:tcPr>
          <w:p>
            <w:pPr>
              <w:pStyle w:val="0"/>
              <w:jc w:val="center"/>
            </w:pPr>
            <w:r>
              <w:rPr>
                <w:sz w:val="24"/>
              </w:rPr>
              <w:t xml:space="preserve">На участках с преобладанием хвойных насаждений (в общем составе пород более 50%)</w:t>
            </w:r>
          </w:p>
        </w:tc>
      </w:tr>
      <w:tr>
        <w:tc>
          <w:tcPr>
            <w:tcW w:w="2891" w:type="dxa"/>
          </w:tcPr>
          <w:p>
            <w:pPr>
              <w:pStyle w:val="0"/>
              <w:jc w:val="center"/>
            </w:pPr>
            <w:r>
              <w:rPr>
                <w:sz w:val="24"/>
              </w:rPr>
              <w:t xml:space="preserve">1</w:t>
            </w:r>
          </w:p>
        </w:tc>
        <w:tc>
          <w:tcPr>
            <w:tcW w:w="1159" w:type="dxa"/>
          </w:tcPr>
          <w:p>
            <w:pPr>
              <w:pStyle w:val="0"/>
              <w:jc w:val="center"/>
            </w:pPr>
            <w:r>
              <w:rPr>
                <w:sz w:val="24"/>
              </w:rPr>
              <w:t xml:space="preserve">2</w:t>
            </w:r>
          </w:p>
        </w:tc>
        <w:tc>
          <w:tcPr>
            <w:tcW w:w="1580" w:type="dxa"/>
          </w:tcPr>
          <w:p>
            <w:pPr>
              <w:pStyle w:val="0"/>
              <w:jc w:val="center"/>
            </w:pPr>
            <w:r>
              <w:rPr>
                <w:sz w:val="24"/>
              </w:rPr>
              <w:t xml:space="preserve">3</w:t>
            </w:r>
          </w:p>
        </w:tc>
        <w:tc>
          <w:tcPr>
            <w:tcW w:w="1587" w:type="dxa"/>
          </w:tcPr>
          <w:p>
            <w:pPr>
              <w:pStyle w:val="0"/>
              <w:jc w:val="center"/>
            </w:pPr>
            <w:r>
              <w:rPr>
                <w:sz w:val="24"/>
              </w:rPr>
              <w:t xml:space="preserve">4</w:t>
            </w:r>
          </w:p>
        </w:tc>
        <w:tc>
          <w:tcPr>
            <w:tcW w:w="1587" w:type="dxa"/>
          </w:tcPr>
          <w:p>
            <w:pPr>
              <w:pStyle w:val="0"/>
              <w:jc w:val="center"/>
            </w:pPr>
            <w:r>
              <w:rPr>
                <w:sz w:val="24"/>
              </w:rPr>
              <w:t xml:space="preserve">5</w:t>
            </w:r>
          </w:p>
        </w:tc>
        <w:tc>
          <w:tcPr>
            <w:tcW w:w="1587" w:type="dxa"/>
          </w:tcPr>
          <w:p>
            <w:pPr>
              <w:pStyle w:val="0"/>
              <w:jc w:val="center"/>
            </w:pPr>
            <w:r>
              <w:rPr>
                <w:sz w:val="24"/>
              </w:rPr>
              <w:t xml:space="preserve">6</w:t>
            </w:r>
          </w:p>
        </w:tc>
        <w:tc>
          <w:tcPr>
            <w:tcW w:w="1587" w:type="dxa"/>
          </w:tcPr>
          <w:p>
            <w:pPr>
              <w:pStyle w:val="0"/>
              <w:jc w:val="center"/>
            </w:pPr>
            <w:r>
              <w:rPr>
                <w:sz w:val="24"/>
              </w:rPr>
              <w:t xml:space="preserve">7</w:t>
            </w:r>
          </w:p>
        </w:tc>
        <w:tc>
          <w:tcPr>
            <w:tcW w:w="1587" w:type="dxa"/>
          </w:tcPr>
          <w:p>
            <w:pPr>
              <w:pStyle w:val="0"/>
              <w:jc w:val="center"/>
            </w:pPr>
            <w:r>
              <w:rPr>
                <w:sz w:val="24"/>
              </w:rPr>
              <w:t xml:space="preserve">8</w:t>
            </w:r>
          </w:p>
        </w:tc>
      </w:tr>
      <w:tr>
        <w:tc>
          <w:tcPr>
            <w:tcW w:w="2891"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r>
      <w:tr>
        <w:tc>
          <w:tcPr>
            <w:tcW w:w="2891"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r>
      <w:tr>
        <w:tc>
          <w:tcPr>
            <w:tcW w:w="2891" w:type="dxa"/>
          </w:tcPr>
          <w:p>
            <w:pPr>
              <w:pStyle w:val="0"/>
            </w:pPr>
            <w:r>
              <w:rPr>
                <w:sz w:val="24"/>
              </w:rPr>
              <w:t xml:space="preserve">Тракторы с плугом или иным почвообрабатывающим орудием</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r>
      <w:tr>
        <w:tc>
          <w:tcPr>
            <w:tcW w:w="2891" w:type="dxa"/>
          </w:tcPr>
          <w:p>
            <w:pPr>
              <w:pStyle w:val="0"/>
            </w:pPr>
            <w:r>
              <w:rPr>
                <w:sz w:val="24"/>
              </w:rPr>
              <w:t xml:space="preserve">Катера речные, грузоподъемностью не менее 2 тонн &lt;**&gt;</w:t>
            </w:r>
          </w:p>
        </w:tc>
        <w:tc>
          <w:tcPr>
            <w:tcW w:w="1159" w:type="dxa"/>
          </w:tcPr>
          <w:p>
            <w:pPr>
              <w:pStyle w:val="0"/>
              <w:jc w:val="center"/>
            </w:pPr>
            <w:r>
              <w:rPr>
                <w:sz w:val="24"/>
              </w:rPr>
              <w:t xml:space="preserve">шт.</w:t>
            </w:r>
          </w:p>
        </w:tc>
        <w:tc>
          <w:tcPr>
            <w:tcW w:w="1580" w:type="dxa"/>
          </w:tcPr>
          <w:p>
            <w:pPr>
              <w:pStyle w:val="0"/>
              <w:jc w:val="center"/>
            </w:pPr>
            <w:r>
              <w:rPr>
                <w:sz w:val="24"/>
              </w:rPr>
              <w:t xml:space="preserve">-</w:t>
            </w:r>
          </w:p>
        </w:tc>
        <w:tc>
          <w:tcPr>
            <w:tcW w:w="1587" w:type="dxa"/>
          </w:tcPr>
          <w:p>
            <w:pPr>
              <w:pStyle w:val="0"/>
              <w:jc w:val="center"/>
            </w:pPr>
            <w:r>
              <w:rPr>
                <w:sz w:val="24"/>
              </w:rPr>
              <w:t xml:space="preserve">-</w:t>
            </w:r>
          </w:p>
        </w:tc>
        <w:tc>
          <w:tcPr>
            <w:tcW w:w="1587" w:type="dxa"/>
          </w:tcPr>
          <w:p>
            <w:pPr>
              <w:pStyle w:val="0"/>
              <w:jc w:val="center"/>
            </w:pPr>
            <w:r>
              <w:rPr>
                <w:sz w:val="24"/>
              </w:rPr>
              <w:t xml:space="preserve">-</w:t>
            </w:r>
          </w:p>
        </w:tc>
        <w:tc>
          <w:tcPr>
            <w:tcW w:w="1587" w:type="dxa"/>
          </w:tcPr>
          <w:p>
            <w:pPr>
              <w:pStyle w:val="0"/>
              <w:jc w:val="center"/>
            </w:pPr>
            <w:r>
              <w:rPr>
                <w:sz w:val="24"/>
              </w:rPr>
              <w:t xml:space="preserve">1</w:t>
            </w:r>
          </w:p>
        </w:tc>
        <w:tc>
          <w:tcPr>
            <w:tcW w:w="1587" w:type="dxa"/>
          </w:tcPr>
          <w:p>
            <w:pPr>
              <w:pStyle w:val="0"/>
              <w:jc w:val="center"/>
            </w:pPr>
            <w:r>
              <w:rPr>
                <w:sz w:val="24"/>
              </w:rPr>
              <w:t xml:space="preserve">-</w:t>
            </w:r>
          </w:p>
        </w:tc>
        <w:tc>
          <w:tcPr>
            <w:tcW w:w="1587" w:type="dxa"/>
          </w:tcPr>
          <w:p>
            <w:pPr>
              <w:pStyle w:val="0"/>
              <w:jc w:val="center"/>
            </w:pPr>
            <w:r>
              <w:rPr>
                <w:sz w:val="24"/>
              </w:rPr>
              <w:t xml:space="preserve">1</w:t>
            </w:r>
          </w:p>
        </w:tc>
      </w:tr>
      <w:tr>
        <w:tblPrEx>
          <w:tblBorders>
            <w:insideH w:val="nil"/>
          </w:tblBorders>
        </w:tblPrEx>
        <w:tc>
          <w:tcPr>
            <w:tcW w:w="2891" w:type="dxa"/>
            <w:tcBorders>
              <w:bottom w:val="nil"/>
            </w:tcBorders>
          </w:tcPr>
          <w:p>
            <w:pPr>
              <w:pStyle w:val="0"/>
            </w:pPr>
            <w:r>
              <w:rPr>
                <w:sz w:val="24"/>
              </w:rPr>
              <w:t xml:space="preserve">Пожарное оборудование:</w:t>
            </w:r>
          </w:p>
        </w:tc>
        <w:tc>
          <w:tcPr>
            <w:tcW w:w="1159" w:type="dxa"/>
            <w:tcBorders>
              <w:bottom w:val="nil"/>
            </w:tcBorders>
          </w:tcPr>
          <w:p>
            <w:pPr>
              <w:pStyle w:val="0"/>
            </w:pPr>
            <w:r>
              <w:rPr>
                <w:sz w:val="24"/>
              </w:rPr>
            </w:r>
          </w:p>
        </w:tc>
        <w:tc>
          <w:tcPr>
            <w:tcW w:w="1580"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r>
      <w:tr>
        <w:tblPrEx>
          <w:tblBorders>
            <w:insideH w:val="nil"/>
          </w:tblBorders>
        </w:tblPrEx>
        <w:tc>
          <w:tcPr>
            <w:tcW w:w="2891" w:type="dxa"/>
            <w:tcBorders>
              <w:top w:val="nil"/>
            </w:tcBorders>
          </w:tcPr>
          <w:p>
            <w:pPr>
              <w:pStyle w:val="0"/>
            </w:pPr>
            <w:r>
              <w:rPr>
                <w:sz w:val="24"/>
              </w:rPr>
              <w:t xml:space="preserve">Съемные цистерны, резиновые емкости для воды объемом 1000 - 1500 л</w:t>
            </w:r>
          </w:p>
        </w:tc>
        <w:tc>
          <w:tcPr>
            <w:tcW w:w="1159" w:type="dxa"/>
            <w:tcBorders>
              <w:top w:val="nil"/>
            </w:tcBorders>
          </w:tcPr>
          <w:p>
            <w:pPr>
              <w:pStyle w:val="0"/>
              <w:jc w:val="center"/>
            </w:pPr>
            <w:r>
              <w:rPr>
                <w:sz w:val="24"/>
              </w:rPr>
              <w:t xml:space="preserve">шт.</w:t>
            </w:r>
          </w:p>
        </w:tc>
        <w:tc>
          <w:tcPr>
            <w:tcW w:w="1580" w:type="dxa"/>
            <w:tcBorders>
              <w:top w:val="nil"/>
            </w:tcBorders>
          </w:tcPr>
          <w:p>
            <w:pPr>
              <w:pStyle w:val="0"/>
              <w:jc w:val="center"/>
            </w:pPr>
            <w:r>
              <w:rPr>
                <w:sz w:val="24"/>
              </w:rPr>
              <w:t xml:space="preserve">-</w:t>
            </w:r>
          </w:p>
        </w:tc>
        <w:tc>
          <w:tcPr>
            <w:tcW w:w="1587" w:type="dxa"/>
            <w:tcBorders>
              <w:top w:val="nil"/>
            </w:tcBorders>
          </w:tcPr>
          <w:p>
            <w:pPr>
              <w:pStyle w:val="0"/>
              <w:jc w:val="center"/>
            </w:pPr>
            <w:r>
              <w:rPr>
                <w:sz w:val="24"/>
              </w:rPr>
              <w:t xml:space="preserve">1</w:t>
            </w:r>
          </w:p>
        </w:tc>
        <w:tc>
          <w:tcPr>
            <w:tcW w:w="1587" w:type="dxa"/>
            <w:tcBorders>
              <w:top w:val="nil"/>
            </w:tcBorders>
          </w:tcPr>
          <w:p>
            <w:pPr>
              <w:pStyle w:val="0"/>
              <w:jc w:val="center"/>
            </w:pPr>
            <w:r>
              <w:rPr>
                <w:sz w:val="24"/>
              </w:rPr>
              <w:t xml:space="preserve">1</w:t>
            </w:r>
          </w:p>
        </w:tc>
        <w:tc>
          <w:tcPr>
            <w:tcW w:w="1587" w:type="dxa"/>
            <w:tcBorders>
              <w:top w:val="nil"/>
            </w:tcBorders>
          </w:tcPr>
          <w:p>
            <w:pPr>
              <w:pStyle w:val="0"/>
              <w:jc w:val="center"/>
            </w:pPr>
            <w:r>
              <w:rPr>
                <w:sz w:val="24"/>
              </w:rPr>
              <w:t xml:space="preserve">2</w:t>
            </w:r>
          </w:p>
        </w:tc>
        <w:tc>
          <w:tcPr>
            <w:tcW w:w="1587" w:type="dxa"/>
            <w:tcBorders>
              <w:top w:val="nil"/>
            </w:tcBorders>
          </w:tcPr>
          <w:p>
            <w:pPr>
              <w:pStyle w:val="0"/>
              <w:jc w:val="center"/>
            </w:pPr>
            <w:r>
              <w:rPr>
                <w:sz w:val="24"/>
              </w:rPr>
              <w:t xml:space="preserve">1</w:t>
            </w:r>
          </w:p>
        </w:tc>
        <w:tc>
          <w:tcPr>
            <w:tcW w:w="1587" w:type="dxa"/>
            <w:tcBorders>
              <w:top w:val="nil"/>
            </w:tcBorders>
          </w:tcPr>
          <w:p>
            <w:pPr>
              <w:pStyle w:val="0"/>
              <w:jc w:val="center"/>
            </w:pPr>
            <w:r>
              <w:rPr>
                <w:sz w:val="24"/>
              </w:rPr>
              <w:t xml:space="preserve">2</w:t>
            </w:r>
          </w:p>
        </w:tc>
      </w:tr>
      <w:tr>
        <w:tc>
          <w:tcPr>
            <w:tcW w:w="2891"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59" w:type="dxa"/>
          </w:tcPr>
          <w:p>
            <w:pPr>
              <w:pStyle w:val="0"/>
              <w:jc w:val="center"/>
            </w:pPr>
            <w:r>
              <w:rPr>
                <w:sz w:val="24"/>
              </w:rPr>
              <w:t xml:space="preserve">пог. м</w:t>
            </w:r>
          </w:p>
        </w:tc>
        <w:tc>
          <w:tcPr>
            <w:tcW w:w="1580" w:type="dxa"/>
          </w:tcPr>
          <w:p>
            <w:pPr>
              <w:pStyle w:val="0"/>
              <w:jc w:val="center"/>
            </w:pPr>
            <w:r>
              <w:rPr>
                <w:sz w:val="24"/>
              </w:rPr>
              <w:t xml:space="preserve">100</w:t>
            </w:r>
          </w:p>
        </w:tc>
        <w:tc>
          <w:tcPr>
            <w:tcW w:w="1587" w:type="dxa"/>
          </w:tcPr>
          <w:p>
            <w:pPr>
              <w:pStyle w:val="0"/>
              <w:jc w:val="center"/>
            </w:pPr>
            <w:r>
              <w:rPr>
                <w:sz w:val="24"/>
              </w:rPr>
              <w:t xml:space="preserve">200</w:t>
            </w:r>
          </w:p>
        </w:tc>
        <w:tc>
          <w:tcPr>
            <w:tcW w:w="1587" w:type="dxa"/>
          </w:tcPr>
          <w:p>
            <w:pPr>
              <w:pStyle w:val="0"/>
              <w:jc w:val="center"/>
            </w:pPr>
            <w:r>
              <w:rPr>
                <w:sz w:val="24"/>
              </w:rPr>
              <w:t xml:space="preserve">200</w:t>
            </w:r>
          </w:p>
        </w:tc>
        <w:tc>
          <w:tcPr>
            <w:tcW w:w="1587" w:type="dxa"/>
          </w:tcPr>
          <w:p>
            <w:pPr>
              <w:pStyle w:val="0"/>
              <w:jc w:val="center"/>
            </w:pPr>
            <w:r>
              <w:rPr>
                <w:sz w:val="24"/>
              </w:rPr>
              <w:t xml:space="preserve">300</w:t>
            </w:r>
          </w:p>
        </w:tc>
        <w:tc>
          <w:tcPr>
            <w:tcW w:w="1587" w:type="dxa"/>
          </w:tcPr>
          <w:p>
            <w:pPr>
              <w:pStyle w:val="0"/>
              <w:jc w:val="center"/>
            </w:pPr>
            <w:r>
              <w:rPr>
                <w:sz w:val="24"/>
              </w:rPr>
              <w:t xml:space="preserve">100</w:t>
            </w:r>
          </w:p>
        </w:tc>
        <w:tc>
          <w:tcPr>
            <w:tcW w:w="1587" w:type="dxa"/>
          </w:tcPr>
          <w:p>
            <w:pPr>
              <w:pStyle w:val="0"/>
              <w:jc w:val="center"/>
            </w:pPr>
            <w:r>
              <w:rPr>
                <w:sz w:val="24"/>
              </w:rPr>
              <w:t xml:space="preserve">200</w:t>
            </w:r>
          </w:p>
        </w:tc>
      </w:tr>
      <w:tr>
        <w:tc>
          <w:tcPr>
            <w:tcW w:w="2891" w:type="dxa"/>
          </w:tcPr>
          <w:p>
            <w:pPr>
              <w:pStyle w:val="0"/>
            </w:pPr>
            <w:r>
              <w:rPr>
                <w:sz w:val="24"/>
              </w:rPr>
              <w:t xml:space="preserve">Торфяные стволы &lt;***&gt;</w:t>
            </w:r>
          </w:p>
        </w:tc>
        <w:tc>
          <w:tcPr>
            <w:tcW w:w="1159" w:type="dxa"/>
          </w:tcPr>
          <w:p>
            <w:pPr>
              <w:pStyle w:val="0"/>
              <w:jc w:val="center"/>
            </w:pPr>
            <w:r>
              <w:rPr>
                <w:sz w:val="24"/>
              </w:rPr>
              <w:t xml:space="preserve">комплект</w:t>
            </w:r>
          </w:p>
        </w:tc>
        <w:tc>
          <w:tcPr>
            <w:tcW w:w="1580" w:type="dxa"/>
          </w:tcPr>
          <w:p>
            <w:pPr>
              <w:pStyle w:val="0"/>
              <w:jc w:val="center"/>
            </w:pPr>
            <w:r>
              <w:rPr>
                <w:sz w:val="24"/>
              </w:rPr>
              <w:t xml:space="preserve">-</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r>
      <w:tr>
        <w:tc>
          <w:tcPr>
            <w:tcW w:w="2891" w:type="dxa"/>
          </w:tcPr>
          <w:p>
            <w:pPr>
              <w:pStyle w:val="0"/>
            </w:pPr>
            <w:r>
              <w:rPr>
                <w:sz w:val="24"/>
              </w:rPr>
              <w:t xml:space="preserve">Пожарный инструмент:</w:t>
            </w:r>
          </w:p>
          <w:p>
            <w:pPr>
              <w:pStyle w:val="0"/>
            </w:pPr>
            <w:r>
              <w:rPr>
                <w:sz w:val="24"/>
              </w:rPr>
              <w:t xml:space="preserve">Воздуходувки</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c>
          <w:tcPr>
            <w:tcW w:w="1587" w:type="dxa"/>
          </w:tcPr>
          <w:p>
            <w:pPr>
              <w:pStyle w:val="0"/>
              <w:jc w:val="center"/>
            </w:pPr>
            <w:r>
              <w:rPr>
                <w:sz w:val="24"/>
              </w:rPr>
              <w:t xml:space="preserve">3</w:t>
            </w:r>
          </w:p>
        </w:tc>
        <w:tc>
          <w:tcPr>
            <w:tcW w:w="1587" w:type="dxa"/>
          </w:tcPr>
          <w:p>
            <w:pPr>
              <w:pStyle w:val="0"/>
              <w:jc w:val="center"/>
            </w:pPr>
            <w:r>
              <w:rPr>
                <w:sz w:val="24"/>
              </w:rPr>
              <w:t xml:space="preserve">6</w:t>
            </w:r>
          </w:p>
        </w:tc>
      </w:tr>
      <w:tr>
        <w:tc>
          <w:tcPr>
            <w:tcW w:w="2891" w:type="dxa"/>
          </w:tcPr>
          <w:p>
            <w:pPr>
              <w:pStyle w:val="0"/>
            </w:pPr>
            <w:r>
              <w:rPr>
                <w:sz w:val="24"/>
              </w:rPr>
              <w:t xml:space="preserve">Бензопилы</w:t>
            </w:r>
          </w:p>
        </w:tc>
        <w:tc>
          <w:tcPr>
            <w:tcW w:w="1159" w:type="dxa"/>
          </w:tcPr>
          <w:p>
            <w:pPr>
              <w:pStyle w:val="0"/>
              <w:jc w:val="center"/>
            </w:pPr>
            <w:r>
              <w:rPr>
                <w:sz w:val="24"/>
              </w:rPr>
              <w:t xml:space="preserve">шт.</w:t>
            </w:r>
          </w:p>
        </w:tc>
        <w:tc>
          <w:tcPr>
            <w:tcW w:w="1580"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c>
          <w:tcPr>
            <w:tcW w:w="1587" w:type="dxa"/>
          </w:tcPr>
          <w:p>
            <w:pPr>
              <w:pStyle w:val="0"/>
              <w:jc w:val="center"/>
            </w:pPr>
            <w:r>
              <w:rPr>
                <w:sz w:val="24"/>
              </w:rPr>
              <w:t xml:space="preserve">5</w:t>
            </w:r>
          </w:p>
        </w:tc>
        <w:tc>
          <w:tcPr>
            <w:tcW w:w="1587" w:type="dxa"/>
          </w:tcPr>
          <w:p>
            <w:pPr>
              <w:pStyle w:val="0"/>
              <w:jc w:val="center"/>
            </w:pPr>
            <w:r>
              <w:rPr>
                <w:sz w:val="24"/>
              </w:rPr>
              <w:t xml:space="preserve">6</w:t>
            </w:r>
          </w:p>
        </w:tc>
      </w:tr>
      <w:tr>
        <w:tc>
          <w:tcPr>
            <w:tcW w:w="2891" w:type="dxa"/>
          </w:tcPr>
          <w:p>
            <w:pPr>
              <w:pStyle w:val="0"/>
            </w:pPr>
            <w:r>
              <w:rPr>
                <w:sz w:val="24"/>
              </w:rPr>
              <w:t xml:space="preserve">Ранцевые лесные опрыскиватели (ранцы противопожарные)</w:t>
            </w:r>
          </w:p>
        </w:tc>
        <w:tc>
          <w:tcPr>
            <w:tcW w:w="1159" w:type="dxa"/>
          </w:tcPr>
          <w:p>
            <w:pPr>
              <w:pStyle w:val="0"/>
              <w:jc w:val="center"/>
            </w:pPr>
            <w:r>
              <w:rPr>
                <w:sz w:val="24"/>
              </w:rPr>
              <w:t xml:space="preserve">шт.</w:t>
            </w:r>
          </w:p>
        </w:tc>
        <w:tc>
          <w:tcPr>
            <w:tcW w:w="1580" w:type="dxa"/>
          </w:tcPr>
          <w:p>
            <w:pPr>
              <w:pStyle w:val="0"/>
              <w:jc w:val="center"/>
            </w:pPr>
            <w:r>
              <w:rPr>
                <w:sz w:val="24"/>
              </w:rPr>
              <w:t xml:space="preserve">5</w:t>
            </w:r>
          </w:p>
        </w:tc>
        <w:tc>
          <w:tcPr>
            <w:tcW w:w="1587" w:type="dxa"/>
          </w:tcPr>
          <w:p>
            <w:pPr>
              <w:pStyle w:val="0"/>
              <w:jc w:val="center"/>
            </w:pPr>
            <w:r>
              <w:rPr>
                <w:sz w:val="24"/>
              </w:rPr>
              <w:t xml:space="preserve">7</w:t>
            </w:r>
          </w:p>
        </w:tc>
        <w:tc>
          <w:tcPr>
            <w:tcW w:w="1587" w:type="dxa"/>
          </w:tcPr>
          <w:p>
            <w:pPr>
              <w:pStyle w:val="0"/>
              <w:jc w:val="center"/>
            </w:pPr>
            <w:r>
              <w:rPr>
                <w:sz w:val="24"/>
              </w:rPr>
              <w:t xml:space="preserve">10</w:t>
            </w:r>
          </w:p>
        </w:tc>
        <w:tc>
          <w:tcPr>
            <w:tcW w:w="1587" w:type="dxa"/>
          </w:tcPr>
          <w:p>
            <w:pPr>
              <w:pStyle w:val="0"/>
              <w:jc w:val="center"/>
            </w:pPr>
            <w:r>
              <w:rPr>
                <w:sz w:val="24"/>
              </w:rPr>
              <w:t xml:space="preserve">15</w:t>
            </w:r>
          </w:p>
        </w:tc>
        <w:tc>
          <w:tcPr>
            <w:tcW w:w="1587" w:type="dxa"/>
          </w:tcPr>
          <w:p>
            <w:pPr>
              <w:pStyle w:val="0"/>
              <w:jc w:val="center"/>
            </w:pPr>
            <w:r>
              <w:rPr>
                <w:sz w:val="24"/>
              </w:rPr>
              <w:t xml:space="preserve">15</w:t>
            </w:r>
          </w:p>
        </w:tc>
        <w:tc>
          <w:tcPr>
            <w:tcW w:w="1587" w:type="dxa"/>
          </w:tcPr>
          <w:p>
            <w:pPr>
              <w:pStyle w:val="0"/>
              <w:jc w:val="center"/>
            </w:pPr>
            <w:r>
              <w:rPr>
                <w:sz w:val="24"/>
              </w:rPr>
              <w:t xml:space="preserve">18</w:t>
            </w:r>
          </w:p>
        </w:tc>
      </w:tr>
      <w:tr>
        <w:tc>
          <w:tcPr>
            <w:tcW w:w="2891" w:type="dxa"/>
          </w:tcPr>
          <w:p>
            <w:pPr>
              <w:pStyle w:val="0"/>
            </w:pPr>
            <w:r>
              <w:rPr>
                <w:sz w:val="24"/>
              </w:rPr>
              <w:t xml:space="preserve">Топоры</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c>
          <w:tcPr>
            <w:tcW w:w="1587" w:type="dxa"/>
          </w:tcPr>
          <w:p>
            <w:pPr>
              <w:pStyle w:val="0"/>
              <w:jc w:val="center"/>
            </w:pPr>
            <w:r>
              <w:rPr>
                <w:sz w:val="24"/>
              </w:rPr>
              <w:t xml:space="preserve">5</w:t>
            </w:r>
          </w:p>
        </w:tc>
        <w:tc>
          <w:tcPr>
            <w:tcW w:w="1587" w:type="dxa"/>
          </w:tcPr>
          <w:p>
            <w:pPr>
              <w:pStyle w:val="0"/>
              <w:jc w:val="center"/>
            </w:pPr>
            <w:r>
              <w:rPr>
                <w:sz w:val="24"/>
              </w:rPr>
              <w:t xml:space="preserve">5</w:t>
            </w:r>
          </w:p>
        </w:tc>
        <w:tc>
          <w:tcPr>
            <w:tcW w:w="1587" w:type="dxa"/>
          </w:tcPr>
          <w:p>
            <w:pPr>
              <w:pStyle w:val="0"/>
              <w:jc w:val="center"/>
            </w:pPr>
            <w:r>
              <w:rPr>
                <w:sz w:val="24"/>
              </w:rPr>
              <w:t xml:space="preserve">5</w:t>
            </w:r>
          </w:p>
        </w:tc>
      </w:tr>
      <w:tr>
        <w:tc>
          <w:tcPr>
            <w:tcW w:w="2891" w:type="dxa"/>
          </w:tcPr>
          <w:p>
            <w:pPr>
              <w:pStyle w:val="0"/>
            </w:pPr>
            <w:r>
              <w:rPr>
                <w:sz w:val="24"/>
              </w:rPr>
              <w:t xml:space="preserve">Лопаты</w:t>
            </w:r>
          </w:p>
        </w:tc>
        <w:tc>
          <w:tcPr>
            <w:tcW w:w="1159" w:type="dxa"/>
          </w:tcPr>
          <w:p>
            <w:pPr>
              <w:pStyle w:val="0"/>
              <w:jc w:val="center"/>
            </w:pPr>
            <w:r>
              <w:rPr>
                <w:sz w:val="24"/>
              </w:rPr>
              <w:t xml:space="preserve">шт.</w:t>
            </w:r>
          </w:p>
        </w:tc>
        <w:tc>
          <w:tcPr>
            <w:tcW w:w="1580" w:type="dxa"/>
          </w:tcPr>
          <w:p>
            <w:pPr>
              <w:pStyle w:val="0"/>
              <w:jc w:val="center"/>
            </w:pPr>
            <w:r>
              <w:rPr>
                <w:sz w:val="24"/>
              </w:rPr>
              <w:t xml:space="preserve">5</w:t>
            </w:r>
          </w:p>
        </w:tc>
        <w:tc>
          <w:tcPr>
            <w:tcW w:w="1587" w:type="dxa"/>
          </w:tcPr>
          <w:p>
            <w:pPr>
              <w:pStyle w:val="0"/>
              <w:jc w:val="center"/>
            </w:pPr>
            <w:r>
              <w:rPr>
                <w:sz w:val="24"/>
              </w:rPr>
              <w:t xml:space="preserve">10</w:t>
            </w:r>
          </w:p>
        </w:tc>
        <w:tc>
          <w:tcPr>
            <w:tcW w:w="1587" w:type="dxa"/>
          </w:tcPr>
          <w:p>
            <w:pPr>
              <w:pStyle w:val="0"/>
              <w:jc w:val="center"/>
            </w:pPr>
            <w:r>
              <w:rPr>
                <w:sz w:val="24"/>
              </w:rPr>
              <w:t xml:space="preserve">20</w:t>
            </w:r>
          </w:p>
        </w:tc>
        <w:tc>
          <w:tcPr>
            <w:tcW w:w="1587" w:type="dxa"/>
          </w:tcPr>
          <w:p>
            <w:pPr>
              <w:pStyle w:val="0"/>
              <w:jc w:val="center"/>
            </w:pPr>
            <w:r>
              <w:rPr>
                <w:sz w:val="24"/>
              </w:rPr>
              <w:t xml:space="preserve">30</w:t>
            </w:r>
          </w:p>
        </w:tc>
        <w:tc>
          <w:tcPr>
            <w:tcW w:w="1587" w:type="dxa"/>
          </w:tcPr>
          <w:p>
            <w:pPr>
              <w:pStyle w:val="0"/>
              <w:jc w:val="center"/>
            </w:pPr>
            <w:r>
              <w:rPr>
                <w:sz w:val="24"/>
              </w:rPr>
              <w:t xml:space="preserve">20</w:t>
            </w:r>
          </w:p>
        </w:tc>
        <w:tc>
          <w:tcPr>
            <w:tcW w:w="1587" w:type="dxa"/>
          </w:tcPr>
          <w:p>
            <w:pPr>
              <w:pStyle w:val="0"/>
              <w:jc w:val="center"/>
            </w:pPr>
            <w:r>
              <w:rPr>
                <w:sz w:val="24"/>
              </w:rPr>
              <w:t xml:space="preserve">30</w:t>
            </w:r>
          </w:p>
        </w:tc>
      </w:tr>
      <w:tr>
        <w:tc>
          <w:tcPr>
            <w:tcW w:w="2891" w:type="dxa"/>
          </w:tcPr>
          <w:p>
            <w:pPr>
              <w:pStyle w:val="0"/>
            </w:pPr>
            <w:r>
              <w:rPr>
                <w:sz w:val="24"/>
              </w:rPr>
              <w:t xml:space="preserve">Емкость для доставки воды объемом 10 - 15 л</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5</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r>
      <w:tr>
        <w:tc>
          <w:tcPr>
            <w:tcW w:w="2891" w:type="dxa"/>
          </w:tcPr>
          <w:p>
            <w:pPr>
              <w:pStyle w:val="0"/>
            </w:pPr>
            <w:r>
              <w:rPr>
                <w:sz w:val="24"/>
              </w:rPr>
              <w:t xml:space="preserve">Системы связи и оповещения:</w:t>
            </w:r>
          </w:p>
          <w:p>
            <w:pPr>
              <w:pStyle w:val="0"/>
            </w:pPr>
            <w:r>
              <w:rPr>
                <w:sz w:val="24"/>
              </w:rPr>
              <w:t xml:space="preserve">Электромегафоны</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r>
      <w:tr>
        <w:tc>
          <w:tcPr>
            <w:tcW w:w="2891" w:type="dxa"/>
          </w:tcPr>
          <w:p>
            <w:pPr>
              <w:pStyle w:val="0"/>
            </w:pPr>
            <w:r>
              <w:rPr>
                <w:sz w:val="24"/>
              </w:rPr>
              <w:t xml:space="preserve">Радиостанции носимые, возимые ультракоротковолнового (УКВ) и коротковолнового (KB) диапазона &lt;****&gt;</w:t>
            </w:r>
          </w:p>
        </w:tc>
        <w:tc>
          <w:tcPr>
            <w:tcW w:w="1159" w:type="dxa"/>
          </w:tcPr>
          <w:p>
            <w:pPr>
              <w:pStyle w:val="0"/>
              <w:jc w:val="center"/>
            </w:pPr>
            <w:r>
              <w:rPr>
                <w:sz w:val="24"/>
              </w:rPr>
              <w:t xml:space="preserve">шт.</w:t>
            </w:r>
          </w:p>
        </w:tc>
        <w:tc>
          <w:tcPr>
            <w:tcW w:w="1580" w:type="dxa"/>
          </w:tcPr>
          <w:p>
            <w:pPr>
              <w:pStyle w:val="0"/>
              <w:jc w:val="center"/>
            </w:pPr>
            <w:r>
              <w:rPr>
                <w:sz w:val="24"/>
              </w:rPr>
              <w:t xml:space="preserve">-</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c>
          <w:tcPr>
            <w:tcW w:w="1587" w:type="dxa"/>
          </w:tcPr>
          <w:p>
            <w:pPr>
              <w:pStyle w:val="0"/>
              <w:jc w:val="center"/>
            </w:pPr>
            <w:r>
              <w:rPr>
                <w:sz w:val="24"/>
              </w:rPr>
              <w:t xml:space="preserve">2</w:t>
            </w:r>
          </w:p>
        </w:tc>
      </w:tr>
      <w:tr>
        <w:tc>
          <w:tcPr>
            <w:tcW w:w="2891" w:type="dxa"/>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159" w:type="dxa"/>
            <w:vMerge w:val="restart"/>
          </w:tcPr>
          <w:p>
            <w:pPr>
              <w:pStyle w:val="0"/>
            </w:pPr>
            <w:r>
              <w:rPr>
                <w:sz w:val="24"/>
              </w:rPr>
              <w:t xml:space="preserve">комплект</w:t>
            </w:r>
          </w:p>
        </w:tc>
        <w:tc>
          <w:tcPr>
            <w:gridSpan w:val="6"/>
            <w:tcW w:w="9515" w:type="dxa"/>
            <w:vMerge w:val="restart"/>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891" w:type="dxa"/>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vMerge w:val="continue"/>
          </w:tcPr>
          <w:p/>
        </w:tc>
        <w:tc>
          <w:tcPr>
            <w:gridSpan w:val="6"/>
            <w:vMerge w:val="continue"/>
          </w:tcPr>
          <w:p/>
        </w:tc>
      </w:tr>
      <w:tr>
        <w:tc>
          <w:tcPr>
            <w:tcW w:w="2891" w:type="dxa"/>
          </w:tcPr>
          <w:p>
            <w:pPr>
              <w:pStyle w:val="0"/>
            </w:pPr>
            <w:r>
              <w:rPr>
                <w:sz w:val="24"/>
              </w:rPr>
              <w:t xml:space="preserve">Аптечка первой помощи</w:t>
            </w:r>
          </w:p>
        </w:tc>
        <w:tc>
          <w:tcPr>
            <w:tcW w:w="1159" w:type="dxa"/>
          </w:tcPr>
          <w:p>
            <w:pPr>
              <w:pStyle w:val="0"/>
              <w:jc w:val="center"/>
            </w:pPr>
            <w:r>
              <w:rPr>
                <w:sz w:val="24"/>
              </w:rPr>
              <w:t xml:space="preserve">шт.</w:t>
            </w:r>
          </w:p>
        </w:tc>
        <w:tc>
          <w:tcPr>
            <w:gridSpan w:val="6"/>
            <w:tcW w:w="9515" w:type="dxa"/>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891" w:type="dxa"/>
          </w:tcPr>
          <w:p>
            <w:pPr>
              <w:pStyle w:val="0"/>
            </w:pPr>
            <w:r>
              <w:rPr>
                <w:sz w:val="24"/>
              </w:rPr>
              <w:t xml:space="preserve">Индивидуальные перевязочные пакеты</w:t>
            </w:r>
          </w:p>
        </w:tc>
        <w:tc>
          <w:tcPr>
            <w:tcW w:w="1159" w:type="dxa"/>
          </w:tcPr>
          <w:p>
            <w:pPr>
              <w:pStyle w:val="0"/>
              <w:jc w:val="center"/>
            </w:pPr>
            <w:r>
              <w:rPr>
                <w:sz w:val="24"/>
              </w:rPr>
              <w:t xml:space="preserve">шт.</w:t>
            </w:r>
          </w:p>
        </w:tc>
        <w:tc>
          <w:tcPr>
            <w:gridSpan w:val="6"/>
            <w:tcW w:w="9515" w:type="dxa"/>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blPrEx>
          <w:tblBorders>
            <w:insideH w:val="nil"/>
          </w:tblBorders>
        </w:tblPrEx>
        <w:tc>
          <w:tcPr>
            <w:tcW w:w="2891" w:type="dxa"/>
            <w:tcBorders>
              <w:bottom w:val="nil"/>
            </w:tcBorders>
          </w:tcPr>
          <w:p>
            <w:pPr>
              <w:pStyle w:val="0"/>
            </w:pPr>
            <w:r>
              <w:rPr>
                <w:sz w:val="24"/>
              </w:rPr>
              <w:t xml:space="preserve">Огнетушащие вещества:</w:t>
            </w:r>
          </w:p>
        </w:tc>
        <w:tc>
          <w:tcPr>
            <w:tcW w:w="1159" w:type="dxa"/>
            <w:tcBorders>
              <w:bottom w:val="nil"/>
            </w:tcBorders>
          </w:tcPr>
          <w:p>
            <w:pPr>
              <w:pStyle w:val="0"/>
            </w:pPr>
            <w:r>
              <w:rPr>
                <w:sz w:val="24"/>
              </w:rPr>
            </w:r>
          </w:p>
        </w:tc>
        <w:tc>
          <w:tcPr>
            <w:tcW w:w="1580"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r>
      <w:tr>
        <w:tblPrEx>
          <w:tblBorders>
            <w:insideH w:val="nil"/>
          </w:tblBorders>
        </w:tblPrEx>
        <w:tc>
          <w:tcPr>
            <w:tcW w:w="2891" w:type="dxa"/>
            <w:tcBorders>
              <w:top w:val="nil"/>
            </w:tcBorders>
          </w:tcPr>
          <w:p>
            <w:pPr>
              <w:pStyle w:val="0"/>
            </w:pPr>
            <w:r>
              <w:rPr>
                <w:sz w:val="24"/>
              </w:rPr>
              <w:t xml:space="preserve">Смачиватели, пенообразователи</w:t>
            </w:r>
          </w:p>
        </w:tc>
        <w:tc>
          <w:tcPr>
            <w:tcW w:w="1159" w:type="dxa"/>
            <w:tcBorders>
              <w:top w:val="nil"/>
            </w:tcBorders>
          </w:tcPr>
          <w:p>
            <w:pPr>
              <w:pStyle w:val="0"/>
              <w:jc w:val="center"/>
            </w:pPr>
            <w:r>
              <w:rPr>
                <w:sz w:val="24"/>
              </w:rPr>
              <w:t xml:space="preserve">кг</w:t>
            </w:r>
          </w:p>
        </w:tc>
        <w:tc>
          <w:tcPr>
            <w:tcW w:w="1580" w:type="dxa"/>
            <w:tcBorders>
              <w:top w:val="nil"/>
            </w:tcBorders>
          </w:tcPr>
          <w:p>
            <w:pPr>
              <w:pStyle w:val="0"/>
              <w:jc w:val="center"/>
            </w:pPr>
            <w:r>
              <w:rPr>
                <w:sz w:val="24"/>
              </w:rPr>
              <w:t xml:space="preserve">5</w:t>
            </w:r>
          </w:p>
        </w:tc>
        <w:tc>
          <w:tcPr>
            <w:tcW w:w="1587" w:type="dxa"/>
            <w:tcBorders>
              <w:top w:val="nil"/>
            </w:tcBorders>
          </w:tcPr>
          <w:p>
            <w:pPr>
              <w:pStyle w:val="0"/>
              <w:jc w:val="center"/>
            </w:pPr>
            <w:r>
              <w:rPr>
                <w:sz w:val="24"/>
              </w:rPr>
              <w:t xml:space="preserve">7</w:t>
            </w:r>
          </w:p>
        </w:tc>
        <w:tc>
          <w:tcPr>
            <w:tcW w:w="1587" w:type="dxa"/>
            <w:tcBorders>
              <w:top w:val="nil"/>
            </w:tcBorders>
          </w:tcPr>
          <w:p>
            <w:pPr>
              <w:pStyle w:val="0"/>
              <w:jc w:val="center"/>
            </w:pPr>
            <w:r>
              <w:rPr>
                <w:sz w:val="24"/>
              </w:rPr>
              <w:t xml:space="preserve">10</w:t>
            </w:r>
          </w:p>
        </w:tc>
        <w:tc>
          <w:tcPr>
            <w:tcW w:w="1587" w:type="dxa"/>
            <w:tcBorders>
              <w:top w:val="nil"/>
            </w:tcBorders>
          </w:tcPr>
          <w:p>
            <w:pPr>
              <w:pStyle w:val="0"/>
              <w:jc w:val="center"/>
            </w:pPr>
            <w:r>
              <w:rPr>
                <w:sz w:val="24"/>
              </w:rPr>
              <w:t xml:space="preserve">20</w:t>
            </w:r>
          </w:p>
        </w:tc>
        <w:tc>
          <w:tcPr>
            <w:tcW w:w="1587" w:type="dxa"/>
            <w:tcBorders>
              <w:top w:val="nil"/>
            </w:tcBorders>
          </w:tcPr>
          <w:p>
            <w:pPr>
              <w:pStyle w:val="0"/>
              <w:jc w:val="center"/>
            </w:pPr>
            <w:r>
              <w:rPr>
                <w:sz w:val="24"/>
              </w:rPr>
              <w:t xml:space="preserve">10</w:t>
            </w:r>
          </w:p>
        </w:tc>
        <w:tc>
          <w:tcPr>
            <w:tcW w:w="1587" w:type="dxa"/>
            <w:tcBorders>
              <w:top w:val="nil"/>
            </w:tcBorders>
          </w:tcPr>
          <w:p>
            <w:pPr>
              <w:pStyle w:val="0"/>
              <w:jc w:val="center"/>
            </w:pPr>
            <w:r>
              <w:rPr>
                <w:sz w:val="24"/>
              </w:rPr>
              <w:t xml:space="preserve">20</w:t>
            </w:r>
          </w:p>
        </w:tc>
      </w:tr>
      <w:tr>
        <w:tblPrEx>
          <w:tblBorders>
            <w:insideH w:val="nil"/>
          </w:tblBorders>
        </w:tblPrEx>
        <w:tc>
          <w:tcPr>
            <w:tcW w:w="2891" w:type="dxa"/>
            <w:tcBorders>
              <w:bottom w:val="nil"/>
            </w:tcBorders>
          </w:tcPr>
          <w:p>
            <w:pPr>
              <w:pStyle w:val="0"/>
            </w:pPr>
            <w:r>
              <w:rPr>
                <w:sz w:val="24"/>
              </w:rPr>
              <w:t xml:space="preserve">Дополнительные:</w:t>
            </w:r>
          </w:p>
        </w:tc>
        <w:tc>
          <w:tcPr>
            <w:tcW w:w="1159" w:type="dxa"/>
            <w:tcBorders>
              <w:bottom w:val="nil"/>
            </w:tcBorders>
          </w:tcPr>
          <w:p>
            <w:pPr>
              <w:pStyle w:val="0"/>
            </w:pPr>
            <w:r>
              <w:rPr>
                <w:sz w:val="24"/>
              </w:rPr>
            </w:r>
          </w:p>
        </w:tc>
        <w:tc>
          <w:tcPr>
            <w:tcW w:w="1580"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c>
          <w:tcPr>
            <w:tcW w:w="1587" w:type="dxa"/>
            <w:tcBorders>
              <w:bottom w:val="nil"/>
            </w:tcBorders>
          </w:tcPr>
          <w:p>
            <w:pPr>
              <w:pStyle w:val="0"/>
            </w:pPr>
            <w:r>
              <w:rPr>
                <w:sz w:val="24"/>
              </w:rPr>
            </w:r>
          </w:p>
        </w:tc>
      </w:tr>
      <w:tr>
        <w:tblPrEx>
          <w:tblBorders>
            <w:insideH w:val="nil"/>
          </w:tblBorders>
        </w:tblPrEx>
        <w:tc>
          <w:tcPr>
            <w:tcW w:w="2891" w:type="dxa"/>
            <w:tcBorders>
              <w:top w:val="nil"/>
            </w:tcBorders>
          </w:tcPr>
          <w:p>
            <w:pPr>
              <w:pStyle w:val="0"/>
            </w:pPr>
            <w:r>
              <w:rPr>
                <w:sz w:val="24"/>
              </w:rPr>
              <w:t xml:space="preserve">Зажигательные аппараты</w:t>
            </w:r>
          </w:p>
        </w:tc>
        <w:tc>
          <w:tcPr>
            <w:tcW w:w="1159" w:type="dxa"/>
            <w:tcBorders>
              <w:top w:val="nil"/>
            </w:tcBorders>
          </w:tcPr>
          <w:p>
            <w:pPr>
              <w:pStyle w:val="0"/>
              <w:jc w:val="center"/>
            </w:pPr>
            <w:r>
              <w:rPr>
                <w:sz w:val="24"/>
              </w:rPr>
              <w:t xml:space="preserve">шт.</w:t>
            </w:r>
          </w:p>
        </w:tc>
        <w:tc>
          <w:tcPr>
            <w:tcW w:w="1580" w:type="dxa"/>
            <w:tcBorders>
              <w:top w:val="nil"/>
            </w:tcBorders>
          </w:tcPr>
          <w:p>
            <w:pPr>
              <w:pStyle w:val="0"/>
              <w:jc w:val="center"/>
            </w:pPr>
            <w:r>
              <w:rPr>
                <w:sz w:val="24"/>
              </w:rPr>
              <w:t xml:space="preserve">1</w:t>
            </w:r>
          </w:p>
        </w:tc>
        <w:tc>
          <w:tcPr>
            <w:tcW w:w="1587" w:type="dxa"/>
            <w:tcBorders>
              <w:top w:val="nil"/>
            </w:tcBorders>
          </w:tcPr>
          <w:p>
            <w:pPr>
              <w:pStyle w:val="0"/>
              <w:jc w:val="center"/>
            </w:pPr>
            <w:r>
              <w:rPr>
                <w:sz w:val="24"/>
              </w:rPr>
              <w:t xml:space="preserve">2</w:t>
            </w:r>
          </w:p>
        </w:tc>
        <w:tc>
          <w:tcPr>
            <w:tcW w:w="1587" w:type="dxa"/>
            <w:tcBorders>
              <w:top w:val="nil"/>
            </w:tcBorders>
          </w:tcPr>
          <w:p>
            <w:pPr>
              <w:pStyle w:val="0"/>
              <w:jc w:val="center"/>
            </w:pPr>
            <w:r>
              <w:rPr>
                <w:sz w:val="24"/>
              </w:rPr>
              <w:t xml:space="preserve">3</w:t>
            </w:r>
          </w:p>
        </w:tc>
        <w:tc>
          <w:tcPr>
            <w:tcW w:w="1587" w:type="dxa"/>
            <w:tcBorders>
              <w:top w:val="nil"/>
            </w:tcBorders>
          </w:tcPr>
          <w:p>
            <w:pPr>
              <w:pStyle w:val="0"/>
              <w:jc w:val="center"/>
            </w:pPr>
            <w:r>
              <w:rPr>
                <w:sz w:val="24"/>
              </w:rPr>
              <w:t xml:space="preserve">5</w:t>
            </w:r>
          </w:p>
        </w:tc>
        <w:tc>
          <w:tcPr>
            <w:tcW w:w="1587" w:type="dxa"/>
            <w:tcBorders>
              <w:top w:val="nil"/>
            </w:tcBorders>
          </w:tcPr>
          <w:p>
            <w:pPr>
              <w:pStyle w:val="0"/>
              <w:jc w:val="center"/>
            </w:pPr>
            <w:r>
              <w:rPr>
                <w:sz w:val="24"/>
              </w:rPr>
              <w:t xml:space="preserve">2</w:t>
            </w:r>
          </w:p>
        </w:tc>
        <w:tc>
          <w:tcPr>
            <w:tcW w:w="1587" w:type="dxa"/>
            <w:tcBorders>
              <w:top w:val="nil"/>
            </w:tcBorders>
          </w:tcPr>
          <w:p>
            <w:pPr>
              <w:pStyle w:val="0"/>
              <w:jc w:val="center"/>
            </w:pPr>
            <w:r>
              <w:rPr>
                <w:sz w:val="24"/>
              </w:rPr>
              <w:t xml:space="preserve">5</w:t>
            </w:r>
          </w:p>
        </w:tc>
      </w:tr>
      <w:tr>
        <w:tc>
          <w:tcPr>
            <w:tcW w:w="2891" w:type="dxa"/>
          </w:tcPr>
          <w:p>
            <w:pPr>
              <w:pStyle w:val="0"/>
            </w:pPr>
            <w:r>
              <w:rPr>
                <w:sz w:val="24"/>
              </w:rPr>
              <w:t xml:space="preserve">Бидоны или канистры для питьевой воды</w:t>
            </w:r>
          </w:p>
        </w:tc>
        <w:tc>
          <w:tcPr>
            <w:tcW w:w="1159" w:type="dxa"/>
          </w:tcPr>
          <w:p>
            <w:pPr>
              <w:pStyle w:val="0"/>
              <w:jc w:val="center"/>
            </w:pPr>
            <w:r>
              <w:rPr>
                <w:sz w:val="24"/>
              </w:rPr>
              <w:t xml:space="preserve">шт.</w:t>
            </w:r>
          </w:p>
        </w:tc>
        <w:tc>
          <w:tcPr>
            <w:tcW w:w="1580"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c>
          <w:tcPr>
            <w:tcW w:w="1587" w:type="dxa"/>
          </w:tcPr>
          <w:p>
            <w:pPr>
              <w:pStyle w:val="0"/>
              <w:jc w:val="center"/>
            </w:pPr>
            <w:r>
              <w:rPr>
                <w:sz w:val="24"/>
              </w:rPr>
              <w:t xml:space="preserve">3</w:t>
            </w:r>
          </w:p>
        </w:tc>
        <w:tc>
          <w:tcPr>
            <w:tcW w:w="1587" w:type="dxa"/>
          </w:tcPr>
          <w:p>
            <w:pPr>
              <w:pStyle w:val="0"/>
              <w:jc w:val="center"/>
            </w:pPr>
            <w:r>
              <w:rPr>
                <w:sz w:val="24"/>
              </w:rPr>
              <w:t xml:space="preserve">5</w:t>
            </w:r>
          </w:p>
        </w:tc>
      </w:tr>
      <w:tr>
        <w:tc>
          <w:tcPr>
            <w:tcW w:w="2891" w:type="dxa"/>
          </w:tcPr>
          <w:p>
            <w:pPr>
              <w:pStyle w:val="0"/>
            </w:pPr>
            <w:r>
              <w:rPr>
                <w:sz w:val="24"/>
              </w:rPr>
              <w:t xml:space="preserve">Бортовой автомобиль повышенной проходимости или вездеход</w:t>
            </w:r>
          </w:p>
        </w:tc>
        <w:tc>
          <w:tcPr>
            <w:tcW w:w="1159" w:type="dxa"/>
          </w:tcPr>
          <w:p>
            <w:pPr>
              <w:pStyle w:val="0"/>
              <w:jc w:val="center"/>
            </w:pPr>
            <w:r>
              <w:rPr>
                <w:sz w:val="24"/>
              </w:rPr>
              <w:t xml:space="preserve">шт.</w:t>
            </w:r>
          </w:p>
        </w:tc>
        <w:tc>
          <w:tcPr>
            <w:tcW w:w="1580" w:type="dxa"/>
          </w:tcPr>
          <w:p>
            <w:pPr>
              <w:pStyle w:val="0"/>
              <w:jc w:val="center"/>
            </w:pPr>
            <w:r>
              <w:rPr>
                <w:sz w:val="24"/>
              </w:rPr>
              <w:t xml:space="preserve">-</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r>
      <w:tr>
        <w:tc>
          <w:tcPr>
            <w:tcW w:w="2891" w:type="dxa"/>
          </w:tcPr>
          <w:p>
            <w:pPr>
              <w:pStyle w:val="0"/>
            </w:pPr>
            <w:r>
              <w:rPr>
                <w:sz w:val="24"/>
              </w:rPr>
              <w:t xml:space="preserve">Бульдозеры мощностью свыше 100 л.с.</w:t>
            </w:r>
          </w:p>
        </w:tc>
        <w:tc>
          <w:tcPr>
            <w:tcW w:w="1159" w:type="dxa"/>
          </w:tcPr>
          <w:p>
            <w:pPr>
              <w:pStyle w:val="0"/>
              <w:jc w:val="center"/>
            </w:pPr>
            <w:r>
              <w:rPr>
                <w:sz w:val="24"/>
              </w:rPr>
              <w:t xml:space="preserve">шт.</w:t>
            </w:r>
          </w:p>
        </w:tc>
        <w:tc>
          <w:tcPr>
            <w:tcW w:w="1580" w:type="dxa"/>
          </w:tcPr>
          <w:p>
            <w:pPr>
              <w:pStyle w:val="0"/>
              <w:jc w:val="center"/>
            </w:pPr>
            <w:r>
              <w:rPr>
                <w:sz w:val="24"/>
              </w:rPr>
              <w:t xml:space="preserve">-</w:t>
            </w:r>
          </w:p>
        </w:tc>
        <w:tc>
          <w:tcPr>
            <w:tcW w:w="1587" w:type="dxa"/>
          </w:tcPr>
          <w:p>
            <w:pPr>
              <w:pStyle w:val="0"/>
              <w:jc w:val="center"/>
            </w:pPr>
            <w:r>
              <w:rPr>
                <w:sz w:val="24"/>
              </w:rPr>
              <w:t xml:space="preserve">-</w:t>
            </w:r>
          </w:p>
        </w:tc>
        <w:tc>
          <w:tcPr>
            <w:tcW w:w="1587" w:type="dxa"/>
          </w:tcPr>
          <w:p>
            <w:pPr>
              <w:pStyle w:val="0"/>
              <w:jc w:val="center"/>
            </w:pPr>
            <w:r>
              <w:rPr>
                <w:sz w:val="24"/>
              </w:rPr>
              <w:t xml:space="preserve">1</w:t>
            </w:r>
          </w:p>
        </w:tc>
        <w:tc>
          <w:tcPr>
            <w:tcW w:w="1587" w:type="dxa"/>
          </w:tcPr>
          <w:p>
            <w:pPr>
              <w:pStyle w:val="0"/>
              <w:jc w:val="center"/>
            </w:pPr>
            <w:r>
              <w:rPr>
                <w:sz w:val="24"/>
              </w:rPr>
              <w:t xml:space="preserve">2</w:t>
            </w:r>
          </w:p>
        </w:tc>
        <w:tc>
          <w:tcPr>
            <w:tcW w:w="1587" w:type="dxa"/>
          </w:tcPr>
          <w:p>
            <w:pPr>
              <w:pStyle w:val="0"/>
              <w:jc w:val="center"/>
            </w:pPr>
            <w:r>
              <w:rPr>
                <w:sz w:val="24"/>
              </w:rPr>
              <w:t xml:space="preserve">-</w:t>
            </w:r>
          </w:p>
        </w:tc>
        <w:tc>
          <w:tcPr>
            <w:tcW w:w="1587"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bookmarkStart w:id="14178" w:name="P14178"/>
    <w:bookmarkEnd w:id="14178"/>
    <w:p>
      <w:pPr>
        <w:pStyle w:val="0"/>
        <w:spacing w:before="240" w:line-rule="auto"/>
        <w:ind w:firstLine="540"/>
        <w:jc w:val="both"/>
      </w:pPr>
      <w:r>
        <w:rPr>
          <w:sz w:val="24"/>
        </w:rPr>
        <w:t xml:space="preserve">&lt;*&gt;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Федерации): 0,9 - от 200 тыс. га до 400 тыс. га; 0,8 - от 400 тыс. га до 700 тыс. га; 0,7 - от 700 тыс. га до 1000 тыс. га; 0,6 - от 1000 тыс. га до 1500 тыс. га; 0,5 - от 1500 тыс. га и более.</w:t>
      </w:r>
    </w:p>
    <w:p>
      <w:pPr>
        <w:pStyle w:val="0"/>
        <w:spacing w:before="240" w:line-rule="auto"/>
        <w:ind w:firstLine="540"/>
        <w:jc w:val="both"/>
      </w:pPr>
      <w:r>
        <w:rPr>
          <w:sz w:val="24"/>
        </w:rPr>
        <w:t xml:space="preserve">&lt;**&gt; Для районов, где имеются водные пути, всего не более трех.</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850"/>
        <w:gridCol w:w="1134"/>
        <w:gridCol w:w="1134"/>
        <w:gridCol w:w="1134"/>
        <w:gridCol w:w="1579"/>
        <w:gridCol w:w="1134"/>
        <w:gridCol w:w="1134"/>
        <w:gridCol w:w="1134"/>
        <w:gridCol w:w="1134"/>
        <w:gridCol w:w="1134"/>
        <w:gridCol w:w="1134"/>
        <w:gridCol w:w="1134"/>
        <w:gridCol w:w="1134"/>
      </w:tblGrid>
      <w:tr>
        <w:tc>
          <w:tcPr>
            <w:tcW w:w="2268" w:type="dxa"/>
            <w:vMerge w:val="restart"/>
          </w:tcPr>
          <w:p>
            <w:pPr>
              <w:pStyle w:val="0"/>
              <w:jc w:val="center"/>
            </w:pPr>
            <w:r>
              <w:rPr>
                <w:sz w:val="24"/>
              </w:rPr>
              <w:t xml:space="preserve">Наименование средств предупреждения и тушения лесных пожаров</w:t>
            </w:r>
          </w:p>
        </w:tc>
        <w:tc>
          <w:tcPr>
            <w:gridSpan w:val="13"/>
            <w:tcW w:w="14903" w:type="dxa"/>
          </w:tcPr>
          <w:p>
            <w:pPr>
              <w:pStyle w:val="0"/>
              <w:jc w:val="center"/>
            </w:pPr>
            <w:r>
              <w:rPr>
                <w:sz w:val="24"/>
              </w:rPr>
              <w:t xml:space="preserve">Виды использования лесов</w:t>
            </w:r>
          </w:p>
        </w:tc>
      </w:tr>
      <w:tr>
        <w:tc>
          <w:tcPr>
            <w:vMerge w:val="continue"/>
          </w:tcPr>
          <w:p/>
        </w:tc>
        <w:tc>
          <w:tcPr>
            <w:tcW w:w="850" w:type="dxa"/>
            <w:vMerge w:val="restart"/>
          </w:tcPr>
          <w:p>
            <w:pPr>
              <w:pStyle w:val="0"/>
              <w:jc w:val="center"/>
            </w:pPr>
            <w:r>
              <w:rPr>
                <w:sz w:val="24"/>
              </w:rPr>
              <w:t xml:space="preserve">Единицы измерения</w:t>
            </w:r>
          </w:p>
        </w:tc>
        <w:tc>
          <w:tcPr>
            <w:gridSpan w:val="2"/>
            <w:tcW w:w="2268" w:type="dxa"/>
            <w:vMerge w:val="restart"/>
          </w:tcPr>
          <w:p>
            <w:pPr>
              <w:pStyle w:val="0"/>
              <w:jc w:val="center"/>
            </w:pPr>
            <w:r>
              <w:rPr>
                <w:sz w:val="24"/>
              </w:rPr>
              <w:t xml:space="preserve">Заготовка живицы</w:t>
            </w:r>
          </w:p>
        </w:tc>
        <w:tc>
          <w:tcPr>
            <w:gridSpan w:val="2"/>
            <w:tcW w:w="2713" w:type="dxa"/>
            <w:vMerge w:val="restart"/>
          </w:tcPr>
          <w:p>
            <w:pPr>
              <w:pStyle w:val="0"/>
              <w:jc w:val="center"/>
            </w:pPr>
            <w:r>
              <w:rPr>
                <w:sz w:val="24"/>
              </w:rPr>
              <w:t xml:space="preserve">Заготовка и сбор недревесных лесных ресурсов</w:t>
            </w:r>
          </w:p>
        </w:tc>
        <w:tc>
          <w:tcPr>
            <w:tcW w:w="1134" w:type="dxa"/>
            <w:vMerge w:val="restart"/>
          </w:tcPr>
          <w:p>
            <w:pPr>
              <w:pStyle w:val="0"/>
              <w:jc w:val="center"/>
            </w:pPr>
            <w:r>
              <w:rPr>
                <w:sz w:val="24"/>
              </w:rPr>
              <w:t xml:space="preserve">Заготовка пищевых лесных ресурсов и сбор лекарственных растений, на каждые 10 работающих человек</w:t>
            </w:r>
          </w:p>
        </w:tc>
        <w:tc>
          <w:tcPr>
            <w:gridSpan w:val="2"/>
            <w:tcW w:w="2268" w:type="dxa"/>
            <w:vMerge w:val="restart"/>
          </w:tcPr>
          <w:p>
            <w:pPr>
              <w:pStyle w:val="0"/>
              <w:jc w:val="center"/>
            </w:pPr>
            <w:r>
              <w:rPr>
                <w:sz w:val="24"/>
              </w:rPr>
              <w:t xml:space="preserve">Осуществление видов деятельности в сфере охотничьего хозяйства</w:t>
            </w:r>
          </w:p>
        </w:tc>
        <w:tc>
          <w:tcPr>
            <w:gridSpan w:val="5"/>
            <w:tcW w:w="5670" w:type="dxa"/>
          </w:tcPr>
          <w:p>
            <w:pPr>
              <w:pStyle w:val="0"/>
              <w:jc w:val="center"/>
            </w:pPr>
            <w:r>
              <w:rPr>
                <w:sz w:val="24"/>
              </w:rPr>
              <w:t xml:space="preserve">Ведение сельского хозяйства</w:t>
            </w:r>
          </w:p>
        </w:tc>
      </w:tr>
      <w:tr>
        <w:tc>
          <w:tcPr>
            <w:vMerge w:val="continue"/>
          </w:tcPr>
          <w:p/>
        </w:tc>
        <w:tc>
          <w:tcPr>
            <w:vMerge w:val="continue"/>
          </w:tcPr>
          <w:p/>
        </w:tc>
        <w:tc>
          <w:tcPr>
            <w:gridSpan w:val="2"/>
            <w:vMerge w:val="continue"/>
          </w:tcPr>
          <w:p/>
        </w:tc>
        <w:tc>
          <w:tcPr>
            <w:gridSpan w:val="2"/>
            <w:vMerge w:val="continue"/>
          </w:tcPr>
          <w:p/>
        </w:tc>
        <w:tc>
          <w:tcPr>
            <w:vMerge w:val="continue"/>
          </w:tcPr>
          <w:p/>
        </w:tc>
        <w:tc>
          <w:tcPr>
            <w:gridSpan w:val="2"/>
            <w:vMerge w:val="continue"/>
          </w:tcPr>
          <w:p/>
        </w:tc>
        <w:tc>
          <w:tcPr>
            <w:gridSpan w:val="3"/>
            <w:tcW w:w="3402" w:type="dxa"/>
          </w:tcPr>
          <w:p>
            <w:pPr>
              <w:pStyle w:val="0"/>
              <w:jc w:val="center"/>
            </w:pPr>
            <w:r>
              <w:rPr>
                <w:sz w:val="24"/>
              </w:rPr>
              <w:t xml:space="preserve">кроме северного оленеводства</w:t>
            </w:r>
          </w:p>
        </w:tc>
        <w:tc>
          <w:tcPr>
            <w:gridSpan w:val="2"/>
            <w:tcW w:w="2268" w:type="dxa"/>
          </w:tcPr>
          <w:p>
            <w:pPr>
              <w:pStyle w:val="0"/>
              <w:jc w:val="center"/>
            </w:pPr>
            <w:r>
              <w:rPr>
                <w:sz w:val="24"/>
              </w:rPr>
              <w:t xml:space="preserve">северное оленеводство</w:t>
            </w:r>
          </w:p>
        </w:tc>
      </w:tr>
      <w:tr>
        <w:tc>
          <w:tcPr>
            <w:vMerge w:val="continue"/>
          </w:tcPr>
          <w:p/>
        </w:tc>
        <w:tc>
          <w:tcPr>
            <w:vMerge w:val="continue"/>
          </w:tcPr>
          <w:p/>
        </w:tc>
        <w:tc>
          <w:tcPr>
            <w:tcW w:w="1134" w:type="dxa"/>
          </w:tcPr>
          <w:p>
            <w:pPr>
              <w:pStyle w:val="0"/>
              <w:jc w:val="center"/>
            </w:pPr>
            <w:r>
              <w:rPr>
                <w:sz w:val="24"/>
              </w:rPr>
              <w:t xml:space="preserve">До 500 га арендованной площади</w:t>
            </w:r>
          </w:p>
        </w:tc>
        <w:tc>
          <w:tcPr>
            <w:tcW w:w="1134" w:type="dxa"/>
          </w:tcPr>
          <w:p>
            <w:pPr>
              <w:pStyle w:val="0"/>
              <w:jc w:val="center"/>
            </w:pPr>
            <w:r>
              <w:rPr>
                <w:sz w:val="24"/>
              </w:rPr>
              <w:t xml:space="preserve">На каждые последующие 500 га арендованной площади (при арендованной площади свыше 500 га)</w:t>
            </w:r>
          </w:p>
        </w:tc>
        <w:tc>
          <w:tcPr>
            <w:tcW w:w="1134" w:type="dxa"/>
          </w:tcPr>
          <w:p>
            <w:pPr>
              <w:pStyle w:val="0"/>
              <w:jc w:val="center"/>
            </w:pPr>
            <w:r>
              <w:rPr>
                <w:sz w:val="24"/>
              </w:rPr>
              <w:t xml:space="preserve">До 30 тыс. га арендованной площади</w:t>
            </w:r>
          </w:p>
        </w:tc>
        <w:tc>
          <w:tcPr>
            <w:tcW w:w="1579" w:type="dxa"/>
          </w:tcPr>
          <w:p>
            <w:pPr>
              <w:pStyle w:val="0"/>
              <w:jc w:val="center"/>
            </w:pPr>
            <w:r>
              <w:rPr>
                <w:sz w:val="24"/>
              </w:rPr>
              <w:t xml:space="preserve">На каждые последующие 30 тыс. га (при арендованной площади свыше 30 тыс. га)</w:t>
            </w:r>
          </w:p>
        </w:tc>
        <w:tc>
          <w:tcPr>
            <w:vMerge w:val="continue"/>
          </w:tcPr>
          <w:p/>
        </w:tc>
        <w:tc>
          <w:tcPr>
            <w:tcW w:w="1134" w:type="dxa"/>
          </w:tcPr>
          <w:p>
            <w:pPr>
              <w:pStyle w:val="0"/>
              <w:jc w:val="center"/>
            </w:pPr>
            <w:r>
              <w:rPr>
                <w:sz w:val="24"/>
              </w:rPr>
              <w:t xml:space="preserve">До 200 тыс. га арендованного лесного участка</w:t>
            </w:r>
          </w:p>
        </w:tc>
        <w:tc>
          <w:tcPr>
            <w:tcW w:w="1134" w:type="dxa"/>
          </w:tcPr>
          <w:p>
            <w:pPr>
              <w:pStyle w:val="0"/>
              <w:jc w:val="center"/>
            </w:pPr>
            <w:r>
              <w:rPr>
                <w:sz w:val="24"/>
              </w:rPr>
              <w:t xml:space="preserve">На каждые последующие 200 тыс. га арендованного лесного участка (при арендованной площади свыше 200 тыс. га)</w:t>
            </w:r>
          </w:p>
        </w:tc>
        <w:tc>
          <w:tcPr>
            <w:tcW w:w="1134" w:type="dxa"/>
          </w:tcPr>
          <w:p>
            <w:pPr>
              <w:pStyle w:val="0"/>
              <w:jc w:val="center"/>
            </w:pPr>
            <w:r>
              <w:rPr>
                <w:sz w:val="24"/>
              </w:rPr>
              <w:t xml:space="preserve">До 200 га арендованного лесного участка</w:t>
            </w:r>
          </w:p>
        </w:tc>
        <w:tc>
          <w:tcPr>
            <w:tcW w:w="1134" w:type="dxa"/>
          </w:tcPr>
          <w:p>
            <w:pPr>
              <w:pStyle w:val="0"/>
              <w:jc w:val="center"/>
            </w:pPr>
            <w:r>
              <w:rPr>
                <w:sz w:val="24"/>
              </w:rPr>
              <w:t xml:space="preserve">От 200 до 1000 га арендованного лесного участка</w:t>
            </w:r>
          </w:p>
        </w:tc>
        <w:tc>
          <w:tcPr>
            <w:tcW w:w="1134" w:type="dxa"/>
          </w:tcPr>
          <w:p>
            <w:pPr>
              <w:pStyle w:val="0"/>
              <w:jc w:val="center"/>
            </w:pPr>
            <w:r>
              <w:rPr>
                <w:sz w:val="24"/>
              </w:rPr>
              <w:t xml:space="preserve">Свыше 1000 га арендованного лесного участка (на каждые последующие 100 тыс. га)</w:t>
            </w:r>
          </w:p>
        </w:tc>
        <w:tc>
          <w:tcPr>
            <w:tcW w:w="1134" w:type="dxa"/>
          </w:tcPr>
          <w:p>
            <w:pPr>
              <w:pStyle w:val="0"/>
              <w:jc w:val="center"/>
            </w:pPr>
            <w:r>
              <w:rPr>
                <w:sz w:val="24"/>
              </w:rPr>
              <w:t xml:space="preserve">До 50 тыс. га арендованного лесного участка</w:t>
            </w:r>
          </w:p>
        </w:tc>
        <w:tc>
          <w:tcPr>
            <w:tcW w:w="1134" w:type="dxa"/>
          </w:tcPr>
          <w:p>
            <w:pPr>
              <w:pStyle w:val="0"/>
              <w:jc w:val="center"/>
            </w:pPr>
            <w:r>
              <w:rPr>
                <w:sz w:val="24"/>
              </w:rPr>
              <w:t xml:space="preserve">На каждые последующие 50 тыс. га арендованного лесного участка (на участки свыше 50 тыс. га)</w:t>
            </w:r>
          </w:p>
        </w:tc>
      </w:tr>
      <w:tr>
        <w:tc>
          <w:tcPr>
            <w:tcW w:w="2268" w:type="dxa"/>
          </w:tcPr>
          <w:p>
            <w:pPr>
              <w:pStyle w:val="0"/>
              <w:jc w:val="center"/>
            </w:pPr>
            <w:r>
              <w:rPr>
                <w:sz w:val="24"/>
              </w:rPr>
              <w:t xml:space="preserve">1</w:t>
            </w:r>
          </w:p>
        </w:tc>
        <w:tc>
          <w:tcPr>
            <w:tcW w:w="850"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4</w:t>
            </w:r>
          </w:p>
        </w:tc>
        <w:tc>
          <w:tcPr>
            <w:tcW w:w="1134" w:type="dxa"/>
          </w:tcPr>
          <w:p>
            <w:pPr>
              <w:pStyle w:val="0"/>
              <w:jc w:val="center"/>
            </w:pPr>
            <w:r>
              <w:rPr>
                <w:sz w:val="24"/>
              </w:rPr>
              <w:t xml:space="preserve">5</w:t>
            </w:r>
          </w:p>
        </w:tc>
        <w:tc>
          <w:tcPr>
            <w:tcW w:w="1579" w:type="dxa"/>
          </w:tcPr>
          <w:p>
            <w:pPr>
              <w:pStyle w:val="0"/>
              <w:jc w:val="center"/>
            </w:pPr>
            <w:r>
              <w:rPr>
                <w:sz w:val="24"/>
              </w:rPr>
              <w:t xml:space="preserve">6</w:t>
            </w:r>
          </w:p>
        </w:tc>
        <w:tc>
          <w:tcPr>
            <w:tcW w:w="1134" w:type="dxa"/>
          </w:tcPr>
          <w:p>
            <w:pPr>
              <w:pStyle w:val="0"/>
              <w:jc w:val="center"/>
            </w:pPr>
            <w:r>
              <w:rPr>
                <w:sz w:val="24"/>
              </w:rPr>
              <w:t xml:space="preserve">7</w:t>
            </w:r>
          </w:p>
        </w:tc>
        <w:tc>
          <w:tcPr>
            <w:tcW w:w="1134" w:type="dxa"/>
          </w:tcPr>
          <w:p>
            <w:pPr>
              <w:pStyle w:val="0"/>
              <w:jc w:val="center"/>
            </w:pPr>
            <w:r>
              <w:rPr>
                <w:sz w:val="24"/>
              </w:rPr>
              <w:t xml:space="preserve">8</w:t>
            </w:r>
          </w:p>
        </w:tc>
        <w:tc>
          <w:tcPr>
            <w:tcW w:w="1134" w:type="dxa"/>
          </w:tcPr>
          <w:p>
            <w:pPr>
              <w:pStyle w:val="0"/>
              <w:jc w:val="center"/>
            </w:pPr>
            <w:r>
              <w:rPr>
                <w:sz w:val="24"/>
              </w:rPr>
              <w:t xml:space="preserve">9</w:t>
            </w:r>
          </w:p>
        </w:tc>
        <w:tc>
          <w:tcPr>
            <w:tcW w:w="1134" w:type="dxa"/>
          </w:tcPr>
          <w:p>
            <w:pPr>
              <w:pStyle w:val="0"/>
              <w:jc w:val="center"/>
            </w:pPr>
            <w:r>
              <w:rPr>
                <w:sz w:val="24"/>
              </w:rPr>
              <w:t xml:space="preserve">10</w:t>
            </w:r>
          </w:p>
        </w:tc>
        <w:tc>
          <w:tcPr>
            <w:tcW w:w="1134" w:type="dxa"/>
          </w:tcPr>
          <w:p>
            <w:pPr>
              <w:pStyle w:val="0"/>
              <w:jc w:val="center"/>
            </w:pPr>
            <w:r>
              <w:rPr>
                <w:sz w:val="24"/>
              </w:rPr>
              <w:t xml:space="preserve">11</w:t>
            </w:r>
          </w:p>
        </w:tc>
        <w:tc>
          <w:tcPr>
            <w:tcW w:w="1134" w:type="dxa"/>
          </w:tcPr>
          <w:p>
            <w:pPr>
              <w:pStyle w:val="0"/>
              <w:jc w:val="center"/>
            </w:pPr>
            <w:r>
              <w:rPr>
                <w:sz w:val="24"/>
              </w:rPr>
              <w:t xml:space="preserve">12</w:t>
            </w:r>
          </w:p>
        </w:tc>
        <w:tc>
          <w:tcPr>
            <w:tcW w:w="1134" w:type="dxa"/>
          </w:tcPr>
          <w:p>
            <w:pPr>
              <w:pStyle w:val="0"/>
              <w:jc w:val="center"/>
            </w:pPr>
            <w:r>
              <w:rPr>
                <w:sz w:val="24"/>
              </w:rPr>
              <w:t xml:space="preserve">13</w:t>
            </w:r>
          </w:p>
        </w:tc>
        <w:tc>
          <w:tcPr>
            <w:tcW w:w="1134" w:type="dxa"/>
          </w:tcPr>
          <w:p>
            <w:pPr>
              <w:pStyle w:val="0"/>
              <w:jc w:val="center"/>
            </w:pPr>
            <w:r>
              <w:rPr>
                <w:sz w:val="24"/>
              </w:rPr>
              <w:t xml:space="preserve">14</w:t>
            </w:r>
          </w:p>
        </w:tc>
      </w:tr>
      <w:tr>
        <w:tc>
          <w:tcPr>
            <w:tcW w:w="2268"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850"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2268"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850"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Тракторы с плугом или иным почвообрабатывающим орудием</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Пожарное оборудование: съемные цистерны, резиновые емкости для воды объемом 1000 - 1500 л</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850" w:type="dxa"/>
          </w:tcPr>
          <w:p>
            <w:pPr>
              <w:pStyle w:val="0"/>
              <w:jc w:val="center"/>
            </w:pPr>
            <w:r>
              <w:rPr>
                <w:sz w:val="24"/>
              </w:rPr>
              <w:t xml:space="preserve">пог. м</w:t>
            </w:r>
          </w:p>
        </w:tc>
        <w:tc>
          <w:tcPr>
            <w:tcW w:w="1134" w:type="dxa"/>
          </w:tcPr>
          <w:p>
            <w:pPr>
              <w:pStyle w:val="0"/>
              <w:jc w:val="center"/>
            </w:pPr>
            <w:r>
              <w:rPr>
                <w:sz w:val="24"/>
              </w:rPr>
              <w:t xml:space="preserve">20</w:t>
            </w:r>
          </w:p>
        </w:tc>
        <w:tc>
          <w:tcPr>
            <w:tcW w:w="1134" w:type="dxa"/>
          </w:tcPr>
          <w:p>
            <w:pPr>
              <w:pStyle w:val="0"/>
              <w:jc w:val="center"/>
            </w:pPr>
            <w:r>
              <w:rPr>
                <w:sz w:val="24"/>
              </w:rPr>
              <w:t xml:space="preserve">40</w:t>
            </w:r>
          </w:p>
        </w:tc>
        <w:tc>
          <w:tcPr>
            <w:tcW w:w="1134" w:type="dxa"/>
          </w:tcPr>
          <w:p>
            <w:pPr>
              <w:pStyle w:val="0"/>
              <w:jc w:val="center"/>
            </w:pPr>
            <w:r>
              <w:rPr>
                <w:sz w:val="24"/>
              </w:rPr>
              <w:t xml:space="preserve">20</w:t>
            </w:r>
          </w:p>
        </w:tc>
        <w:tc>
          <w:tcPr>
            <w:tcW w:w="1579" w:type="dxa"/>
          </w:tcPr>
          <w:p>
            <w:pPr>
              <w:pStyle w:val="0"/>
              <w:jc w:val="center"/>
            </w:pPr>
            <w:r>
              <w:rPr>
                <w:sz w:val="24"/>
              </w:rPr>
              <w:t xml:space="preserve">40</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200</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r>
      <w:tr>
        <w:tc>
          <w:tcPr>
            <w:tcW w:w="2268" w:type="dxa"/>
          </w:tcPr>
          <w:p>
            <w:pPr>
              <w:pStyle w:val="0"/>
            </w:pPr>
            <w:r>
              <w:rPr>
                <w:sz w:val="24"/>
              </w:rPr>
              <w:t xml:space="preserve">торфяные стволы &lt;*&gt;</w:t>
            </w:r>
          </w:p>
        </w:tc>
        <w:tc>
          <w:tcPr>
            <w:tcW w:w="850" w:type="dxa"/>
          </w:tcPr>
          <w:p>
            <w:pPr>
              <w:pStyle w:val="0"/>
              <w:jc w:val="center"/>
            </w:pPr>
            <w:r>
              <w:rPr>
                <w:sz w:val="24"/>
              </w:rPr>
              <w:t xml:space="preserve">комплект</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579"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зажигательные аппараты</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2268" w:type="dxa"/>
          </w:tcPr>
          <w:p>
            <w:pPr>
              <w:pStyle w:val="0"/>
            </w:pPr>
            <w:r>
              <w:rPr>
                <w:sz w:val="24"/>
              </w:rPr>
              <w:t xml:space="preserve">Пожарный инструмент: воздуходувки</w:t>
            </w:r>
          </w:p>
        </w:tc>
        <w:tc>
          <w:tcPr>
            <w:tcW w:w="850"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579"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бензопилы</w:t>
            </w:r>
          </w:p>
        </w:tc>
        <w:tc>
          <w:tcPr>
            <w:tcW w:w="850"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4</w:t>
            </w:r>
          </w:p>
        </w:tc>
        <w:tc>
          <w:tcPr>
            <w:tcW w:w="1134" w:type="dxa"/>
          </w:tcPr>
          <w:p>
            <w:pPr>
              <w:pStyle w:val="0"/>
              <w:jc w:val="center"/>
            </w:pPr>
            <w:r>
              <w:rPr>
                <w:sz w:val="24"/>
              </w:rPr>
              <w:t xml:space="preserve">2</w:t>
            </w:r>
          </w:p>
        </w:tc>
        <w:tc>
          <w:tcPr>
            <w:tcW w:w="1579"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r>
      <w:tr>
        <w:tc>
          <w:tcPr>
            <w:tcW w:w="2268" w:type="dxa"/>
          </w:tcPr>
          <w:p>
            <w:pPr>
              <w:pStyle w:val="0"/>
            </w:pPr>
            <w:r>
              <w:rPr>
                <w:sz w:val="24"/>
              </w:rPr>
              <w:t xml:space="preserve">ранцевые лесные опрыскиватели (ранцы противопожарные)</w:t>
            </w:r>
          </w:p>
        </w:tc>
        <w:tc>
          <w:tcPr>
            <w:tcW w:w="850" w:type="dxa"/>
          </w:tcPr>
          <w:p>
            <w:pPr>
              <w:pStyle w:val="0"/>
              <w:jc w:val="center"/>
            </w:pPr>
            <w:r>
              <w:rPr>
                <w:sz w:val="24"/>
              </w:rPr>
              <w:t xml:space="preserve">шт.</w:t>
            </w:r>
          </w:p>
        </w:tc>
        <w:tc>
          <w:tcPr>
            <w:tcW w:w="1134" w:type="dxa"/>
          </w:tcPr>
          <w:p>
            <w:pPr>
              <w:pStyle w:val="0"/>
              <w:jc w:val="center"/>
            </w:pPr>
            <w:r>
              <w:rPr>
                <w:sz w:val="24"/>
              </w:rPr>
              <w:t xml:space="preserve">5</w:t>
            </w:r>
          </w:p>
        </w:tc>
        <w:tc>
          <w:tcPr>
            <w:tcW w:w="1134" w:type="dxa"/>
          </w:tcPr>
          <w:p>
            <w:pPr>
              <w:pStyle w:val="0"/>
              <w:jc w:val="center"/>
            </w:pPr>
            <w:r>
              <w:rPr>
                <w:sz w:val="24"/>
              </w:rPr>
              <w:t xml:space="preserve">7</w:t>
            </w:r>
          </w:p>
        </w:tc>
        <w:tc>
          <w:tcPr>
            <w:tcW w:w="1134" w:type="dxa"/>
          </w:tcPr>
          <w:p>
            <w:pPr>
              <w:pStyle w:val="0"/>
              <w:jc w:val="center"/>
            </w:pPr>
            <w:r>
              <w:rPr>
                <w:sz w:val="24"/>
              </w:rPr>
              <w:t xml:space="preserve">5</w:t>
            </w:r>
          </w:p>
        </w:tc>
        <w:tc>
          <w:tcPr>
            <w:tcW w:w="1579" w:type="dxa"/>
          </w:tcPr>
          <w:p>
            <w:pPr>
              <w:pStyle w:val="0"/>
              <w:jc w:val="center"/>
            </w:pPr>
            <w:r>
              <w:rPr>
                <w:sz w:val="24"/>
              </w:rPr>
              <w:t xml:space="preserve">7</w:t>
            </w:r>
          </w:p>
        </w:tc>
        <w:tc>
          <w:tcPr>
            <w:tcW w:w="1134" w:type="dxa"/>
          </w:tcPr>
          <w:p>
            <w:pPr>
              <w:pStyle w:val="0"/>
              <w:jc w:val="center"/>
            </w:pPr>
            <w:r>
              <w:rPr>
                <w:sz w:val="24"/>
              </w:rPr>
              <w:t xml:space="preserve">10</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7</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r>
      <w:tr>
        <w:tc>
          <w:tcPr>
            <w:tcW w:w="2268" w:type="dxa"/>
          </w:tcPr>
          <w:p>
            <w:pPr>
              <w:pStyle w:val="0"/>
            </w:pPr>
            <w:r>
              <w:rPr>
                <w:sz w:val="24"/>
              </w:rPr>
              <w:t xml:space="preserve">топоры</w:t>
            </w:r>
          </w:p>
        </w:tc>
        <w:tc>
          <w:tcPr>
            <w:tcW w:w="850" w:type="dxa"/>
          </w:tcPr>
          <w:p>
            <w:pPr>
              <w:pStyle w:val="0"/>
              <w:jc w:val="center"/>
            </w:pPr>
            <w:r>
              <w:rPr>
                <w:sz w:val="24"/>
              </w:rPr>
              <w:t xml:space="preserve">шт.</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579"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r>
      <w:tr>
        <w:tc>
          <w:tcPr>
            <w:tcW w:w="2268" w:type="dxa"/>
          </w:tcPr>
          <w:p>
            <w:pPr>
              <w:pStyle w:val="0"/>
            </w:pPr>
            <w:r>
              <w:rPr>
                <w:sz w:val="24"/>
              </w:rPr>
              <w:t xml:space="preserve">емкость для доставки воды объемом 10 - 15 л</w:t>
            </w:r>
          </w:p>
        </w:tc>
        <w:tc>
          <w:tcPr>
            <w:tcW w:w="850"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31</w:t>
            </w:r>
          </w:p>
        </w:tc>
        <w:tc>
          <w:tcPr>
            <w:tcW w:w="1579"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r>
      <w:tr>
        <w:tc>
          <w:tcPr>
            <w:tcW w:w="2268" w:type="dxa"/>
          </w:tcPr>
          <w:p>
            <w:pPr>
              <w:pStyle w:val="0"/>
            </w:pPr>
            <w:r>
              <w:rPr>
                <w:sz w:val="24"/>
              </w:rPr>
              <w:t xml:space="preserve">Системы связи и оповещения: электромегафоны</w:t>
            </w:r>
          </w:p>
        </w:tc>
        <w:tc>
          <w:tcPr>
            <w:tcW w:w="850"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радиостанции носимые, возимые ультракоротковолнового и коротковолнового диапазона &lt;**&gt;</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579"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2268" w:type="dxa"/>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 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50" w:type="dxa"/>
          </w:tcPr>
          <w:p>
            <w:pPr>
              <w:pStyle w:val="0"/>
              <w:jc w:val="center"/>
            </w:pPr>
            <w:r>
              <w:rPr>
                <w:sz w:val="24"/>
              </w:rPr>
              <w:t xml:space="preserve">комплект</w:t>
            </w:r>
          </w:p>
        </w:tc>
        <w:tc>
          <w:tcPr>
            <w:gridSpan w:val="12"/>
            <w:tcW w:w="14053"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268" w:type="dxa"/>
          </w:tcPr>
          <w:p>
            <w:pPr>
              <w:pStyle w:val="0"/>
            </w:pPr>
            <w:r>
              <w:rPr>
                <w:sz w:val="24"/>
              </w:rPr>
              <w:t xml:space="preserve">аптечка первой помощи</w:t>
            </w:r>
          </w:p>
        </w:tc>
        <w:tc>
          <w:tcPr>
            <w:tcW w:w="850" w:type="dxa"/>
          </w:tcPr>
          <w:p>
            <w:pPr>
              <w:pStyle w:val="0"/>
              <w:jc w:val="center"/>
            </w:pPr>
            <w:r>
              <w:rPr>
                <w:sz w:val="24"/>
              </w:rPr>
              <w:t xml:space="preserve">шт.</w:t>
            </w:r>
          </w:p>
        </w:tc>
        <w:tc>
          <w:tcPr>
            <w:gridSpan w:val="12"/>
            <w:tcW w:w="14053" w:type="dxa"/>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268" w:type="dxa"/>
          </w:tcPr>
          <w:p>
            <w:pPr>
              <w:pStyle w:val="0"/>
            </w:pPr>
            <w:r>
              <w:rPr>
                <w:sz w:val="24"/>
              </w:rPr>
              <w:t xml:space="preserve">индивидуальные перевязочные пакеты</w:t>
            </w:r>
          </w:p>
        </w:tc>
        <w:tc>
          <w:tcPr>
            <w:tcW w:w="850" w:type="dxa"/>
          </w:tcPr>
          <w:p>
            <w:pPr>
              <w:pStyle w:val="0"/>
              <w:jc w:val="center"/>
            </w:pPr>
            <w:r>
              <w:rPr>
                <w:sz w:val="24"/>
              </w:rPr>
              <w:t xml:space="preserve">шт.</w:t>
            </w:r>
          </w:p>
        </w:tc>
        <w:tc>
          <w:tcPr>
            <w:gridSpan w:val="12"/>
            <w:tcW w:w="14053" w:type="dxa"/>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2268" w:type="dxa"/>
          </w:tcPr>
          <w:p>
            <w:pPr>
              <w:pStyle w:val="0"/>
            </w:pPr>
            <w:r>
              <w:rPr>
                <w:sz w:val="24"/>
              </w:rPr>
              <w:t xml:space="preserve">Огнетушащие вещества: смачиватели, пенообразователи</w:t>
            </w:r>
          </w:p>
        </w:tc>
        <w:tc>
          <w:tcPr>
            <w:tcW w:w="850" w:type="dxa"/>
          </w:tcPr>
          <w:p>
            <w:pPr>
              <w:pStyle w:val="0"/>
              <w:jc w:val="center"/>
            </w:pPr>
            <w:r>
              <w:rPr>
                <w:sz w:val="24"/>
              </w:rPr>
              <w:t xml:space="preserve">кг</w:t>
            </w:r>
          </w:p>
        </w:tc>
        <w:tc>
          <w:tcPr>
            <w:tcW w:w="1134" w:type="dxa"/>
          </w:tcPr>
          <w:p>
            <w:pPr>
              <w:pStyle w:val="0"/>
              <w:jc w:val="center"/>
            </w:pPr>
            <w:r>
              <w:rPr>
                <w:sz w:val="24"/>
              </w:rPr>
              <w:t xml:space="preserve">20</w:t>
            </w:r>
          </w:p>
        </w:tc>
        <w:tc>
          <w:tcPr>
            <w:tcW w:w="1134" w:type="dxa"/>
          </w:tcPr>
          <w:p>
            <w:pPr>
              <w:pStyle w:val="0"/>
              <w:jc w:val="center"/>
            </w:pPr>
            <w:r>
              <w:rPr>
                <w:sz w:val="24"/>
              </w:rPr>
              <w:t xml:space="preserve">30</w:t>
            </w:r>
          </w:p>
        </w:tc>
        <w:tc>
          <w:tcPr>
            <w:tcW w:w="1134" w:type="dxa"/>
          </w:tcPr>
          <w:p>
            <w:pPr>
              <w:pStyle w:val="0"/>
              <w:jc w:val="center"/>
            </w:pPr>
            <w:r>
              <w:rPr>
                <w:sz w:val="24"/>
              </w:rPr>
              <w:t xml:space="preserve">1</w:t>
            </w:r>
          </w:p>
        </w:tc>
        <w:tc>
          <w:tcPr>
            <w:tcW w:w="1579" w:type="dxa"/>
          </w:tcPr>
          <w:p>
            <w:pPr>
              <w:pStyle w:val="0"/>
              <w:jc w:val="center"/>
            </w:pPr>
            <w:r>
              <w:rPr>
                <w:sz w:val="24"/>
              </w:rPr>
              <w:t xml:space="preserve">20</w:t>
            </w:r>
          </w:p>
        </w:tc>
        <w:tc>
          <w:tcPr>
            <w:tcW w:w="1134" w:type="dxa"/>
          </w:tcPr>
          <w:p>
            <w:pPr>
              <w:pStyle w:val="0"/>
              <w:jc w:val="center"/>
            </w:pPr>
            <w:r>
              <w:rPr>
                <w:sz w:val="24"/>
              </w:rPr>
              <w:t xml:space="preserve">0</w:t>
            </w:r>
          </w:p>
        </w:tc>
        <w:tc>
          <w:tcPr>
            <w:tcW w:w="1134" w:type="dxa"/>
          </w:tcPr>
          <w:p>
            <w:pPr>
              <w:pStyle w:val="0"/>
              <w:jc w:val="center"/>
            </w:pPr>
            <w:r>
              <w:rPr>
                <w:sz w:val="24"/>
              </w:rPr>
              <w:t xml:space="preserve">0</w:t>
            </w:r>
          </w:p>
        </w:tc>
        <w:tc>
          <w:tcPr>
            <w:tcW w:w="1134" w:type="dxa"/>
          </w:tcPr>
          <w:p>
            <w:pPr>
              <w:pStyle w:val="0"/>
              <w:jc w:val="center"/>
            </w:pPr>
            <w:r>
              <w:rPr>
                <w:sz w:val="24"/>
              </w:rPr>
              <w:t xml:space="preserve">10</w:t>
            </w:r>
          </w:p>
        </w:tc>
        <w:tc>
          <w:tcPr>
            <w:tcW w:w="1134" w:type="dxa"/>
          </w:tcPr>
          <w:p>
            <w:pPr>
              <w:pStyle w:val="0"/>
              <w:jc w:val="center"/>
            </w:pPr>
            <w:r>
              <w:rPr>
                <w:sz w:val="24"/>
              </w:rPr>
              <w:t xml:space="preserve">0</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0</w:t>
            </w:r>
          </w:p>
        </w:tc>
        <w:tc>
          <w:tcPr>
            <w:tcW w:w="1134" w:type="dxa"/>
          </w:tcPr>
          <w:p>
            <w:pPr>
              <w:pStyle w:val="0"/>
              <w:jc w:val="center"/>
            </w:pPr>
            <w:r>
              <w:rPr>
                <w:sz w:val="24"/>
              </w:rPr>
              <w:t xml:space="preserve">10</w:t>
            </w:r>
          </w:p>
        </w:tc>
      </w:tr>
      <w:tr>
        <w:tc>
          <w:tcPr>
            <w:tcW w:w="2268" w:type="dxa"/>
          </w:tcPr>
          <w:p>
            <w:pPr>
              <w:pStyle w:val="0"/>
            </w:pPr>
            <w:r>
              <w:rPr>
                <w:sz w:val="24"/>
              </w:rPr>
              <w:t xml:space="preserve">Дополнительные: зажигательные аппараты</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57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2268"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579"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3</w:t>
            </w:r>
          </w:p>
        </w:tc>
      </w:tr>
      <w:tr>
        <w:tc>
          <w:tcPr>
            <w:tcW w:w="2268" w:type="dxa"/>
          </w:tcPr>
          <w:p>
            <w:pPr>
              <w:pStyle w:val="0"/>
            </w:pPr>
            <w:r>
              <w:rPr>
                <w:sz w:val="24"/>
              </w:rPr>
              <w:t xml:space="preserve">бортовой автомобиль повышенной проходимости или вездеход</w:t>
            </w:r>
          </w:p>
        </w:tc>
        <w:tc>
          <w:tcPr>
            <w:tcW w:w="850"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579"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Примечания: &lt;*&gt; В случае наличия на лесных участках залежей торфа. &lt;**&gt; При отсутствии устойчивой сотовой связи.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794"/>
        <w:gridCol w:w="1134"/>
        <w:gridCol w:w="1134"/>
        <w:gridCol w:w="1134"/>
        <w:gridCol w:w="1191"/>
        <w:gridCol w:w="1134"/>
        <w:gridCol w:w="1134"/>
        <w:gridCol w:w="1134"/>
        <w:gridCol w:w="1134"/>
        <w:gridCol w:w="1134"/>
        <w:gridCol w:w="1134"/>
        <w:gridCol w:w="1134"/>
      </w:tblGrid>
      <w:tr>
        <w:tc>
          <w:tcPr>
            <w:tcW w:w="2268"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2"/>
            <w:tcW w:w="13325" w:type="dxa"/>
            <w:vAlign w:val="center"/>
          </w:tcPr>
          <w:p>
            <w:pPr>
              <w:pStyle w:val="0"/>
              <w:jc w:val="center"/>
            </w:pPr>
            <w:r>
              <w:rPr>
                <w:sz w:val="24"/>
              </w:rPr>
              <w:t xml:space="preserve">Виды использования лесов</w:t>
            </w:r>
          </w:p>
        </w:tc>
      </w:tr>
      <w:tr>
        <w:tc>
          <w:tcPr>
            <w:vMerge w:val="continue"/>
          </w:tcPr>
          <w:p/>
        </w:tc>
        <w:tc>
          <w:tcPr>
            <w:tcW w:w="794" w:type="dxa"/>
            <w:vAlign w:val="center"/>
            <w:vMerge w:val="restart"/>
          </w:tcPr>
          <w:p>
            <w:pPr>
              <w:pStyle w:val="0"/>
              <w:jc w:val="center"/>
            </w:pPr>
            <w:r>
              <w:rPr>
                <w:sz w:val="24"/>
              </w:rPr>
              <w:t xml:space="preserve">Ед. изм.</w:t>
            </w:r>
          </w:p>
        </w:tc>
        <w:tc>
          <w:tcPr>
            <w:gridSpan w:val="2"/>
            <w:tcW w:w="2268" w:type="dxa"/>
            <w:vAlign w:val="center"/>
          </w:tcPr>
          <w:p>
            <w:pPr>
              <w:pStyle w:val="0"/>
              <w:jc w:val="center"/>
            </w:pPr>
            <w:r>
              <w:rPr>
                <w:sz w:val="24"/>
              </w:rPr>
              <w:t xml:space="preserve">Осуществление научно-исследовательской и образовательной деятельности</w:t>
            </w:r>
          </w:p>
        </w:tc>
        <w:tc>
          <w:tcPr>
            <w:gridSpan w:val="3"/>
            <w:tcW w:w="3459" w:type="dxa"/>
            <w:vAlign w:val="center"/>
          </w:tcPr>
          <w:p>
            <w:pPr>
              <w:pStyle w:val="0"/>
              <w:jc w:val="center"/>
            </w:pPr>
            <w:r>
              <w:rPr>
                <w:sz w:val="24"/>
              </w:rPr>
              <w:t xml:space="preserve">Осуществление рекреационной деятельности</w:t>
            </w:r>
          </w:p>
        </w:tc>
        <w:tc>
          <w:tcPr>
            <w:tcW w:w="1134" w:type="dxa"/>
            <w:vAlign w:val="center"/>
            <w:vMerge w:val="restart"/>
          </w:tcPr>
          <w:p>
            <w:pPr>
              <w:pStyle w:val="0"/>
              <w:jc w:val="center"/>
            </w:pPr>
            <w:r>
              <w:rPr>
                <w:sz w:val="24"/>
              </w:rPr>
              <w:t xml:space="preserve">Создание лесных плантаций и их эксплуатация, на 1 селекционно-семеноводческий объект (или плантацию)</w:t>
            </w:r>
          </w:p>
        </w:tc>
        <w:tc>
          <w:tcPr>
            <w:tcW w:w="1134"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gridSpan w:val="2"/>
            <w:tcW w:w="2268" w:type="dxa"/>
            <w:vAlign w:val="center"/>
          </w:tcPr>
          <w:p>
            <w:pPr>
              <w:pStyle w:val="0"/>
              <w:jc w:val="center"/>
            </w:pPr>
            <w:r>
              <w:rPr>
                <w:sz w:val="24"/>
              </w:rPr>
              <w:t xml:space="preserve">Выполнение работ по геологическому изучению недр</w:t>
            </w:r>
          </w:p>
        </w:tc>
        <w:tc>
          <w:tcPr>
            <w:gridSpan w:val="2"/>
            <w:tcW w:w="2268" w:type="dxa"/>
            <w:vAlign w:val="center"/>
          </w:tcPr>
          <w:p>
            <w:pPr>
              <w:pStyle w:val="0"/>
              <w:jc w:val="center"/>
            </w:pPr>
            <w:r>
              <w:rPr>
                <w:sz w:val="24"/>
              </w:rPr>
              <w:t xml:space="preserve">Выполнение работ по разработке месторождений полезных ископаемых (песок, глина, гравий и др. твердые полезные ископаемые), на 1 арендованный лесной участок</w:t>
            </w:r>
          </w:p>
        </w:tc>
      </w:tr>
      <w:tr>
        <w:tc>
          <w:tcPr>
            <w:vMerge w:val="continue"/>
          </w:tcPr>
          <w:p/>
        </w:tc>
        <w:tc>
          <w:tcPr>
            <w:vMerge w:val="continue"/>
          </w:tcPr>
          <w:p/>
        </w:tc>
        <w:tc>
          <w:tcPr>
            <w:tcW w:w="1134" w:type="dxa"/>
            <w:vAlign w:val="center"/>
          </w:tcPr>
          <w:p>
            <w:pPr>
              <w:pStyle w:val="0"/>
              <w:jc w:val="center"/>
            </w:pPr>
            <w:r>
              <w:rPr>
                <w:sz w:val="24"/>
              </w:rPr>
              <w:t xml:space="preserve">До 500 га арендованной площади</w:t>
            </w:r>
          </w:p>
        </w:tc>
        <w:tc>
          <w:tcPr>
            <w:tcW w:w="1134" w:type="dxa"/>
            <w:vAlign w:val="center"/>
          </w:tcPr>
          <w:p>
            <w:pPr>
              <w:pStyle w:val="0"/>
              <w:jc w:val="center"/>
            </w:pPr>
            <w:r>
              <w:rPr>
                <w:sz w:val="24"/>
              </w:rPr>
              <w:t xml:space="preserve">От 500 до 3500 га, а свыше - на каждые последующие 3000 га арендованной площади</w:t>
            </w:r>
          </w:p>
        </w:tc>
        <w:tc>
          <w:tcPr>
            <w:tcW w:w="1134" w:type="dxa"/>
            <w:vAlign w:val="center"/>
          </w:tcPr>
          <w:p>
            <w:pPr>
              <w:pStyle w:val="0"/>
              <w:jc w:val="center"/>
            </w:pPr>
            <w:r>
              <w:rPr>
                <w:sz w:val="24"/>
              </w:rPr>
              <w:t xml:space="preserve">До 10 га арендованной площади</w:t>
            </w:r>
          </w:p>
        </w:tc>
        <w:tc>
          <w:tcPr>
            <w:tcW w:w="1191" w:type="dxa"/>
            <w:vAlign w:val="center"/>
          </w:tcPr>
          <w:p>
            <w:pPr>
              <w:pStyle w:val="0"/>
              <w:jc w:val="center"/>
            </w:pPr>
            <w:r>
              <w:rPr>
                <w:sz w:val="24"/>
              </w:rPr>
              <w:t xml:space="preserve">От 10 до 100 га арендованной площади</w:t>
            </w:r>
          </w:p>
        </w:tc>
        <w:tc>
          <w:tcPr>
            <w:tcW w:w="1134" w:type="dxa"/>
            <w:vAlign w:val="center"/>
          </w:tcPr>
          <w:p>
            <w:pPr>
              <w:pStyle w:val="0"/>
              <w:jc w:val="center"/>
            </w:pPr>
            <w:r>
              <w:rPr>
                <w:sz w:val="24"/>
              </w:rPr>
              <w:t xml:space="preserve">На каждые последующие 100 га арендованной площади</w:t>
            </w:r>
          </w:p>
        </w:tc>
        <w:tc>
          <w:tcPr>
            <w:vMerge w:val="continue"/>
          </w:tcPr>
          <w:p/>
        </w:tc>
        <w:tc>
          <w:tcPr>
            <w:vMerge w:val="continue"/>
          </w:tcPr>
          <w:p/>
        </w:tc>
        <w:tc>
          <w:tcPr>
            <w:tcW w:w="1134" w:type="dxa"/>
            <w:vAlign w:val="center"/>
          </w:tcPr>
          <w:p>
            <w:pPr>
              <w:pStyle w:val="0"/>
              <w:jc w:val="center"/>
            </w:pPr>
            <w:r>
              <w:rPr>
                <w:sz w:val="24"/>
              </w:rPr>
              <w:t xml:space="preserve">До 500 га арендованной площади</w:t>
            </w:r>
          </w:p>
        </w:tc>
        <w:tc>
          <w:tcPr>
            <w:tcW w:w="1134" w:type="dxa"/>
            <w:vAlign w:val="center"/>
          </w:tcPr>
          <w:p>
            <w:pPr>
              <w:pStyle w:val="0"/>
              <w:jc w:val="center"/>
            </w:pPr>
            <w:r>
              <w:rPr>
                <w:sz w:val="24"/>
              </w:rPr>
              <w:t xml:space="preserve">На каждые последующие 500 га арендованной площади</w:t>
            </w:r>
          </w:p>
        </w:tc>
        <w:tc>
          <w:tcPr>
            <w:tcW w:w="1134" w:type="dxa"/>
            <w:vAlign w:val="center"/>
          </w:tcPr>
          <w:p>
            <w:pPr>
              <w:pStyle w:val="0"/>
              <w:jc w:val="center"/>
            </w:pPr>
            <w:r>
              <w:rPr>
                <w:sz w:val="24"/>
              </w:rPr>
              <w:t xml:space="preserve">До 500 га арендованной площади</w:t>
            </w:r>
          </w:p>
        </w:tc>
        <w:tc>
          <w:tcPr>
            <w:tcW w:w="1134" w:type="dxa"/>
            <w:vAlign w:val="center"/>
          </w:tcPr>
          <w:p>
            <w:pPr>
              <w:pStyle w:val="0"/>
              <w:jc w:val="center"/>
            </w:pPr>
            <w:r>
              <w:rPr>
                <w:sz w:val="24"/>
              </w:rPr>
              <w:t xml:space="preserve">На каждые последующие 500 га арендованной площади свыше 500 га</w:t>
            </w:r>
          </w:p>
        </w:tc>
      </w:tr>
      <w:tr>
        <w:tc>
          <w:tcPr>
            <w:tcW w:w="2268" w:type="dxa"/>
          </w:tcPr>
          <w:p>
            <w:pPr>
              <w:pStyle w:val="0"/>
              <w:jc w:val="center"/>
            </w:pPr>
            <w:r>
              <w:rPr>
                <w:sz w:val="24"/>
              </w:rPr>
              <w:t xml:space="preserve">1</w:t>
            </w:r>
          </w:p>
        </w:tc>
        <w:tc>
          <w:tcPr>
            <w:tcW w:w="79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4</w:t>
            </w:r>
          </w:p>
        </w:tc>
        <w:tc>
          <w:tcPr>
            <w:tcW w:w="1134" w:type="dxa"/>
          </w:tcPr>
          <w:p>
            <w:pPr>
              <w:pStyle w:val="0"/>
              <w:jc w:val="center"/>
            </w:pPr>
            <w:r>
              <w:rPr>
                <w:sz w:val="24"/>
              </w:rPr>
              <w:t xml:space="preserve">5</w:t>
            </w:r>
          </w:p>
        </w:tc>
        <w:tc>
          <w:tcPr>
            <w:tcW w:w="1191" w:type="dxa"/>
          </w:tcPr>
          <w:p>
            <w:pPr>
              <w:pStyle w:val="0"/>
              <w:jc w:val="center"/>
            </w:pPr>
            <w:r>
              <w:rPr>
                <w:sz w:val="24"/>
              </w:rPr>
              <w:t xml:space="preserve">6</w:t>
            </w:r>
          </w:p>
        </w:tc>
        <w:tc>
          <w:tcPr>
            <w:tcW w:w="1134" w:type="dxa"/>
          </w:tcPr>
          <w:p>
            <w:pPr>
              <w:pStyle w:val="0"/>
              <w:jc w:val="center"/>
            </w:pPr>
            <w:r>
              <w:rPr>
                <w:sz w:val="24"/>
              </w:rPr>
              <w:t xml:space="preserve">7</w:t>
            </w:r>
          </w:p>
        </w:tc>
        <w:tc>
          <w:tcPr>
            <w:tcW w:w="1134" w:type="dxa"/>
          </w:tcPr>
          <w:p>
            <w:pPr>
              <w:pStyle w:val="0"/>
              <w:jc w:val="center"/>
            </w:pPr>
            <w:r>
              <w:rPr>
                <w:sz w:val="24"/>
              </w:rPr>
              <w:t xml:space="preserve">8</w:t>
            </w:r>
          </w:p>
        </w:tc>
        <w:tc>
          <w:tcPr>
            <w:tcW w:w="1134" w:type="dxa"/>
          </w:tcPr>
          <w:p>
            <w:pPr>
              <w:pStyle w:val="0"/>
              <w:jc w:val="center"/>
            </w:pPr>
            <w:r>
              <w:rPr>
                <w:sz w:val="24"/>
              </w:rPr>
              <w:t xml:space="preserve">9</w:t>
            </w:r>
          </w:p>
        </w:tc>
        <w:tc>
          <w:tcPr>
            <w:tcW w:w="1134" w:type="dxa"/>
          </w:tcPr>
          <w:p>
            <w:pPr>
              <w:pStyle w:val="0"/>
              <w:jc w:val="center"/>
            </w:pPr>
            <w:r>
              <w:rPr>
                <w:sz w:val="24"/>
              </w:rPr>
              <w:t xml:space="preserve">10</w:t>
            </w:r>
          </w:p>
        </w:tc>
        <w:tc>
          <w:tcPr>
            <w:tcW w:w="1134" w:type="dxa"/>
          </w:tcPr>
          <w:p>
            <w:pPr>
              <w:pStyle w:val="0"/>
              <w:jc w:val="center"/>
            </w:pPr>
            <w:r>
              <w:rPr>
                <w:sz w:val="24"/>
              </w:rPr>
              <w:t xml:space="preserve">11</w:t>
            </w:r>
          </w:p>
        </w:tc>
        <w:tc>
          <w:tcPr>
            <w:tcW w:w="1134" w:type="dxa"/>
          </w:tcPr>
          <w:p>
            <w:pPr>
              <w:pStyle w:val="0"/>
              <w:jc w:val="center"/>
            </w:pPr>
            <w:r>
              <w:rPr>
                <w:sz w:val="24"/>
              </w:rPr>
              <w:t xml:space="preserve">12</w:t>
            </w:r>
          </w:p>
        </w:tc>
        <w:tc>
          <w:tcPr>
            <w:tcW w:w="1134" w:type="dxa"/>
          </w:tcPr>
          <w:p>
            <w:pPr>
              <w:pStyle w:val="0"/>
              <w:jc w:val="center"/>
            </w:pPr>
            <w:r>
              <w:rPr>
                <w:sz w:val="24"/>
              </w:rPr>
              <w:t xml:space="preserve">13</w:t>
            </w:r>
          </w:p>
        </w:tc>
      </w:tr>
      <w:tr>
        <w:tc>
          <w:tcPr>
            <w:tcW w:w="2268"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 &lt;*&gt;</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91"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r>
      <w:tr>
        <w:tc>
          <w:tcPr>
            <w:tcW w:w="2268"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blPrEx>
          <w:tblBorders>
            <w:insideH w:val="nil"/>
          </w:tblBorders>
        </w:tblPrEx>
        <w:tc>
          <w:tcPr>
            <w:tcW w:w="2268" w:type="dxa"/>
            <w:tcBorders>
              <w:bottom w:val="nil"/>
            </w:tcBorders>
          </w:tcPr>
          <w:p>
            <w:pPr>
              <w:pStyle w:val="0"/>
            </w:pPr>
            <w:r>
              <w:rPr>
                <w:sz w:val="24"/>
              </w:rPr>
              <w:t xml:space="preserve">Пожарное оборудование:</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2268" w:type="dxa"/>
            <w:tcBorders>
              <w:top w:val="nil"/>
            </w:tcBorders>
          </w:tcPr>
          <w:p>
            <w:pPr>
              <w:pStyle w:val="0"/>
            </w:pPr>
            <w:r>
              <w:rPr>
                <w:sz w:val="24"/>
              </w:rPr>
              <w:t xml:space="preserve">Съемные цистерны, резиновые емкости для воды объемом 1000 - 1500 л</w:t>
            </w:r>
          </w:p>
        </w:tc>
        <w:tc>
          <w:tcPr>
            <w:tcW w:w="794" w:type="dxa"/>
            <w:tcBorders>
              <w:top w:val="nil"/>
            </w:tcBorders>
          </w:tcPr>
          <w:p>
            <w:pPr>
              <w:pStyle w:val="0"/>
              <w:jc w:val="center"/>
            </w:pPr>
            <w:r>
              <w:rPr>
                <w:sz w:val="24"/>
              </w:rPr>
              <w:t xml:space="preserve">шт.</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91"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r>
      <w:tr>
        <w:tc>
          <w:tcPr>
            <w:tcW w:w="2268"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794" w:type="dxa"/>
          </w:tcPr>
          <w:p>
            <w:pPr>
              <w:pStyle w:val="0"/>
              <w:jc w:val="center"/>
            </w:pPr>
            <w:r>
              <w:rPr>
                <w:sz w:val="24"/>
              </w:rPr>
              <w:t xml:space="preserve">пог. м</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c>
          <w:tcPr>
            <w:tcW w:w="1134" w:type="dxa"/>
          </w:tcPr>
          <w:p>
            <w:pPr>
              <w:pStyle w:val="0"/>
              <w:jc w:val="center"/>
            </w:pPr>
            <w:r>
              <w:rPr>
                <w:sz w:val="24"/>
              </w:rPr>
              <w:t xml:space="preserve">20</w:t>
            </w:r>
          </w:p>
        </w:tc>
      </w:tr>
      <w:tr>
        <w:tc>
          <w:tcPr>
            <w:tcW w:w="2268" w:type="dxa"/>
          </w:tcPr>
          <w:p>
            <w:pPr>
              <w:pStyle w:val="0"/>
            </w:pPr>
            <w:r>
              <w:rPr>
                <w:sz w:val="24"/>
              </w:rPr>
              <w:t xml:space="preserve">Торфяные стволы &lt;**&gt;</w:t>
            </w:r>
          </w:p>
        </w:tc>
        <w:tc>
          <w:tcPr>
            <w:tcW w:w="794" w:type="dxa"/>
          </w:tcPr>
          <w:p>
            <w:pPr>
              <w:pStyle w:val="0"/>
              <w:jc w:val="center"/>
            </w:pPr>
            <w:r>
              <w:rPr>
                <w:sz w:val="24"/>
              </w:rPr>
              <w:t xml:space="preserve">комплект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2</w:t>
            </w:r>
          </w:p>
        </w:tc>
      </w:tr>
      <w:tr>
        <w:tblPrEx>
          <w:tblBorders>
            <w:insideH w:val="nil"/>
          </w:tblBorders>
        </w:tblPrEx>
        <w:tc>
          <w:tcPr>
            <w:tcW w:w="2268" w:type="dxa"/>
            <w:tcBorders>
              <w:bottom w:val="nil"/>
            </w:tcBorders>
          </w:tcPr>
          <w:p>
            <w:pPr>
              <w:pStyle w:val="0"/>
            </w:pPr>
            <w:r>
              <w:rPr>
                <w:sz w:val="24"/>
              </w:rPr>
              <w:t xml:space="preserve">Пожарный инструмент:</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2268" w:type="dxa"/>
            <w:tcBorders>
              <w:top w:val="nil"/>
            </w:tcBorders>
          </w:tcPr>
          <w:p>
            <w:pPr>
              <w:pStyle w:val="0"/>
            </w:pPr>
            <w:r>
              <w:rPr>
                <w:sz w:val="24"/>
              </w:rPr>
              <w:t xml:space="preserve">Воздуходувки</w:t>
            </w:r>
          </w:p>
        </w:tc>
        <w:tc>
          <w:tcPr>
            <w:tcW w:w="794" w:type="dxa"/>
            <w:tcBorders>
              <w:top w:val="nil"/>
            </w:tcBorders>
          </w:tcPr>
          <w:p>
            <w:pPr>
              <w:pStyle w:val="0"/>
              <w:jc w:val="center"/>
            </w:pPr>
            <w:r>
              <w:rPr>
                <w:sz w:val="24"/>
              </w:rPr>
              <w:t xml:space="preserve">шт.</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91"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2</w:t>
            </w:r>
          </w:p>
        </w:tc>
      </w:tr>
      <w:tr>
        <w:tc>
          <w:tcPr>
            <w:tcW w:w="2268" w:type="dxa"/>
          </w:tcPr>
          <w:p>
            <w:pPr>
              <w:pStyle w:val="0"/>
            </w:pPr>
            <w:r>
              <w:rPr>
                <w:sz w:val="24"/>
              </w:rPr>
              <w:t xml:space="preserve">Бензопилы</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91"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Ранцевые лесные опрыскиватели (ранцы противопожарные)</w:t>
            </w:r>
          </w:p>
        </w:tc>
        <w:tc>
          <w:tcPr>
            <w:tcW w:w="794" w:type="dxa"/>
          </w:tcPr>
          <w:p>
            <w:pPr>
              <w:pStyle w:val="0"/>
              <w:jc w:val="center"/>
            </w:pPr>
            <w:r>
              <w:rPr>
                <w:sz w:val="24"/>
              </w:rPr>
              <w:t xml:space="preserve">шт.</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2</w:t>
            </w:r>
          </w:p>
        </w:tc>
        <w:tc>
          <w:tcPr>
            <w:tcW w:w="1191" w:type="dxa"/>
          </w:tcPr>
          <w:p>
            <w:pPr>
              <w:pStyle w:val="0"/>
              <w:jc w:val="center"/>
            </w:pPr>
            <w:r>
              <w:rPr>
                <w:sz w:val="24"/>
              </w:rPr>
              <w:t xml:space="preserve">5</w:t>
            </w:r>
          </w:p>
        </w:tc>
        <w:tc>
          <w:tcPr>
            <w:tcW w:w="1134" w:type="dxa"/>
          </w:tcPr>
          <w:p>
            <w:pPr>
              <w:pStyle w:val="0"/>
              <w:jc w:val="center"/>
            </w:pPr>
            <w:r>
              <w:rPr>
                <w:sz w:val="24"/>
              </w:rPr>
              <w:t xml:space="preserve">7</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7</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r>
      <w:tr>
        <w:tc>
          <w:tcPr>
            <w:tcW w:w="2268" w:type="dxa"/>
          </w:tcPr>
          <w:p>
            <w:pPr>
              <w:pStyle w:val="0"/>
            </w:pPr>
            <w:r>
              <w:rPr>
                <w:sz w:val="24"/>
              </w:rPr>
              <w:t xml:space="preserve">Топоры</w:t>
            </w:r>
          </w:p>
        </w:tc>
        <w:tc>
          <w:tcPr>
            <w:tcW w:w="794"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91" w:type="dxa"/>
          </w:tcPr>
          <w:p>
            <w:pPr>
              <w:pStyle w:val="0"/>
              <w:jc w:val="center"/>
            </w:pPr>
            <w:r>
              <w:rPr>
                <w:sz w:val="24"/>
              </w:rPr>
              <w:t xml:space="preserve">2</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r>
      <w:tr>
        <w:tc>
          <w:tcPr>
            <w:tcW w:w="2268" w:type="dxa"/>
          </w:tcPr>
          <w:p>
            <w:pPr>
              <w:pStyle w:val="0"/>
            </w:pPr>
            <w:r>
              <w:rPr>
                <w:sz w:val="24"/>
              </w:rPr>
              <w:t xml:space="preserve">Лопаты</w:t>
            </w:r>
          </w:p>
        </w:tc>
        <w:tc>
          <w:tcPr>
            <w:tcW w:w="794" w:type="dxa"/>
          </w:tcPr>
          <w:p>
            <w:pPr>
              <w:pStyle w:val="0"/>
              <w:jc w:val="center"/>
            </w:pPr>
            <w:r>
              <w:rPr>
                <w:sz w:val="24"/>
              </w:rPr>
              <w:t xml:space="preserve">шт.</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c>
          <w:tcPr>
            <w:tcW w:w="1191"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r>
      <w:tr>
        <w:tc>
          <w:tcPr>
            <w:tcW w:w="2268" w:type="dxa"/>
          </w:tcPr>
          <w:p>
            <w:pPr>
              <w:pStyle w:val="0"/>
            </w:pPr>
            <w:r>
              <w:rPr>
                <w:sz w:val="24"/>
              </w:rPr>
              <w:t xml:space="preserve">Емкость для доставки воды объемом 10 - 15 л</w:t>
            </w:r>
          </w:p>
        </w:tc>
        <w:tc>
          <w:tcPr>
            <w:tcW w:w="794"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91" w:type="dxa"/>
          </w:tcPr>
          <w:p>
            <w:pPr>
              <w:pStyle w:val="0"/>
              <w:jc w:val="center"/>
            </w:pPr>
            <w:r>
              <w:rPr>
                <w:sz w:val="24"/>
              </w:rPr>
              <w:t xml:space="preserve">2</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4</w:t>
            </w:r>
          </w:p>
        </w:tc>
      </w:tr>
      <w:tr>
        <w:tc>
          <w:tcPr>
            <w:tcW w:w="2268" w:type="dxa"/>
          </w:tcPr>
          <w:p>
            <w:pPr>
              <w:pStyle w:val="0"/>
            </w:pPr>
            <w:r>
              <w:rPr>
                <w:sz w:val="24"/>
              </w:rPr>
              <w:t xml:space="preserve">Бидоны или канистры для питьевой воды</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91"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r>
      <w:tr>
        <w:tc>
          <w:tcPr>
            <w:tcW w:w="2268" w:type="dxa"/>
          </w:tcPr>
          <w:p>
            <w:pPr>
              <w:pStyle w:val="0"/>
            </w:pPr>
            <w:r>
              <w:rPr>
                <w:sz w:val="24"/>
              </w:rPr>
              <w:t xml:space="preserve">Системы связи и оповещения: Электромегафоны</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91"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blPrEx>
          <w:tblBorders>
            <w:insideH w:val="nil"/>
          </w:tblBorders>
        </w:tblPrEx>
        <w:tc>
          <w:tcPr>
            <w:tcW w:w="2268" w:type="dxa"/>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794" w:type="dxa"/>
            <w:tcBorders>
              <w:bottom w:val="nil"/>
            </w:tcBorders>
          </w:tcPr>
          <w:p>
            <w:pPr>
              <w:pStyle w:val="0"/>
            </w:pPr>
            <w:r>
              <w:rPr>
                <w:sz w:val="24"/>
              </w:rPr>
            </w:r>
          </w:p>
        </w:tc>
        <w:tc>
          <w:tcPr>
            <w:gridSpan w:val="11"/>
            <w:tcW w:w="12531" w:type="dxa"/>
            <w:tcBorders>
              <w:bottom w:val="nil"/>
            </w:tcBorders>
          </w:tcPr>
          <w:p>
            <w:pPr>
              <w:pStyle w:val="0"/>
            </w:pPr>
            <w:r>
              <w:rPr>
                <w:sz w:val="24"/>
              </w:rPr>
            </w:r>
          </w:p>
        </w:tc>
      </w:tr>
      <w:tr>
        <w:tblPrEx>
          <w:tblBorders>
            <w:insideH w:val="nil"/>
          </w:tblBorders>
        </w:tblPrEx>
        <w:tc>
          <w:tcPr>
            <w:tcW w:w="2268" w:type="dxa"/>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94" w:type="dxa"/>
            <w:tcBorders>
              <w:top w:val="nil"/>
            </w:tcBorders>
          </w:tcPr>
          <w:p>
            <w:pPr>
              <w:pStyle w:val="0"/>
              <w:jc w:val="center"/>
            </w:pPr>
            <w:r>
              <w:rPr>
                <w:sz w:val="24"/>
              </w:rPr>
              <w:t xml:space="preserve">комплект</w:t>
            </w:r>
          </w:p>
        </w:tc>
        <w:tc>
          <w:tcPr>
            <w:gridSpan w:val="11"/>
            <w:tcW w:w="12531" w:type="dxa"/>
            <w:tcBorders>
              <w:top w:val="nil"/>
            </w:tcBorders>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268" w:type="dxa"/>
          </w:tcPr>
          <w:p>
            <w:pPr>
              <w:pStyle w:val="0"/>
            </w:pPr>
            <w:r>
              <w:rPr>
                <w:sz w:val="24"/>
              </w:rPr>
              <w:t xml:space="preserve">Аптечки первой помощи</w:t>
            </w:r>
          </w:p>
        </w:tc>
        <w:tc>
          <w:tcPr>
            <w:tcW w:w="794" w:type="dxa"/>
          </w:tcPr>
          <w:p>
            <w:pPr>
              <w:pStyle w:val="0"/>
              <w:jc w:val="center"/>
            </w:pPr>
            <w:r>
              <w:rPr>
                <w:sz w:val="24"/>
              </w:rPr>
              <w:t xml:space="preserve">шт.</w:t>
            </w:r>
          </w:p>
        </w:tc>
        <w:tc>
          <w:tcPr>
            <w:gridSpan w:val="11"/>
            <w:tcW w:w="12531" w:type="dxa"/>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2268" w:type="dxa"/>
          </w:tcPr>
          <w:p>
            <w:pPr>
              <w:pStyle w:val="0"/>
            </w:pPr>
            <w:r>
              <w:rPr>
                <w:sz w:val="24"/>
              </w:rPr>
              <w:t xml:space="preserve">Индивидуальные перевязочные пакеты</w:t>
            </w:r>
          </w:p>
        </w:tc>
        <w:tc>
          <w:tcPr>
            <w:tcW w:w="794" w:type="dxa"/>
          </w:tcPr>
          <w:p>
            <w:pPr>
              <w:pStyle w:val="0"/>
              <w:jc w:val="center"/>
            </w:pPr>
            <w:r>
              <w:rPr>
                <w:sz w:val="24"/>
              </w:rPr>
              <w:t xml:space="preserve">шт.</w:t>
            </w:r>
          </w:p>
        </w:tc>
        <w:tc>
          <w:tcPr>
            <w:gridSpan w:val="11"/>
            <w:tcW w:w="12531"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blPrEx>
          <w:tblBorders>
            <w:insideH w:val="nil"/>
          </w:tblBorders>
        </w:tblPrEx>
        <w:tc>
          <w:tcPr>
            <w:tcW w:w="2268" w:type="dxa"/>
            <w:tcBorders>
              <w:bottom w:val="nil"/>
            </w:tcBorders>
          </w:tcPr>
          <w:p>
            <w:pPr>
              <w:pStyle w:val="0"/>
            </w:pPr>
            <w:r>
              <w:rPr>
                <w:sz w:val="24"/>
              </w:rPr>
              <w:t xml:space="preserve">Огнетушащие вещества:</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91"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2268" w:type="dxa"/>
            <w:tcBorders>
              <w:top w:val="nil"/>
            </w:tcBorders>
          </w:tcPr>
          <w:p>
            <w:pPr>
              <w:pStyle w:val="0"/>
            </w:pPr>
            <w:r>
              <w:rPr>
                <w:sz w:val="24"/>
              </w:rPr>
              <w:t xml:space="preserve">Смачиватели, пенообразователи</w:t>
            </w:r>
          </w:p>
        </w:tc>
        <w:tc>
          <w:tcPr>
            <w:tcW w:w="794" w:type="dxa"/>
            <w:tcBorders>
              <w:top w:val="nil"/>
            </w:tcBorders>
          </w:tcPr>
          <w:p>
            <w:pPr>
              <w:pStyle w:val="0"/>
              <w:jc w:val="center"/>
            </w:pPr>
            <w:r>
              <w:rPr>
                <w:sz w:val="24"/>
              </w:rPr>
              <w:t xml:space="preserve">кг</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91"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r>
      <w:tr>
        <w:tc>
          <w:tcPr>
            <w:tcW w:w="2268" w:type="dxa"/>
          </w:tcPr>
          <w:p>
            <w:pPr>
              <w:pStyle w:val="0"/>
            </w:pPr>
            <w:r>
              <w:rPr>
                <w:sz w:val="24"/>
              </w:rPr>
              <w:t xml:space="preserve">Дополнительные: Зажигательные аппараты</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2268" w:type="dxa"/>
          </w:tcPr>
          <w:p>
            <w:pPr>
              <w:pStyle w:val="0"/>
            </w:pPr>
            <w:r>
              <w:rPr>
                <w:sz w:val="24"/>
              </w:rPr>
              <w:t xml:space="preserve">Бидоны или канистры для питьевой воды</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191"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r>
      <w:tr>
        <w:tc>
          <w:tcPr>
            <w:tcW w:w="2268" w:type="dxa"/>
          </w:tcPr>
          <w:p>
            <w:pPr>
              <w:pStyle w:val="0"/>
            </w:pPr>
            <w:r>
              <w:rPr>
                <w:sz w:val="24"/>
              </w:rPr>
              <w:t xml:space="preserve">Бортовой автомобиль повышенной проходимости или вездеход</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r>
        <w:tc>
          <w:tcPr>
            <w:tcW w:w="2268" w:type="dxa"/>
          </w:tcPr>
          <w:p>
            <w:pPr>
              <w:pStyle w:val="0"/>
            </w:pPr>
            <w:r>
              <w:rPr>
                <w:sz w:val="24"/>
              </w:rPr>
              <w:t xml:space="preserve">Бульдозеры мощностью свыше 100 л.с. &lt;*&gt;</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91"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Примечания: &lt;*&gt; Для районов со слаборазвитой сетью дорог и наличием развитых водных путей допустима замена на пожарные суда (катера, моторные лодки) с комплектом пожарно-технического вооружения (за исключением спасательного оборудования).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794"/>
        <w:gridCol w:w="1134"/>
        <w:gridCol w:w="1134"/>
        <w:gridCol w:w="1134"/>
        <w:gridCol w:w="1417"/>
        <w:gridCol w:w="1417"/>
        <w:gridCol w:w="1159"/>
        <w:gridCol w:w="1134"/>
        <w:gridCol w:w="1134"/>
        <w:gridCol w:w="1134"/>
      </w:tblGrid>
      <w:tr>
        <w:tc>
          <w:tcPr>
            <w:tcW w:w="198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794" w:type="dxa"/>
            <w:vAlign w:val="center"/>
            <w:vMerge w:val="restart"/>
          </w:tcPr>
          <w:p>
            <w:pPr>
              <w:pStyle w:val="0"/>
              <w:jc w:val="center"/>
            </w:pPr>
            <w:r>
              <w:rPr>
                <w:sz w:val="24"/>
              </w:rPr>
              <w:t xml:space="preserve">Ед. изм.</w:t>
            </w:r>
          </w:p>
        </w:tc>
        <w:tc>
          <w:tcPr>
            <w:gridSpan w:val="9"/>
            <w:tcW w:w="10797" w:type="dxa"/>
            <w:vAlign w:val="center"/>
          </w:tcPr>
          <w:p>
            <w:pPr>
              <w:pStyle w:val="0"/>
              <w:jc w:val="center"/>
            </w:pPr>
            <w:r>
              <w:rPr>
                <w:sz w:val="24"/>
              </w:rPr>
              <w:t xml:space="preserve">Виды использования лесов</w:t>
            </w:r>
          </w:p>
        </w:tc>
      </w:tr>
      <w:tr>
        <w:tc>
          <w:tcPr>
            <w:vMerge w:val="continue"/>
          </w:tcPr>
          <w:p/>
        </w:tc>
        <w:tc>
          <w:tcPr>
            <w:vMerge w:val="continue"/>
          </w:tcPr>
          <w:p/>
        </w:tc>
        <w:tc>
          <w:tcPr>
            <w:tcW w:w="1134" w:type="dxa"/>
            <w:vAlign w:val="center"/>
            <w:vMerge w:val="restart"/>
          </w:tcPr>
          <w:p>
            <w:pPr>
              <w:pStyle w:val="0"/>
              <w:jc w:val="center"/>
            </w:pPr>
            <w:r>
              <w:rPr>
                <w:sz w:val="24"/>
              </w:rPr>
              <w:t xml:space="preserve">Выполнение работ по разработке месторождений торфа, на 1 объект (до 500 га)</w:t>
            </w:r>
          </w:p>
        </w:tc>
        <w:tc>
          <w:tcPr>
            <w:gridSpan w:val="2"/>
            <w:tcW w:w="2268" w:type="dxa"/>
            <w:vAlign w:val="center"/>
          </w:tcPr>
          <w:p>
            <w:pPr>
              <w:pStyle w:val="0"/>
              <w:jc w:val="center"/>
            </w:pPr>
            <w:r>
              <w:rPr>
                <w:sz w:val="24"/>
              </w:rPr>
              <w:t xml:space="preserve">Выполнение работ по разработке месторождений нефти и газа</w:t>
            </w:r>
          </w:p>
        </w:tc>
        <w:tc>
          <w:tcPr>
            <w:tcW w:w="1417" w:type="dxa"/>
            <w:vAlign w:val="center"/>
            <w:vMerge w:val="restart"/>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территорий морских и речных портов, строительство, реконструкция и эксплуатация гидротехнических сооружений на 1 пункт (до 30 тыс. га)</w:t>
            </w:r>
          </w:p>
        </w:tc>
        <w:tc>
          <w:tcPr>
            <w:gridSpan w:val="2"/>
            <w:tcW w:w="2576" w:type="dxa"/>
            <w:vAlign w:val="center"/>
            <w:vMerge w:val="restart"/>
          </w:tcPr>
          <w:p>
            <w:pPr>
              <w:pStyle w:val="0"/>
              <w:jc w:val="center"/>
            </w:pPr>
            <w:r>
              <w:rPr>
                <w:sz w:val="24"/>
              </w:rPr>
              <w:t xml:space="preserve">Строительство, реконструкция, эксплуатация линейных объектов, на 1 пункт &lt;1&gt;</w:t>
            </w:r>
          </w:p>
        </w:tc>
        <w:tc>
          <w:tcPr>
            <w:tcW w:w="1134" w:type="dxa"/>
            <w:vAlign w:val="center"/>
            <w:vMerge w:val="restart"/>
          </w:tcPr>
          <w:p>
            <w:pPr>
              <w:pStyle w:val="0"/>
              <w:jc w:val="center"/>
            </w:pPr>
            <w:r>
              <w:rPr>
                <w:sz w:val="24"/>
              </w:rPr>
              <w:t xml:space="preserve">Переработка древесины, на 1 объект (до 20 га)</w:t>
            </w:r>
          </w:p>
        </w:tc>
        <w:tc>
          <w:tcPr>
            <w:tcW w:w="1134" w:type="dxa"/>
            <w:vAlign w:val="center"/>
            <w:vMerge w:val="restart"/>
          </w:tcPr>
          <w:p>
            <w:pPr>
              <w:pStyle w:val="0"/>
              <w:jc w:val="center"/>
            </w:pPr>
            <w:r>
              <w:rPr>
                <w:sz w:val="24"/>
              </w:rPr>
              <w:t xml:space="preserve">Переработка иных лесных ресурсов, на 1 объект (до 20 га)</w:t>
            </w:r>
          </w:p>
        </w:tc>
        <w:tc>
          <w:tcPr>
            <w:tcW w:w="1134" w:type="dxa"/>
            <w:vAlign w:val="center"/>
            <w:vMerge w:val="restart"/>
          </w:tcPr>
          <w:p>
            <w:pPr>
              <w:pStyle w:val="0"/>
              <w:jc w:val="center"/>
            </w:pPr>
            <w:r>
              <w:rPr>
                <w:sz w:val="24"/>
              </w:rPr>
              <w:t xml:space="preserve">Осуществление религиозной деятельности, на 1 объект (до 5000 га)</w:t>
            </w:r>
          </w:p>
        </w:tc>
      </w:tr>
      <w:tr>
        <w:tc>
          <w:tcPr>
            <w:vMerge w:val="continue"/>
          </w:tcPr>
          <w:p/>
        </w:tc>
        <w:tc>
          <w:tcPr>
            <w:vMerge w:val="continue"/>
          </w:tcPr>
          <w:p/>
        </w:tc>
        <w:tc>
          <w:tcPr>
            <w:vMerge w:val="continue"/>
          </w:tcPr>
          <w:p/>
        </w:tc>
        <w:tc>
          <w:tcPr>
            <w:tcW w:w="1134" w:type="dxa"/>
            <w:vAlign w:val="center"/>
            <w:vMerge w:val="restart"/>
          </w:tcPr>
          <w:p>
            <w:pPr>
              <w:pStyle w:val="0"/>
              <w:jc w:val="center"/>
            </w:pPr>
            <w:r>
              <w:rPr>
                <w:sz w:val="24"/>
              </w:rPr>
              <w:t xml:space="preserve">До 3500 га арендованной площади</w:t>
            </w:r>
          </w:p>
        </w:tc>
        <w:tc>
          <w:tcPr>
            <w:tcW w:w="1134" w:type="dxa"/>
            <w:vAlign w:val="center"/>
            <w:vMerge w:val="restart"/>
          </w:tcPr>
          <w:p>
            <w:pPr>
              <w:pStyle w:val="0"/>
              <w:jc w:val="center"/>
            </w:pPr>
            <w:r>
              <w:rPr>
                <w:sz w:val="24"/>
              </w:rPr>
              <w:t xml:space="preserve">На каждые последующие 3500 га (при арендованной площади свыше 3500 га)</w:t>
            </w:r>
          </w:p>
        </w:tc>
        <w:tc>
          <w:tcPr>
            <w:vMerge w:val="continue"/>
          </w:tcPr>
          <w:p/>
        </w:tc>
        <w:tc>
          <w:tcPr>
            <w:gridSpan w:val="2"/>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417" w:type="dxa"/>
            <w:vAlign w:val="center"/>
          </w:tcPr>
          <w:p>
            <w:pPr>
              <w:pStyle w:val="0"/>
              <w:jc w:val="center"/>
            </w:pPr>
            <w:r>
              <w:rPr>
                <w:sz w:val="24"/>
              </w:rPr>
              <w:t xml:space="preserve">Для линейных объектов, транспортирующих горючие вещества и материалы</w:t>
            </w:r>
          </w:p>
        </w:tc>
        <w:tc>
          <w:tcPr>
            <w:tcW w:w="1159" w:type="dxa"/>
            <w:vAlign w:val="center"/>
          </w:tcPr>
          <w:p>
            <w:pPr>
              <w:pStyle w:val="0"/>
              <w:jc w:val="center"/>
            </w:pPr>
            <w:r>
              <w:rPr>
                <w:sz w:val="24"/>
              </w:rPr>
              <w:t xml:space="preserve">Для иных линейных объектов &lt;5&gt;</w:t>
            </w:r>
          </w:p>
        </w:tc>
        <w:tc>
          <w:tcPr>
            <w:vMerge w:val="continue"/>
          </w:tcPr>
          <w:p/>
        </w:tc>
        <w:tc>
          <w:tcPr>
            <w:vMerge w:val="continue"/>
          </w:tcPr>
          <w:p/>
        </w:tc>
        <w:tc>
          <w:tcPr>
            <w:vMerge w:val="continue"/>
          </w:tcPr>
          <w:p/>
        </w:tc>
      </w:tr>
      <w:tr>
        <w:tc>
          <w:tcPr>
            <w:tcW w:w="1984" w:type="dxa"/>
            <w:vAlign w:val="center"/>
          </w:tcPr>
          <w:p>
            <w:pPr>
              <w:pStyle w:val="0"/>
              <w:jc w:val="center"/>
            </w:pPr>
            <w:r>
              <w:rPr>
                <w:sz w:val="24"/>
              </w:rPr>
              <w:t xml:space="preserve">1</w:t>
            </w:r>
          </w:p>
        </w:tc>
        <w:tc>
          <w:tcPr>
            <w:tcW w:w="79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417"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c>
          <w:tcPr>
            <w:tcW w:w="1159"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r>
      <w:tr>
        <w:tc>
          <w:tcPr>
            <w:tcW w:w="1984"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417" w:type="dxa"/>
          </w:tcPr>
          <w:p>
            <w:pPr>
              <w:pStyle w:val="0"/>
              <w:jc w:val="center"/>
            </w:pPr>
            <w:r>
              <w:rPr>
                <w:sz w:val="24"/>
              </w:rPr>
              <w:t xml:space="preserve">1</w:t>
            </w:r>
          </w:p>
        </w:tc>
        <w:tc>
          <w:tcPr>
            <w:tcW w:w="1417" w:type="dxa"/>
          </w:tcPr>
          <w:p>
            <w:pPr>
              <w:pStyle w:val="0"/>
              <w:jc w:val="center"/>
            </w:pPr>
            <w:r>
              <w:rPr>
                <w:sz w:val="24"/>
              </w:rPr>
              <w:t xml:space="preserve">1</w:t>
            </w:r>
          </w:p>
        </w:tc>
        <w:tc>
          <w:tcPr>
            <w:tcW w:w="1159"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r>
      <w:tr>
        <w:tc>
          <w:tcPr>
            <w:tcW w:w="1984"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794"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417" w:type="dxa"/>
          </w:tcPr>
          <w:p>
            <w:pPr>
              <w:pStyle w:val="0"/>
              <w:jc w:val="center"/>
            </w:pPr>
            <w:r>
              <w:rPr>
                <w:sz w:val="24"/>
              </w:rPr>
              <w:t xml:space="preserve">1</w:t>
            </w:r>
          </w:p>
        </w:tc>
        <w:tc>
          <w:tcPr>
            <w:tcW w:w="1417" w:type="dxa"/>
          </w:tcPr>
          <w:p>
            <w:pPr>
              <w:pStyle w:val="0"/>
              <w:jc w:val="center"/>
            </w:pPr>
            <w:r>
              <w:rPr>
                <w:sz w:val="24"/>
              </w:rPr>
              <w:t xml:space="preserve">1</w:t>
            </w:r>
          </w:p>
        </w:tc>
        <w:tc>
          <w:tcPr>
            <w:tcW w:w="1159"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r>
      <w:tr>
        <w:tc>
          <w:tcPr>
            <w:tcW w:w="1984" w:type="dxa"/>
          </w:tcPr>
          <w:p>
            <w:pPr>
              <w:pStyle w:val="0"/>
            </w:pPr>
            <w:r>
              <w:rPr>
                <w:sz w:val="24"/>
              </w:rPr>
              <w:t xml:space="preserve">Тракторы с плугом или иным почвообрабатывающим орудием &lt;4&gt;</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417" w:type="dxa"/>
          </w:tcPr>
          <w:p>
            <w:pPr>
              <w:pStyle w:val="0"/>
              <w:jc w:val="center"/>
            </w:pPr>
            <w:r>
              <w:rPr>
                <w:sz w:val="24"/>
              </w:rPr>
              <w:t xml:space="preserve">-</w:t>
            </w:r>
          </w:p>
        </w:tc>
        <w:tc>
          <w:tcPr>
            <w:tcW w:w="1417" w:type="dxa"/>
          </w:tcPr>
          <w:p>
            <w:pPr>
              <w:pStyle w:val="0"/>
              <w:jc w:val="center"/>
            </w:pPr>
            <w:r>
              <w:rPr>
                <w:sz w:val="24"/>
              </w:rPr>
              <w:t xml:space="preserve">-</w:t>
            </w:r>
          </w:p>
        </w:tc>
        <w:tc>
          <w:tcPr>
            <w:tcW w:w="1159"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r>
      <w:tr>
        <w:tblPrEx>
          <w:tblBorders>
            <w:insideH w:val="nil"/>
          </w:tblBorders>
        </w:tblPrEx>
        <w:tc>
          <w:tcPr>
            <w:tcW w:w="1984" w:type="dxa"/>
            <w:tcBorders>
              <w:bottom w:val="nil"/>
            </w:tcBorders>
          </w:tcPr>
          <w:p>
            <w:pPr>
              <w:pStyle w:val="0"/>
            </w:pPr>
            <w:r>
              <w:rPr>
                <w:sz w:val="24"/>
              </w:rPr>
              <w:t xml:space="preserve">Пожарное оборудование:</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417" w:type="dxa"/>
            <w:tcBorders>
              <w:bottom w:val="nil"/>
            </w:tcBorders>
          </w:tcPr>
          <w:p>
            <w:pPr>
              <w:pStyle w:val="0"/>
            </w:pPr>
            <w:r>
              <w:rPr>
                <w:sz w:val="24"/>
              </w:rPr>
            </w:r>
          </w:p>
        </w:tc>
        <w:tc>
          <w:tcPr>
            <w:tcW w:w="1417" w:type="dxa"/>
            <w:tcBorders>
              <w:bottom w:val="nil"/>
            </w:tcBorders>
          </w:tcPr>
          <w:p>
            <w:pPr>
              <w:pStyle w:val="0"/>
            </w:pPr>
            <w:r>
              <w:rPr>
                <w:sz w:val="24"/>
              </w:rPr>
            </w:r>
          </w:p>
        </w:tc>
        <w:tc>
          <w:tcPr>
            <w:tcW w:w="1159"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1984" w:type="dxa"/>
            <w:tcBorders>
              <w:top w:val="nil"/>
            </w:tcBorders>
          </w:tcPr>
          <w:p>
            <w:pPr>
              <w:pStyle w:val="0"/>
            </w:pPr>
            <w:r>
              <w:rPr>
                <w:sz w:val="24"/>
              </w:rPr>
              <w:t xml:space="preserve">Съемные цистерны или резиновые емкости для воды объемом 1000 - 1500 л</w:t>
            </w:r>
          </w:p>
        </w:tc>
        <w:tc>
          <w:tcPr>
            <w:tcW w:w="794" w:type="dxa"/>
            <w:tcBorders>
              <w:top w:val="nil"/>
            </w:tcBorders>
          </w:tcPr>
          <w:p>
            <w:pPr>
              <w:pStyle w:val="0"/>
              <w:jc w:val="center"/>
            </w:pPr>
            <w:r>
              <w:rPr>
                <w:sz w:val="24"/>
              </w:rPr>
              <w:t xml:space="preserve">шт.</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2</w:t>
            </w:r>
          </w:p>
        </w:tc>
        <w:tc>
          <w:tcPr>
            <w:tcW w:w="1417" w:type="dxa"/>
            <w:tcBorders>
              <w:top w:val="nil"/>
            </w:tcBorders>
          </w:tcPr>
          <w:p>
            <w:pPr>
              <w:pStyle w:val="0"/>
              <w:jc w:val="center"/>
            </w:pPr>
            <w:r>
              <w:rPr>
                <w:sz w:val="24"/>
              </w:rPr>
              <w:t xml:space="preserve">2</w:t>
            </w:r>
          </w:p>
        </w:tc>
        <w:tc>
          <w:tcPr>
            <w:tcW w:w="1417" w:type="dxa"/>
            <w:tcBorders>
              <w:top w:val="nil"/>
            </w:tcBorders>
          </w:tcPr>
          <w:p>
            <w:pPr>
              <w:pStyle w:val="0"/>
              <w:jc w:val="center"/>
            </w:pPr>
            <w:r>
              <w:rPr>
                <w:sz w:val="24"/>
              </w:rPr>
              <w:t xml:space="preserve">1</w:t>
            </w:r>
          </w:p>
        </w:tc>
        <w:tc>
          <w:tcPr>
            <w:tcW w:w="1159"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r>
      <w:tr>
        <w:tc>
          <w:tcPr>
            <w:tcW w:w="1984"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794" w:type="dxa"/>
          </w:tcPr>
          <w:p>
            <w:pPr>
              <w:pStyle w:val="0"/>
              <w:jc w:val="center"/>
            </w:pPr>
            <w:r>
              <w:rPr>
                <w:sz w:val="24"/>
              </w:rPr>
              <w:t xml:space="preserve">пог. м</w:t>
            </w:r>
          </w:p>
        </w:tc>
        <w:tc>
          <w:tcPr>
            <w:tcW w:w="1134" w:type="dxa"/>
          </w:tcPr>
          <w:p>
            <w:pPr>
              <w:pStyle w:val="0"/>
              <w:jc w:val="center"/>
            </w:pPr>
            <w:r>
              <w:rPr>
                <w:sz w:val="24"/>
              </w:rPr>
              <w:t xml:space="preserve">40</w:t>
            </w:r>
          </w:p>
        </w:tc>
        <w:tc>
          <w:tcPr>
            <w:tcW w:w="1134" w:type="dxa"/>
          </w:tcPr>
          <w:p>
            <w:pPr>
              <w:pStyle w:val="0"/>
              <w:jc w:val="center"/>
            </w:pPr>
            <w:r>
              <w:rPr>
                <w:sz w:val="24"/>
              </w:rPr>
              <w:t xml:space="preserve">100</w:t>
            </w:r>
          </w:p>
        </w:tc>
        <w:tc>
          <w:tcPr>
            <w:tcW w:w="1134" w:type="dxa"/>
          </w:tcPr>
          <w:p>
            <w:pPr>
              <w:pStyle w:val="0"/>
              <w:jc w:val="center"/>
            </w:pPr>
            <w:r>
              <w:rPr>
                <w:sz w:val="24"/>
              </w:rPr>
              <w:t xml:space="preserve">140</w:t>
            </w:r>
          </w:p>
        </w:tc>
        <w:tc>
          <w:tcPr>
            <w:tcW w:w="1417" w:type="dxa"/>
          </w:tcPr>
          <w:p>
            <w:pPr>
              <w:pStyle w:val="0"/>
              <w:jc w:val="center"/>
            </w:pPr>
            <w:r>
              <w:rPr>
                <w:sz w:val="24"/>
              </w:rPr>
              <w:t xml:space="preserve">100</w:t>
            </w:r>
          </w:p>
        </w:tc>
        <w:tc>
          <w:tcPr>
            <w:tcW w:w="1417" w:type="dxa"/>
          </w:tcPr>
          <w:p>
            <w:pPr>
              <w:pStyle w:val="0"/>
              <w:jc w:val="center"/>
            </w:pPr>
            <w:r>
              <w:rPr>
                <w:sz w:val="24"/>
              </w:rPr>
              <w:t xml:space="preserve">100</w:t>
            </w:r>
          </w:p>
        </w:tc>
        <w:tc>
          <w:tcPr>
            <w:tcW w:w="1159" w:type="dxa"/>
          </w:tcPr>
          <w:p>
            <w:pPr>
              <w:pStyle w:val="0"/>
              <w:jc w:val="center"/>
            </w:pPr>
            <w:r>
              <w:rPr>
                <w:sz w:val="24"/>
              </w:rPr>
              <w:t xml:space="preserve">-</w:t>
            </w:r>
          </w:p>
        </w:tc>
        <w:tc>
          <w:tcPr>
            <w:tcW w:w="1134" w:type="dxa"/>
          </w:tcPr>
          <w:p>
            <w:pPr>
              <w:pStyle w:val="0"/>
              <w:jc w:val="center"/>
            </w:pPr>
            <w:r>
              <w:rPr>
                <w:sz w:val="24"/>
              </w:rPr>
              <w:t xml:space="preserve">20</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r>
      <w:tr>
        <w:tc>
          <w:tcPr>
            <w:tcW w:w="1984" w:type="dxa"/>
          </w:tcPr>
          <w:p>
            <w:pPr>
              <w:pStyle w:val="0"/>
            </w:pPr>
            <w:r>
              <w:rPr>
                <w:sz w:val="24"/>
              </w:rPr>
              <w:t xml:space="preserve">Торфяные лесопожарные стволы &lt;2&gt;</w:t>
            </w:r>
          </w:p>
        </w:tc>
        <w:tc>
          <w:tcPr>
            <w:tcW w:w="794" w:type="dxa"/>
          </w:tcPr>
          <w:p>
            <w:pPr>
              <w:pStyle w:val="0"/>
              <w:jc w:val="center"/>
            </w:pPr>
            <w:r>
              <w:rPr>
                <w:sz w:val="24"/>
              </w:rPr>
              <w:t xml:space="preserve">комплект</w:t>
            </w:r>
          </w:p>
        </w:tc>
        <w:tc>
          <w:tcPr>
            <w:tcW w:w="1134" w:type="dxa"/>
          </w:tcPr>
          <w:p>
            <w:pPr>
              <w:pStyle w:val="0"/>
              <w:jc w:val="center"/>
            </w:pPr>
            <w:r>
              <w:rPr>
                <w:sz w:val="24"/>
              </w:rPr>
              <w:t xml:space="preserve">4</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417" w:type="dxa"/>
          </w:tcPr>
          <w:p>
            <w:pPr>
              <w:pStyle w:val="0"/>
              <w:jc w:val="center"/>
            </w:pPr>
            <w:r>
              <w:rPr>
                <w:sz w:val="24"/>
              </w:rPr>
              <w:t xml:space="preserve">-</w:t>
            </w:r>
          </w:p>
        </w:tc>
        <w:tc>
          <w:tcPr>
            <w:tcW w:w="1417" w:type="dxa"/>
          </w:tcPr>
          <w:p>
            <w:pPr>
              <w:pStyle w:val="0"/>
              <w:jc w:val="center"/>
            </w:pPr>
            <w:r>
              <w:rPr>
                <w:sz w:val="24"/>
              </w:rPr>
              <w:t xml:space="preserve">-</w:t>
            </w:r>
          </w:p>
        </w:tc>
        <w:tc>
          <w:tcPr>
            <w:tcW w:w="1159"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1984" w:type="dxa"/>
          </w:tcPr>
          <w:p>
            <w:pPr>
              <w:pStyle w:val="0"/>
            </w:pPr>
            <w:r>
              <w:rPr>
                <w:sz w:val="24"/>
              </w:rPr>
              <w:t xml:space="preserve">Пожарный инструмент:</w:t>
            </w:r>
          </w:p>
          <w:p>
            <w:pPr>
              <w:pStyle w:val="0"/>
            </w:pPr>
            <w:r>
              <w:rPr>
                <w:sz w:val="24"/>
              </w:rPr>
              <w:t xml:space="preserve">Воздуходувки</w:t>
            </w:r>
          </w:p>
        </w:tc>
        <w:tc>
          <w:tcPr>
            <w:tcW w:w="794"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2</w:t>
            </w:r>
          </w:p>
        </w:tc>
        <w:tc>
          <w:tcPr>
            <w:tcW w:w="1134" w:type="dxa"/>
          </w:tcPr>
          <w:p>
            <w:pPr>
              <w:pStyle w:val="0"/>
              <w:jc w:val="center"/>
            </w:pPr>
            <w:r>
              <w:rPr>
                <w:sz w:val="24"/>
              </w:rPr>
              <w:t xml:space="preserve">3</w:t>
            </w:r>
          </w:p>
        </w:tc>
        <w:tc>
          <w:tcPr>
            <w:tcW w:w="1417" w:type="dxa"/>
          </w:tcPr>
          <w:p>
            <w:pPr>
              <w:pStyle w:val="0"/>
              <w:jc w:val="center"/>
            </w:pPr>
            <w:r>
              <w:rPr>
                <w:sz w:val="24"/>
              </w:rPr>
              <w:t xml:space="preserve">2</w:t>
            </w:r>
          </w:p>
        </w:tc>
        <w:tc>
          <w:tcPr>
            <w:tcW w:w="1417" w:type="dxa"/>
          </w:tcPr>
          <w:p>
            <w:pPr>
              <w:pStyle w:val="0"/>
              <w:jc w:val="center"/>
            </w:pPr>
            <w:r>
              <w:rPr>
                <w:sz w:val="24"/>
              </w:rPr>
              <w:t xml:space="preserve">2</w:t>
            </w:r>
          </w:p>
        </w:tc>
        <w:tc>
          <w:tcPr>
            <w:tcW w:w="1159" w:type="dxa"/>
          </w:tcPr>
          <w:p>
            <w:pPr>
              <w:pStyle w:val="0"/>
              <w:jc w:val="center"/>
            </w:pPr>
            <w:r>
              <w:rPr>
                <w:sz w:val="24"/>
              </w:rPr>
              <w:t xml:space="preserve">-</w:t>
            </w:r>
          </w:p>
        </w:tc>
        <w:tc>
          <w:tcPr>
            <w:tcW w:w="1134"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1984" w:type="dxa"/>
          </w:tcPr>
          <w:p>
            <w:pPr>
              <w:pStyle w:val="0"/>
            </w:pPr>
            <w:r>
              <w:rPr>
                <w:sz w:val="24"/>
              </w:rPr>
              <w:t xml:space="preserve">Бензопилы</w:t>
            </w:r>
          </w:p>
        </w:tc>
        <w:tc>
          <w:tcPr>
            <w:tcW w:w="794" w:type="dxa"/>
          </w:tcPr>
          <w:p>
            <w:pPr>
              <w:pStyle w:val="0"/>
              <w:jc w:val="center"/>
            </w:pPr>
            <w:r>
              <w:rPr>
                <w:sz w:val="24"/>
              </w:rPr>
              <w:t xml:space="preserve">шт.</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4</w:t>
            </w:r>
          </w:p>
        </w:tc>
        <w:tc>
          <w:tcPr>
            <w:tcW w:w="1417" w:type="dxa"/>
          </w:tcPr>
          <w:p>
            <w:pPr>
              <w:pStyle w:val="0"/>
              <w:jc w:val="center"/>
            </w:pPr>
            <w:r>
              <w:rPr>
                <w:sz w:val="24"/>
              </w:rPr>
              <w:t xml:space="preserve">3</w:t>
            </w:r>
          </w:p>
        </w:tc>
        <w:tc>
          <w:tcPr>
            <w:tcW w:w="1417" w:type="dxa"/>
          </w:tcPr>
          <w:p>
            <w:pPr>
              <w:pStyle w:val="0"/>
              <w:jc w:val="center"/>
            </w:pPr>
            <w:r>
              <w:rPr>
                <w:sz w:val="24"/>
              </w:rPr>
              <w:t xml:space="preserve">2</w:t>
            </w:r>
          </w:p>
        </w:tc>
        <w:tc>
          <w:tcPr>
            <w:tcW w:w="1159" w:type="dxa"/>
          </w:tcPr>
          <w:p>
            <w:pPr>
              <w:pStyle w:val="0"/>
              <w:jc w:val="center"/>
            </w:pPr>
            <w:r>
              <w:rPr>
                <w:sz w:val="24"/>
              </w:rPr>
              <w:t xml:space="preserve">1</w:t>
            </w:r>
          </w:p>
        </w:tc>
        <w:tc>
          <w:tcPr>
            <w:tcW w:w="1134"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2</w:t>
            </w:r>
          </w:p>
        </w:tc>
      </w:tr>
      <w:tr>
        <w:tc>
          <w:tcPr>
            <w:tcW w:w="1984" w:type="dxa"/>
          </w:tcPr>
          <w:p>
            <w:pPr>
              <w:pStyle w:val="0"/>
            </w:pPr>
            <w:r>
              <w:rPr>
                <w:sz w:val="24"/>
              </w:rPr>
              <w:t xml:space="preserve">Ранцевые лесные опрыскиватели (ранцы противопожарные)</w:t>
            </w:r>
          </w:p>
        </w:tc>
        <w:tc>
          <w:tcPr>
            <w:tcW w:w="794" w:type="dxa"/>
          </w:tcPr>
          <w:p>
            <w:pPr>
              <w:pStyle w:val="0"/>
              <w:jc w:val="center"/>
            </w:pPr>
            <w:r>
              <w:rPr>
                <w:sz w:val="24"/>
              </w:rPr>
              <w:t xml:space="preserve">шт.</w:t>
            </w:r>
          </w:p>
        </w:tc>
        <w:tc>
          <w:tcPr>
            <w:tcW w:w="1134" w:type="dxa"/>
          </w:tcPr>
          <w:p>
            <w:pPr>
              <w:pStyle w:val="0"/>
              <w:jc w:val="center"/>
            </w:pPr>
            <w:r>
              <w:rPr>
                <w:sz w:val="24"/>
              </w:rPr>
              <w:t xml:space="preserve">5</w:t>
            </w:r>
          </w:p>
        </w:tc>
        <w:tc>
          <w:tcPr>
            <w:tcW w:w="1134" w:type="dxa"/>
          </w:tcPr>
          <w:p>
            <w:pPr>
              <w:pStyle w:val="0"/>
              <w:jc w:val="center"/>
            </w:pPr>
            <w:r>
              <w:rPr>
                <w:sz w:val="24"/>
              </w:rPr>
              <w:t xml:space="preserve">7</w:t>
            </w:r>
          </w:p>
        </w:tc>
        <w:tc>
          <w:tcPr>
            <w:tcW w:w="1134" w:type="dxa"/>
          </w:tcPr>
          <w:p>
            <w:pPr>
              <w:pStyle w:val="0"/>
              <w:jc w:val="center"/>
            </w:pPr>
            <w:r>
              <w:rPr>
                <w:sz w:val="24"/>
              </w:rPr>
              <w:t xml:space="preserve">10</w:t>
            </w:r>
          </w:p>
        </w:tc>
        <w:tc>
          <w:tcPr>
            <w:tcW w:w="1417" w:type="dxa"/>
          </w:tcPr>
          <w:p>
            <w:pPr>
              <w:pStyle w:val="0"/>
              <w:jc w:val="center"/>
            </w:pPr>
            <w:r>
              <w:rPr>
                <w:sz w:val="24"/>
              </w:rPr>
              <w:t xml:space="preserve">5</w:t>
            </w:r>
          </w:p>
        </w:tc>
        <w:tc>
          <w:tcPr>
            <w:tcW w:w="1417" w:type="dxa"/>
          </w:tcPr>
          <w:p>
            <w:pPr>
              <w:pStyle w:val="0"/>
              <w:jc w:val="center"/>
            </w:pPr>
            <w:r>
              <w:rPr>
                <w:sz w:val="24"/>
              </w:rPr>
              <w:t xml:space="preserve">10</w:t>
            </w:r>
          </w:p>
        </w:tc>
        <w:tc>
          <w:tcPr>
            <w:tcW w:w="1159"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r>
      <w:tr>
        <w:tc>
          <w:tcPr>
            <w:tcW w:w="1984" w:type="dxa"/>
          </w:tcPr>
          <w:p>
            <w:pPr>
              <w:pStyle w:val="0"/>
            </w:pPr>
            <w:r>
              <w:rPr>
                <w:sz w:val="24"/>
              </w:rPr>
              <w:t xml:space="preserve">Топоры</w:t>
            </w:r>
          </w:p>
        </w:tc>
        <w:tc>
          <w:tcPr>
            <w:tcW w:w="794" w:type="dxa"/>
          </w:tcPr>
          <w:p>
            <w:pPr>
              <w:pStyle w:val="0"/>
              <w:jc w:val="center"/>
            </w:pPr>
            <w:r>
              <w:rPr>
                <w:sz w:val="24"/>
              </w:rPr>
              <w:t xml:space="preserve">шт.</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417" w:type="dxa"/>
          </w:tcPr>
          <w:p>
            <w:pPr>
              <w:pStyle w:val="0"/>
              <w:jc w:val="center"/>
            </w:pPr>
            <w:r>
              <w:rPr>
                <w:sz w:val="24"/>
              </w:rPr>
              <w:t xml:space="preserve">5</w:t>
            </w:r>
          </w:p>
        </w:tc>
        <w:tc>
          <w:tcPr>
            <w:tcW w:w="1417" w:type="dxa"/>
          </w:tcPr>
          <w:p>
            <w:pPr>
              <w:pStyle w:val="0"/>
              <w:jc w:val="center"/>
            </w:pPr>
            <w:r>
              <w:rPr>
                <w:sz w:val="24"/>
              </w:rPr>
              <w:t xml:space="preserve">3</w:t>
            </w:r>
          </w:p>
        </w:tc>
        <w:tc>
          <w:tcPr>
            <w:tcW w:w="1159"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10</w:t>
            </w:r>
          </w:p>
        </w:tc>
      </w:tr>
      <w:tr>
        <w:tc>
          <w:tcPr>
            <w:tcW w:w="1984" w:type="dxa"/>
          </w:tcPr>
          <w:p>
            <w:pPr>
              <w:pStyle w:val="0"/>
            </w:pPr>
            <w:r>
              <w:rPr>
                <w:sz w:val="24"/>
              </w:rPr>
              <w:t xml:space="preserve">Лопаты</w:t>
            </w:r>
          </w:p>
        </w:tc>
        <w:tc>
          <w:tcPr>
            <w:tcW w:w="794" w:type="dxa"/>
          </w:tcPr>
          <w:p>
            <w:pPr>
              <w:pStyle w:val="0"/>
              <w:jc w:val="center"/>
            </w:pPr>
            <w:r>
              <w:rPr>
                <w:sz w:val="24"/>
              </w:rPr>
              <w:t xml:space="preserve">шт.</w:t>
            </w:r>
          </w:p>
        </w:tc>
        <w:tc>
          <w:tcPr>
            <w:tcW w:w="1134" w:type="dxa"/>
          </w:tcPr>
          <w:p>
            <w:pPr>
              <w:pStyle w:val="0"/>
              <w:jc w:val="center"/>
            </w:pPr>
            <w:r>
              <w:rPr>
                <w:sz w:val="24"/>
              </w:rPr>
              <w:t xml:space="preserve">5</w:t>
            </w:r>
          </w:p>
        </w:tc>
        <w:tc>
          <w:tcPr>
            <w:tcW w:w="1134" w:type="dxa"/>
          </w:tcPr>
          <w:p>
            <w:pPr>
              <w:pStyle w:val="0"/>
              <w:jc w:val="center"/>
            </w:pPr>
            <w:r>
              <w:rPr>
                <w:sz w:val="24"/>
              </w:rPr>
              <w:t xml:space="preserve">20</w:t>
            </w:r>
          </w:p>
        </w:tc>
        <w:tc>
          <w:tcPr>
            <w:tcW w:w="1134" w:type="dxa"/>
          </w:tcPr>
          <w:p>
            <w:pPr>
              <w:pStyle w:val="0"/>
              <w:jc w:val="center"/>
            </w:pPr>
            <w:r>
              <w:rPr>
                <w:sz w:val="24"/>
              </w:rPr>
              <w:t xml:space="preserve">20</w:t>
            </w:r>
          </w:p>
        </w:tc>
        <w:tc>
          <w:tcPr>
            <w:tcW w:w="1417" w:type="dxa"/>
          </w:tcPr>
          <w:p>
            <w:pPr>
              <w:pStyle w:val="0"/>
              <w:jc w:val="center"/>
            </w:pPr>
            <w:r>
              <w:rPr>
                <w:sz w:val="24"/>
              </w:rPr>
              <w:t xml:space="preserve">10</w:t>
            </w:r>
          </w:p>
        </w:tc>
        <w:tc>
          <w:tcPr>
            <w:tcW w:w="1417" w:type="dxa"/>
          </w:tcPr>
          <w:p>
            <w:pPr>
              <w:pStyle w:val="0"/>
              <w:jc w:val="center"/>
            </w:pPr>
            <w:r>
              <w:rPr>
                <w:sz w:val="24"/>
              </w:rPr>
              <w:t xml:space="preserve">20</w:t>
            </w:r>
          </w:p>
        </w:tc>
        <w:tc>
          <w:tcPr>
            <w:tcW w:w="1159"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20</w:t>
            </w:r>
          </w:p>
        </w:tc>
      </w:tr>
      <w:tr>
        <w:tc>
          <w:tcPr>
            <w:tcW w:w="1984" w:type="dxa"/>
          </w:tcPr>
          <w:p>
            <w:pPr>
              <w:pStyle w:val="0"/>
            </w:pPr>
            <w:r>
              <w:rPr>
                <w:sz w:val="24"/>
              </w:rPr>
              <w:t xml:space="preserve">Емкость для доставки воды объемом 10 - 15 л</w:t>
            </w:r>
          </w:p>
        </w:tc>
        <w:tc>
          <w:tcPr>
            <w:tcW w:w="794" w:type="dxa"/>
          </w:tcPr>
          <w:p>
            <w:pPr>
              <w:pStyle w:val="0"/>
              <w:jc w:val="center"/>
            </w:pPr>
            <w:r>
              <w:rPr>
                <w:sz w:val="24"/>
              </w:rPr>
              <w:t xml:space="preserve">шт.</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417" w:type="dxa"/>
          </w:tcPr>
          <w:p>
            <w:pPr>
              <w:pStyle w:val="0"/>
              <w:jc w:val="center"/>
            </w:pPr>
            <w:r>
              <w:rPr>
                <w:sz w:val="24"/>
              </w:rPr>
              <w:t xml:space="preserve">5</w:t>
            </w:r>
          </w:p>
        </w:tc>
        <w:tc>
          <w:tcPr>
            <w:tcW w:w="1417" w:type="dxa"/>
          </w:tcPr>
          <w:p>
            <w:pPr>
              <w:pStyle w:val="0"/>
              <w:jc w:val="center"/>
            </w:pPr>
            <w:r>
              <w:rPr>
                <w:sz w:val="24"/>
              </w:rPr>
              <w:t xml:space="preserve">5</w:t>
            </w:r>
          </w:p>
        </w:tc>
        <w:tc>
          <w:tcPr>
            <w:tcW w:w="1159"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30</w:t>
            </w:r>
          </w:p>
        </w:tc>
      </w:tr>
      <w:tr>
        <w:tblPrEx>
          <w:tblBorders>
            <w:insideH w:val="nil"/>
          </w:tblBorders>
        </w:tblPrEx>
        <w:tc>
          <w:tcPr>
            <w:tcW w:w="1984" w:type="dxa"/>
            <w:tcBorders>
              <w:bottom w:val="nil"/>
            </w:tcBorders>
          </w:tcPr>
          <w:p>
            <w:pPr>
              <w:pStyle w:val="0"/>
            </w:pPr>
            <w:r>
              <w:rPr>
                <w:sz w:val="24"/>
              </w:rPr>
              <w:t xml:space="preserve">Системы связи и оповещения:</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417" w:type="dxa"/>
            <w:tcBorders>
              <w:bottom w:val="nil"/>
            </w:tcBorders>
          </w:tcPr>
          <w:p>
            <w:pPr>
              <w:pStyle w:val="0"/>
            </w:pPr>
            <w:r>
              <w:rPr>
                <w:sz w:val="24"/>
              </w:rPr>
            </w:r>
          </w:p>
        </w:tc>
        <w:tc>
          <w:tcPr>
            <w:tcW w:w="1417" w:type="dxa"/>
            <w:tcBorders>
              <w:bottom w:val="nil"/>
            </w:tcBorders>
          </w:tcPr>
          <w:p>
            <w:pPr>
              <w:pStyle w:val="0"/>
            </w:pPr>
            <w:r>
              <w:rPr>
                <w:sz w:val="24"/>
              </w:rPr>
            </w:r>
          </w:p>
        </w:tc>
        <w:tc>
          <w:tcPr>
            <w:tcW w:w="1159"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1984" w:type="dxa"/>
            <w:tcBorders>
              <w:top w:val="nil"/>
            </w:tcBorders>
          </w:tcPr>
          <w:p>
            <w:pPr>
              <w:pStyle w:val="0"/>
            </w:pPr>
            <w:r>
              <w:rPr>
                <w:sz w:val="24"/>
              </w:rPr>
              <w:t xml:space="preserve">Электромегафоны</w:t>
            </w:r>
          </w:p>
        </w:tc>
        <w:tc>
          <w:tcPr>
            <w:tcW w:w="794" w:type="dxa"/>
            <w:tcBorders>
              <w:top w:val="nil"/>
            </w:tcBorders>
          </w:tcPr>
          <w:p>
            <w:pPr>
              <w:pStyle w:val="0"/>
              <w:jc w:val="center"/>
            </w:pPr>
            <w:r>
              <w:rPr>
                <w:sz w:val="24"/>
              </w:rPr>
              <w:t xml:space="preserve">шт.</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417" w:type="dxa"/>
            <w:tcBorders>
              <w:top w:val="nil"/>
            </w:tcBorders>
          </w:tcPr>
          <w:p>
            <w:pPr>
              <w:pStyle w:val="0"/>
              <w:jc w:val="center"/>
            </w:pPr>
            <w:r>
              <w:rPr>
                <w:sz w:val="24"/>
              </w:rPr>
              <w:t xml:space="preserve">1</w:t>
            </w:r>
          </w:p>
        </w:tc>
        <w:tc>
          <w:tcPr>
            <w:tcW w:w="1417" w:type="dxa"/>
            <w:tcBorders>
              <w:top w:val="nil"/>
            </w:tcBorders>
          </w:tcPr>
          <w:p>
            <w:pPr>
              <w:pStyle w:val="0"/>
              <w:jc w:val="center"/>
            </w:pPr>
            <w:r>
              <w:rPr>
                <w:sz w:val="24"/>
              </w:rPr>
              <w:t xml:space="preserve">1</w:t>
            </w:r>
          </w:p>
        </w:tc>
        <w:tc>
          <w:tcPr>
            <w:tcW w:w="1159"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r>
      <w:tr>
        <w:tc>
          <w:tcPr>
            <w:tcW w:w="1984" w:type="dxa"/>
          </w:tcPr>
          <w:p>
            <w:pPr>
              <w:pStyle w:val="0"/>
            </w:pPr>
            <w:r>
              <w:rPr>
                <w:sz w:val="24"/>
              </w:rPr>
              <w:t xml:space="preserve">Радиостанции носимые, возимые УКВ или КВ диапазона &lt;3&gt;</w:t>
            </w:r>
          </w:p>
        </w:tc>
        <w:tc>
          <w:tcPr>
            <w:tcW w:w="794" w:type="dxa"/>
          </w:tcPr>
          <w:p>
            <w:pPr>
              <w:pStyle w:val="0"/>
              <w:jc w:val="center"/>
            </w:pPr>
            <w:r>
              <w:rPr>
                <w:sz w:val="24"/>
              </w:rPr>
              <w:t xml:space="preserve">шт.</w:t>
            </w:r>
          </w:p>
        </w:tc>
        <w:tc>
          <w:tcPr>
            <w:tcW w:w="1134" w:type="dxa"/>
          </w:tcPr>
          <w:p>
            <w:pPr>
              <w:pStyle w:val="0"/>
              <w:jc w:val="center"/>
            </w:pPr>
            <w:r>
              <w:rPr>
                <w:sz w:val="24"/>
              </w:rPr>
              <w:t xml:space="preserve">2</w:t>
            </w:r>
          </w:p>
        </w:tc>
        <w:tc>
          <w:tcPr>
            <w:tcW w:w="1134" w:type="dxa"/>
          </w:tcPr>
          <w:p>
            <w:pPr>
              <w:pStyle w:val="0"/>
              <w:jc w:val="center"/>
            </w:pPr>
            <w:r>
              <w:rPr>
                <w:sz w:val="24"/>
              </w:rPr>
              <w:t xml:space="preserve">2</w:t>
            </w:r>
          </w:p>
        </w:tc>
        <w:tc>
          <w:tcPr>
            <w:tcW w:w="1134" w:type="dxa"/>
          </w:tcPr>
          <w:p>
            <w:pPr>
              <w:pStyle w:val="0"/>
              <w:jc w:val="center"/>
            </w:pPr>
            <w:r>
              <w:rPr>
                <w:sz w:val="24"/>
              </w:rPr>
              <w:t xml:space="preserve">2</w:t>
            </w:r>
          </w:p>
        </w:tc>
        <w:tc>
          <w:tcPr>
            <w:tcW w:w="1417" w:type="dxa"/>
          </w:tcPr>
          <w:p>
            <w:pPr>
              <w:pStyle w:val="0"/>
              <w:jc w:val="center"/>
            </w:pPr>
            <w:r>
              <w:rPr>
                <w:sz w:val="24"/>
              </w:rPr>
              <w:t xml:space="preserve">3</w:t>
            </w:r>
          </w:p>
        </w:tc>
        <w:tc>
          <w:tcPr>
            <w:tcW w:w="1417" w:type="dxa"/>
          </w:tcPr>
          <w:p>
            <w:pPr>
              <w:pStyle w:val="0"/>
              <w:jc w:val="center"/>
            </w:pPr>
            <w:r>
              <w:rPr>
                <w:sz w:val="24"/>
              </w:rPr>
              <w:t xml:space="preserve">2</w:t>
            </w:r>
          </w:p>
        </w:tc>
        <w:tc>
          <w:tcPr>
            <w:tcW w:w="1159"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1984" w:type="dxa"/>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794" w:type="dxa"/>
          </w:tcPr>
          <w:p>
            <w:pPr>
              <w:pStyle w:val="0"/>
            </w:pPr>
            <w:r>
              <w:rPr>
                <w:sz w:val="24"/>
              </w:rPr>
            </w:r>
          </w:p>
        </w:tc>
        <w:tc>
          <w:tcPr>
            <w:gridSpan w:val="9"/>
            <w:tcW w:w="10797" w:type="dxa"/>
          </w:tcPr>
          <w:p>
            <w:pPr>
              <w:pStyle w:val="0"/>
            </w:pPr>
            <w:r>
              <w:rPr>
                <w:sz w:val="24"/>
              </w:rPr>
            </w:r>
          </w:p>
        </w:tc>
      </w:tr>
      <w:tr>
        <w:tc>
          <w:tcPr>
            <w:tcW w:w="1984" w:type="dxa"/>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794" w:type="dxa"/>
          </w:tcPr>
          <w:p>
            <w:pPr>
              <w:pStyle w:val="0"/>
              <w:jc w:val="center"/>
            </w:pPr>
            <w:r>
              <w:rPr>
                <w:sz w:val="24"/>
              </w:rPr>
              <w:t xml:space="preserve">комплект</w:t>
            </w:r>
          </w:p>
        </w:tc>
        <w:tc>
          <w:tcPr>
            <w:gridSpan w:val="9"/>
            <w:tcW w:w="10797"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1984" w:type="dxa"/>
          </w:tcPr>
          <w:p>
            <w:pPr>
              <w:pStyle w:val="0"/>
            </w:pPr>
            <w:r>
              <w:rPr>
                <w:sz w:val="24"/>
              </w:rPr>
              <w:t xml:space="preserve">Аптечки первой помощи</w:t>
            </w:r>
          </w:p>
        </w:tc>
        <w:tc>
          <w:tcPr>
            <w:tcW w:w="794" w:type="dxa"/>
          </w:tcPr>
          <w:p>
            <w:pPr>
              <w:pStyle w:val="0"/>
              <w:jc w:val="center"/>
            </w:pPr>
            <w:r>
              <w:rPr>
                <w:sz w:val="24"/>
              </w:rPr>
              <w:t xml:space="preserve">шт.</w:t>
            </w:r>
          </w:p>
        </w:tc>
        <w:tc>
          <w:tcPr>
            <w:gridSpan w:val="9"/>
            <w:tcW w:w="10797" w:type="dxa"/>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blPrEx>
          <w:tblBorders>
            <w:insideH w:val="nil"/>
          </w:tblBorders>
        </w:tblPrEx>
        <w:tc>
          <w:tcPr>
            <w:tcW w:w="1984" w:type="dxa"/>
            <w:tcBorders>
              <w:bottom w:val="nil"/>
            </w:tcBorders>
          </w:tcPr>
          <w:p>
            <w:pPr>
              <w:pStyle w:val="0"/>
            </w:pPr>
            <w:r>
              <w:rPr>
                <w:sz w:val="24"/>
              </w:rPr>
              <w:t xml:space="preserve">Огнетушащие вещества:</w:t>
            </w:r>
          </w:p>
        </w:tc>
        <w:tc>
          <w:tcPr>
            <w:tcW w:w="79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417" w:type="dxa"/>
            <w:tcBorders>
              <w:bottom w:val="nil"/>
            </w:tcBorders>
          </w:tcPr>
          <w:p>
            <w:pPr>
              <w:pStyle w:val="0"/>
            </w:pPr>
            <w:r>
              <w:rPr>
                <w:sz w:val="24"/>
              </w:rPr>
            </w:r>
          </w:p>
        </w:tc>
        <w:tc>
          <w:tcPr>
            <w:tcW w:w="1417" w:type="dxa"/>
            <w:tcBorders>
              <w:bottom w:val="nil"/>
            </w:tcBorders>
          </w:tcPr>
          <w:p>
            <w:pPr>
              <w:pStyle w:val="0"/>
            </w:pPr>
            <w:r>
              <w:rPr>
                <w:sz w:val="24"/>
              </w:rPr>
            </w:r>
          </w:p>
        </w:tc>
        <w:tc>
          <w:tcPr>
            <w:tcW w:w="1159"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r>
      <w:tr>
        <w:tblPrEx>
          <w:tblBorders>
            <w:insideH w:val="nil"/>
          </w:tblBorders>
        </w:tblPrEx>
        <w:tc>
          <w:tcPr>
            <w:tcW w:w="1984" w:type="dxa"/>
            <w:tcBorders>
              <w:top w:val="nil"/>
              <w:bottom w:val="nil"/>
            </w:tcBorders>
          </w:tcPr>
          <w:p>
            <w:pPr>
              <w:pStyle w:val="0"/>
            </w:pPr>
            <w:r>
              <w:rPr>
                <w:sz w:val="24"/>
              </w:rPr>
              <w:t xml:space="preserve">Смачиватели, пенообразователи</w:t>
            </w:r>
          </w:p>
        </w:tc>
        <w:tc>
          <w:tcPr>
            <w:tcW w:w="794" w:type="dxa"/>
            <w:tcBorders>
              <w:top w:val="nil"/>
              <w:bottom w:val="nil"/>
            </w:tcBorders>
          </w:tcPr>
          <w:p>
            <w:pPr>
              <w:pStyle w:val="0"/>
              <w:jc w:val="center"/>
            </w:pPr>
            <w:r>
              <w:rPr>
                <w:sz w:val="24"/>
              </w:rPr>
              <w:t xml:space="preserve">кг</w:t>
            </w:r>
          </w:p>
        </w:tc>
        <w:tc>
          <w:tcPr>
            <w:tcW w:w="1134" w:type="dxa"/>
            <w:tcBorders>
              <w:top w:val="nil"/>
              <w:bottom w:val="nil"/>
            </w:tcBorders>
          </w:tcPr>
          <w:p>
            <w:pPr>
              <w:pStyle w:val="0"/>
              <w:jc w:val="center"/>
            </w:pPr>
            <w:r>
              <w:rPr>
                <w:sz w:val="24"/>
              </w:rPr>
              <w:t xml:space="preserve">20</w:t>
            </w:r>
          </w:p>
        </w:tc>
        <w:tc>
          <w:tcPr>
            <w:tcW w:w="1134" w:type="dxa"/>
            <w:tcBorders>
              <w:top w:val="nil"/>
              <w:bottom w:val="nil"/>
            </w:tcBorders>
          </w:tcPr>
          <w:p>
            <w:pPr>
              <w:pStyle w:val="0"/>
              <w:jc w:val="center"/>
            </w:pPr>
            <w:r>
              <w:rPr>
                <w:sz w:val="24"/>
              </w:rPr>
              <w:t xml:space="preserve">10</w:t>
            </w:r>
          </w:p>
        </w:tc>
        <w:tc>
          <w:tcPr>
            <w:tcW w:w="1134" w:type="dxa"/>
            <w:tcBorders>
              <w:top w:val="nil"/>
              <w:bottom w:val="nil"/>
            </w:tcBorders>
          </w:tcPr>
          <w:p>
            <w:pPr>
              <w:pStyle w:val="0"/>
              <w:jc w:val="center"/>
            </w:pPr>
            <w:r>
              <w:rPr>
                <w:sz w:val="24"/>
              </w:rPr>
              <w:t xml:space="preserve">5</w:t>
            </w:r>
          </w:p>
        </w:tc>
        <w:tc>
          <w:tcPr>
            <w:tcW w:w="1417" w:type="dxa"/>
            <w:tcBorders>
              <w:top w:val="nil"/>
              <w:bottom w:val="nil"/>
            </w:tcBorders>
          </w:tcPr>
          <w:p>
            <w:pPr>
              <w:pStyle w:val="0"/>
              <w:jc w:val="center"/>
            </w:pPr>
            <w:r>
              <w:rPr>
                <w:sz w:val="24"/>
              </w:rPr>
              <w:t xml:space="preserve">5</w:t>
            </w:r>
          </w:p>
        </w:tc>
        <w:tc>
          <w:tcPr>
            <w:tcW w:w="1417" w:type="dxa"/>
            <w:tcBorders>
              <w:top w:val="nil"/>
              <w:bottom w:val="nil"/>
            </w:tcBorders>
          </w:tcPr>
          <w:p>
            <w:pPr>
              <w:pStyle w:val="0"/>
              <w:jc w:val="center"/>
            </w:pPr>
            <w:r>
              <w:rPr>
                <w:sz w:val="24"/>
              </w:rPr>
              <w:t xml:space="preserve">5</w:t>
            </w:r>
          </w:p>
        </w:tc>
        <w:tc>
          <w:tcPr>
            <w:tcW w:w="1159" w:type="dxa"/>
            <w:tcBorders>
              <w:top w:val="nil"/>
              <w:bottom w:val="nil"/>
            </w:tcBorders>
          </w:tcPr>
          <w:p>
            <w:pPr>
              <w:pStyle w:val="0"/>
              <w:jc w:val="center"/>
            </w:pPr>
            <w:r>
              <w:rPr>
                <w:sz w:val="24"/>
              </w:rPr>
              <w:t xml:space="preserve">-</w:t>
            </w:r>
          </w:p>
        </w:tc>
        <w:tc>
          <w:tcPr>
            <w:tcW w:w="1134" w:type="dxa"/>
            <w:tcBorders>
              <w:top w:val="nil"/>
              <w:bottom w:val="nil"/>
            </w:tcBorders>
          </w:tcPr>
          <w:p>
            <w:pPr>
              <w:pStyle w:val="0"/>
              <w:jc w:val="center"/>
            </w:pPr>
            <w:r>
              <w:rPr>
                <w:sz w:val="24"/>
              </w:rPr>
              <w:t xml:space="preserve">5</w:t>
            </w:r>
          </w:p>
        </w:tc>
        <w:tc>
          <w:tcPr>
            <w:tcW w:w="1134" w:type="dxa"/>
            <w:tcBorders>
              <w:top w:val="nil"/>
              <w:bottom w:val="nil"/>
            </w:tcBorders>
          </w:tcPr>
          <w:p>
            <w:pPr>
              <w:pStyle w:val="0"/>
              <w:jc w:val="center"/>
            </w:pPr>
            <w:r>
              <w:rPr>
                <w:sz w:val="24"/>
              </w:rPr>
              <w:t xml:space="preserve">5</w:t>
            </w:r>
          </w:p>
        </w:tc>
        <w:tc>
          <w:tcPr>
            <w:tcW w:w="1134" w:type="dxa"/>
            <w:tcBorders>
              <w:top w:val="nil"/>
              <w:bottom w:val="nil"/>
            </w:tcBorders>
          </w:tcPr>
          <w:p>
            <w:pPr>
              <w:pStyle w:val="0"/>
              <w:jc w:val="center"/>
            </w:pPr>
            <w:r>
              <w:rPr>
                <w:sz w:val="24"/>
              </w:rPr>
              <w:t xml:space="preserve">-</w:t>
            </w:r>
          </w:p>
        </w:tc>
      </w:tr>
      <w:tr>
        <w:tblPrEx>
          <w:tblBorders>
            <w:insideH w:val="nil"/>
          </w:tblBorders>
        </w:tblPrEx>
        <w:tc>
          <w:tcPr>
            <w:tcW w:w="1984" w:type="dxa"/>
            <w:tcBorders>
              <w:top w:val="nil"/>
              <w:bottom w:val="nil"/>
            </w:tcBorders>
          </w:tcPr>
          <w:p>
            <w:pPr>
              <w:pStyle w:val="0"/>
            </w:pPr>
            <w:r>
              <w:rPr>
                <w:sz w:val="24"/>
              </w:rPr>
              <w:t xml:space="preserve">Дополнительные:</w:t>
            </w:r>
          </w:p>
        </w:tc>
        <w:tc>
          <w:tcPr>
            <w:tcW w:w="79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417" w:type="dxa"/>
            <w:tcBorders>
              <w:top w:val="nil"/>
              <w:bottom w:val="nil"/>
            </w:tcBorders>
          </w:tcPr>
          <w:p>
            <w:pPr>
              <w:pStyle w:val="0"/>
            </w:pPr>
            <w:r>
              <w:rPr>
                <w:sz w:val="24"/>
              </w:rPr>
            </w:r>
          </w:p>
        </w:tc>
        <w:tc>
          <w:tcPr>
            <w:tcW w:w="1417" w:type="dxa"/>
            <w:tcBorders>
              <w:top w:val="nil"/>
              <w:bottom w:val="nil"/>
            </w:tcBorders>
          </w:tcPr>
          <w:p>
            <w:pPr>
              <w:pStyle w:val="0"/>
            </w:pPr>
            <w:r>
              <w:rPr>
                <w:sz w:val="24"/>
              </w:rPr>
            </w:r>
          </w:p>
        </w:tc>
        <w:tc>
          <w:tcPr>
            <w:tcW w:w="1159"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r>
      <w:tr>
        <w:tblPrEx>
          <w:tblBorders>
            <w:insideH w:val="nil"/>
          </w:tblBorders>
        </w:tblPrEx>
        <w:tc>
          <w:tcPr>
            <w:tcW w:w="1984" w:type="dxa"/>
            <w:tcBorders>
              <w:top w:val="nil"/>
            </w:tcBorders>
          </w:tcPr>
          <w:p>
            <w:pPr>
              <w:pStyle w:val="0"/>
            </w:pPr>
            <w:r>
              <w:rPr>
                <w:sz w:val="24"/>
              </w:rPr>
              <w:t xml:space="preserve">Зажигательные аппараты</w:t>
            </w:r>
          </w:p>
        </w:tc>
        <w:tc>
          <w:tcPr>
            <w:tcW w:w="794" w:type="dxa"/>
            <w:tcBorders>
              <w:top w:val="nil"/>
            </w:tcBorders>
          </w:tcPr>
          <w:p>
            <w:pPr>
              <w:pStyle w:val="0"/>
              <w:jc w:val="center"/>
            </w:pPr>
            <w:r>
              <w:rPr>
                <w:sz w:val="24"/>
              </w:rPr>
              <w:t xml:space="preserve">шт.</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417" w:type="dxa"/>
            <w:tcBorders>
              <w:top w:val="nil"/>
            </w:tcBorders>
          </w:tcPr>
          <w:p>
            <w:pPr>
              <w:pStyle w:val="0"/>
              <w:jc w:val="center"/>
            </w:pPr>
            <w:r>
              <w:rPr>
                <w:sz w:val="24"/>
              </w:rPr>
              <w:t xml:space="preserve">3</w:t>
            </w:r>
          </w:p>
        </w:tc>
        <w:tc>
          <w:tcPr>
            <w:tcW w:w="1417" w:type="dxa"/>
            <w:tcBorders>
              <w:top w:val="nil"/>
            </w:tcBorders>
          </w:tcPr>
          <w:p>
            <w:pPr>
              <w:pStyle w:val="0"/>
              <w:jc w:val="center"/>
            </w:pPr>
            <w:r>
              <w:rPr>
                <w:sz w:val="24"/>
              </w:rPr>
              <w:t xml:space="preserve">2</w:t>
            </w:r>
          </w:p>
        </w:tc>
        <w:tc>
          <w:tcPr>
            <w:tcW w:w="1159"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c>
          <w:tcPr>
            <w:tcW w:w="1134" w:type="dxa"/>
            <w:tcBorders>
              <w:top w:val="nil"/>
            </w:tcBorders>
          </w:tcPr>
          <w:p>
            <w:pPr>
              <w:pStyle w:val="0"/>
              <w:jc w:val="center"/>
            </w:pPr>
            <w:r>
              <w:rPr>
                <w:sz w:val="24"/>
              </w:rPr>
              <w:t xml:space="preserve">-</w:t>
            </w:r>
          </w:p>
        </w:tc>
      </w:tr>
      <w:tr>
        <w:tc>
          <w:tcPr>
            <w:tcW w:w="1984" w:type="dxa"/>
          </w:tcPr>
          <w:p>
            <w:pPr>
              <w:pStyle w:val="0"/>
            </w:pPr>
            <w:r>
              <w:rPr>
                <w:sz w:val="24"/>
              </w:rPr>
              <w:t xml:space="preserve">Бидоны или канистры для питьевой воды</w:t>
            </w:r>
          </w:p>
        </w:tc>
        <w:tc>
          <w:tcPr>
            <w:tcW w:w="794" w:type="dxa"/>
          </w:tcPr>
          <w:p>
            <w:pPr>
              <w:pStyle w:val="0"/>
              <w:jc w:val="center"/>
            </w:pPr>
            <w:r>
              <w:rPr>
                <w:sz w:val="24"/>
              </w:rPr>
              <w:t xml:space="preserve">шт.</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5</w:t>
            </w:r>
          </w:p>
        </w:tc>
        <w:tc>
          <w:tcPr>
            <w:tcW w:w="1417" w:type="dxa"/>
          </w:tcPr>
          <w:p>
            <w:pPr>
              <w:pStyle w:val="0"/>
              <w:jc w:val="center"/>
            </w:pPr>
            <w:r>
              <w:rPr>
                <w:sz w:val="24"/>
              </w:rPr>
              <w:t xml:space="preserve">5</w:t>
            </w:r>
          </w:p>
        </w:tc>
        <w:tc>
          <w:tcPr>
            <w:tcW w:w="1417" w:type="dxa"/>
          </w:tcPr>
          <w:p>
            <w:pPr>
              <w:pStyle w:val="0"/>
              <w:jc w:val="center"/>
            </w:pPr>
            <w:r>
              <w:rPr>
                <w:sz w:val="24"/>
              </w:rPr>
              <w:t xml:space="preserve">5</w:t>
            </w:r>
          </w:p>
        </w:tc>
        <w:tc>
          <w:tcPr>
            <w:tcW w:w="1159" w:type="dxa"/>
          </w:tcPr>
          <w:p>
            <w:pPr>
              <w:pStyle w:val="0"/>
              <w:jc w:val="center"/>
            </w:pPr>
            <w:r>
              <w:rPr>
                <w:sz w:val="24"/>
              </w:rPr>
              <w:t xml:space="preserve">1</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3</w:t>
            </w:r>
          </w:p>
        </w:tc>
      </w:tr>
      <w:tr>
        <w:tc>
          <w:tcPr>
            <w:tcW w:w="1984" w:type="dxa"/>
          </w:tcPr>
          <w:p>
            <w:pPr>
              <w:pStyle w:val="0"/>
            </w:pPr>
            <w:r>
              <w:rPr>
                <w:sz w:val="24"/>
              </w:rPr>
              <w:t xml:space="preserve">Бортовой автомобиль повышенной проходимости или вездеход</w:t>
            </w:r>
          </w:p>
        </w:tc>
        <w:tc>
          <w:tcPr>
            <w:tcW w:w="794" w:type="dxa"/>
          </w:tcPr>
          <w:p>
            <w:pPr>
              <w:pStyle w:val="0"/>
              <w:jc w:val="center"/>
            </w:pPr>
            <w:r>
              <w:rPr>
                <w:sz w:val="24"/>
              </w:rPr>
              <w:t xml:space="preserve">шт.</w:t>
            </w:r>
          </w:p>
        </w:tc>
        <w:tc>
          <w:tcPr>
            <w:tcW w:w="1134"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417" w:type="dxa"/>
          </w:tcPr>
          <w:p>
            <w:pPr>
              <w:pStyle w:val="0"/>
              <w:jc w:val="center"/>
            </w:pPr>
            <w:r>
              <w:rPr>
                <w:sz w:val="24"/>
              </w:rPr>
              <w:t xml:space="preserve">1</w:t>
            </w:r>
          </w:p>
        </w:tc>
        <w:tc>
          <w:tcPr>
            <w:tcW w:w="1417" w:type="dxa"/>
          </w:tcPr>
          <w:p>
            <w:pPr>
              <w:pStyle w:val="0"/>
              <w:jc w:val="center"/>
            </w:pPr>
            <w:r>
              <w:rPr>
                <w:sz w:val="24"/>
              </w:rPr>
              <w:t xml:space="preserve">1</w:t>
            </w:r>
          </w:p>
        </w:tc>
        <w:tc>
          <w:tcPr>
            <w:tcW w:w="1159"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r>
      <w:tr>
        <w:tc>
          <w:tcPr>
            <w:tcW w:w="1984" w:type="dxa"/>
          </w:tcPr>
          <w:p>
            <w:pPr>
              <w:pStyle w:val="0"/>
            </w:pPr>
            <w:r>
              <w:rPr>
                <w:sz w:val="24"/>
              </w:rPr>
              <w:t xml:space="preserve">Бульдозеры мощностью свыше 100 л.с. (или экскаватор) &lt;4&gt;</w:t>
            </w:r>
          </w:p>
        </w:tc>
        <w:tc>
          <w:tcPr>
            <w:tcW w:w="794" w:type="dxa"/>
          </w:tcPr>
          <w:p>
            <w:pPr>
              <w:pStyle w:val="0"/>
              <w:jc w:val="center"/>
            </w:pPr>
            <w:r>
              <w:rPr>
                <w:sz w:val="24"/>
              </w:rPr>
              <w:t xml:space="preserve">шт.</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417" w:type="dxa"/>
          </w:tcPr>
          <w:p>
            <w:pPr>
              <w:pStyle w:val="0"/>
              <w:jc w:val="center"/>
            </w:pPr>
            <w:r>
              <w:rPr>
                <w:sz w:val="24"/>
              </w:rPr>
              <w:t xml:space="preserve">1</w:t>
            </w:r>
          </w:p>
        </w:tc>
        <w:tc>
          <w:tcPr>
            <w:tcW w:w="1417" w:type="dxa"/>
          </w:tcPr>
          <w:p>
            <w:pPr>
              <w:pStyle w:val="0"/>
              <w:jc w:val="center"/>
            </w:pPr>
            <w:r>
              <w:rPr>
                <w:sz w:val="24"/>
              </w:rPr>
              <w:t xml:space="preserve">-</w:t>
            </w:r>
          </w:p>
        </w:tc>
        <w:tc>
          <w:tcPr>
            <w:tcW w:w="1159"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pPr>
            <w:r>
              <w:rPr>
                <w:sz w:val="24"/>
              </w:rPr>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&lt;1&gt;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
    <w:p>
      <w:pPr>
        <w:pStyle w:val="0"/>
        <w:spacing w:before="240" w:line-rule="auto"/>
        <w:ind w:firstLine="540"/>
        <w:jc w:val="both"/>
      </w:pPr>
      <w:r>
        <w:rPr>
          <w:sz w:val="24"/>
        </w:rPr>
        <w:t xml:space="preserve">&lt;2&gt; В случае наличия на лесных участках залежей торфа.</w:t>
      </w:r>
    </w:p>
    <w:p>
      <w:pPr>
        <w:pStyle w:val="0"/>
        <w:spacing w:before="240" w:line-rule="auto"/>
        <w:ind w:firstLine="540"/>
        <w:jc w:val="both"/>
      </w:pPr>
      <w:r>
        <w:rPr>
          <w:sz w:val="24"/>
        </w:rPr>
        <w:t xml:space="preserve">&lt;3&gt; При отсутствии устойчивой сотовой связи.</w:t>
      </w:r>
    </w:p>
    <w:p>
      <w:pPr>
        <w:pStyle w:val="0"/>
        <w:spacing w:before="240" w:line-rule="auto"/>
        <w:ind w:firstLine="540"/>
        <w:jc w:val="both"/>
      </w:pPr>
      <w:r>
        <w:rPr>
          <w:sz w:val="24"/>
        </w:rPr>
        <w:t xml:space="preserve">&lt;4&gt; Средства предупреждения и тушения лесных пожаров "Тракторы с плугом или иным почвообрабатывающим орудием &lt;4&gt;" и "Бульдозеры мощностью свыше 100 л.с. (или экскаватор) &lt;4&gt;" являются взаимозаменяемыми, норматив обеспечивается не менее 1 любой единицей на выбор и не менее 1 единицей дополнительно на каждые 1000 га.</w:t>
      </w:r>
    </w:p>
    <w:p>
      <w:pPr>
        <w:pStyle w:val="0"/>
        <w:spacing w:before="240" w:line-rule="auto"/>
        <w:ind w:firstLine="540"/>
        <w:jc w:val="both"/>
      </w:pPr>
      <w:r>
        <w:rPr>
          <w:sz w:val="24"/>
        </w:rPr>
        <w:t xml:space="preserve">&lt;5&gt; В случае, если протяженность иного линейного объекта, переданного в аренду для эксплуатации (не связанного со строительством и реконструкцией линейного объекта), не превышает 5 км, нормативы обеспечения средств предупреждения и тушения лесных пожаров "Приспособленные технические средства (бортовой автомобиль повышенной проходимости или вездеход)" и "Малый лесопатрульный комплекс или легковой автомобиль повышенной проходимости (полный привод) с комплектом пожарно-технического вооружения (за исключением спасательного оборудования)" не учитываются".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both"/>
      </w:pPr>
      <w:r>
        <w:rPr>
          <w:sz w:val="24"/>
        </w:rPr>
      </w:r>
    </w:p>
    <w:p>
      <w:pPr>
        <w:pStyle w:val="2"/>
        <w:jc w:val="center"/>
      </w:pPr>
      <w:r>
        <w:rPr>
          <w:sz w:val="24"/>
        </w:rPr>
        <w:t xml:space="preserve">НОРМАТИВЫ,</w:t>
      </w:r>
    </w:p>
    <w:p>
      <w:pPr>
        <w:pStyle w:val="2"/>
        <w:jc w:val="center"/>
      </w:pPr>
      <w:r>
        <w:rPr>
          <w:sz w:val="24"/>
        </w:rPr>
        <w:t xml:space="preserve">ПАРАМЕТРЫ САНИТАРНО-ОЗДОРОВИТЕЛЬНЫХ МЕРОПРИЯТИЙ</w:t>
      </w:r>
    </w:p>
    <w:p>
      <w:pPr>
        <w:pStyle w:val="0"/>
        <w:jc w:val="both"/>
      </w:pPr>
      <w:r>
        <w:rPr>
          <w:sz w:val="24"/>
        </w:rPr>
      </w:r>
    </w:p>
    <w:p>
      <w:pPr>
        <w:pStyle w:val="2"/>
        <w:outlineLvl w:val="2"/>
        <w:jc w:val="center"/>
      </w:pPr>
      <w:r>
        <w:rPr>
          <w:sz w:val="24"/>
        </w:rPr>
        <w:t xml:space="preserve">Минимальные допустимые значения полноты, до которых</w:t>
      </w:r>
    </w:p>
    <w:p>
      <w:pPr>
        <w:pStyle w:val="2"/>
        <w:jc w:val="center"/>
      </w:pPr>
      <w:r>
        <w:rPr>
          <w:sz w:val="24"/>
        </w:rPr>
        <w:t xml:space="preserve">назначаются выборочные санитарные рубки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709"/>
        <w:gridCol w:w="634"/>
        <w:gridCol w:w="754"/>
        <w:gridCol w:w="1504"/>
        <w:gridCol w:w="514"/>
        <w:gridCol w:w="904"/>
        <w:gridCol w:w="1354"/>
      </w:tblGrid>
      <w:tr>
        <w:tc>
          <w:tcPr>
            <w:tcW w:w="2665" w:type="dxa"/>
            <w:vMerge w:val="restart"/>
          </w:tcPr>
          <w:p>
            <w:pPr>
              <w:pStyle w:val="0"/>
              <w:jc w:val="center"/>
            </w:pPr>
            <w:r>
              <w:rPr>
                <w:sz w:val="24"/>
              </w:rPr>
              <w:t xml:space="preserve">Вид использования или категория защитных лесов</w:t>
            </w:r>
          </w:p>
        </w:tc>
        <w:tc>
          <w:tcPr>
            <w:gridSpan w:val="7"/>
            <w:tcW w:w="6373" w:type="dxa"/>
          </w:tcPr>
          <w:p>
            <w:pPr>
              <w:pStyle w:val="0"/>
              <w:jc w:val="center"/>
            </w:pPr>
            <w:r>
              <w:rPr>
                <w:sz w:val="24"/>
              </w:rPr>
              <w:t xml:space="preserve">Преобладающая порода</w:t>
            </w:r>
          </w:p>
        </w:tc>
      </w:tr>
      <w:tr>
        <w:tc>
          <w:tcPr>
            <w:vMerge w:val="continue"/>
          </w:tcPr>
          <w:p/>
        </w:tc>
        <w:tc>
          <w:tcPr>
            <w:tcW w:w="709" w:type="dxa"/>
          </w:tcPr>
          <w:p>
            <w:pPr>
              <w:pStyle w:val="0"/>
              <w:jc w:val="center"/>
            </w:pPr>
            <w:r>
              <w:rPr>
                <w:sz w:val="24"/>
              </w:rPr>
              <w:t xml:space="preserve">Ель, пихта</w:t>
            </w:r>
          </w:p>
        </w:tc>
        <w:tc>
          <w:tcPr>
            <w:tcW w:w="634" w:type="dxa"/>
          </w:tcPr>
          <w:p>
            <w:pPr>
              <w:pStyle w:val="0"/>
              <w:jc w:val="center"/>
            </w:pPr>
            <w:r>
              <w:rPr>
                <w:sz w:val="24"/>
              </w:rPr>
              <w:t xml:space="preserve">Кедр</w:t>
            </w:r>
          </w:p>
        </w:tc>
        <w:tc>
          <w:tcPr>
            <w:tcW w:w="754" w:type="dxa"/>
          </w:tcPr>
          <w:p>
            <w:pPr>
              <w:pStyle w:val="0"/>
              <w:jc w:val="center"/>
            </w:pPr>
            <w:r>
              <w:rPr>
                <w:sz w:val="24"/>
              </w:rPr>
              <w:t xml:space="preserve">Сосна</w:t>
            </w:r>
          </w:p>
        </w:tc>
        <w:tc>
          <w:tcPr>
            <w:tcW w:w="1504" w:type="dxa"/>
          </w:tcPr>
          <w:p>
            <w:pPr>
              <w:pStyle w:val="0"/>
              <w:jc w:val="center"/>
            </w:pPr>
            <w:r>
              <w:rPr>
                <w:sz w:val="24"/>
              </w:rPr>
              <w:t xml:space="preserve">Лиственница</w:t>
            </w:r>
          </w:p>
        </w:tc>
        <w:tc>
          <w:tcPr>
            <w:tcW w:w="514" w:type="dxa"/>
          </w:tcPr>
          <w:p>
            <w:pPr>
              <w:pStyle w:val="0"/>
              <w:jc w:val="center"/>
            </w:pPr>
            <w:r>
              <w:rPr>
                <w:sz w:val="24"/>
              </w:rPr>
              <w:t xml:space="preserve">Дуб</w:t>
            </w:r>
          </w:p>
        </w:tc>
        <w:tc>
          <w:tcPr>
            <w:tcW w:w="904" w:type="dxa"/>
          </w:tcPr>
          <w:p>
            <w:pPr>
              <w:pStyle w:val="0"/>
              <w:jc w:val="center"/>
            </w:pPr>
            <w:r>
              <w:rPr>
                <w:sz w:val="24"/>
              </w:rPr>
              <w:t xml:space="preserve">Каштан</w:t>
            </w:r>
          </w:p>
        </w:tc>
        <w:tc>
          <w:tcPr>
            <w:tcW w:w="1354" w:type="dxa"/>
          </w:tcPr>
          <w:p>
            <w:pPr>
              <w:pStyle w:val="0"/>
              <w:jc w:val="center"/>
            </w:pPr>
            <w:r>
              <w:rPr>
                <w:sz w:val="24"/>
              </w:rPr>
              <w:t xml:space="preserve">Береза и прочие лиственные</w:t>
            </w:r>
          </w:p>
        </w:tc>
      </w:tr>
      <w:tr>
        <w:tc>
          <w:tcPr>
            <w:gridSpan w:val="8"/>
            <w:tcW w:w="9038" w:type="dxa"/>
          </w:tcPr>
          <w:p>
            <w:pPr>
              <w:pStyle w:val="0"/>
              <w:jc w:val="center"/>
            </w:pPr>
            <w:r>
              <w:rPr>
                <w:sz w:val="24"/>
              </w:rPr>
              <w:t xml:space="preserve">Резервные леса</w:t>
            </w:r>
          </w:p>
        </w:tc>
      </w:tr>
      <w:tr>
        <w:tc>
          <w:tcPr>
            <w:tcW w:w="2665" w:type="dxa"/>
            <w:vAlign w:val="center"/>
          </w:tcPr>
          <w:p>
            <w:pPr>
              <w:pStyle w:val="0"/>
              <w:jc w:val="both"/>
            </w:pPr>
            <w:r>
              <w:rPr>
                <w:sz w:val="24"/>
              </w:rPr>
              <w:t xml:space="preserve">Нет</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gridSpan w:val="8"/>
            <w:tcW w:w="9038" w:type="dxa"/>
          </w:tcPr>
          <w:p>
            <w:pPr>
              <w:pStyle w:val="0"/>
              <w:jc w:val="center"/>
            </w:pPr>
            <w:r>
              <w:rPr>
                <w:sz w:val="24"/>
              </w:rPr>
              <w:t xml:space="preserve">Эксплуатационные леса</w:t>
            </w:r>
          </w:p>
        </w:tc>
      </w:tr>
      <w:tr>
        <w:tc>
          <w:tcPr>
            <w:tcW w:w="2665" w:type="dxa"/>
            <w:vAlign w:val="center"/>
          </w:tcPr>
          <w:p>
            <w:pPr>
              <w:pStyle w:val="0"/>
              <w:jc w:val="both"/>
            </w:pPr>
            <w:r>
              <w:rPr>
                <w:sz w:val="24"/>
              </w:rPr>
              <w:t xml:space="preserve">Заготовка древесины</w:t>
            </w:r>
          </w:p>
        </w:tc>
        <w:tc>
          <w:tcPr>
            <w:tcW w:w="709" w:type="dxa"/>
          </w:tcPr>
          <w:p>
            <w:pPr>
              <w:pStyle w:val="0"/>
              <w:jc w:val="center"/>
            </w:pPr>
            <w:r>
              <w:rPr>
                <w:sz w:val="24"/>
              </w:rPr>
              <w:t xml:space="preserve">0,5</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Заготовка живицы</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504"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w:t>
            </w:r>
          </w:p>
        </w:tc>
      </w:tr>
      <w:tr>
        <w:tc>
          <w:tcPr>
            <w:tcW w:w="2665" w:type="dxa"/>
            <w:vAlign w:val="center"/>
          </w:tcPr>
          <w:p>
            <w:pPr>
              <w:pStyle w:val="0"/>
              <w:jc w:val="both"/>
            </w:pPr>
            <w:r>
              <w:rPr>
                <w:sz w:val="24"/>
              </w:rPr>
              <w:t xml:space="preserve">Заготовка и сбор недревесных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Заготовка пищевых лесных ресурсов и сбор лекарственных растений</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Научно-исследовательская и образовательная деятельность</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Осуществление рекреационной деятельности</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Эксплуатация лесных плантаций</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Прочие виды использования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gridSpan w:val="8"/>
            <w:tcW w:w="9038" w:type="dxa"/>
          </w:tcPr>
          <w:p>
            <w:pPr>
              <w:pStyle w:val="0"/>
              <w:jc w:val="center"/>
            </w:pPr>
            <w:r>
              <w:rPr>
                <w:sz w:val="24"/>
              </w:rPr>
              <w:t xml:space="preserve">Защитные леса</w:t>
            </w:r>
          </w:p>
        </w:tc>
      </w:tr>
      <w:tr>
        <w:tc>
          <w:tcPr>
            <w:tcW w:w="2665" w:type="dxa"/>
            <w:vAlign w:val="center"/>
          </w:tcPr>
          <w:p>
            <w:pPr>
              <w:pStyle w:val="0"/>
              <w:jc w:val="both"/>
            </w:pPr>
            <w:r>
              <w:rPr>
                <w:sz w:val="24"/>
              </w:rPr>
              <w:t xml:space="preserve">1. Леса, расположенные в водоохранных зонах</w:t>
            </w:r>
          </w:p>
        </w:tc>
        <w:tc>
          <w:tcPr>
            <w:gridSpan w:val="7"/>
            <w:tcW w:w="6373" w:type="dxa"/>
          </w:tcPr>
          <w:p>
            <w:pPr>
              <w:pStyle w:val="0"/>
              <w:jc w:val="center"/>
            </w:pPr>
            <w:r>
              <w:rPr>
                <w:sz w:val="24"/>
              </w:rPr>
              <w:t xml:space="preserve">Не лимитируется для дуба, каштана и кедра, для остальных пород 0,3</w:t>
            </w:r>
          </w:p>
        </w:tc>
      </w:tr>
      <w:tr>
        <w:tc>
          <w:tcPr>
            <w:tcW w:w="2665" w:type="dxa"/>
            <w:vAlign w:val="center"/>
          </w:tcPr>
          <w:p>
            <w:pPr>
              <w:pStyle w:val="0"/>
              <w:jc w:val="both"/>
            </w:pPr>
            <w:r>
              <w:rPr>
                <w:sz w:val="24"/>
              </w:rPr>
              <w:t xml:space="preserve">2. Леса, выполняющие функции защиты природных и иных объектов:</w:t>
            </w:r>
          </w:p>
          <w:p>
            <w:pPr>
              <w:pStyle w:val="0"/>
              <w:jc w:val="both"/>
            </w:pPr>
            <w:r>
              <w:rPr>
                <w:sz w:val="24"/>
              </w:rPr>
              <w:t xml:space="preserve">а)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б)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законодательством Российской Федерации о железнодорожном транспорте, законодательством об автомобильных дорогах и о дорожной деятельности);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504"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1354" w:type="dxa"/>
          </w:tcPr>
          <w:p>
            <w:pPr>
              <w:pStyle w:val="0"/>
              <w:jc w:val="center"/>
            </w:pPr>
            <w:r>
              <w:rPr>
                <w:sz w:val="24"/>
              </w:rPr>
              <w:t xml:space="preserve">0,5</w:t>
            </w:r>
          </w:p>
        </w:tc>
      </w:tr>
      <w:tr>
        <w:tc>
          <w:tcPr>
            <w:tcW w:w="2665" w:type="dxa"/>
            <w:vAlign w:val="center"/>
          </w:tcPr>
          <w:p>
            <w:pPr>
              <w:pStyle w:val="0"/>
              <w:jc w:val="both"/>
            </w:pPr>
            <w:r>
              <w:rPr>
                <w:sz w:val="24"/>
              </w:rPr>
              <w:t xml:space="preserve">в)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г)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д)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законодательством Российской Федерации о природных лечебных ресурсах, лечебно-оздоровительных местностях и курортах).</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3. Ценные леса:</w:t>
            </w:r>
          </w:p>
          <w:p>
            <w:pPr>
              <w:pStyle w:val="0"/>
              <w:jc w:val="both"/>
            </w:pPr>
            <w:r>
              <w:rPr>
                <w:sz w:val="24"/>
              </w:rPr>
              <w:t xml:space="preserve">а)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504"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1354" w:type="dxa"/>
          </w:tcPr>
          <w:p>
            <w:pPr>
              <w:pStyle w:val="0"/>
              <w:jc w:val="center"/>
            </w:pPr>
            <w:r>
              <w:rPr>
                <w:sz w:val="24"/>
              </w:rPr>
              <w:t xml:space="preserve">0,5</w:t>
            </w:r>
          </w:p>
        </w:tc>
      </w:tr>
      <w:tr>
        <w:tc>
          <w:tcPr>
            <w:tcW w:w="2665" w:type="dxa"/>
            <w:vAlign w:val="center"/>
          </w:tcPr>
          <w:p>
            <w:pPr>
              <w:pStyle w:val="0"/>
              <w:jc w:val="both"/>
            </w:pPr>
            <w:r>
              <w:rPr>
                <w:sz w:val="24"/>
              </w:rPr>
              <w:t xml:space="preserve">б) противоэрозионные леса (леса, предназначенные для охраны земель от эрозии)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0,5</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в) пустынные, полупустынные леса (леса, расположенные в зоне полупустынь и пустынь, выполняющие защитные функции);</w:t>
            </w:r>
          </w:p>
        </w:tc>
        <w:tc>
          <w:tcPr>
            <w:gridSpan w:val="7"/>
            <w:tcW w:w="6373" w:type="dxa"/>
          </w:tcPr>
          <w:p>
            <w:pPr>
              <w:pStyle w:val="0"/>
              <w:jc w:val="center"/>
            </w:pPr>
            <w:r>
              <w:rPr>
                <w:sz w:val="24"/>
              </w:rPr>
              <w:t xml:space="preserve">Не лимитируется для пустынных, полупустынных и малолесных горных территорий. В остальных случаях - 0,3 для всех пород</w:t>
            </w:r>
          </w:p>
        </w:tc>
      </w:tr>
      <w:tr>
        <w:tc>
          <w:tcPr>
            <w:tcW w:w="2665" w:type="dxa"/>
            <w:vAlign w:val="center"/>
          </w:tcPr>
          <w:p>
            <w:pPr>
              <w:pStyle w:val="0"/>
              <w:jc w:val="both"/>
            </w:pPr>
            <w:r>
              <w:rPr>
                <w:sz w:val="24"/>
              </w:rPr>
              <w:t xml:space="preserve">г)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д) леса, расположенные в орехово-промысловых зонах (леса, являющиеся сырьевой базой для заготовки кедровых орехов);</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е) лесные плодовые насаждения (леса, в составе которых произрастают ценные плодово-ягодные и орехоплодные породы деревьев и кустарников)</w:t>
            </w:r>
          </w:p>
        </w:tc>
        <w:tc>
          <w:tcPr>
            <w:gridSpan w:val="7"/>
            <w:tcW w:w="6373" w:type="dxa"/>
          </w:tcPr>
          <w:p>
            <w:pPr>
              <w:pStyle w:val="0"/>
            </w:pPr>
            <w:r>
              <w:rPr>
                <w:sz w:val="24"/>
              </w:rPr>
              <w:t xml:space="preserve">Не лимитируется</w:t>
            </w:r>
          </w:p>
        </w:tc>
      </w:tr>
      <w:tr>
        <w:tc>
          <w:tcPr>
            <w:tcW w:w="2665" w:type="dxa"/>
            <w:vAlign w:val="center"/>
          </w:tcPr>
          <w:p>
            <w:pPr>
              <w:pStyle w:val="0"/>
              <w:jc w:val="both"/>
            </w:pPr>
            <w:r>
              <w:rPr>
                <w:sz w:val="24"/>
              </w:rPr>
              <w:t xml:space="preserve">ж)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0,2</w:t>
            </w:r>
          </w:p>
        </w:tc>
        <w:tc>
          <w:tcPr>
            <w:tcW w:w="1504"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и) нерестоохранные полосы лесов (леса, расположенные в границах рыбоохранных зон или рыбохозяйственных заповедных зон, установленных в соответствии с законодательством о рыболовстве и сохранении водных биологических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4. Городские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5. Особо защитные участки лесов</w:t>
            </w:r>
          </w:p>
        </w:tc>
        <w:tc>
          <w:tcPr>
            <w:gridSpan w:val="7"/>
            <w:tcW w:w="6373" w:type="dxa"/>
          </w:tcPr>
          <w:p>
            <w:pPr>
              <w:pStyle w:val="0"/>
              <w:jc w:val="center"/>
            </w:pPr>
            <w:r>
              <w:rPr>
                <w:sz w:val="24"/>
              </w:rPr>
              <w:t xml:space="preserve">Не лимитируется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both"/>
      </w:pPr>
      <w:r>
        <w:rPr>
          <w:sz w:val="24"/>
        </w:rPr>
      </w:r>
    </w:p>
    <w:bookmarkStart w:id="15297" w:name="P15297"/>
    <w:bookmarkEnd w:id="15297"/>
    <w:p>
      <w:pPr>
        <w:pStyle w:val="2"/>
        <w:jc w:val="center"/>
      </w:pPr>
      <w:r>
        <w:rPr>
          <w:sz w:val="24"/>
        </w:rPr>
        <w:t xml:space="preserve">НОРМАТИВЫ,</w:t>
      </w:r>
    </w:p>
    <w:p>
      <w:pPr>
        <w:pStyle w:val="2"/>
        <w:jc w:val="center"/>
      </w:pPr>
      <w:r>
        <w:rPr>
          <w:sz w:val="24"/>
        </w:rPr>
        <w:t xml:space="preserve">ПАРАМЕТРЫ, СРОКИ ПРОВЕДЕНИЯ МЕРОПРИЯТИЙ</w:t>
      </w:r>
    </w:p>
    <w:p>
      <w:pPr>
        <w:pStyle w:val="2"/>
        <w:jc w:val="center"/>
      </w:pPr>
      <w:r>
        <w:rPr>
          <w:sz w:val="24"/>
        </w:rPr>
        <w:t xml:space="preserve">ПО ЛЕСОВОССТАНОВЛЕНИЮ, ЛЕСОРАЗВЕДЕНИЮ, УХОДУ ЗА ЛЕСАМИ</w:t>
      </w:r>
    </w:p>
    <w:p>
      <w:pPr>
        <w:pStyle w:val="0"/>
        <w:jc w:val="both"/>
      </w:pPr>
      <w:r>
        <w:rPr>
          <w:sz w:val="24"/>
        </w:rPr>
      </w:r>
    </w:p>
    <w:p>
      <w:pPr>
        <w:pStyle w:val="2"/>
        <w:outlineLvl w:val="2"/>
        <w:jc w:val="center"/>
      </w:pPr>
      <w:r>
        <w:rPr>
          <w:sz w:val="24"/>
        </w:rPr>
        <w:t xml:space="preserve">Возрастные периоды проведения различных видов рубок,</w:t>
      </w:r>
    </w:p>
    <w:p>
      <w:pPr>
        <w:pStyle w:val="2"/>
        <w:jc w:val="center"/>
      </w:pPr>
      <w:r>
        <w:rPr>
          <w:sz w:val="24"/>
        </w:rPr>
        <w:t xml:space="preserve">проводимых в целях ухода за лесными насаждениями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gridCol w:w="2945"/>
        <w:gridCol w:w="2835"/>
      </w:tblGrid>
      <w:tr>
        <w:tc>
          <w:tcPr>
            <w:tcW w:w="3288" w:type="dxa"/>
            <w:vAlign w:val="center"/>
            <w:vMerge w:val="restart"/>
          </w:tcPr>
          <w:p>
            <w:pPr>
              <w:pStyle w:val="0"/>
              <w:jc w:val="center"/>
            </w:pPr>
            <w:r>
              <w:rPr>
                <w:sz w:val="24"/>
              </w:rPr>
              <w:t xml:space="preserve">Виды рубок, проводимых в целях ухода за лесными насаждениями</w:t>
            </w:r>
          </w:p>
        </w:tc>
        <w:tc>
          <w:tcPr>
            <w:gridSpan w:val="2"/>
            <w:tcW w:w="5780" w:type="dxa"/>
            <w:vAlign w:val="center"/>
          </w:tcPr>
          <w:p>
            <w:pPr>
              <w:pStyle w:val="0"/>
              <w:jc w:val="center"/>
            </w:pPr>
            <w:r>
              <w:rPr>
                <w:sz w:val="24"/>
              </w:rPr>
              <w:t xml:space="preserve">Возраст лесных насаждений по лесным районам, лет</w:t>
            </w:r>
          </w:p>
        </w:tc>
      </w:tr>
      <w:tr>
        <w:tc>
          <w:tcPr>
            <w:vMerge w:val="continue"/>
          </w:tcPr>
          <w:p/>
        </w:tc>
        <w:tc>
          <w:tcPr>
            <w:gridSpan w:val="2"/>
            <w:tcW w:w="5780" w:type="dxa"/>
            <w:vAlign w:val="center"/>
          </w:tcPr>
          <w:p>
            <w:pPr>
              <w:pStyle w:val="0"/>
              <w:jc w:val="center"/>
            </w:pPr>
            <w:r>
              <w:rPr>
                <w:sz w:val="24"/>
              </w:rPr>
              <w:t xml:space="preserve">равнинный таежный лесной район</w:t>
            </w:r>
          </w:p>
        </w:tc>
      </w:tr>
      <w:tr>
        <w:tc>
          <w:tcPr>
            <w:vMerge w:val="continue"/>
          </w:tcPr>
          <w:p/>
        </w:tc>
        <w:tc>
          <w:tcPr>
            <w:tcW w:w="2945" w:type="dxa"/>
            <w:vAlign w:val="center"/>
          </w:tcPr>
          <w:p>
            <w:pPr>
              <w:pStyle w:val="0"/>
              <w:jc w:val="center"/>
            </w:pPr>
            <w:r>
              <w:rPr>
                <w:sz w:val="24"/>
              </w:rPr>
              <w:t xml:space="preserve">хвойных</w:t>
            </w:r>
          </w:p>
        </w:tc>
        <w:tc>
          <w:tcPr>
            <w:tcW w:w="2835" w:type="dxa"/>
            <w:vAlign w:val="center"/>
          </w:tcPr>
          <w:p>
            <w:pPr>
              <w:pStyle w:val="0"/>
              <w:jc w:val="center"/>
            </w:pPr>
            <w:r>
              <w:rPr>
                <w:sz w:val="24"/>
              </w:rPr>
              <w:t xml:space="preserve">лиственных</w:t>
            </w:r>
          </w:p>
        </w:tc>
      </w:tr>
      <w:tr>
        <w:tc>
          <w:tcPr>
            <w:gridSpan w:val="3"/>
            <w:tcW w:w="9068" w:type="dxa"/>
            <w:vAlign w:val="center"/>
          </w:tcPr>
          <w:p>
            <w:pPr>
              <w:pStyle w:val="0"/>
              <w:jc w:val="center"/>
            </w:pPr>
            <w:r>
              <w:rPr>
                <w:sz w:val="24"/>
              </w:rPr>
              <w:t xml:space="preserve">Западная Сибирь</w:t>
            </w:r>
          </w:p>
        </w:tc>
      </w:tr>
      <w:tr>
        <w:tc>
          <w:tcPr>
            <w:tcW w:w="3288" w:type="dxa"/>
          </w:tcPr>
          <w:p>
            <w:pPr>
              <w:pStyle w:val="0"/>
            </w:pPr>
            <w:r>
              <w:rPr>
                <w:sz w:val="24"/>
              </w:rPr>
              <w:t xml:space="preserve">Уход за молодняками (рубки осветления и рубки прочистки)</w:t>
            </w:r>
          </w:p>
        </w:tc>
        <w:tc>
          <w:tcPr>
            <w:tcW w:w="2945" w:type="dxa"/>
          </w:tcPr>
          <w:p>
            <w:pPr>
              <w:pStyle w:val="0"/>
              <w:jc w:val="center"/>
            </w:pPr>
            <w:r>
              <w:rPr>
                <w:sz w:val="24"/>
              </w:rPr>
              <w:t xml:space="preserve">до 40</w:t>
            </w:r>
          </w:p>
        </w:tc>
        <w:tc>
          <w:tcPr>
            <w:tcW w:w="2835" w:type="dxa"/>
          </w:tcPr>
          <w:p>
            <w:pPr>
              <w:pStyle w:val="0"/>
              <w:jc w:val="center"/>
            </w:pPr>
            <w:r>
              <w:rPr>
                <w:sz w:val="24"/>
              </w:rPr>
              <w:t xml:space="preserve">до 20</w:t>
            </w:r>
          </w:p>
        </w:tc>
      </w:tr>
      <w:tr>
        <w:tc>
          <w:tcPr>
            <w:tcW w:w="3288" w:type="dxa"/>
          </w:tcPr>
          <w:p>
            <w:pPr>
              <w:pStyle w:val="0"/>
            </w:pPr>
            <w:r>
              <w:rPr>
                <w:sz w:val="24"/>
              </w:rPr>
              <w:t xml:space="preserve">Прореживания</w:t>
            </w:r>
          </w:p>
        </w:tc>
        <w:tc>
          <w:tcPr>
            <w:tcW w:w="2945" w:type="dxa"/>
          </w:tcPr>
          <w:p>
            <w:pPr>
              <w:pStyle w:val="0"/>
              <w:jc w:val="center"/>
            </w:pPr>
            <w:r>
              <w:rPr>
                <w:sz w:val="24"/>
              </w:rPr>
              <w:t xml:space="preserve">41 - 60</w:t>
            </w:r>
          </w:p>
        </w:tc>
        <w:tc>
          <w:tcPr>
            <w:tcW w:w="2835" w:type="dxa"/>
          </w:tcPr>
          <w:p>
            <w:pPr>
              <w:pStyle w:val="0"/>
              <w:jc w:val="center"/>
            </w:pPr>
            <w:r>
              <w:rPr>
                <w:sz w:val="24"/>
              </w:rPr>
              <w:t xml:space="preserve">21 - 40</w:t>
            </w:r>
          </w:p>
        </w:tc>
      </w:tr>
      <w:tr>
        <w:tc>
          <w:tcPr>
            <w:tcW w:w="3288" w:type="dxa"/>
          </w:tcPr>
          <w:p>
            <w:pPr>
              <w:pStyle w:val="0"/>
            </w:pPr>
            <w:r>
              <w:rPr>
                <w:sz w:val="24"/>
              </w:rPr>
              <w:t xml:space="preserve">Проходные рубки</w:t>
            </w:r>
          </w:p>
        </w:tc>
        <w:tc>
          <w:tcPr>
            <w:tcW w:w="2945" w:type="dxa"/>
          </w:tcPr>
          <w:p>
            <w:pPr>
              <w:pStyle w:val="0"/>
              <w:jc w:val="center"/>
            </w:pPr>
            <w:r>
              <w:rPr>
                <w:sz w:val="24"/>
              </w:rPr>
              <w:t xml:space="preserve">61 - 100</w:t>
            </w:r>
          </w:p>
        </w:tc>
        <w:tc>
          <w:tcPr>
            <w:tcW w:w="2835" w:type="dxa"/>
          </w:tcPr>
          <w:p>
            <w:pPr>
              <w:pStyle w:val="0"/>
              <w:jc w:val="center"/>
            </w:pPr>
            <w:r>
              <w:rPr>
                <w:sz w:val="24"/>
              </w:rPr>
              <w:t xml:space="preserve">41 - 50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both"/>
      </w:pPr>
      <w:r>
        <w:rPr>
          <w:sz w:val="24"/>
        </w:rPr>
      </w:r>
    </w:p>
    <w:bookmarkStart w:id="15326" w:name="P15326"/>
    <w:bookmarkEnd w:id="15326"/>
    <w:p>
      <w:pPr>
        <w:pStyle w:val="2"/>
        <w:jc w:val="center"/>
      </w:pPr>
      <w:r>
        <w:rPr>
          <w:sz w:val="24"/>
        </w:rPr>
        <w:t xml:space="preserve">ОГРАНИЧЕНИЯ</w:t>
      </w:r>
    </w:p>
    <w:p>
      <w:pPr>
        <w:pStyle w:val="2"/>
        <w:jc w:val="center"/>
      </w:pPr>
      <w:r>
        <w:rPr>
          <w:sz w:val="24"/>
        </w:rPr>
        <w:t xml:space="preserve">ПО ВИДАМ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15</w:t>
            </w:r>
            <w:r>
              <w:rPr>
                <w:sz w:val="24"/>
                <w:color w:val="392c69"/>
              </w:rPr>
              <w:t xml:space="preserve">, от 28.04.2026 </w:t>
            </w:r>
            <w:r>
              <w:rPr>
                <w:sz w:val="24"/>
                <w:color w:val="392c69"/>
              </w:rPr>
              <w:t xml:space="preserve">N 20</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6236"/>
      </w:tblGrid>
      <w:tr>
        <w:tc>
          <w:tcPr>
            <w:tcW w:w="2835" w:type="dxa"/>
            <w:vAlign w:val="center"/>
          </w:tcPr>
          <w:p>
            <w:pPr>
              <w:pStyle w:val="0"/>
              <w:jc w:val="center"/>
            </w:pPr>
            <w:r>
              <w:rPr>
                <w:sz w:val="24"/>
              </w:rPr>
              <w:t xml:space="preserve">Виды использования лесов</w:t>
            </w:r>
          </w:p>
        </w:tc>
        <w:tc>
          <w:tcPr>
            <w:tcW w:w="6236" w:type="dxa"/>
            <w:vAlign w:val="center"/>
          </w:tcPr>
          <w:p>
            <w:pPr>
              <w:pStyle w:val="0"/>
              <w:jc w:val="center"/>
            </w:pPr>
            <w:r>
              <w:rPr>
                <w:sz w:val="24"/>
              </w:rPr>
              <w:t xml:space="preserve">Ограничения</w:t>
            </w:r>
          </w:p>
        </w:tc>
      </w:tr>
      <w:tr>
        <w:tc>
          <w:tcPr>
            <w:tcW w:w="2835" w:type="dxa"/>
            <w:vAlign w:val="center"/>
          </w:tcPr>
          <w:p>
            <w:pPr>
              <w:pStyle w:val="0"/>
              <w:jc w:val="center"/>
            </w:pPr>
            <w:r>
              <w:rPr>
                <w:sz w:val="24"/>
              </w:rPr>
              <w:t xml:space="preserve">1</w:t>
            </w:r>
          </w:p>
        </w:tc>
        <w:tc>
          <w:tcPr>
            <w:tcW w:w="6236" w:type="dxa"/>
            <w:vAlign w:val="center"/>
          </w:tcPr>
          <w:p>
            <w:pPr>
              <w:pStyle w:val="0"/>
              <w:jc w:val="center"/>
            </w:pPr>
            <w:r>
              <w:rPr>
                <w:sz w:val="24"/>
              </w:rPr>
              <w:t xml:space="preserve">2</w:t>
            </w:r>
          </w:p>
        </w:tc>
      </w:tr>
      <w:tr>
        <w:tc>
          <w:tcPr>
            <w:tcW w:w="2835" w:type="dxa"/>
            <w:vAlign w:val="center"/>
          </w:tcPr>
          <w:p>
            <w:pPr>
              <w:pStyle w:val="0"/>
            </w:pPr>
            <w:r>
              <w:rPr>
                <w:sz w:val="24"/>
              </w:rPr>
              <w:t xml:space="preserve">Заготовка древесины</w:t>
            </w:r>
          </w:p>
        </w:tc>
        <w:tc>
          <w:tcPr>
            <w:tcW w:w="6236" w:type="dxa"/>
            <w:vAlign w:val="center"/>
          </w:tcPr>
          <w:p>
            <w:pPr>
              <w:pStyle w:val="0"/>
              <w:jc w:val="both"/>
            </w:pPr>
            <w:r>
              <w:rPr>
                <w:sz w:val="24"/>
              </w:rPr>
              <w:t xml:space="preserve">Использование лесов в целях заготовки древесины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Заготовка живицы</w:t>
            </w:r>
          </w:p>
        </w:tc>
        <w:tc>
          <w:tcPr>
            <w:tcW w:w="6236" w:type="dxa"/>
            <w:vAlign w:val="center"/>
          </w:tcPr>
          <w:p>
            <w:pPr>
              <w:pStyle w:val="0"/>
              <w:jc w:val="both"/>
            </w:pPr>
            <w:r>
              <w:rPr>
                <w:sz w:val="24"/>
              </w:rPr>
              <w:t xml:space="preserve">Использование лесов в целях заготовки живицы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Заготовка и сбор недревесных лесных ресурсов</w:t>
            </w:r>
          </w:p>
        </w:tc>
        <w:tc>
          <w:tcPr>
            <w:tcW w:w="6236" w:type="dxa"/>
            <w:vAlign w:val="center"/>
          </w:tcPr>
          <w:p>
            <w:pPr>
              <w:pStyle w:val="0"/>
              <w:jc w:val="both"/>
            </w:pPr>
            <w:r>
              <w:rPr>
                <w:sz w:val="24"/>
              </w:rPr>
              <w:t xml:space="preserve">Заготовка и сбор недревесных лесных ресурсов могут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Заготовка и сбор недревесных лесных ресурсов могут быть ограничены или запрещены в районах, загрязненных радиоактивными веществами.</w:t>
            </w:r>
          </w:p>
        </w:tc>
      </w:tr>
      <w:tr>
        <w:tc>
          <w:tcPr>
            <w:tcW w:w="2835" w:type="dxa"/>
            <w:vAlign w:val="center"/>
          </w:tcPr>
          <w:p>
            <w:pPr>
              <w:pStyle w:val="0"/>
            </w:pPr>
            <w:r>
              <w:rPr>
                <w:sz w:val="24"/>
              </w:rPr>
              <w:t xml:space="preserve">Заготовка пищевых лесных ресурсов и сбор лекарственных растений</w:t>
            </w:r>
          </w:p>
        </w:tc>
        <w:tc>
          <w:tcPr>
            <w:tcW w:w="6236" w:type="dxa"/>
            <w:vAlign w:val="center"/>
          </w:tcPr>
          <w:p>
            <w:pPr>
              <w:pStyle w:val="0"/>
              <w:jc w:val="both"/>
            </w:pPr>
            <w:r>
              <w:rPr>
                <w:sz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Осуществление видов деятельности в сфере охотничьего хозяйства</w:t>
            </w:r>
          </w:p>
        </w:tc>
        <w:tc>
          <w:tcPr>
            <w:tcW w:w="6236" w:type="dxa"/>
            <w:vAlign w:val="center"/>
          </w:tcPr>
          <w:p>
            <w:pPr>
              <w:pStyle w:val="0"/>
              <w:jc w:val="both"/>
            </w:pPr>
            <w:r>
              <w:rPr>
                <w:sz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2835" w:type="dxa"/>
            <w:vAlign w:val="center"/>
          </w:tcPr>
          <w:p>
            <w:pPr>
              <w:pStyle w:val="0"/>
            </w:pPr>
            <w:r>
              <w:rPr>
                <w:sz w:val="24"/>
              </w:rPr>
              <w:t xml:space="preserve">Ведение сельского хозяйства</w:t>
            </w:r>
          </w:p>
        </w:tc>
        <w:tc>
          <w:tcPr>
            <w:tcW w:w="6236" w:type="dxa"/>
            <w:vAlign w:val="center"/>
          </w:tcPr>
          <w:p>
            <w:pPr>
              <w:pStyle w:val="0"/>
              <w:jc w:val="both"/>
            </w:pPr>
            <w:r>
              <w:rPr>
                <w:sz w:val="24"/>
              </w:rPr>
              <w:t xml:space="preserve">Использование лесов в целях ведения сельского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Ведение сельского хозяйства запрещается:</w:t>
            </w:r>
          </w:p>
          <w:p>
            <w:pPr>
              <w:pStyle w:val="0"/>
              <w:jc w:val="both"/>
            </w:pPr>
            <w:r>
              <w:rPr>
                <w:sz w:val="24"/>
              </w:rPr>
              <w:t xml:space="preserve">- в лесах, расположенных в водоохранных зонах, за исключением сенокошения и пчеловодства;</w:t>
            </w:r>
          </w:p>
          <w:p>
            <w:pPr>
              <w:pStyle w:val="0"/>
            </w:pPr>
            <w:r>
              <w:rPr>
                <w:sz w:val="24"/>
              </w:rPr>
              <w:t xml:space="preserve">- в лесах, расположенных в лесопарковых зонах;</w:t>
            </w:r>
          </w:p>
          <w:p>
            <w:pPr>
              <w:pStyle w:val="0"/>
            </w:pPr>
            <w:r>
              <w:rPr>
                <w:sz w:val="24"/>
              </w:rPr>
              <w:t xml:space="preserve">- в лесах, расположенные в зеленых зонах, за исключением сенокошения и пчеловодства, а также возведение изгородей в целях сенокошения и пчеловодства.</w:t>
            </w:r>
          </w:p>
          <w:p>
            <w:pPr>
              <w:pStyle w:val="0"/>
            </w:pPr>
            <w:r>
              <w:rPr>
                <w:sz w:val="24"/>
              </w:rPr>
              <w:t xml:space="preserve">- на заповедных лесных участках;</w:t>
            </w:r>
          </w:p>
          <w:p>
            <w:pPr>
              <w:pStyle w:val="0"/>
              <w:jc w:val="both"/>
            </w:pPr>
            <w:r>
              <w:rPr>
                <w:sz w:val="24"/>
              </w:rPr>
              <w:t xml:space="preserve">- на особо защитных участках лесов, за исключением сенокошения, пчеловодства и товарной аквакультуры (товарного рыбоводства)</w:t>
            </w:r>
          </w:p>
        </w:tc>
      </w:tr>
      <w:tr>
        <w:tc>
          <w:tcPr>
            <w:tcW w:w="2835" w:type="dxa"/>
            <w:vAlign w:val="center"/>
          </w:tcPr>
          <w:p>
            <w:pPr>
              <w:pStyle w:val="0"/>
            </w:pPr>
            <w:r>
              <w:rPr>
                <w:sz w:val="24"/>
              </w:rPr>
              <w:t xml:space="preserve">Осуществление рыболовства, за исключением любительского рыболовства</w:t>
            </w:r>
          </w:p>
        </w:tc>
        <w:tc>
          <w:tcPr>
            <w:tcW w:w="6236" w:type="dxa"/>
          </w:tcPr>
          <w:p>
            <w:pPr>
              <w:pStyle w:val="0"/>
              <w:jc w:val="both"/>
            </w:pPr>
            <w:r>
              <w:rPr>
                <w:sz w:val="24"/>
              </w:rPr>
              <w:t xml:space="preserve">Использование лесов в целях осуществления рыболовства, за исключением любительского рыболовства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6236" w:type="dxa"/>
            <w:vAlign w:val="center"/>
          </w:tcPr>
          <w:p>
            <w:pPr>
              <w:pStyle w:val="0"/>
              <w:jc w:val="both"/>
            </w:pPr>
            <w:r>
              <w:rPr>
                <w:sz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Осуществление рекреационной деятельности</w:t>
            </w:r>
          </w:p>
        </w:tc>
        <w:tc>
          <w:tcPr>
            <w:tcW w:w="6236" w:type="dxa"/>
            <w:vAlign w:val="center"/>
          </w:tcPr>
          <w:p>
            <w:pPr>
              <w:pStyle w:val="0"/>
              <w:jc w:val="both"/>
            </w:pPr>
            <w:r>
              <w:rPr>
                <w:sz w:val="24"/>
              </w:rPr>
              <w:t xml:space="preserve">Использование лесов в целях осуществления рекреационной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Создание лесных плантаций и их эксплуатация</w:t>
            </w:r>
          </w:p>
        </w:tc>
        <w:tc>
          <w:tcPr>
            <w:tcW w:w="6236" w:type="dxa"/>
            <w:vAlign w:val="center"/>
          </w:tcPr>
          <w:p>
            <w:pPr>
              <w:pStyle w:val="0"/>
              <w:jc w:val="both"/>
            </w:pPr>
            <w:r>
              <w:rPr>
                <w:sz w:val="24"/>
              </w:rPr>
              <w:t xml:space="preserve">Использование лесов в целях создания лесных плантаций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6236" w:type="dxa"/>
            <w:vAlign w:val="center"/>
          </w:tcPr>
          <w:p>
            <w:pPr>
              <w:pStyle w:val="0"/>
              <w:jc w:val="both"/>
            </w:pPr>
            <w:r>
              <w:rPr>
                <w:sz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Создание лесных питомников и их эксплуатация</w:t>
            </w:r>
          </w:p>
        </w:tc>
        <w:tc>
          <w:tcPr>
            <w:tcW w:w="6236" w:type="dxa"/>
            <w:vAlign w:val="center"/>
          </w:tcPr>
          <w:p>
            <w:pPr>
              <w:pStyle w:val="0"/>
              <w:jc w:val="both"/>
            </w:pPr>
            <w:r>
              <w:rPr>
                <w:sz w:val="24"/>
              </w:rPr>
              <w:t xml:space="preserve">Использование лесов для создания лесных питомников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Осуществление геологического изучения недр, разведки и добычи полезных ископаемых</w:t>
            </w:r>
          </w:p>
        </w:tc>
        <w:tc>
          <w:tcPr>
            <w:tcW w:w="6236" w:type="dxa"/>
            <w:vAlign w:val="center"/>
          </w:tcPr>
          <w:p>
            <w:pPr>
              <w:pStyle w:val="0"/>
              <w:jc w:val="both"/>
            </w:pPr>
            <w:r>
              <w:rPr>
                <w:sz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в соответствии с </w:t>
            </w:r>
            <w:r>
              <w:rPr>
                <w:sz w:val="24"/>
              </w:rPr>
              <w:t xml:space="preserve">пунктом 1 статьи 8.2</w:t>
            </w:r>
            <w:r>
              <w:rPr>
                <w:sz w:val="24"/>
              </w:rPr>
              <w:t xml:space="preserve"> Федерального закона от 04.12.2006 N 201-ФЗ "О введении в действие Лесного кодекса Российской Федерации").</w:t>
            </w:r>
          </w:p>
        </w:tc>
      </w:tr>
      <w:tr>
        <w:tblPrEx>
          <w:tblBorders>
            <w:insideH w:val="nil"/>
          </w:tblBorders>
        </w:tblPrEx>
        <w:tc>
          <w:tcPr>
            <w:tcW w:w="2835" w:type="dxa"/>
            <w:vAlign w:val="center"/>
            <w:tcBorders>
              <w:bottom w:val="nil"/>
            </w:tcBorders>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6236" w:type="dxa"/>
            <w:vAlign w:val="center"/>
            <w:tcBorders>
              <w:bottom w:val="nil"/>
            </w:tcBorders>
          </w:tcPr>
          <w:p>
            <w:pPr>
              <w:pStyle w:val="0"/>
              <w:jc w:val="both"/>
            </w:pPr>
            <w:r>
              <w:rPr>
                <w:sz w:val="24"/>
              </w:rPr>
              <w:t xml:space="preserve">Использование лесов в целях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blPrEx>
          <w:tblBorders>
            <w:insideH w:val="nil"/>
          </w:tblBorders>
        </w:tblPrEx>
        <w:tc>
          <w:tcPr>
            <w:gridSpan w:val="2"/>
            <w:tcW w:w="9071"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28.04.2026 N 20)</w:t>
            </w:r>
          </w:p>
        </w:tc>
      </w:tr>
      <w:tr>
        <w:tc>
          <w:tcPr>
            <w:tcW w:w="2835" w:type="dxa"/>
            <w:vAlign w:val="center"/>
          </w:tcPr>
          <w:p>
            <w:pPr>
              <w:pStyle w:val="0"/>
            </w:pPr>
            <w:r>
              <w:rPr>
                <w:sz w:val="24"/>
              </w:rPr>
              <w:t xml:space="preserve">Строительство, реконструкция, эксплуатация линейных объектов</w:t>
            </w:r>
          </w:p>
        </w:tc>
        <w:tc>
          <w:tcPr>
            <w:tcW w:w="6236" w:type="dxa"/>
            <w:vAlign w:val="center"/>
          </w:tcPr>
          <w:p>
            <w:pPr>
              <w:pStyle w:val="0"/>
              <w:jc w:val="both"/>
            </w:pPr>
            <w:r>
              <w:rPr>
                <w:sz w:val="24"/>
              </w:rPr>
              <w:t xml:space="preserve">Использование лесов для строительства, реконструкции, эксплуатации линейных объектов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Создание и эксплуатация объектов лесоперерабатывающей инфраструктуры</w:t>
            </w:r>
          </w:p>
        </w:tc>
        <w:tc>
          <w:tcPr>
            <w:tcW w:w="6236" w:type="dxa"/>
            <w:vAlign w:val="center"/>
          </w:tcPr>
          <w:p>
            <w:pPr>
              <w:pStyle w:val="0"/>
              <w:jc w:val="both"/>
            </w:pPr>
            <w:r>
              <w:rPr>
                <w:sz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создание объектов лесоперерабатывающей инфраструктуры в защитных лесах.</w:t>
            </w:r>
          </w:p>
        </w:tc>
      </w:tr>
      <w:tr>
        <w:tc>
          <w:tcPr>
            <w:tcW w:w="2835" w:type="dxa"/>
            <w:vAlign w:val="center"/>
          </w:tcPr>
          <w:p>
            <w:pPr>
              <w:pStyle w:val="0"/>
            </w:pPr>
            <w:r>
              <w:rPr>
                <w:sz w:val="24"/>
              </w:rPr>
              <w:t xml:space="preserve">Осуществление религиозной деятельности</w:t>
            </w:r>
          </w:p>
        </w:tc>
        <w:tc>
          <w:tcPr>
            <w:tcW w:w="6236" w:type="dxa"/>
            <w:vAlign w:val="center"/>
          </w:tcPr>
          <w:p>
            <w:pPr>
              <w:pStyle w:val="0"/>
              <w:jc w:val="both"/>
            </w:pPr>
            <w:r>
              <w:rPr>
                <w:sz w:val="24"/>
              </w:rPr>
              <w:t xml:space="preserve">Использование лесов для осуществления религиозной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35" w:type="dxa"/>
            <w:vAlign w:val="center"/>
          </w:tcPr>
          <w:p>
            <w:pPr>
              <w:pStyle w:val="0"/>
            </w:pPr>
            <w:r>
              <w:rPr>
                <w:sz w:val="24"/>
              </w:rPr>
              <w:t xml:space="preserve">Иные виды</w:t>
            </w:r>
          </w:p>
        </w:tc>
        <w:tc>
          <w:tcPr>
            <w:tcW w:w="6236" w:type="dxa"/>
            <w:vAlign w:val="center"/>
          </w:tcPr>
          <w:p>
            <w:pPr>
              <w:pStyle w:val="0"/>
              <w:jc w:val="both"/>
            </w:pPr>
            <w:r>
              <w:rPr>
                <w:sz w:val="24"/>
              </w:rPr>
              <w:t xml:space="preserve">-</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20.08.2024 N 77
(ред. от 28.04.2026)
"Об утверждении лесохозяйственного регламента Тегульдетского лесничества Томской области"</dc:title>
  <dcterms:created xsi:type="dcterms:W3CDTF">2026-05-27T06:35:56Z</dcterms:created>
</cp:coreProperties>
</file>