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ДЕПАРТАМЕНТ ЛЕСНОГО ХОЗЯЙСТВА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ТОМСКОЙ ОБЛАСТИ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СООБЩАЕТ О ПРОВЕДЕН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ИИ АУ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КЦИОНА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  <w:t xml:space="preserve"> </w: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jc w:val="center"/>
        <w:rPr>
          <w:rFonts w:ascii="PT Astra Serif" w:hAnsi="PT Astra Serif" w:cs="Times New Roman"/>
          <w:b/>
          <w:sz w:val="40"/>
          <w:szCs w:val="40"/>
          <w:lang w:eastAsia="ru-RU"/>
        </w:rPr>
      </w:pPr>
      <w:r>
        <w:rPr>
          <w:rFonts w:ascii="PT Astra Serif" w:hAnsi="PT Astra Serif" w:cs="Times New Roman"/>
          <w:sz w:val="32"/>
          <w:szCs w:val="32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4137025</wp:posOffset>
                </wp:positionH>
                <wp:positionV relativeFrom="margin">
                  <wp:posOffset>1485900</wp:posOffset>
                </wp:positionV>
                <wp:extent cx="2647950" cy="1724025"/>
                <wp:effectExtent l="0" t="0" r="0" b="9525"/>
                <wp:wrapSquare wrapText="bothSides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s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2647949" cy="1724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argin-left:325.75pt;mso-position-horizontal:absolute;mso-position-vertical-relative:margin;margin-top:117.00pt;mso-position-vertical:absolute;width:208.50pt;height:135.75pt;mso-wrap-distance-left:9.00pt;mso-wrap-distance-top:0.00pt;mso-wrap-distance-right:9.00pt;mso-wrap-distance-bottom:0.00pt;" stroked="false">
                <v:path textboxrect="0,0,0,0"/>
                <w10:wrap type="square"/>
                <v:imagedata r:id="rId9" o:title=""/>
              </v:shape>
            </w:pict>
          </mc:Fallback>
        </mc:AlternateContent>
      </w:r>
      <w:r>
        <w:rPr>
          <w:rFonts w:ascii="PT Astra Serif" w:hAnsi="PT Astra Serif" w:cs="Times New Roman"/>
          <w:b/>
          <w:sz w:val="40"/>
          <w:szCs w:val="40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Департамент лесного хозяйства Томской области сообщает о проведени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е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аукциона на право заключения договоров купли-продажи лесных насаждений, заключаемых с субъектами малого и среднего предпринимательства.</w:t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 аукцион выставлены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участки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л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есных насаждений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, расположенные на 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территории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 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Александровского, Асиновского, Бакчарского, Верхнекетского, Кедровского, Корниловского, Кривошеинского, Парабельского, Первомайского, Тегульдетского, Чаинского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лесничеств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.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Всего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в торгах участвует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50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лот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ов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.</w:t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b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Аукцион состоится 12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августа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202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6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года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электронной площадке РТС-Тендер: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https://www.rts-tender.ru/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.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Начало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в 10:00 часов по Т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омскому времени.</w:t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shd w:val="clear" w:color="auto" w:fill="ffffff" w:themeFill="background1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Подробные условия аукциона, реквизиты для перечисления задатка, аукционная документация, извещение о проведен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ии ау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кциона доступны и опубликованы на официальном сайте Российской Федерации по адресу: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www.torgi.gov.ru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в рубрике «Торги» - «Аренда лесных участков и продажа лесных насаждений» по номеру извещения </w:t>
      </w:r>
      <w:r>
        <w:rPr>
          <w:rFonts w:ascii="PT Astra Serif" w:hAnsi="PT Astra Serif" w:cs="Times New Roman"/>
          <w:sz w:val="26"/>
          <w:szCs w:val="26"/>
          <w:lang w:eastAsia="ru-RU"/>
        </w:rPr>
        <w:br/>
      </w:r>
      <w:hyperlink r:id="rId10" w:tooltip="https://torgi.gov.ru/new/private/notice/view/6a5dde938510b04962b90801/22000175380000000045" w:history="1">
        <w:r>
          <w:rPr>
            <w:rStyle w:val="624"/>
            <w:rFonts w:ascii="Liberation Sans" w:hAnsi="Liberation Sans" w:eastAsia="Liberation Sans" w:cs="Liberation Sans"/>
            <w:b/>
            <w:color w:val="014da8"/>
            <w:sz w:val="33"/>
            <w:u w:val="single"/>
          </w:rPr>
          <w:t xml:space="preserve">№22000175380000000045</w:t>
        </w:r>
      </w:hyperlink>
      <w:r>
        <w:rPr>
          <w:rFonts w:ascii="PT Astra Serif" w:hAnsi="PT Astra Serif" w:cs="Times New Roman"/>
          <w:sz w:val="26"/>
          <w:szCs w:val="26"/>
          <w:lang w:eastAsia="ru-RU"/>
        </w:rPr>
      </w:r>
      <w:r>
        <w:t xml:space="preserve">.</w:t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</w:r>
      <w:r>
        <w:rPr>
          <w:rFonts w:ascii="PT Astra Serif" w:hAnsi="PT Astra Serif" w:cs="Times New Roman"/>
          <w:sz w:val="26"/>
          <w:szCs w:val="26"/>
          <w:lang w:eastAsia="ru-RU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На сайте </w:t>
      </w:r>
      <w:r>
        <w:rPr>
          <w:rFonts w:ascii="PT Astra Serif" w:hAnsi="PT Astra Serif" w:cs="Times New Roman"/>
          <w:b/>
          <w:sz w:val="26"/>
          <w:szCs w:val="26"/>
          <w:lang w:eastAsia="ru-RU"/>
        </w:rPr>
        <w:t xml:space="preserve">https://www.rts-tender.ru/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информация о данном аукционе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расположена в рубрике «Имущество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» по номеру процедуры</w:t>
      </w:r>
      <w:r>
        <w:t xml:space="preserve"> </w:t>
      </w:r>
      <w:hyperlink r:id="rId11" w:tooltip="https://torgi.gov.ru/new/private/notice/view/698a8e9e3f86ee0e1490844d/22000175380000000040" w:history="1">
        <w:r>
          <w:rPr>
            <w:rStyle w:val="624"/>
            <w:rFonts w:ascii="Arial" w:hAnsi="Arial" w:cs="Arial"/>
            <w:b/>
            <w:bCs/>
            <w:color w:val="014da8"/>
            <w:sz w:val="33"/>
            <w:szCs w:val="33"/>
          </w:rPr>
        </w:r>
        <w:r>
          <w:rPr>
            <w:rStyle w:val="624"/>
            <w:rFonts w:ascii="Liberation Sans" w:hAnsi="Liberation Sans" w:eastAsia="Liberation Sans" w:cs="Liberation Sans"/>
            <w:b/>
            <w:color w:val="014da8"/>
            <w:sz w:val="33"/>
            <w:u w:val="single"/>
          </w:rPr>
          <w:t xml:space="preserve">№22000175380000000045</w:t>
        </w:r>
        <w:r>
          <w:rPr>
            <w:rStyle w:val="624"/>
            <w:rFonts w:ascii="Arial" w:hAnsi="Arial" w:cs="Arial"/>
            <w:b/>
            <w:bCs/>
            <w:color w:val="014da8"/>
            <w:sz w:val="33"/>
            <w:szCs w:val="33"/>
          </w:rPr>
        </w:r>
      </w:hyperlink>
      <w:r/>
      <w:bookmarkStart w:id="0" w:name="_GoBack"/>
      <w:r/>
      <w:bookmarkEnd w:id="0"/>
      <w: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 xml:space="preserve">Необходимая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информация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для участия в аукционе опубликована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 в документации и извещении к аукциону, дополнительная информация 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по телефон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ам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: 8 (3822) 901-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797</w:t>
      </w:r>
      <w:r>
        <w:rPr>
          <w:rFonts w:ascii="PT Astra Serif" w:hAnsi="PT Astra Serif" w:cs="Times New Roman"/>
          <w:sz w:val="26"/>
          <w:szCs w:val="26"/>
          <w:lang w:eastAsia="ru-RU"/>
        </w:rPr>
        <w:t xml:space="preserve">.</w:t>
      </w:r>
      <w:r>
        <w:rPr>
          <w:rFonts w:ascii="PT Astra Serif" w:hAnsi="PT Astra Serif" w:cs="Times New Roman"/>
          <w:sz w:val="26"/>
          <w:szCs w:val="26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18"/>
    <w:next w:val="61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20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620"/>
    <w:link w:val="619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18"/>
    <w:next w:val="61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20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18"/>
    <w:next w:val="61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20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18"/>
    <w:next w:val="61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20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18"/>
    <w:next w:val="61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20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18"/>
    <w:next w:val="61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20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18"/>
    <w:next w:val="61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20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18"/>
    <w:next w:val="61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20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1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18"/>
    <w:next w:val="61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20"/>
    <w:link w:val="35"/>
    <w:uiPriority w:val="10"/>
    <w:rPr>
      <w:sz w:val="48"/>
      <w:szCs w:val="48"/>
    </w:rPr>
  </w:style>
  <w:style w:type="paragraph" w:styleId="37">
    <w:name w:val="Subtitle"/>
    <w:basedOn w:val="618"/>
    <w:next w:val="61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20"/>
    <w:link w:val="37"/>
    <w:uiPriority w:val="11"/>
    <w:rPr>
      <w:sz w:val="24"/>
      <w:szCs w:val="24"/>
    </w:rPr>
  </w:style>
  <w:style w:type="paragraph" w:styleId="39">
    <w:name w:val="Quote"/>
    <w:basedOn w:val="618"/>
    <w:next w:val="61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18"/>
    <w:next w:val="61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618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620"/>
    <w:link w:val="43"/>
    <w:uiPriority w:val="99"/>
  </w:style>
  <w:style w:type="paragraph" w:styleId="45">
    <w:name w:val="Footer"/>
    <w:basedOn w:val="61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620"/>
    <w:link w:val="45"/>
    <w:uiPriority w:val="99"/>
  </w:style>
  <w:style w:type="paragraph" w:styleId="47">
    <w:name w:val="Caption"/>
    <w:basedOn w:val="618"/>
    <w:next w:val="61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20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62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6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61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20"/>
    <w:uiPriority w:val="99"/>
    <w:unhideWhenUsed/>
    <w:rPr>
      <w:vertAlign w:val="superscript"/>
    </w:rPr>
  </w:style>
  <w:style w:type="paragraph" w:styleId="179">
    <w:name w:val="endnote text"/>
    <w:basedOn w:val="61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20"/>
    <w:uiPriority w:val="99"/>
    <w:semiHidden/>
    <w:unhideWhenUsed/>
    <w:rPr>
      <w:vertAlign w:val="superscript"/>
    </w:rPr>
  </w:style>
  <w:style w:type="paragraph" w:styleId="182">
    <w:name w:val="toc 1"/>
    <w:basedOn w:val="618"/>
    <w:next w:val="61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18"/>
    <w:next w:val="61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18"/>
    <w:next w:val="61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18"/>
    <w:next w:val="61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18"/>
    <w:next w:val="61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18"/>
    <w:next w:val="61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18"/>
    <w:next w:val="61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18"/>
    <w:next w:val="61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18"/>
    <w:next w:val="61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18"/>
    <w:next w:val="618"/>
    <w:uiPriority w:val="99"/>
    <w:unhideWhenUsed/>
    <w:pPr>
      <w:spacing w:after="0" w:afterAutospacing="0"/>
    </w:pPr>
  </w:style>
  <w:style w:type="paragraph" w:styleId="618" w:default="1">
    <w:name w:val="Normal"/>
    <w:qFormat/>
  </w:style>
  <w:style w:type="paragraph" w:styleId="619">
    <w:name w:val="Heading 2"/>
    <w:basedOn w:val="618"/>
    <w:link w:val="625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620" w:default="1">
    <w:name w:val="Default Paragraph Font"/>
    <w:uiPriority w:val="1"/>
    <w:semiHidden/>
    <w:unhideWhenUsed/>
  </w:style>
  <w:style w:type="table" w:styleId="6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2" w:default="1">
    <w:name w:val="No List"/>
    <w:uiPriority w:val="99"/>
    <w:semiHidden/>
    <w:unhideWhenUsed/>
  </w:style>
  <w:style w:type="character" w:styleId="623" w:customStyle="1">
    <w:name w:val="apple-converted-space"/>
    <w:basedOn w:val="620"/>
  </w:style>
  <w:style w:type="character" w:styleId="624">
    <w:name w:val="Hyperlink"/>
    <w:basedOn w:val="620"/>
    <w:uiPriority w:val="99"/>
    <w:semiHidden/>
    <w:unhideWhenUsed/>
    <w:rPr>
      <w:color w:val="0000ff"/>
      <w:u w:val="single"/>
    </w:rPr>
  </w:style>
  <w:style w:type="character" w:styleId="625" w:customStyle="1">
    <w:name w:val="Заголовок 2 Знак"/>
    <w:basedOn w:val="620"/>
    <w:link w:val="619"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626">
    <w:name w:val="Balloon Text"/>
    <w:basedOn w:val="618"/>
    <w:link w:val="62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27" w:customStyle="1">
    <w:name w:val="Текст выноски Знак"/>
    <w:basedOn w:val="620"/>
    <w:link w:val="626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jpg"/><Relationship Id="rId10" Type="http://schemas.openxmlformats.org/officeDocument/2006/relationships/hyperlink" Target="https://torgi.gov.ru/new/private/notice/view/6a5dde938510b04962b90801/22000175380000000045" TargetMode="External"/><Relationship Id="rId11" Type="http://schemas.openxmlformats.org/officeDocument/2006/relationships/hyperlink" Target="https://torgi.gov.ru/new/private/notice/view/698a8e9e3f86ee0e1490844d/2200017538000000004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96749-9FCD-4361-8B01-835B9C99D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Федулова</dc:creator>
  <cp:lastModifiedBy>PribilovaMP</cp:lastModifiedBy>
  <cp:revision>40</cp:revision>
  <dcterms:created xsi:type="dcterms:W3CDTF">2024-03-07T08:57:00Z</dcterms:created>
  <dcterms:modified xsi:type="dcterms:W3CDTF">2026-07-22T03:11:51Z</dcterms:modified>
</cp:coreProperties>
</file>