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0"/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</w:pP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830"/>
        <w:jc w:val="center"/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</w:pP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Доклад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830"/>
        <w:jc w:val="center"/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</w:pP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за </w:t>
      </w:r>
      <w:r>
        <w:rPr>
          <w:rFonts w:ascii="PT Astra Serif" w:hAnsi="PT Astra Serif" w:cs="Times New Roman" w:eastAsiaTheme="minorHAnsi"/>
          <w:b/>
          <w:sz w:val="26"/>
          <w:szCs w:val="26"/>
          <w:lang w:val="en-US" w:eastAsia="en-US"/>
        </w:rPr>
        <w:t xml:space="preserve">I</w:t>
      </w:r>
      <w:r>
        <w:rPr>
          <w:rFonts w:ascii="PT Astra Serif" w:hAnsi="PT Astra Serif" w:cs="Times New Roman" w:eastAsiaTheme="minorHAnsi"/>
          <w:b/>
          <w:sz w:val="26"/>
          <w:szCs w:val="26"/>
          <w:lang w:val="en-US" w:eastAsia="en-US"/>
        </w:rPr>
        <w:t xml:space="preserve">I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 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квартал 20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2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6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 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года 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об исполнен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ии ООО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 «Лес-Экспорт»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830"/>
        <w:jc w:val="center"/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</w:pP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830"/>
        <w:jc w:val="center"/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</w:pP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830"/>
        <w:jc w:val="center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Создание мощностей по комплексной переработке древесины 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в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 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с</w:t>
      </w:r>
      <w:r>
        <w:rPr>
          <w:rFonts w:ascii="PT Astra Serif" w:hAnsi="PT Astra Serif" w:cs="Times New Roman" w:eastAsiaTheme="minorHAnsi"/>
          <w:b/>
          <w:sz w:val="26"/>
          <w:szCs w:val="26"/>
          <w:lang w:eastAsia="en-US"/>
        </w:rPr>
        <w:t xml:space="preserve">. Красный Яр Кривошеинского района Томской области» </w:t>
      </w:r>
      <w:bookmarkStart w:id="0" w:name="_GoBack"/>
      <w:r>
        <w:rPr>
          <w:rFonts w:eastAsiaTheme="minorHAnsi"/>
        </w:rPr>
      </w:r>
      <w:bookmarkEnd w:id="0"/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83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83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В соответствии с п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одпунктом «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г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» пункта 7 Правил утверждения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роектов в целях развития лесного комплекса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, утвержденного постановлением Правительства Российской Федерации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от 23 февраля 2018 года № 190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«О приоритетных инвестиционных пр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оектах в целях развития лесного комплекса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ле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сной инфраструктуры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</w:t>
      </w:r>
      <w:r>
        <w:rPr>
          <w:rFonts w:ascii="PT Astra Serif" w:hAnsi="PT Astra Serif" w:cs="Times New Roman" w:eastAsiaTheme="minorHAnsi"/>
          <w:sz w:val="26"/>
          <w:szCs w:val="26"/>
        </w:rPr>
        <w:br/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лесоперерабатывающей инфраструктуры или модернизируемых объектов лесоперерабатывающей инфраструктуры, сроки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проекта в целях развития лесного комплекса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).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tabs>
          <w:tab w:val="left" w:pos="9720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 w:eastAsiaTheme="minorHAnsi"/>
          <w:sz w:val="26"/>
          <w:szCs w:val="26"/>
          <w:u w:val="single"/>
        </w:rPr>
        <w:t xml:space="preserve">С начала реализации проекта</w:t>
      </w:r>
      <w:r>
        <w:rPr>
          <w:rFonts w:ascii="PT Astra Serif" w:hAnsi="PT Astra Serif" w:cs="PT Astra Serif" w:eastAsia="PT Astra Serif" w:eastAsiaTheme="minorHAnsi"/>
          <w:sz w:val="26"/>
          <w:szCs w:val="26"/>
        </w:rPr>
        <w:t xml:space="preserve"> общий объем инвестиций </w:t>
      </w:r>
      <w:r>
        <w:rPr>
          <w:rFonts w:ascii="PT Astra Serif" w:hAnsi="PT Astra Serif" w:cs="PT Astra Serif" w:eastAsia="PT Astra Serif" w:eastAsiaTheme="minorHAnsi"/>
          <w:sz w:val="26"/>
          <w:szCs w:val="26"/>
        </w:rPr>
        <w:t xml:space="preserve">составил </w:t>
      </w:r>
      <w:r>
        <w:rPr>
          <w:rFonts w:ascii="PT Astra Serif" w:hAnsi="PT Astra Serif" w:cs="PT Astra Serif" w:eastAsia="PT Astra Serif" w:eastAsiaTheme="minorHAnsi"/>
          <w:sz w:val="26"/>
          <w:szCs w:val="26"/>
        </w:rPr>
        <w:t xml:space="preserve">100</w:t>
      </w:r>
      <w:r>
        <w:rPr>
          <w:rFonts w:ascii="PT Astra Serif" w:hAnsi="PT Astra Serif" w:cs="PT Astra Serif" w:eastAsia="PT Astra Serif" w:eastAsiaTheme="minorHAnsi"/>
          <w:sz w:val="26"/>
          <w:szCs w:val="26"/>
        </w:rPr>
        <w:t xml:space="preserve">9</w:t>
      </w:r>
      <w:r>
        <w:rPr>
          <w:rFonts w:ascii="PT Astra Serif" w:hAnsi="PT Astra Serif" w:cs="PT Astra Serif" w:eastAsia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 w:eastAsiaTheme="minorHAnsi"/>
          <w:sz w:val="26"/>
          <w:szCs w:val="26"/>
        </w:rPr>
        <w:t xml:space="preserve">6</w:t>
      </w:r>
      <w:r>
        <w:rPr>
          <w:rFonts w:ascii="PT Astra Serif" w:hAnsi="PT Astra Serif" w:cs="PT Astra Serif" w:eastAsia="PT Astra Serif" w:eastAsiaTheme="minorHAnsi"/>
          <w:sz w:val="26"/>
          <w:szCs w:val="26"/>
        </w:rPr>
        <w:t xml:space="preserve"> млн. руб.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829"/>
        <w:ind w:firstLine="708"/>
        <w:jc w:val="both"/>
        <w:spacing w:lineRule="auto" w:line="240" w:after="0"/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</w:pP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На производственной площадке в г. Томске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введено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в эксплуатацию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здани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е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br/>
        <w:t xml:space="preserve">д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ля размещения лесопильного производства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, а также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осуществлена заливка фундамента под раскатной стол и подающий транспортер для брёвен.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29"/>
        <w:ind w:firstLine="708"/>
        <w:jc w:val="both"/>
        <w:spacing w:lineRule="auto" w:line="240" w:after="0"/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</w:pP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Предприятие в апреле завершило заготовку лесного сырья и, с мая текущего года осуществляет транспортировку речным путем сортимента, заготовленного в зимний лесозаготовительный сезон 2025-2026 г.г.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29"/>
        <w:ind w:firstLine="708"/>
        <w:jc w:val="both"/>
        <w:spacing w:lineRule="auto" w:line="240" w:after="0"/>
        <w:rPr>
          <w:rFonts w:ascii="PT Astra Serif" w:hAnsi="PT Astra Serif"/>
          <w:b w:val="false"/>
          <w:sz w:val="26"/>
          <w:szCs w:val="26"/>
          <w:highlight w:val="none"/>
          <w:lang w:eastAsia="ru-RU"/>
        </w:rPr>
      </w:pP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В соответствии с отчетными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данными за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val="en-US" w:eastAsia="ru-RU"/>
        </w:rPr>
        <w:t xml:space="preserve">I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val="en-US" w:eastAsia="ru-RU"/>
        </w:rPr>
        <w:t xml:space="preserve">I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квартал 2026 года имеется отставание </w:t>
        <w:br/>
        <w:t xml:space="preserve">от поквартального графика реализации проекта по следующим мероприятиям: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29"/>
        <w:ind w:firstLine="709"/>
        <w:jc w:val="both"/>
        <w:spacing w:lineRule="auto" w:line="240" w:after="0"/>
        <w:rPr>
          <w:rFonts w:ascii="PT Astra Serif" w:hAnsi="PT Astra Serif"/>
          <w:lang w:eastAsia="ru-RU"/>
        </w:rPr>
      </w:pP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- п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риобретение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с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ортировочн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ой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лини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и; 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29"/>
        <w:ind w:firstLine="709"/>
        <w:jc w:val="both"/>
        <w:spacing w:lineRule="auto" w:line="240" w:after="0"/>
        <w:rPr>
          <w:rFonts w:ascii="PT Astra Serif" w:hAnsi="PT Astra Serif"/>
          <w:lang w:eastAsia="ru-RU"/>
        </w:rPr>
      </w:pP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-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п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риобретение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п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ерегружател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я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вилочн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ого (2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шт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);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29"/>
        <w:ind w:firstLine="709"/>
        <w:jc w:val="both"/>
        <w:spacing w:lineRule="auto" w:line="240" w:after="0"/>
        <w:rPr>
          <w:rFonts w:ascii="PT Astra Serif" w:hAnsi="PT Astra Serif"/>
          <w:lang w:eastAsia="ru-RU"/>
        </w:rPr>
      </w:pP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-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п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риобретение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п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огрузчик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а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фронтальн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ого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с ковшом и лесным захватом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29"/>
        <w:ind w:firstLine="709"/>
        <w:jc w:val="both"/>
        <w:spacing w:lineRule="auto" w:line="240" w:after="0"/>
        <w:rPr>
          <w:rFonts w:ascii="PT Astra Serif" w:hAnsi="PT Astra Serif"/>
          <w:lang w:eastAsia="ru-RU"/>
        </w:rPr>
      </w:pP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-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приобретение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щ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еповоз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а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29"/>
        <w:ind w:firstLine="709"/>
        <w:jc w:val="both"/>
        <w:spacing w:lineRule="auto" w:line="240" w:after="0"/>
        <w:rPr>
          <w:rFonts w:ascii="PT Astra Serif" w:hAnsi="PT Astra Serif"/>
          <w:lang w:eastAsia="ru-RU"/>
        </w:rPr>
      </w:pP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-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ввод в эксплуатацию а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втоматическ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ой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лини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и лесопиления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Esterer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 WD 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GmbH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lang w:eastAsia="ru-RU"/>
        </w:rPr>
        <w:t xml:space="preserve">.</w:t>
      </w:r>
      <w:r>
        <w:rPr>
          <w:rFonts w:ascii="PT Astra Serif" w:hAnsi="PT Astra Serif" w:eastAsiaTheme="minorEastAsia"/>
          <w:b w:val="false"/>
          <w:bCs w:val="false"/>
          <w:sz w:val="26"/>
          <w:szCs w:val="26"/>
          <w:highlight w:val="none"/>
          <w:lang w:eastAsia="ru-RU"/>
        </w:rPr>
      </w:r>
      <w:r>
        <w:rPr>
          <w:rFonts w:eastAsiaTheme="minorEastAsia"/>
        </w:rPr>
      </w:r>
    </w:p>
    <w:sectPr>
      <w:footnotePr/>
      <w:endnotePr/>
      <w:type w:val="nextPage"/>
      <w:pgSz w:w="11906" w:h="16838" w:orient="portrait"/>
      <w:pgMar w:top="567" w:right="567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88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248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119" w:hanging="141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5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6">
    <w:name w:val="Heading 1"/>
    <w:basedOn w:val="822"/>
    <w:next w:val="822"/>
    <w:link w:val="647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47">
    <w:name w:val="Heading 1 Char"/>
    <w:basedOn w:val="823"/>
    <w:link w:val="646"/>
    <w:uiPriority w:val="9"/>
    <w:rPr>
      <w:rFonts w:ascii="Arial" w:hAnsi="Arial" w:cs="Arial" w:eastAsia="Arial"/>
      <w:sz w:val="40"/>
      <w:szCs w:val="40"/>
    </w:rPr>
  </w:style>
  <w:style w:type="paragraph" w:styleId="648">
    <w:name w:val="Heading 2"/>
    <w:basedOn w:val="822"/>
    <w:next w:val="822"/>
    <w:link w:val="649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49">
    <w:name w:val="Heading 2 Char"/>
    <w:basedOn w:val="823"/>
    <w:link w:val="648"/>
    <w:uiPriority w:val="9"/>
    <w:rPr>
      <w:rFonts w:ascii="Arial" w:hAnsi="Arial" w:cs="Arial" w:eastAsia="Arial"/>
      <w:sz w:val="34"/>
    </w:rPr>
  </w:style>
  <w:style w:type="paragraph" w:styleId="650">
    <w:name w:val="Heading 3"/>
    <w:basedOn w:val="822"/>
    <w:next w:val="822"/>
    <w:link w:val="65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51">
    <w:name w:val="Heading 3 Char"/>
    <w:basedOn w:val="823"/>
    <w:link w:val="650"/>
    <w:uiPriority w:val="9"/>
    <w:rPr>
      <w:rFonts w:ascii="Arial" w:hAnsi="Arial" w:cs="Arial" w:eastAsia="Arial"/>
      <w:sz w:val="30"/>
      <w:szCs w:val="30"/>
    </w:rPr>
  </w:style>
  <w:style w:type="paragraph" w:styleId="652">
    <w:name w:val="Heading 4"/>
    <w:basedOn w:val="822"/>
    <w:next w:val="822"/>
    <w:link w:val="65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53">
    <w:name w:val="Heading 4 Char"/>
    <w:basedOn w:val="823"/>
    <w:link w:val="652"/>
    <w:uiPriority w:val="9"/>
    <w:rPr>
      <w:rFonts w:ascii="Arial" w:hAnsi="Arial" w:cs="Arial" w:eastAsia="Arial"/>
      <w:b/>
      <w:bCs/>
      <w:sz w:val="26"/>
      <w:szCs w:val="26"/>
    </w:rPr>
  </w:style>
  <w:style w:type="paragraph" w:styleId="654">
    <w:name w:val="Heading 5"/>
    <w:basedOn w:val="822"/>
    <w:next w:val="822"/>
    <w:link w:val="65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55">
    <w:name w:val="Heading 5 Char"/>
    <w:basedOn w:val="823"/>
    <w:link w:val="654"/>
    <w:uiPriority w:val="9"/>
    <w:rPr>
      <w:rFonts w:ascii="Arial" w:hAnsi="Arial" w:cs="Arial" w:eastAsia="Arial"/>
      <w:b/>
      <w:bCs/>
      <w:sz w:val="24"/>
      <w:szCs w:val="24"/>
    </w:rPr>
  </w:style>
  <w:style w:type="paragraph" w:styleId="656">
    <w:name w:val="Heading 6"/>
    <w:basedOn w:val="822"/>
    <w:next w:val="822"/>
    <w:link w:val="657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57">
    <w:name w:val="Heading 6 Char"/>
    <w:basedOn w:val="823"/>
    <w:link w:val="656"/>
    <w:uiPriority w:val="9"/>
    <w:rPr>
      <w:rFonts w:ascii="Arial" w:hAnsi="Arial" w:cs="Arial" w:eastAsia="Arial"/>
      <w:b/>
      <w:bCs/>
      <w:sz w:val="22"/>
      <w:szCs w:val="22"/>
    </w:rPr>
  </w:style>
  <w:style w:type="paragraph" w:styleId="658">
    <w:name w:val="Heading 7"/>
    <w:basedOn w:val="822"/>
    <w:next w:val="822"/>
    <w:link w:val="65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59">
    <w:name w:val="Heading 7 Char"/>
    <w:basedOn w:val="823"/>
    <w:link w:val="65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60">
    <w:name w:val="Heading 8"/>
    <w:basedOn w:val="822"/>
    <w:next w:val="822"/>
    <w:link w:val="66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61">
    <w:name w:val="Heading 8 Char"/>
    <w:basedOn w:val="823"/>
    <w:link w:val="660"/>
    <w:uiPriority w:val="9"/>
    <w:rPr>
      <w:rFonts w:ascii="Arial" w:hAnsi="Arial" w:cs="Arial" w:eastAsia="Arial"/>
      <w:i/>
      <w:iCs/>
      <w:sz w:val="22"/>
      <w:szCs w:val="22"/>
    </w:rPr>
  </w:style>
  <w:style w:type="paragraph" w:styleId="662">
    <w:name w:val="Heading 9"/>
    <w:basedOn w:val="822"/>
    <w:next w:val="822"/>
    <w:link w:val="66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63">
    <w:name w:val="Heading 9 Char"/>
    <w:basedOn w:val="823"/>
    <w:link w:val="662"/>
    <w:uiPriority w:val="9"/>
    <w:rPr>
      <w:rFonts w:ascii="Arial" w:hAnsi="Arial" w:cs="Arial" w:eastAsia="Arial"/>
      <w:i/>
      <w:iCs/>
      <w:sz w:val="21"/>
      <w:szCs w:val="21"/>
    </w:rPr>
  </w:style>
  <w:style w:type="paragraph" w:styleId="664">
    <w:name w:val="No Spacing"/>
    <w:qFormat/>
    <w:uiPriority w:val="1"/>
    <w:pPr>
      <w:spacing w:lineRule="auto" w:line="240" w:after="0" w:before="0"/>
    </w:pPr>
  </w:style>
  <w:style w:type="paragraph" w:styleId="665">
    <w:name w:val="Title"/>
    <w:basedOn w:val="822"/>
    <w:next w:val="822"/>
    <w:link w:val="66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66">
    <w:name w:val="Title Char"/>
    <w:basedOn w:val="823"/>
    <w:link w:val="665"/>
    <w:uiPriority w:val="10"/>
    <w:rPr>
      <w:sz w:val="48"/>
      <w:szCs w:val="48"/>
    </w:rPr>
  </w:style>
  <w:style w:type="paragraph" w:styleId="667">
    <w:name w:val="Subtitle"/>
    <w:basedOn w:val="822"/>
    <w:next w:val="822"/>
    <w:link w:val="668"/>
    <w:qFormat/>
    <w:uiPriority w:val="11"/>
    <w:rPr>
      <w:sz w:val="24"/>
      <w:szCs w:val="24"/>
    </w:rPr>
    <w:pPr>
      <w:spacing w:after="200" w:before="200"/>
    </w:pPr>
  </w:style>
  <w:style w:type="character" w:styleId="668">
    <w:name w:val="Subtitle Char"/>
    <w:basedOn w:val="823"/>
    <w:link w:val="667"/>
    <w:uiPriority w:val="11"/>
    <w:rPr>
      <w:sz w:val="24"/>
      <w:szCs w:val="24"/>
    </w:rPr>
  </w:style>
  <w:style w:type="paragraph" w:styleId="669">
    <w:name w:val="Quote"/>
    <w:basedOn w:val="822"/>
    <w:next w:val="822"/>
    <w:link w:val="670"/>
    <w:qFormat/>
    <w:uiPriority w:val="29"/>
    <w:rPr>
      <w:i/>
    </w:rPr>
    <w:pPr>
      <w:ind w:left="720" w:right="720"/>
    </w:pPr>
  </w:style>
  <w:style w:type="character" w:styleId="670">
    <w:name w:val="Quote Char"/>
    <w:link w:val="669"/>
    <w:uiPriority w:val="29"/>
    <w:rPr>
      <w:i/>
    </w:rPr>
  </w:style>
  <w:style w:type="paragraph" w:styleId="671">
    <w:name w:val="Intense Quote"/>
    <w:basedOn w:val="822"/>
    <w:next w:val="822"/>
    <w:link w:val="672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72">
    <w:name w:val="Intense Quote Char"/>
    <w:link w:val="671"/>
    <w:uiPriority w:val="30"/>
    <w:rPr>
      <w:i/>
    </w:rPr>
  </w:style>
  <w:style w:type="paragraph" w:styleId="673">
    <w:name w:val="Header"/>
    <w:basedOn w:val="822"/>
    <w:link w:val="674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74">
    <w:name w:val="Header Char"/>
    <w:basedOn w:val="823"/>
    <w:link w:val="673"/>
    <w:uiPriority w:val="99"/>
  </w:style>
  <w:style w:type="paragraph" w:styleId="675">
    <w:name w:val="Footer"/>
    <w:basedOn w:val="822"/>
    <w:link w:val="678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76">
    <w:name w:val="Footer Char"/>
    <w:basedOn w:val="823"/>
    <w:link w:val="675"/>
    <w:uiPriority w:val="99"/>
  </w:style>
  <w:style w:type="paragraph" w:styleId="677">
    <w:name w:val="Caption"/>
    <w:basedOn w:val="822"/>
    <w:next w:val="822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78">
    <w:name w:val="Caption Char"/>
    <w:basedOn w:val="677"/>
    <w:link w:val="675"/>
    <w:uiPriority w:val="99"/>
  </w:style>
  <w:style w:type="table" w:styleId="679">
    <w:name w:val="Table Grid Light"/>
    <w:basedOn w:val="82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0">
    <w:name w:val="Plain Table 1"/>
    <w:basedOn w:val="82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2"/>
    <w:basedOn w:val="82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3">
    <w:name w:val="Plain Table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Plain Table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85">
    <w:name w:val="Grid Table 1 Light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2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2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2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2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97">
    <w:name w:val="Grid Table 2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98">
    <w:name w:val="Grid Table 2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99">
    <w:name w:val="Grid Table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0">
    <w:name w:val="Grid Table 3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1">
    <w:name w:val="Grid Table 3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2">
    <w:name w:val="Grid Table 3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3">
    <w:name w:val="Grid Table 3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4">
    <w:name w:val="Grid Table 3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5">
    <w:name w:val="Grid Table 3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6">
    <w:name w:val="Grid Table 4"/>
    <w:basedOn w:val="8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07">
    <w:name w:val="Grid Table 4 - Accent 1"/>
    <w:basedOn w:val="8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08">
    <w:name w:val="Grid Table 4 - Accent 2"/>
    <w:basedOn w:val="8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09">
    <w:name w:val="Grid Table 4 - Accent 3"/>
    <w:basedOn w:val="8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10">
    <w:name w:val="Grid Table 4 - Accent 4"/>
    <w:basedOn w:val="8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11">
    <w:name w:val="Grid Table 4 - Accent 5"/>
    <w:basedOn w:val="8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12">
    <w:name w:val="Grid Table 4 - Accent 6"/>
    <w:basedOn w:val="8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13">
    <w:name w:val="Grid Table 5 Dark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14">
    <w:name w:val="Grid Table 5 Dark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15">
    <w:name w:val="Grid Table 5 Dark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16">
    <w:name w:val="Grid Table 5 Dark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17">
    <w:name w:val="Grid Table 5 Dark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18">
    <w:name w:val="Grid Table 5 Dark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19">
    <w:name w:val="Grid Table 5 Dark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20">
    <w:name w:val="Grid Table 6 Colorful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1">
    <w:name w:val="Grid Table 6 Colorful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2">
    <w:name w:val="Grid Table 6 Colorful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3">
    <w:name w:val="Grid Table 6 Colorful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4">
    <w:name w:val="Grid Table 6 Colorful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5">
    <w:name w:val="Grid Table 6 Colorful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6 Colorful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7">
    <w:name w:val="Grid Table 7 Colorful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Grid Table 7 Colorful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Grid Table 7 Colorful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Grid Table 7 Colorful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Grid Table 7 Colorful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Grid Table 7 Colorful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Grid Table 7 Colorful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List Table 1 Light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List Table 1 Light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36">
    <w:name w:val="List Table 1 Light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List Table 1 Light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38">
    <w:name w:val="List Table 1 Light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39">
    <w:name w:val="List Table 1 Light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40">
    <w:name w:val="List Table 1 Light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41">
    <w:name w:val="List Table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42">
    <w:name w:val="List Table 2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43">
    <w:name w:val="List Table 2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44">
    <w:name w:val="List Table 2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45">
    <w:name w:val="List Table 2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46">
    <w:name w:val="List Table 2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47">
    <w:name w:val="List Table 2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48">
    <w:name w:val="List Table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5 Dark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6 Colorful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70">
    <w:name w:val="List Table 6 Colorful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71">
    <w:name w:val="List Table 6 Colorful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72">
    <w:name w:val="List Table 6 Colorful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73">
    <w:name w:val="List Table 6 Colorful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74">
    <w:name w:val="List Table 6 Colorful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75">
    <w:name w:val="List Table 6 Colorful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76">
    <w:name w:val="List Table 7 Colorful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7">
    <w:name w:val="List Table 7 Colorful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8">
    <w:name w:val="List Table 7 Colorful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9">
    <w:name w:val="List Table 7 Colorful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0">
    <w:name w:val="List Table 7 Colorful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1">
    <w:name w:val="List Table 7 Colorful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2">
    <w:name w:val="List Table 7 Colorful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3">
    <w:name w:val="Lined - Accent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84">
    <w:name w:val="Lined - Accent 1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85">
    <w:name w:val="Lined - Accent 2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86">
    <w:name w:val="Lined - Accent 3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87">
    <w:name w:val="Lined - Accent 4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88">
    <w:name w:val="Lined - Accent 5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89">
    <w:name w:val="Lined - Accent 6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0">
    <w:name w:val="Bordered &amp; Lined - Accent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91">
    <w:name w:val="Bordered &amp; Lined - Accent 1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92">
    <w:name w:val="Bordered &amp; Lined - Accent 2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93">
    <w:name w:val="Bordered &amp; Lined - Accent 3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94">
    <w:name w:val="Bordered &amp; Lined - Accent 4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95">
    <w:name w:val="Bordered &amp; Lined - Accent 5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96">
    <w:name w:val="Bordered &amp; Lined - Accent 6"/>
    <w:basedOn w:val="8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7">
    <w:name w:val="Bordered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98">
    <w:name w:val="Bordered - Accent 1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99">
    <w:name w:val="Bordered - Accent 2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00">
    <w:name w:val="Bordered - Accent 3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01">
    <w:name w:val="Bordered - Accent 4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02">
    <w:name w:val="Bordered - Accent 5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03">
    <w:name w:val="Bordered - Accent 6"/>
    <w:basedOn w:val="8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04">
    <w:name w:val="Hyperlink"/>
    <w:uiPriority w:val="99"/>
    <w:unhideWhenUsed/>
    <w:rPr>
      <w:color w:val="0000FF" w:themeColor="hyperlink"/>
      <w:u w:val="single"/>
    </w:rPr>
  </w:style>
  <w:style w:type="paragraph" w:styleId="805">
    <w:name w:val="footnote text"/>
    <w:basedOn w:val="822"/>
    <w:link w:val="806"/>
    <w:uiPriority w:val="99"/>
    <w:semiHidden/>
    <w:unhideWhenUsed/>
    <w:rPr>
      <w:sz w:val="18"/>
    </w:rPr>
    <w:pPr>
      <w:spacing w:lineRule="auto" w:line="240" w:after="40"/>
    </w:pPr>
  </w:style>
  <w:style w:type="character" w:styleId="806">
    <w:name w:val="Footnote Text Char"/>
    <w:link w:val="805"/>
    <w:uiPriority w:val="99"/>
    <w:rPr>
      <w:sz w:val="18"/>
    </w:rPr>
  </w:style>
  <w:style w:type="character" w:styleId="807">
    <w:name w:val="footnote reference"/>
    <w:basedOn w:val="823"/>
    <w:uiPriority w:val="99"/>
    <w:unhideWhenUsed/>
    <w:rPr>
      <w:vertAlign w:val="superscript"/>
    </w:rPr>
  </w:style>
  <w:style w:type="paragraph" w:styleId="808">
    <w:name w:val="endnote text"/>
    <w:basedOn w:val="822"/>
    <w:link w:val="809"/>
    <w:uiPriority w:val="99"/>
    <w:semiHidden/>
    <w:unhideWhenUsed/>
    <w:rPr>
      <w:sz w:val="20"/>
    </w:rPr>
    <w:pPr>
      <w:spacing w:lineRule="auto" w:line="240" w:after="0"/>
    </w:pPr>
  </w:style>
  <w:style w:type="character" w:styleId="809">
    <w:name w:val="Endnote Text Char"/>
    <w:link w:val="808"/>
    <w:uiPriority w:val="99"/>
    <w:rPr>
      <w:sz w:val="20"/>
    </w:rPr>
  </w:style>
  <w:style w:type="character" w:styleId="810">
    <w:name w:val="endnote reference"/>
    <w:basedOn w:val="823"/>
    <w:uiPriority w:val="99"/>
    <w:semiHidden/>
    <w:unhideWhenUsed/>
    <w:rPr>
      <w:vertAlign w:val="superscript"/>
    </w:rPr>
  </w:style>
  <w:style w:type="paragraph" w:styleId="811">
    <w:name w:val="toc 1"/>
    <w:basedOn w:val="822"/>
    <w:next w:val="822"/>
    <w:uiPriority w:val="39"/>
    <w:unhideWhenUsed/>
    <w:pPr>
      <w:ind w:left="0" w:right="0" w:firstLine="0"/>
      <w:spacing w:after="57"/>
    </w:pPr>
  </w:style>
  <w:style w:type="paragraph" w:styleId="812">
    <w:name w:val="toc 2"/>
    <w:basedOn w:val="822"/>
    <w:next w:val="822"/>
    <w:uiPriority w:val="39"/>
    <w:unhideWhenUsed/>
    <w:pPr>
      <w:ind w:left="283" w:right="0" w:firstLine="0"/>
      <w:spacing w:after="57"/>
    </w:pPr>
  </w:style>
  <w:style w:type="paragraph" w:styleId="813">
    <w:name w:val="toc 3"/>
    <w:basedOn w:val="822"/>
    <w:next w:val="822"/>
    <w:uiPriority w:val="39"/>
    <w:unhideWhenUsed/>
    <w:pPr>
      <w:ind w:left="567" w:right="0" w:firstLine="0"/>
      <w:spacing w:after="57"/>
    </w:pPr>
  </w:style>
  <w:style w:type="paragraph" w:styleId="814">
    <w:name w:val="toc 4"/>
    <w:basedOn w:val="822"/>
    <w:next w:val="822"/>
    <w:uiPriority w:val="39"/>
    <w:unhideWhenUsed/>
    <w:pPr>
      <w:ind w:left="850" w:right="0" w:firstLine="0"/>
      <w:spacing w:after="57"/>
    </w:pPr>
  </w:style>
  <w:style w:type="paragraph" w:styleId="815">
    <w:name w:val="toc 5"/>
    <w:basedOn w:val="822"/>
    <w:next w:val="822"/>
    <w:uiPriority w:val="39"/>
    <w:unhideWhenUsed/>
    <w:pPr>
      <w:ind w:left="1134" w:right="0" w:firstLine="0"/>
      <w:spacing w:after="57"/>
    </w:pPr>
  </w:style>
  <w:style w:type="paragraph" w:styleId="816">
    <w:name w:val="toc 6"/>
    <w:basedOn w:val="822"/>
    <w:next w:val="822"/>
    <w:uiPriority w:val="39"/>
    <w:unhideWhenUsed/>
    <w:pPr>
      <w:ind w:left="1417" w:right="0" w:firstLine="0"/>
      <w:spacing w:after="57"/>
    </w:pPr>
  </w:style>
  <w:style w:type="paragraph" w:styleId="817">
    <w:name w:val="toc 7"/>
    <w:basedOn w:val="822"/>
    <w:next w:val="822"/>
    <w:uiPriority w:val="39"/>
    <w:unhideWhenUsed/>
    <w:pPr>
      <w:ind w:left="1701" w:right="0" w:firstLine="0"/>
      <w:spacing w:after="57"/>
    </w:pPr>
  </w:style>
  <w:style w:type="paragraph" w:styleId="818">
    <w:name w:val="toc 8"/>
    <w:basedOn w:val="822"/>
    <w:next w:val="822"/>
    <w:uiPriority w:val="39"/>
    <w:unhideWhenUsed/>
    <w:pPr>
      <w:ind w:left="1984" w:right="0" w:firstLine="0"/>
      <w:spacing w:after="57"/>
    </w:pPr>
  </w:style>
  <w:style w:type="paragraph" w:styleId="819">
    <w:name w:val="toc 9"/>
    <w:basedOn w:val="822"/>
    <w:next w:val="822"/>
    <w:uiPriority w:val="39"/>
    <w:unhideWhenUsed/>
    <w:pPr>
      <w:ind w:left="2268" w:right="0" w:firstLine="0"/>
      <w:spacing w:after="57"/>
    </w:pPr>
  </w:style>
  <w:style w:type="paragraph" w:styleId="820">
    <w:name w:val="TOC Heading"/>
    <w:uiPriority w:val="39"/>
    <w:unhideWhenUsed/>
  </w:style>
  <w:style w:type="paragraph" w:styleId="821">
    <w:name w:val="table of figures"/>
    <w:basedOn w:val="822"/>
    <w:next w:val="822"/>
    <w:uiPriority w:val="99"/>
    <w:unhideWhenUsed/>
    <w:pPr>
      <w:spacing w:after="0" w:afterAutospacing="0"/>
    </w:pPr>
  </w:style>
  <w:style w:type="paragraph" w:styleId="822" w:default="1">
    <w:name w:val="Normal"/>
    <w:qFormat/>
    <w:rPr>
      <w:rFonts w:ascii="Times New Roman" w:hAnsi="Times New Roman" w:cs="Times New Roman" w:eastAsia="Times New Roman"/>
      <w:sz w:val="24"/>
      <w:szCs w:val="24"/>
      <w:lang w:eastAsia="ru-RU"/>
    </w:rPr>
    <w:pPr>
      <w:spacing w:lineRule="auto" w:line="240" w:after="0"/>
    </w:pPr>
  </w:style>
  <w:style w:type="character" w:styleId="823" w:default="1">
    <w:name w:val="Default Paragraph Font"/>
    <w:uiPriority w:val="1"/>
    <w:semiHidden/>
    <w:unhideWhenUsed/>
  </w:style>
  <w:style w:type="table" w:styleId="8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5" w:default="1">
    <w:name w:val="No List"/>
    <w:uiPriority w:val="99"/>
    <w:semiHidden/>
    <w:unhideWhenUsed/>
  </w:style>
  <w:style w:type="table" w:styleId="826">
    <w:name w:val="Table Grid"/>
    <w:basedOn w:val="824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27" w:customStyle="1">
    <w:name w:val="ConsPlusNormal"/>
    <w:rPr>
      <w:rFonts w:ascii="Arial" w:hAnsi="Arial" w:cs="Arial" w:eastAsiaTheme="minorEastAsia"/>
      <w:sz w:val="20"/>
      <w:szCs w:val="20"/>
      <w:lang w:eastAsia="ru-RU"/>
    </w:rPr>
    <w:pPr>
      <w:spacing w:lineRule="auto" w:line="240" w:after="0"/>
      <w:widowControl w:val="off"/>
    </w:pPr>
  </w:style>
  <w:style w:type="character" w:styleId="828" w:customStyle="1">
    <w:name w:val="Основной текст_"/>
    <w:basedOn w:val="823"/>
    <w:link w:val="829"/>
    <w:rPr>
      <w:rFonts w:ascii="Times New Roman" w:hAnsi="Times New Roman" w:cs="Times New Roman" w:eastAsia="Times New Roman"/>
      <w:b/>
      <w:bCs/>
      <w:sz w:val="36"/>
      <w:szCs w:val="36"/>
      <w:shd w:val="clear" w:fill="FFFFFF" w:color="auto"/>
    </w:rPr>
  </w:style>
  <w:style w:type="paragraph" w:styleId="829" w:customStyle="1">
    <w:name w:val="Основной текст1"/>
    <w:basedOn w:val="822"/>
    <w:link w:val="828"/>
    <w:rPr>
      <w:b/>
      <w:bCs/>
      <w:sz w:val="36"/>
      <w:szCs w:val="36"/>
      <w:lang w:eastAsia="en-US"/>
    </w:rPr>
    <w:pPr>
      <w:jc w:val="center"/>
      <w:spacing w:lineRule="auto" w:line="360" w:after="600"/>
      <w:shd w:val="clear" w:fill="FFFFFF" w:color="auto"/>
      <w:widowControl w:val="off"/>
    </w:pPr>
  </w:style>
  <w:style w:type="paragraph" w:styleId="830" w:customStyle="1">
    <w:name w:val="ConsPlusNonformat"/>
    <w:uiPriority w:val="99"/>
    <w:rPr>
      <w:rFonts w:ascii="Courier New" w:hAnsi="Courier New" w:cs="Courier New" w:eastAsiaTheme="minorEastAsia"/>
      <w:sz w:val="20"/>
      <w:szCs w:val="20"/>
      <w:lang w:eastAsia="ru-RU"/>
    </w:rPr>
    <w:pPr>
      <w:spacing w:lineRule="auto" w:line="240" w:after="0"/>
      <w:widowControl w:val="off"/>
    </w:pPr>
  </w:style>
  <w:style w:type="character" w:styleId="831" w:customStyle="1">
    <w:name w:val="Другое_"/>
    <w:basedOn w:val="823"/>
    <w:link w:val="832"/>
    <w:rPr>
      <w:rFonts w:ascii="Times New Roman" w:hAnsi="Times New Roman" w:cs="Times New Roman" w:eastAsia="Times New Roman"/>
      <w:b/>
      <w:bCs/>
      <w:sz w:val="16"/>
      <w:szCs w:val="16"/>
      <w:shd w:val="clear" w:fill="FFFFFF" w:color="auto"/>
    </w:rPr>
  </w:style>
  <w:style w:type="paragraph" w:styleId="832" w:customStyle="1">
    <w:name w:val="Другое"/>
    <w:basedOn w:val="822"/>
    <w:link w:val="831"/>
    <w:rPr>
      <w:b/>
      <w:bCs/>
      <w:sz w:val="16"/>
      <w:szCs w:val="16"/>
      <w:lang w:eastAsia="en-US"/>
    </w:rPr>
    <w:pPr>
      <w:shd w:val="clear" w:fill="FFFFFF" w:color="auto"/>
      <w:widowControl w:val="off"/>
    </w:pPr>
  </w:style>
  <w:style w:type="paragraph" w:styleId="833">
    <w:name w:val="List Paragraph"/>
    <w:basedOn w:val="822"/>
    <w:qFormat/>
    <w:uiPriority w:val="34"/>
    <w:pPr>
      <w:contextualSpacing w:val="true"/>
      <w:ind w:left="720"/>
    </w:pPr>
  </w:style>
  <w:style w:type="paragraph" w:styleId="834" w:customStyle="1">
    <w:name w:val="Основной текст2"/>
    <w:basedOn w:val="822"/>
    <w:rPr>
      <w:sz w:val="23"/>
      <w:szCs w:val="23"/>
      <w:lang w:eastAsia="en-US"/>
    </w:rPr>
    <w:pPr>
      <w:jc w:val="both"/>
      <w:spacing w:lineRule="exact" w:line="277" w:before="180"/>
      <w:shd w:val="clear" w:fill="FFFFFF" w:color="auto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92907097-E505-45C4-A7F8-1EA40771F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Р7-Офис/6.3.7036.0</Application>
  <Company>ООО "Руском"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revision>69</cp:revision>
  <dcterms:created xsi:type="dcterms:W3CDTF">2023-07-13T08:12:00Z</dcterms:created>
  <dcterms:modified xsi:type="dcterms:W3CDTF">2026-07-29T06:20:56Z</dcterms:modified>
</cp:coreProperties>
</file>