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Times New Roman"/>
          <w:b/>
          <w:sz w:val="40"/>
          <w:szCs w:val="40"/>
          <w:lang w:eastAsia="ru-RU"/>
        </w:rPr>
      </w:pP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ДЕПАРТАМЕНТ ЛЕСНОГО ХОЗЯЙСТВА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ТОМСКОЙ ОБЛАСТИ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СООБЩАЕТ О ПРОВЕДЕН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ИИ АУ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КЦИОНА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</w:p>
    <w:p>
      <w:pPr>
        <w:jc w:val="center"/>
        <w:rPr>
          <w:rFonts w:ascii="PT Astra Serif" w:hAnsi="PT Astra Serif" w:cs="Times New Roman"/>
          <w:b/>
          <w:sz w:val="40"/>
          <w:szCs w:val="40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4137025</wp:posOffset>
                </wp:positionH>
                <wp:positionV relativeFrom="margin">
                  <wp:posOffset>1485900</wp:posOffset>
                </wp:positionV>
                <wp:extent cx="2647950" cy="1724025"/>
                <wp:effectExtent l="0" t="0" r="0" b="9525"/>
                <wp:wrapSquare wrapText="bothSides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s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647949" cy="1724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argin-left:325.75pt;mso-position-horizontal:absolute;mso-position-vertical-relative:margin;margin-top:117.00pt;mso-position-vertical:absolute;width:208.50pt;height:135.75pt;mso-wrap-distance-left:9.00pt;mso-wrap-distance-top:0.00pt;mso-wrap-distance-right:9.00pt;mso-wrap-distance-bottom:0.00pt;" stroked="false">
                <v:path textboxrect="0,0,0,0"/>
                <w10:wrap type="square"/>
                <v:imagedata r:id="rId9" o:title=""/>
              </v:shape>
            </w:pict>
          </mc:Fallback>
        </mc:AlternateContent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Департамент лесного хозяйства Томской области сообщает о проведени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е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аукциона на право заключения договоров купли-продажи лесных насаждений, заключаемых с субъектами малого и среднего предпринимательства.</w:t>
      </w: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На аукцион выставлены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участки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л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есных насаждений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, расположенные на 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территории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Асиновского, Бакчарского, Васюганского, Верхнекетского, Зырянского, Каргасокского, Колпашевского, Парабельского, Первомайского, Чаинского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лесничеств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.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Всего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в торгах участвует 64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лота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.</w:t>
      </w: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b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Аукцион состоится 31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августа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202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6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года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на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электронной площадке РТС-Тендер: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https://www.rts-tender.ru/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.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</w:r>
      <w:r>
        <w:rPr>
          <w:rFonts w:ascii="PT Astra Serif" w:hAnsi="PT Astra Serif" w:cs="Times New Roman"/>
          <w:b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Начало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в 10:00 часов по Т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омскому времени.</w:t>
      </w: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shd w:val="clear" w:color="auto" w:fill="ffffff" w:themeFill="background1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Подробные условия аукциона, реквизиты для перечисления задатка, аукционная документация, извещение о проведен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ии ау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кциона доступны и опубликованы на официальном сайте Российской Федерации по адресу: 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www.torgi.gov.ru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в рубрике «Торги» - «Аренда лесных участков и продажа лесных насаждений» по номеру извещения </w:t>
      </w:r>
      <w:r>
        <w:rPr>
          <w:rFonts w:ascii="PT Astra Serif" w:hAnsi="PT Astra Serif" w:cs="Times New Roman"/>
          <w:sz w:val="26"/>
          <w:szCs w:val="26"/>
          <w:lang w:eastAsia="ru-RU"/>
        </w:rPr>
        <w:br/>
      </w:r>
      <w:hyperlink r:id="rId10" w:tooltip="https://torgi.gov.ru/new/private/notice/view/6a758595a290b9615a80416f/22000175380000000048" w:history="1">
        <w:r>
          <w:rPr>
            <w:rStyle w:val="837"/>
            <w:rFonts w:ascii="Liberation Sans" w:hAnsi="Liberation Sans" w:eastAsia="Liberation Sans" w:cs="Liberation Sans"/>
            <w:b/>
            <w:color w:val="115dee"/>
            <w:sz w:val="33"/>
            <w:u w:val="none"/>
          </w:rPr>
          <w:t xml:space="preserve">№22000175380000000048</w:t>
        </w:r>
      </w:hyperlink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highlight w:val="white"/>
        </w:rPr>
        <w:t xml:space="preserve">.</w:t>
      </w:r>
      <w:r>
        <w:rPr>
          <w:rFonts w:ascii="PT Astra Serif" w:hAnsi="PT Astra Serif" w:cs="Times New Roman"/>
          <w:sz w:val="26"/>
          <w:szCs w:val="26"/>
          <w:highlight w:val="white"/>
        </w:rPr>
      </w:r>
      <w:r>
        <w:rPr>
          <w:rFonts w:ascii="PT Astra Serif" w:hAnsi="PT Astra Serif" w:cs="Times New Roman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  <w:lang w:eastAsia="ru-RU"/>
        </w:rPr>
      </w:r>
      <w:r>
        <w:rPr>
          <w:rFonts w:ascii="PT Astra Serif" w:hAnsi="PT Astra Serif" w:cs="Times New Roman"/>
          <w:sz w:val="26"/>
          <w:szCs w:val="26"/>
          <w:highlight w:val="white"/>
        </w:rPr>
      </w:r>
      <w:r>
        <w:rPr>
          <w:rFonts w:ascii="PT Astra Serif" w:hAnsi="PT Astra Serif" w:cs="Times New Roman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  <w:lang w:eastAsia="ru-RU"/>
        </w:rPr>
        <w:t xml:space="preserve">На сайте </w:t>
      </w:r>
      <w:r>
        <w:rPr>
          <w:rFonts w:ascii="PT Astra Serif" w:hAnsi="PT Astra Serif" w:cs="Times New Roman"/>
          <w:b/>
          <w:sz w:val="26"/>
          <w:szCs w:val="26"/>
          <w:highlight w:val="white"/>
          <w:lang w:eastAsia="ru-RU"/>
        </w:rPr>
        <w:t xml:space="preserve">https://www.rts-tender.ru/</w:t>
      </w:r>
      <w:r>
        <w:rPr>
          <w:rFonts w:ascii="PT Astra Serif" w:hAnsi="PT Astra Serif" w:cs="Times New Roman"/>
          <w:sz w:val="26"/>
          <w:szCs w:val="26"/>
          <w:highlight w:val="white"/>
          <w:lang w:eastAsia="ru-RU"/>
        </w:rPr>
        <w:t xml:space="preserve"> информация о данном аукционе</w:t>
      </w:r>
      <w:r>
        <w:rPr>
          <w:rFonts w:ascii="PT Astra Serif" w:hAnsi="PT Astra Serif" w:cs="Times New Roman"/>
          <w:sz w:val="26"/>
          <w:szCs w:val="26"/>
          <w:highlight w:val="white"/>
          <w:lang w:eastAsia="ru-RU"/>
        </w:rPr>
        <w:t xml:space="preserve"> расположена в рубрике «Имущество</w:t>
      </w:r>
      <w:r>
        <w:rPr>
          <w:rFonts w:ascii="PT Astra Serif" w:hAnsi="PT Astra Serif" w:cs="Times New Roman"/>
          <w:sz w:val="26"/>
          <w:szCs w:val="26"/>
          <w:highlight w:val="white"/>
          <w:lang w:eastAsia="ru-RU"/>
        </w:rPr>
        <w:t xml:space="preserve">» по номеру процедуры</w:t>
      </w:r>
      <w:hyperlink r:id="rId11" w:tooltip="https://torgi.gov.ru/new/private/notice/view/6a758595a290b9615a80416f/22000175380000000048" w:history="1">
        <w:r>
          <w:rPr>
            <w:rStyle w:val="837"/>
            <w:rFonts w:ascii="Liberation Sans" w:hAnsi="Liberation Sans" w:eastAsia="Liberation Sans" w:cs="Liberation Sans"/>
            <w:b/>
            <w:color w:val="115dee"/>
            <w:sz w:val="33"/>
            <w:u w:val="none"/>
          </w:rPr>
          <w:t xml:space="preserve">№22000175380000000048</w:t>
        </w:r>
      </w:hyperlink>
      <w:r>
        <w:rPr>
          <w:rFonts w:ascii="PT Astra Serif" w:hAnsi="PT Astra Serif" w:cs="Times New Roman"/>
          <w:sz w:val="26"/>
          <w:szCs w:val="26"/>
          <w:highlight w:val="white"/>
          <w:lang w:eastAsia="ru-RU"/>
        </w:rPr>
      </w:r>
      <w:r>
        <w:rPr>
          <w:highlight w:val="white"/>
        </w:rPr>
      </w:r>
      <w:bookmarkStart w:id="0" w:name="_GoBack"/>
      <w:r>
        <w:rPr>
          <w:highlight w:val="white"/>
        </w:rPr>
      </w:r>
      <w:bookmarkEnd w:id="0"/>
      <w:r>
        <w:rPr>
          <w:highlight w:val="white"/>
        </w:rPr>
        <w:t xml:space="preserve">.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Необходимая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информация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для участия в аукционе опубликована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в документации и извещении к аукциону, дополнительная информация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по телефон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ам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: 8 (3822) 901-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797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.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1"/>
    <w:next w:val="831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2 Char"/>
    <w:basedOn w:val="833"/>
    <w:link w:val="832"/>
    <w:uiPriority w:val="9"/>
    <w:rPr>
      <w:rFonts w:ascii="Liberation Sans" w:hAnsi="Liberation Sans" w:eastAsia="Liberation Sans" w:cs="Liberation Sans"/>
      <w:sz w:val="34"/>
    </w:rPr>
  </w:style>
  <w:style w:type="paragraph" w:styleId="658">
    <w:name w:val="Heading 3"/>
    <w:basedOn w:val="831"/>
    <w:next w:val="831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59">
    <w:name w:val="Heading 3 Char"/>
    <w:basedOn w:val="833"/>
    <w:link w:val="65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0">
    <w:name w:val="Heading 4"/>
    <w:basedOn w:val="831"/>
    <w:next w:val="831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1">
    <w:name w:val="Heading 4 Char"/>
    <w:basedOn w:val="833"/>
    <w:link w:val="6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2">
    <w:name w:val="Heading 5"/>
    <w:basedOn w:val="831"/>
    <w:next w:val="831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3">
    <w:name w:val="Heading 5 Char"/>
    <w:basedOn w:val="833"/>
    <w:link w:val="66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4">
    <w:name w:val="Heading 6"/>
    <w:basedOn w:val="831"/>
    <w:next w:val="831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5">
    <w:name w:val="Heading 6 Char"/>
    <w:basedOn w:val="833"/>
    <w:link w:val="66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6">
    <w:name w:val="Heading 7"/>
    <w:basedOn w:val="831"/>
    <w:next w:val="831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7">
    <w:name w:val="Heading 7 Char"/>
    <w:basedOn w:val="833"/>
    <w:link w:val="66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8">
    <w:name w:val="Heading 8"/>
    <w:basedOn w:val="831"/>
    <w:next w:val="831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9">
    <w:name w:val="Heading 8 Char"/>
    <w:basedOn w:val="833"/>
    <w:link w:val="6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0">
    <w:name w:val="Heading 9"/>
    <w:basedOn w:val="831"/>
    <w:next w:val="831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1">
    <w:name w:val="Heading 9 Char"/>
    <w:basedOn w:val="833"/>
    <w:link w:val="67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2">
    <w:name w:val="List Paragraph"/>
    <w:basedOn w:val="831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1"/>
    <w:next w:val="831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3"/>
    <w:link w:val="674"/>
    <w:uiPriority w:val="10"/>
    <w:rPr>
      <w:sz w:val="48"/>
      <w:szCs w:val="48"/>
    </w:rPr>
  </w:style>
  <w:style w:type="paragraph" w:styleId="676">
    <w:name w:val="Subtitle"/>
    <w:basedOn w:val="831"/>
    <w:next w:val="831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3"/>
    <w:link w:val="676"/>
    <w:uiPriority w:val="11"/>
    <w:rPr>
      <w:sz w:val="24"/>
      <w:szCs w:val="24"/>
    </w:rPr>
  </w:style>
  <w:style w:type="paragraph" w:styleId="678">
    <w:name w:val="Quote"/>
    <w:basedOn w:val="831"/>
    <w:next w:val="831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1"/>
    <w:next w:val="831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1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basedOn w:val="833"/>
    <w:link w:val="682"/>
    <w:uiPriority w:val="99"/>
  </w:style>
  <w:style w:type="paragraph" w:styleId="684">
    <w:name w:val="Footer"/>
    <w:basedOn w:val="831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3"/>
    <w:link w:val="684"/>
    <w:uiPriority w:val="99"/>
  </w:style>
  <w:style w:type="paragraph" w:styleId="686">
    <w:name w:val="Caption"/>
    <w:basedOn w:val="831"/>
    <w:next w:val="831"/>
    <w:link w:val="6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833"/>
    <w:link w:val="686"/>
    <w:uiPriority w:val="35"/>
    <w:rPr>
      <w:b/>
      <w:bCs/>
      <w:color w:val="4f81bd" w:themeColor="accent1"/>
      <w:sz w:val="18"/>
      <w:szCs w:val="18"/>
    </w:rPr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3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3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</w:style>
  <w:style w:type="paragraph" w:styleId="832">
    <w:name w:val="Heading 2"/>
    <w:basedOn w:val="831"/>
    <w:link w:val="838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 w:customStyle="1">
    <w:name w:val="apple-converted-space"/>
    <w:basedOn w:val="833"/>
  </w:style>
  <w:style w:type="character" w:styleId="837">
    <w:name w:val="Hyperlink"/>
    <w:basedOn w:val="833"/>
    <w:uiPriority w:val="99"/>
    <w:semiHidden/>
    <w:unhideWhenUsed/>
    <w:rPr>
      <w:color w:val="0000ff"/>
      <w:u w:val="single"/>
    </w:rPr>
  </w:style>
  <w:style w:type="character" w:styleId="838" w:customStyle="1">
    <w:name w:val="Заголовок 2 Знак"/>
    <w:basedOn w:val="833"/>
    <w:link w:val="832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839">
    <w:name w:val="Balloon Text"/>
    <w:basedOn w:val="831"/>
    <w:link w:val="84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3"/>
    <w:link w:val="839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jpg"/><Relationship Id="rId10" Type="http://schemas.openxmlformats.org/officeDocument/2006/relationships/hyperlink" Target="https://torgi.gov.ru/new/private/notice/view/6a758595a290b9615a80416f/22000175380000000048" TargetMode="External"/><Relationship Id="rId11" Type="http://schemas.openxmlformats.org/officeDocument/2006/relationships/hyperlink" Target="https://torgi.gov.ru/new/private/notice/view/6a758595a290b9615a80416f/22000175380000000048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96749-9FCD-4361-8B01-835B9C99D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Федулова</dc:creator>
  <cp:lastModifiedBy>PribilovaMP</cp:lastModifiedBy>
  <cp:revision>42</cp:revision>
  <dcterms:created xsi:type="dcterms:W3CDTF">2024-03-07T08:57:00Z</dcterms:created>
  <dcterms:modified xsi:type="dcterms:W3CDTF">2026-08-10T07:45:10Z</dcterms:modified>
</cp:coreProperties>
</file>